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1.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7709C" w14:textId="77777777" w:rsidR="00355CA8" w:rsidRPr="00355CA8" w:rsidRDefault="00355CA8" w:rsidP="00BB7095">
      <w:pPr>
        <w:spacing w:line="240" w:lineRule="auto"/>
        <w:rPr>
          <w:rFonts w:ascii="Times New Roman" w:hAnsi="Times New Roman" w:cs="Times New Roman"/>
          <w:b/>
          <w:sz w:val="20"/>
          <w:u w:val="single"/>
        </w:rPr>
      </w:pPr>
    </w:p>
    <w:p w14:paraId="4D974274" w14:textId="77777777" w:rsidR="00355CA8" w:rsidRPr="00355CA8" w:rsidRDefault="00355CA8" w:rsidP="00BB7095">
      <w:pPr>
        <w:spacing w:line="240" w:lineRule="auto"/>
        <w:rPr>
          <w:rFonts w:ascii="Times New Roman" w:hAnsi="Times New Roman" w:cs="Times New Roman"/>
          <w:b/>
          <w:sz w:val="20"/>
          <w:u w:val="single"/>
        </w:rPr>
      </w:pPr>
    </w:p>
    <w:p w14:paraId="3EDD33E2" w14:textId="77777777" w:rsidR="00355CA8" w:rsidRPr="00355CA8" w:rsidRDefault="00355CA8" w:rsidP="00BB7095">
      <w:pPr>
        <w:spacing w:line="240" w:lineRule="auto"/>
        <w:rPr>
          <w:rFonts w:ascii="Times New Roman" w:hAnsi="Times New Roman" w:cs="Times New Roman"/>
          <w:b/>
          <w:sz w:val="20"/>
          <w:u w:val="single"/>
        </w:rPr>
      </w:pPr>
    </w:p>
    <w:p w14:paraId="471C337A" w14:textId="77777777" w:rsidR="00355CA8" w:rsidRPr="00355CA8" w:rsidRDefault="00355CA8" w:rsidP="00BB7095">
      <w:pPr>
        <w:spacing w:line="240" w:lineRule="auto"/>
        <w:rPr>
          <w:rFonts w:ascii="Times New Roman" w:hAnsi="Times New Roman" w:cs="Times New Roman"/>
          <w:b/>
          <w:sz w:val="20"/>
          <w:u w:val="single"/>
        </w:rPr>
      </w:pPr>
    </w:p>
    <w:p w14:paraId="1FEFA903" w14:textId="77777777" w:rsidR="00355CA8" w:rsidRPr="00355CA8" w:rsidRDefault="00355CA8" w:rsidP="00BB7095">
      <w:pPr>
        <w:spacing w:line="240" w:lineRule="auto"/>
        <w:rPr>
          <w:rFonts w:ascii="Times New Roman" w:hAnsi="Times New Roman" w:cs="Times New Roman"/>
          <w:b/>
          <w:sz w:val="20"/>
          <w:u w:val="single"/>
        </w:rPr>
      </w:pPr>
    </w:p>
    <w:p w14:paraId="48339BD3" w14:textId="77777777" w:rsidR="00355CA8" w:rsidRPr="00355CA8" w:rsidRDefault="00355CA8" w:rsidP="00BB7095">
      <w:pPr>
        <w:spacing w:line="240" w:lineRule="auto"/>
        <w:rPr>
          <w:rFonts w:ascii="Times New Roman" w:hAnsi="Times New Roman" w:cs="Times New Roman"/>
          <w:b/>
          <w:sz w:val="20"/>
          <w:u w:val="single"/>
        </w:rPr>
      </w:pPr>
    </w:p>
    <w:p w14:paraId="7EEDCF48" w14:textId="77777777" w:rsidR="00355CA8" w:rsidRPr="00355CA8" w:rsidRDefault="00355CA8" w:rsidP="00BB7095">
      <w:pPr>
        <w:spacing w:line="240" w:lineRule="auto"/>
        <w:rPr>
          <w:rFonts w:ascii="Times New Roman" w:hAnsi="Times New Roman" w:cs="Times New Roman"/>
          <w:b/>
          <w:sz w:val="20"/>
          <w:u w:val="single"/>
        </w:rPr>
      </w:pPr>
    </w:p>
    <w:p w14:paraId="0435F100" w14:textId="77777777" w:rsidR="00355CA8" w:rsidRPr="00355CA8" w:rsidRDefault="00355CA8" w:rsidP="00BB7095">
      <w:pPr>
        <w:spacing w:line="240" w:lineRule="auto"/>
        <w:rPr>
          <w:rFonts w:ascii="Times New Roman" w:hAnsi="Times New Roman" w:cs="Times New Roman"/>
          <w:b/>
          <w:sz w:val="20"/>
          <w:u w:val="single"/>
        </w:rPr>
      </w:pPr>
    </w:p>
    <w:p w14:paraId="246B3996" w14:textId="77777777" w:rsidR="00355CA8" w:rsidRPr="00355CA8" w:rsidRDefault="00355CA8" w:rsidP="00BB7095">
      <w:pPr>
        <w:spacing w:line="240" w:lineRule="auto"/>
        <w:rPr>
          <w:rFonts w:ascii="Times New Roman" w:hAnsi="Times New Roman" w:cs="Times New Roman"/>
          <w:b/>
          <w:sz w:val="20"/>
          <w:u w:val="single"/>
        </w:rPr>
      </w:pPr>
    </w:p>
    <w:p w14:paraId="408CE5E4" w14:textId="77777777" w:rsidR="00355CA8" w:rsidRPr="00355CA8" w:rsidRDefault="00355CA8" w:rsidP="00BB7095">
      <w:pPr>
        <w:spacing w:line="240" w:lineRule="auto"/>
        <w:rPr>
          <w:rFonts w:ascii="Times New Roman" w:hAnsi="Times New Roman" w:cs="Times New Roman"/>
          <w:b/>
          <w:sz w:val="20"/>
          <w:u w:val="single"/>
        </w:rPr>
      </w:pPr>
    </w:p>
    <w:p w14:paraId="785C30B8" w14:textId="77777777" w:rsidR="00355CA8" w:rsidRPr="00355CA8" w:rsidRDefault="00355CA8" w:rsidP="00BB7095">
      <w:pPr>
        <w:spacing w:line="240" w:lineRule="auto"/>
        <w:rPr>
          <w:rFonts w:ascii="Times New Roman" w:hAnsi="Times New Roman" w:cs="Times New Roman"/>
          <w:b/>
          <w:sz w:val="20"/>
          <w:u w:val="single"/>
        </w:rPr>
      </w:pPr>
    </w:p>
    <w:p w14:paraId="03C5FB55" w14:textId="77777777" w:rsidR="00355CA8" w:rsidRPr="00355CA8" w:rsidRDefault="00355CA8" w:rsidP="00BB7095">
      <w:pPr>
        <w:spacing w:line="240" w:lineRule="auto"/>
        <w:rPr>
          <w:rFonts w:ascii="Times New Roman" w:hAnsi="Times New Roman" w:cs="Times New Roman"/>
          <w:b/>
          <w:sz w:val="20"/>
          <w:u w:val="single"/>
        </w:rPr>
      </w:pPr>
    </w:p>
    <w:p w14:paraId="5D47A25A" w14:textId="77777777" w:rsidR="00355CA8" w:rsidRPr="00355CA8" w:rsidRDefault="00355CA8" w:rsidP="00BB7095">
      <w:pPr>
        <w:spacing w:line="240" w:lineRule="auto"/>
        <w:rPr>
          <w:rFonts w:ascii="Times New Roman" w:hAnsi="Times New Roman" w:cs="Times New Roman"/>
          <w:b/>
          <w:sz w:val="20"/>
          <w:u w:val="single"/>
        </w:rPr>
      </w:pPr>
    </w:p>
    <w:p w14:paraId="22C5008C" w14:textId="77777777" w:rsidR="00E57326" w:rsidRPr="007F2B94" w:rsidRDefault="001E633E" w:rsidP="00E5732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center"/>
        <w:rPr>
          <w:b/>
          <w:bCs/>
          <w:sz w:val="24"/>
          <w:szCs w:val="24"/>
        </w:rPr>
      </w:pPr>
      <w:r>
        <w:rPr>
          <w:b/>
          <w:bCs/>
          <w:sz w:val="24"/>
          <w:szCs w:val="24"/>
          <w:lang w:val="en-SG"/>
        </w:rPr>
        <w:t>SHAREHOLDERS</w:t>
      </w:r>
      <w:r>
        <w:rPr>
          <w:b/>
          <w:bCs/>
          <w:sz w:val="24"/>
          <w:szCs w:val="24"/>
          <w:lang w:val="en-US"/>
        </w:rPr>
        <w:t>'</w:t>
      </w:r>
      <w:r>
        <w:rPr>
          <w:b/>
          <w:bCs/>
          <w:sz w:val="24"/>
          <w:szCs w:val="24"/>
          <w:lang w:val="en-SG"/>
        </w:rPr>
        <w:t xml:space="preserve"> AGREEMENT</w:t>
      </w:r>
    </w:p>
    <w:p w14:paraId="7AB2BE71" w14:textId="77777777" w:rsidR="00E57326" w:rsidRDefault="001E633E">
      <w:r>
        <w:br w:type="page"/>
      </w:r>
    </w:p>
    <w:p w14:paraId="3640EF1C" w14:textId="77777777" w:rsidR="00E57326" w:rsidRPr="00D90D56" w:rsidRDefault="001E633E" w:rsidP="00E57326">
      <w:pPr>
        <w:pStyle w:val="Body"/>
        <w:spacing w:line="290" w:lineRule="auto"/>
        <w:jc w:val="center"/>
        <w:rPr>
          <w:b/>
          <w:sz w:val="20"/>
          <w:szCs w:val="20"/>
          <w:u w:val="single"/>
        </w:rPr>
      </w:pPr>
      <w:r>
        <w:rPr>
          <w:b/>
          <w:sz w:val="20"/>
          <w:szCs w:val="20"/>
          <w:u w:val="single"/>
        </w:rPr>
        <w:lastRenderedPageBreak/>
        <w:t>Explanatory Note</w:t>
      </w:r>
    </w:p>
    <w:p w14:paraId="7421DAF6" w14:textId="77777777" w:rsidR="00E57326" w:rsidRDefault="00E57326" w:rsidP="00E57326">
      <w:pPr>
        <w:rPr>
          <w:rFonts w:eastAsia="Times New Roman"/>
          <w:sz w:val="20"/>
          <w:lang w:val="en-GB"/>
        </w:rPr>
      </w:pPr>
    </w:p>
    <w:p w14:paraId="51DA0EBF" w14:textId="77777777" w:rsidR="00E57326" w:rsidRPr="007F2B94" w:rsidRDefault="001E633E" w:rsidP="00E5732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Times New Roman"/>
          <w:sz w:val="20"/>
          <w:lang w:val="en-GB"/>
        </w:rPr>
      </w:pPr>
      <w:r>
        <w:rPr>
          <w:rFonts w:eastAsia="Times New Roman"/>
          <w:sz w:val="20"/>
          <w:lang w:val="en-GB"/>
        </w:rPr>
        <w:t xml:space="preserve">A shareholders' agreement sets out the key terms and conditions regulating the affairs of the </w:t>
      </w:r>
      <w:r>
        <w:rPr>
          <w:rFonts w:eastAsia="Batang"/>
          <w:sz w:val="20"/>
          <w:szCs w:val="20"/>
        </w:rPr>
        <w:t>company</w:t>
      </w:r>
      <w:r>
        <w:rPr>
          <w:rFonts w:eastAsia="Times New Roman"/>
          <w:sz w:val="20"/>
          <w:lang w:val="en-GB"/>
        </w:rPr>
        <w:t xml:space="preserve"> and the rights and obligations of the investors and founders as shareholders of the company. </w:t>
      </w:r>
    </w:p>
    <w:p w14:paraId="35748722" w14:textId="77777777" w:rsidR="00E57326" w:rsidRPr="007F2B94" w:rsidRDefault="001E633E" w:rsidP="00E5732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Times New Roman"/>
          <w:sz w:val="20"/>
          <w:lang w:val="en-GB"/>
        </w:rPr>
      </w:pPr>
      <w:r>
        <w:rPr>
          <w:rFonts w:eastAsia="Times New Roman"/>
          <w:sz w:val="20"/>
          <w:lang w:val="en-GB"/>
        </w:rPr>
        <w:t xml:space="preserve">This </w:t>
      </w:r>
      <w:r>
        <w:rPr>
          <w:rFonts w:eastAsia="Batang"/>
          <w:sz w:val="20"/>
          <w:szCs w:val="20"/>
        </w:rPr>
        <w:t>model</w:t>
      </w:r>
      <w:r>
        <w:rPr>
          <w:rFonts w:eastAsia="Times New Roman"/>
          <w:sz w:val="20"/>
          <w:lang w:val="en-GB"/>
        </w:rPr>
        <w:t xml:space="preserve"> shareholders' agreement assumes: </w:t>
      </w:r>
    </w:p>
    <w:p w14:paraId="527103B5" w14:textId="77777777" w:rsidR="00E57326" w:rsidRPr="00770D06" w:rsidRDefault="001E633E" w:rsidP="00E5732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720" w:hanging="360"/>
        <w:rPr>
          <w:rFonts w:eastAsia="Batang"/>
          <w:sz w:val="20"/>
          <w:szCs w:val="20"/>
        </w:rPr>
      </w:pPr>
      <w:r>
        <w:rPr>
          <w:rFonts w:ascii="Symbol" w:eastAsia="Batang" w:hAnsi="Symbol"/>
          <w:sz w:val="20"/>
          <w:szCs w:val="20"/>
        </w:rPr>
        <w:t></w:t>
      </w:r>
      <w:r>
        <w:tab/>
      </w:r>
      <w:r>
        <w:rPr>
          <w:rFonts w:eastAsia="Batang"/>
          <w:sz w:val="20"/>
          <w:szCs w:val="20"/>
        </w:rPr>
        <w:t xml:space="preserve">a Singapore incorporated private company, its founders and investors are entering into this shareholders' agreement; </w:t>
      </w:r>
    </w:p>
    <w:p w14:paraId="54A82738" w14:textId="36923E9D" w:rsidR="00E57326" w:rsidRPr="00770D06" w:rsidRDefault="001E633E" w:rsidP="00E5732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720" w:hanging="360"/>
        <w:rPr>
          <w:rFonts w:eastAsia="Batang"/>
          <w:sz w:val="20"/>
          <w:szCs w:val="20"/>
        </w:rPr>
      </w:pPr>
      <w:r>
        <w:rPr>
          <w:rFonts w:ascii="Symbol" w:eastAsia="Batang" w:hAnsi="Symbol"/>
          <w:sz w:val="20"/>
          <w:szCs w:val="20"/>
        </w:rPr>
        <w:t></w:t>
      </w:r>
      <w:r>
        <w:tab/>
      </w:r>
      <w:r>
        <w:rPr>
          <w:rFonts w:eastAsia="Batang"/>
          <w:sz w:val="20"/>
          <w:szCs w:val="20"/>
        </w:rPr>
        <w:t>investors hold Series</w:t>
      </w:r>
      <w:r w:rsidR="006C34FB">
        <w:rPr>
          <w:rFonts w:eastAsia="Batang"/>
          <w:sz w:val="20"/>
          <w:szCs w:val="20"/>
        </w:rPr>
        <w:t xml:space="preserve"> </w:t>
      </w:r>
      <w:r>
        <w:rPr>
          <w:rFonts w:eastAsia="Batang"/>
          <w:sz w:val="20"/>
          <w:szCs w:val="20"/>
        </w:rPr>
        <w:t xml:space="preserve">A preference shares of the company, the founders hold ordinary shares in the company and there are no other shareholders in the company; </w:t>
      </w:r>
    </w:p>
    <w:p w14:paraId="51F581D5" w14:textId="77777777" w:rsidR="00E57326" w:rsidRPr="00770D06" w:rsidRDefault="001E633E" w:rsidP="00E5732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720" w:hanging="360"/>
        <w:rPr>
          <w:rFonts w:eastAsia="Batang"/>
          <w:sz w:val="20"/>
          <w:szCs w:val="20"/>
        </w:rPr>
      </w:pPr>
      <w:r>
        <w:rPr>
          <w:rFonts w:ascii="Symbol" w:eastAsia="Batang" w:hAnsi="Symbol"/>
          <w:sz w:val="20"/>
          <w:szCs w:val="20"/>
        </w:rPr>
        <w:t></w:t>
      </w:r>
      <w:r>
        <w:tab/>
      </w:r>
      <w:r>
        <w:rPr>
          <w:rFonts w:eastAsia="Batang"/>
          <w:sz w:val="20"/>
          <w:szCs w:val="20"/>
        </w:rPr>
        <w:t xml:space="preserve">to the extent the founders are also employees of the company or provide consultancy/advisory services to the company, separate employment / services agreement will be entered into between the company and the founders in relation to the same; </w:t>
      </w:r>
    </w:p>
    <w:p w14:paraId="5282B732" w14:textId="77777777" w:rsidR="00E57326" w:rsidRPr="00770D06" w:rsidRDefault="001E633E" w:rsidP="00E5732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720" w:hanging="360"/>
        <w:rPr>
          <w:rFonts w:eastAsia="Batang"/>
          <w:sz w:val="20"/>
          <w:szCs w:val="20"/>
        </w:rPr>
      </w:pPr>
      <w:r>
        <w:rPr>
          <w:rFonts w:ascii="Symbol" w:eastAsia="Batang" w:hAnsi="Symbol"/>
          <w:sz w:val="20"/>
          <w:szCs w:val="20"/>
        </w:rPr>
        <w:t></w:t>
      </w:r>
      <w:r>
        <w:tab/>
      </w:r>
      <w:r>
        <w:rPr>
          <w:rFonts w:eastAsia="Batang"/>
          <w:sz w:val="20"/>
          <w:szCs w:val="20"/>
        </w:rPr>
        <w:t>the constitution of the company will be amended to, amongst other things, reflect the rights and terms of the Series-A preference shares; and</w:t>
      </w:r>
    </w:p>
    <w:p w14:paraId="7BBAEBCD" w14:textId="5C226F40" w:rsidR="00E57326" w:rsidRPr="00770D06" w:rsidRDefault="001E633E" w:rsidP="00E5732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720" w:hanging="360"/>
        <w:rPr>
          <w:rFonts w:eastAsia="Batang"/>
          <w:sz w:val="20"/>
          <w:szCs w:val="20"/>
        </w:rPr>
      </w:pPr>
      <w:r>
        <w:rPr>
          <w:rFonts w:ascii="Symbol" w:eastAsia="Batang" w:hAnsi="Symbol"/>
          <w:sz w:val="20"/>
          <w:szCs w:val="20"/>
        </w:rPr>
        <w:t></w:t>
      </w:r>
      <w:r>
        <w:tab/>
      </w:r>
      <w:r w:rsidR="009076BE">
        <w:rPr>
          <w:rFonts w:eastAsia="Batang"/>
          <w:sz w:val="20"/>
          <w:szCs w:val="20"/>
        </w:rPr>
        <w:t xml:space="preserve">the </w:t>
      </w:r>
      <w:r w:rsidR="004F308E">
        <w:rPr>
          <w:rFonts w:eastAsia="Batang"/>
          <w:sz w:val="20"/>
          <w:szCs w:val="20"/>
        </w:rPr>
        <w:t xml:space="preserve">parties will sign electronically / digitally (through docu-sign, email exchange and other secure digital signature platforms), as per the </w:t>
      </w:r>
      <w:r w:rsidR="00A75D0E">
        <w:rPr>
          <w:rFonts w:eastAsia="Batang"/>
          <w:sz w:val="20"/>
          <w:szCs w:val="20"/>
        </w:rPr>
        <w:t xml:space="preserve">market practice </w:t>
      </w:r>
      <w:r w:rsidR="00E23C32">
        <w:rPr>
          <w:rFonts w:eastAsia="Batang"/>
          <w:sz w:val="20"/>
          <w:szCs w:val="20"/>
        </w:rPr>
        <w:t xml:space="preserve">for early-stage </w:t>
      </w:r>
      <w:r w:rsidR="00643822">
        <w:rPr>
          <w:rFonts w:eastAsia="Batang"/>
          <w:sz w:val="20"/>
          <w:szCs w:val="20"/>
        </w:rPr>
        <w:t xml:space="preserve">Singapore-based </w:t>
      </w:r>
      <w:r w:rsidR="00E23C32">
        <w:rPr>
          <w:rFonts w:eastAsia="Batang"/>
          <w:sz w:val="20"/>
          <w:szCs w:val="20"/>
        </w:rPr>
        <w:t>investments</w:t>
      </w:r>
      <w:r w:rsidR="00DA1FEA">
        <w:rPr>
          <w:rFonts w:eastAsia="Batang"/>
          <w:sz w:val="20"/>
          <w:szCs w:val="20"/>
        </w:rPr>
        <w:t>. If the parties include powers of attorney</w:t>
      </w:r>
      <w:r w:rsidR="00E23C32">
        <w:rPr>
          <w:rFonts w:eastAsia="Batang"/>
          <w:sz w:val="20"/>
          <w:szCs w:val="20"/>
        </w:rPr>
        <w:t xml:space="preserve"> (as per the </w:t>
      </w:r>
      <w:r w:rsidR="00A03826">
        <w:rPr>
          <w:rFonts w:eastAsia="Batang"/>
          <w:sz w:val="20"/>
          <w:szCs w:val="20"/>
        </w:rPr>
        <w:t>explanatory</w:t>
      </w:r>
      <w:r w:rsidR="00E23C32">
        <w:rPr>
          <w:rFonts w:eastAsia="Batang"/>
          <w:sz w:val="20"/>
          <w:szCs w:val="20"/>
        </w:rPr>
        <w:t xml:space="preserve"> notes </w:t>
      </w:r>
      <w:r w:rsidR="00A03826">
        <w:rPr>
          <w:rFonts w:eastAsia="Batang"/>
          <w:sz w:val="20"/>
          <w:szCs w:val="20"/>
        </w:rPr>
        <w:t>in the document</w:t>
      </w:r>
      <w:r w:rsidR="00E23C32">
        <w:rPr>
          <w:rFonts w:eastAsia="Batang"/>
          <w:sz w:val="20"/>
          <w:szCs w:val="20"/>
        </w:rPr>
        <w:t>)</w:t>
      </w:r>
      <w:r w:rsidR="00DA1FEA">
        <w:rPr>
          <w:rFonts w:eastAsia="Batang"/>
          <w:sz w:val="20"/>
          <w:szCs w:val="20"/>
        </w:rPr>
        <w:t xml:space="preserve">, then the agreement </w:t>
      </w:r>
      <w:r w:rsidR="00E23C32">
        <w:rPr>
          <w:rFonts w:eastAsia="Batang"/>
          <w:sz w:val="20"/>
          <w:szCs w:val="20"/>
        </w:rPr>
        <w:t xml:space="preserve">should </w:t>
      </w:r>
      <w:r w:rsidR="00DA1FEA">
        <w:rPr>
          <w:rFonts w:eastAsia="Batang"/>
          <w:sz w:val="20"/>
          <w:szCs w:val="20"/>
        </w:rPr>
        <w:t xml:space="preserve">be </w:t>
      </w:r>
      <w:r w:rsidR="00AC1F01">
        <w:rPr>
          <w:rFonts w:eastAsia="Batang"/>
          <w:sz w:val="20"/>
          <w:szCs w:val="20"/>
        </w:rPr>
        <w:t xml:space="preserve">executed with "wet-ink" signatures </w:t>
      </w:r>
      <w:r>
        <w:rPr>
          <w:rFonts w:eastAsia="Batang"/>
          <w:sz w:val="20"/>
          <w:szCs w:val="20"/>
        </w:rPr>
        <w:t xml:space="preserve">and the required formalities for its execution as a deed will </w:t>
      </w:r>
      <w:r w:rsidR="00DA1FEA">
        <w:rPr>
          <w:rFonts w:eastAsia="Batang"/>
          <w:sz w:val="20"/>
          <w:szCs w:val="20"/>
        </w:rPr>
        <w:t xml:space="preserve">need to </w:t>
      </w:r>
      <w:r>
        <w:rPr>
          <w:rFonts w:eastAsia="Batang"/>
          <w:sz w:val="20"/>
          <w:szCs w:val="20"/>
        </w:rPr>
        <w:t>be complied with.</w:t>
      </w:r>
    </w:p>
    <w:p w14:paraId="4CF5143A" w14:textId="77777777" w:rsidR="00E57326" w:rsidRPr="007F2B94" w:rsidRDefault="001E633E" w:rsidP="00E5732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Times New Roman"/>
          <w:sz w:val="20"/>
          <w:lang w:val="en-GB"/>
        </w:rPr>
      </w:pPr>
      <w:r>
        <w:rPr>
          <w:rFonts w:eastAsia="Times New Roman"/>
          <w:sz w:val="20"/>
          <w:lang w:val="en-GB"/>
        </w:rPr>
        <w:t xml:space="preserve">Further explanatory </w:t>
      </w:r>
      <w:r>
        <w:rPr>
          <w:rFonts w:eastAsia="Batang"/>
          <w:sz w:val="20"/>
          <w:szCs w:val="20"/>
        </w:rPr>
        <w:t>notes</w:t>
      </w:r>
      <w:r>
        <w:rPr>
          <w:rFonts w:eastAsia="Times New Roman"/>
          <w:sz w:val="20"/>
          <w:lang w:val="en-GB"/>
        </w:rPr>
        <w:t xml:space="preserve"> are included in this model shareholders' agreement.</w:t>
      </w:r>
    </w:p>
    <w:p w14:paraId="7115DF8A" w14:textId="77777777" w:rsidR="00E57326" w:rsidRPr="007F2B94" w:rsidRDefault="001E633E" w:rsidP="00E57326">
      <w:pPr>
        <w:rPr>
          <w:rFonts w:eastAsia="Times New Roman"/>
          <w:sz w:val="20"/>
        </w:rPr>
      </w:pPr>
      <w:r>
        <w:rPr>
          <w:rFonts w:eastAsia="Times New Roman"/>
          <w:sz w:val="20"/>
        </w:rPr>
        <w:br w:type="page"/>
      </w:r>
    </w:p>
    <w:tbl>
      <w:tblPr>
        <w:tblpPr w:leftFromText="180" w:rightFromText="180" w:vertAnchor="page" w:horzAnchor="margin" w:tblpY="3307"/>
        <w:tblW w:w="8826" w:type="dxa"/>
        <w:tblLayout w:type="fixed"/>
        <w:tblLook w:val="04A0" w:firstRow="1" w:lastRow="0" w:firstColumn="1" w:lastColumn="0" w:noHBand="0" w:noVBand="1"/>
      </w:tblPr>
      <w:tblGrid>
        <w:gridCol w:w="8826"/>
      </w:tblGrid>
      <w:tr w:rsidR="00F242C3" w14:paraId="479CDA8B" w14:textId="77777777" w:rsidTr="00E57326">
        <w:trPr>
          <w:trHeight w:val="238"/>
        </w:trPr>
        <w:tc>
          <w:tcPr>
            <w:tcW w:w="8826" w:type="dxa"/>
            <w:shd w:val="clear" w:color="auto" w:fill="auto"/>
            <w:tcMar>
              <w:top w:w="80" w:type="dxa"/>
              <w:left w:w="80" w:type="dxa"/>
              <w:bottom w:w="80" w:type="dxa"/>
              <w:right w:w="80" w:type="dxa"/>
            </w:tcMar>
          </w:tcPr>
          <w:p w14:paraId="6F2DB59A" w14:textId="77777777" w:rsidR="00E57326" w:rsidRPr="00EA01BE" w:rsidRDefault="001E633E" w:rsidP="00E5732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center"/>
            </w:pPr>
            <w:r>
              <w:lastRenderedPageBreak/>
              <w:t xml:space="preserve">DATED </w:t>
            </w:r>
            <w:r>
              <w:rPr>
                <w:b/>
              </w:rPr>
              <w:t>[●]</w:t>
            </w:r>
          </w:p>
        </w:tc>
      </w:tr>
      <w:tr w:rsidR="00F242C3" w14:paraId="680CB653" w14:textId="77777777" w:rsidTr="00E57326">
        <w:trPr>
          <w:trHeight w:val="5483"/>
        </w:trPr>
        <w:tc>
          <w:tcPr>
            <w:tcW w:w="8826" w:type="dxa"/>
            <w:shd w:val="clear" w:color="auto" w:fill="auto"/>
            <w:tcMar>
              <w:top w:w="80" w:type="dxa"/>
              <w:left w:w="80" w:type="dxa"/>
              <w:bottom w:w="80" w:type="dxa"/>
              <w:right w:w="80" w:type="dxa"/>
            </w:tcMar>
            <w:vAlign w:val="center"/>
          </w:tcPr>
          <w:p w14:paraId="6778DB3D" w14:textId="77777777" w:rsidR="00E57326" w:rsidRPr="00EA01BE" w:rsidRDefault="001E633E" w:rsidP="00E5732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center"/>
              <w:rPr>
                <w:b/>
                <w:bCs/>
              </w:rPr>
            </w:pPr>
            <w:r>
              <w:rPr>
                <w:b/>
                <w:bCs/>
                <w:lang w:val="en-US"/>
              </w:rPr>
              <w:t>THE INVESTORS</w:t>
            </w:r>
          </w:p>
          <w:p w14:paraId="227F9DB6" w14:textId="77777777" w:rsidR="00E57326" w:rsidRPr="00EA01BE" w:rsidRDefault="00E57326" w:rsidP="00E5732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center"/>
              <w:rPr>
                <w:b/>
                <w:bCs/>
              </w:rPr>
            </w:pPr>
          </w:p>
          <w:p w14:paraId="14D20DD6" w14:textId="77777777" w:rsidR="00E57326" w:rsidRPr="00EA01BE" w:rsidRDefault="001E633E" w:rsidP="00E5732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center"/>
              <w:rPr>
                <w:b/>
                <w:bCs/>
              </w:rPr>
            </w:pPr>
            <w:r>
              <w:rPr>
                <w:b/>
                <w:bCs/>
              </w:rPr>
              <w:t>and</w:t>
            </w:r>
          </w:p>
          <w:p w14:paraId="59697F7E" w14:textId="77777777" w:rsidR="00E57326" w:rsidRPr="00EA01BE" w:rsidRDefault="00E57326" w:rsidP="00E5732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center"/>
              <w:rPr>
                <w:b/>
                <w:bCs/>
              </w:rPr>
            </w:pPr>
          </w:p>
          <w:p w14:paraId="3F4CD9D1" w14:textId="77777777" w:rsidR="00E57326" w:rsidRPr="00EA01BE" w:rsidRDefault="001E633E" w:rsidP="00E5732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center"/>
              <w:rPr>
                <w:b/>
                <w:bCs/>
              </w:rPr>
            </w:pPr>
            <w:r>
              <w:rPr>
                <w:b/>
                <w:bCs/>
                <w:lang w:val="en-US"/>
              </w:rPr>
              <w:t>THE FOUNDERS</w:t>
            </w:r>
          </w:p>
          <w:p w14:paraId="024D06FD" w14:textId="77777777" w:rsidR="00E57326" w:rsidRPr="00EA01BE" w:rsidRDefault="00E57326" w:rsidP="00E5732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center"/>
              <w:rPr>
                <w:b/>
                <w:bCs/>
              </w:rPr>
            </w:pPr>
          </w:p>
          <w:p w14:paraId="6011C624" w14:textId="77777777" w:rsidR="00E57326" w:rsidRPr="00EA01BE" w:rsidRDefault="001E633E" w:rsidP="00E5732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center"/>
              <w:rPr>
                <w:b/>
                <w:bCs/>
              </w:rPr>
            </w:pPr>
            <w:r>
              <w:rPr>
                <w:b/>
                <w:bCs/>
              </w:rPr>
              <w:t>and</w:t>
            </w:r>
          </w:p>
          <w:p w14:paraId="24EB2FB2" w14:textId="77777777" w:rsidR="00E57326" w:rsidRPr="00EA01BE" w:rsidRDefault="00E57326" w:rsidP="00E5732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center"/>
              <w:rPr>
                <w:b/>
                <w:bCs/>
              </w:rPr>
            </w:pPr>
          </w:p>
          <w:p w14:paraId="6D917742" w14:textId="77777777" w:rsidR="00F242C3" w:rsidRDefault="001E633E">
            <w:pPr>
              <w:keepNext/>
              <w:keepLines/>
              <w:spacing w:line="240" w:lineRule="atLeast"/>
              <w:jc w:val="center"/>
              <w:rPr>
                <w:rFonts w:eastAsia="Arial" w:cs="Arial"/>
                <w:b/>
                <w:bCs/>
                <w:szCs w:val="21"/>
                <w:u w:color="000000"/>
              </w:rPr>
            </w:pPr>
            <w:r>
              <w:rPr>
                <w:rFonts w:eastAsia="Arial" w:cs="Arial"/>
                <w:b/>
                <w:bCs/>
                <w:szCs w:val="21"/>
                <w:u w:color="000000"/>
                <w:lang w:val="de-DE"/>
              </w:rPr>
              <w:t>[THE EXISTING SHAREHOLDERS]</w:t>
            </w:r>
          </w:p>
          <w:p w14:paraId="009916A4" w14:textId="598CC874" w:rsidR="00F242C3" w:rsidRDefault="001E633E">
            <w:pPr>
              <w:keepNext/>
              <w:keepLines/>
              <w:spacing w:line="240" w:lineRule="atLeast"/>
              <w:jc w:val="center"/>
              <w:rPr>
                <w:rFonts w:eastAsia="Arial" w:cs="Arial"/>
                <w:b/>
                <w:bCs/>
                <w:szCs w:val="21"/>
                <w:u w:color="000000"/>
                <w:lang w:val="pt-PT"/>
              </w:rPr>
            </w:pPr>
            <w:r>
              <w:rPr>
                <w:rFonts w:eastAsia="Arial" w:cs="Arial"/>
                <w:b/>
                <w:bCs/>
                <w:szCs w:val="21"/>
                <w:u w:color="000000"/>
                <w:lang w:val="pt-PT"/>
              </w:rPr>
              <w:t>[and]</w:t>
            </w:r>
          </w:p>
          <w:p w14:paraId="08F2E542" w14:textId="646AA517" w:rsidR="001E633E" w:rsidRDefault="001E633E">
            <w:pPr>
              <w:keepNext/>
              <w:keepLines/>
              <w:spacing w:line="240" w:lineRule="atLeast"/>
              <w:jc w:val="center"/>
              <w:rPr>
                <w:rFonts w:eastAsia="Arial" w:cs="Arial"/>
                <w:b/>
                <w:bCs/>
                <w:szCs w:val="21"/>
                <w:u w:color="000000"/>
                <w:lang w:val="pt-PT"/>
              </w:rPr>
            </w:pPr>
          </w:p>
          <w:p w14:paraId="6A4C60C8" w14:textId="77777777" w:rsidR="001E633E" w:rsidRDefault="001E633E">
            <w:pPr>
              <w:keepNext/>
              <w:keepLines/>
              <w:spacing w:line="240" w:lineRule="atLeast"/>
              <w:jc w:val="center"/>
              <w:rPr>
                <w:rFonts w:eastAsia="Arial" w:cs="Arial"/>
                <w:b/>
                <w:bCs/>
                <w:szCs w:val="21"/>
                <w:u w:color="000000"/>
              </w:rPr>
            </w:pPr>
          </w:p>
          <w:p w14:paraId="0C064834" w14:textId="77777777" w:rsidR="00E57326" w:rsidRPr="00EA01BE" w:rsidRDefault="001E633E" w:rsidP="00E57326">
            <w:pPr>
              <w:pStyle w:val="Body"/>
              <w:spacing w:line="290" w:lineRule="auto"/>
              <w:jc w:val="center"/>
            </w:pPr>
            <w:r>
              <w:rPr>
                <w:b/>
                <w:bCs/>
                <w:lang w:val="en-US"/>
              </w:rPr>
              <w:t>THE COMPANY</w:t>
            </w:r>
          </w:p>
        </w:tc>
      </w:tr>
      <w:tr w:rsidR="00F242C3" w14:paraId="6990711B" w14:textId="77777777" w:rsidTr="00E57326">
        <w:trPr>
          <w:trHeight w:val="1458"/>
        </w:trPr>
        <w:tc>
          <w:tcPr>
            <w:tcW w:w="8826" w:type="dxa"/>
            <w:shd w:val="clear" w:color="auto" w:fill="auto"/>
            <w:tcMar>
              <w:top w:w="80" w:type="dxa"/>
              <w:left w:w="80" w:type="dxa"/>
              <w:bottom w:w="80" w:type="dxa"/>
              <w:right w:w="80" w:type="dxa"/>
            </w:tcMar>
            <w:vAlign w:val="center"/>
          </w:tcPr>
          <w:p w14:paraId="4ABB85C6" w14:textId="77777777" w:rsidR="00E57326" w:rsidRPr="00EA01BE" w:rsidRDefault="001E633E" w:rsidP="00E5732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center"/>
              <w:rPr>
                <w:b/>
                <w:bCs/>
              </w:rPr>
            </w:pPr>
            <w:r>
              <w:rPr>
                <w:b/>
                <w:bCs/>
                <w:lang w:val="de-DE"/>
              </w:rPr>
              <w:t>SHAREHOLDERS</w:t>
            </w:r>
            <w:r>
              <w:rPr>
                <w:b/>
                <w:bCs/>
                <w:lang w:val="en-US"/>
              </w:rPr>
              <w:t>'</w:t>
            </w:r>
            <w:r>
              <w:rPr>
                <w:b/>
                <w:bCs/>
                <w:lang w:val="de-DE"/>
              </w:rPr>
              <w:t xml:space="preserve"> AGREEMENT</w:t>
            </w:r>
          </w:p>
          <w:p w14:paraId="1707E994" w14:textId="77777777" w:rsidR="00E57326" w:rsidRPr="00EA01BE" w:rsidRDefault="00E57326" w:rsidP="00E57326">
            <w:pPr>
              <w:pStyle w:val="Body"/>
              <w:spacing w:line="290" w:lineRule="auto"/>
              <w:jc w:val="center"/>
              <w:rPr>
                <w:b/>
                <w:bCs/>
              </w:rPr>
            </w:pPr>
          </w:p>
          <w:p w14:paraId="259894C8" w14:textId="77777777" w:rsidR="00E57326" w:rsidRPr="00EA01BE" w:rsidRDefault="001E633E" w:rsidP="00E5732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center"/>
            </w:pPr>
            <w:r>
              <w:rPr>
                <w:b/>
                <w:bCs/>
                <w:lang w:val="en-US"/>
              </w:rPr>
              <w:t>relating to [</w:t>
            </w:r>
            <w:r>
              <w:rPr>
                <w:b/>
                <w:bCs/>
              </w:rPr>
              <w:t>●</w:t>
            </w:r>
            <w:r>
              <w:rPr>
                <w:b/>
                <w:bCs/>
                <w:lang w:val="en-US"/>
              </w:rPr>
              <w:t xml:space="preserve">] </w:t>
            </w:r>
          </w:p>
        </w:tc>
      </w:tr>
      <w:tr w:rsidR="00F242C3" w14:paraId="4B5B8754" w14:textId="77777777" w:rsidTr="00E57326">
        <w:trPr>
          <w:trHeight w:val="2158"/>
        </w:trPr>
        <w:tc>
          <w:tcPr>
            <w:tcW w:w="8826" w:type="dxa"/>
            <w:shd w:val="clear" w:color="auto" w:fill="auto"/>
            <w:tcMar>
              <w:top w:w="80" w:type="dxa"/>
              <w:left w:w="80" w:type="dxa"/>
              <w:bottom w:w="80" w:type="dxa"/>
              <w:right w:w="80" w:type="dxa"/>
            </w:tcMar>
            <w:vAlign w:val="bottom"/>
          </w:tcPr>
          <w:p w14:paraId="654FF857" w14:textId="77777777" w:rsidR="00E57326" w:rsidRPr="00EA01BE" w:rsidRDefault="00E57326" w:rsidP="00E57326">
            <w:pPr>
              <w:pStyle w:val="Body"/>
              <w:tabs>
                <w:tab w:val="left" w:pos="434"/>
              </w:tabs>
              <w:spacing w:line="290" w:lineRule="auto"/>
              <w:jc w:val="center"/>
              <w:rPr>
                <w:sz w:val="20"/>
              </w:rPr>
            </w:pPr>
          </w:p>
          <w:p w14:paraId="47F71226" w14:textId="77777777" w:rsidR="00E57326" w:rsidRPr="00EA01BE" w:rsidRDefault="00E57326" w:rsidP="00E57326">
            <w:pPr>
              <w:pStyle w:val="Body"/>
              <w:tabs>
                <w:tab w:val="left" w:pos="434"/>
              </w:tabs>
              <w:spacing w:line="290" w:lineRule="auto"/>
              <w:jc w:val="center"/>
              <w:rPr>
                <w:sz w:val="20"/>
              </w:rPr>
            </w:pPr>
          </w:p>
          <w:p w14:paraId="6C800EE6" w14:textId="77777777" w:rsidR="00E57326" w:rsidRPr="00EA01BE" w:rsidRDefault="00E57326" w:rsidP="00E57326">
            <w:pPr>
              <w:pStyle w:val="Body"/>
              <w:tabs>
                <w:tab w:val="left" w:pos="434"/>
              </w:tabs>
              <w:spacing w:line="290" w:lineRule="auto"/>
              <w:jc w:val="center"/>
              <w:rPr>
                <w:sz w:val="20"/>
              </w:rPr>
            </w:pPr>
          </w:p>
          <w:p w14:paraId="07C87842" w14:textId="77777777" w:rsidR="00E57326" w:rsidRPr="00EA01BE" w:rsidRDefault="00E57326" w:rsidP="00E57326">
            <w:pPr>
              <w:pStyle w:val="Body"/>
              <w:tabs>
                <w:tab w:val="left" w:pos="434"/>
              </w:tabs>
              <w:spacing w:line="290" w:lineRule="auto"/>
              <w:jc w:val="center"/>
              <w:rPr>
                <w:sz w:val="20"/>
              </w:rPr>
            </w:pPr>
          </w:p>
          <w:p w14:paraId="30BA2244" w14:textId="77777777" w:rsidR="00E57326" w:rsidRPr="00EA01BE" w:rsidRDefault="00E57326" w:rsidP="00E57326">
            <w:pPr>
              <w:pStyle w:val="Body"/>
              <w:tabs>
                <w:tab w:val="left" w:pos="434"/>
              </w:tabs>
              <w:spacing w:line="290" w:lineRule="auto"/>
              <w:jc w:val="center"/>
              <w:rPr>
                <w:sz w:val="20"/>
              </w:rPr>
            </w:pPr>
          </w:p>
          <w:p w14:paraId="6FC15D92" w14:textId="77777777" w:rsidR="00E57326" w:rsidRPr="00EA01BE" w:rsidRDefault="00E57326" w:rsidP="00E57326">
            <w:pPr>
              <w:pStyle w:val="Body"/>
              <w:tabs>
                <w:tab w:val="left" w:pos="434"/>
              </w:tabs>
              <w:spacing w:line="290" w:lineRule="auto"/>
              <w:jc w:val="center"/>
              <w:rPr>
                <w:sz w:val="20"/>
              </w:rPr>
            </w:pPr>
          </w:p>
          <w:p w14:paraId="682FA631" w14:textId="77777777" w:rsidR="00E57326" w:rsidRPr="00EA01BE" w:rsidRDefault="00E57326" w:rsidP="00E57326">
            <w:pPr>
              <w:pStyle w:val="Body"/>
              <w:tabs>
                <w:tab w:val="left" w:pos="434"/>
              </w:tabs>
              <w:spacing w:line="290" w:lineRule="auto"/>
              <w:jc w:val="center"/>
              <w:rPr>
                <w:sz w:val="20"/>
              </w:rPr>
            </w:pPr>
          </w:p>
          <w:p w14:paraId="0707A542" w14:textId="77777777" w:rsidR="00E57326" w:rsidRPr="00EA01BE" w:rsidRDefault="00E57326" w:rsidP="00E57326">
            <w:pPr>
              <w:pStyle w:val="Body"/>
              <w:tabs>
                <w:tab w:val="left" w:pos="434"/>
              </w:tabs>
              <w:spacing w:line="290" w:lineRule="auto"/>
              <w:jc w:val="center"/>
              <w:rPr>
                <w:sz w:val="20"/>
              </w:rPr>
            </w:pPr>
          </w:p>
        </w:tc>
      </w:tr>
    </w:tbl>
    <w:p w14:paraId="11637DC1" w14:textId="77777777" w:rsidR="00E57326" w:rsidRPr="00EA01BE" w:rsidRDefault="001E633E" w:rsidP="00E57326">
      <w:pPr>
        <w:pStyle w:val="Body"/>
        <w:spacing w:line="290" w:lineRule="auto"/>
        <w:rPr>
          <w:sz w:val="20"/>
        </w:rPr>
        <w:sectPr w:rsidR="00E57326" w:rsidRPr="00EA01BE" w:rsidSect="009A0D2B">
          <w:headerReference w:type="default" r:id="rId10"/>
          <w:headerReference w:type="first" r:id="rId11"/>
          <w:footerReference w:type="first" r:id="rId12"/>
          <w:pgSz w:w="11900" w:h="16840"/>
          <w:pgMar w:top="1276" w:right="1498" w:bottom="1699" w:left="1498" w:header="709" w:footer="624" w:gutter="0"/>
          <w:pgNumType w:start="1"/>
          <w:cols w:space="720"/>
          <w:titlePg/>
          <w:docGrid w:linePitch="286"/>
        </w:sectPr>
      </w:pPr>
      <w:r>
        <w:rPr>
          <w:b/>
          <w:sz w:val="20"/>
        </w:rPr>
        <w:t xml:space="preserve"> </w:t>
      </w:r>
    </w:p>
    <w:p w14:paraId="438B12FB" w14:textId="77777777" w:rsidR="00633C35" w:rsidRDefault="00633C35" w:rsidP="00633C35">
      <w:pPr>
        <w:pStyle w:val="WPTOCHeading"/>
        <w:spacing w:after="240"/>
        <w:rPr>
          <w:rFonts w:eastAsiaTheme="minorEastAsia"/>
        </w:rPr>
      </w:pPr>
      <w:r>
        <w:rPr>
          <w:rFonts w:eastAsiaTheme="minorEastAsia"/>
        </w:rPr>
        <w:lastRenderedPageBreak/>
        <w:t>Table of Contents</w:t>
      </w:r>
    </w:p>
    <w:p w14:paraId="1B6E6187" w14:textId="77777777" w:rsidR="00633C35" w:rsidRDefault="00633C35" w:rsidP="00633C35">
      <w:pPr>
        <w:pStyle w:val="WPTOCSubHeading"/>
        <w:spacing w:before="240" w:after="240"/>
        <w:rPr>
          <w:rFonts w:eastAsiaTheme="minorEastAsia"/>
        </w:rPr>
      </w:pPr>
      <w:r>
        <w:rPr>
          <w:rFonts w:eastAsiaTheme="minorEastAsia"/>
        </w:rPr>
        <w:t>Clause</w:t>
      </w:r>
      <w:r>
        <w:rPr>
          <w:rFonts w:eastAsiaTheme="minorEastAsia"/>
        </w:rPr>
        <w:tab/>
        <w:t>Heading</w:t>
      </w:r>
      <w:r>
        <w:rPr>
          <w:rFonts w:eastAsiaTheme="minorEastAsia"/>
        </w:rPr>
        <w:tab/>
        <w:t>Page</w:t>
      </w:r>
    </w:p>
    <w:p w14:paraId="5C88767E" w14:textId="0393DBD1" w:rsidR="002727E9" w:rsidRDefault="00633C35">
      <w:pPr>
        <w:pStyle w:val="TOC1"/>
        <w:rPr>
          <w:rFonts w:asciiTheme="minorHAnsi" w:eastAsiaTheme="minorEastAsia" w:hAnsiTheme="minorHAnsi"/>
          <w:caps w:val="0"/>
          <w:sz w:val="22"/>
          <w:szCs w:val="22"/>
          <w:lang w:val="en-SG" w:eastAsia="zh-CN"/>
        </w:rPr>
      </w:pPr>
      <w:r>
        <w:rPr>
          <w:rFonts w:eastAsiaTheme="minorEastAsia" w:cs="Arial"/>
        </w:rPr>
        <w:fldChar w:fldCharType="begin"/>
      </w:r>
      <w:r>
        <w:rPr>
          <w:rFonts w:eastAsiaTheme="minorEastAsia" w:cs="Arial"/>
        </w:rPr>
        <w:instrText xml:space="preserve"> TOC \o "1-1" </w:instrText>
      </w:r>
      <w:r>
        <w:rPr>
          <w:rFonts w:eastAsiaTheme="minorEastAsia" w:cs="Arial"/>
        </w:rPr>
        <w:fldChar w:fldCharType="separate"/>
      </w:r>
      <w:r w:rsidR="002727E9" w:rsidRPr="006E4112">
        <w:rPr>
          <w:rFonts w:ascii="Arial Bold" w:hAnsi="Arial Bold"/>
        </w:rPr>
        <w:t>1.</w:t>
      </w:r>
      <w:r w:rsidR="002727E9">
        <w:rPr>
          <w:rFonts w:asciiTheme="minorHAnsi" w:eastAsiaTheme="minorEastAsia" w:hAnsiTheme="minorHAnsi"/>
          <w:caps w:val="0"/>
          <w:sz w:val="22"/>
          <w:szCs w:val="22"/>
          <w:lang w:val="en-SG" w:eastAsia="zh-CN"/>
        </w:rPr>
        <w:tab/>
      </w:r>
      <w:r w:rsidR="002727E9">
        <w:t>Effective Date</w:t>
      </w:r>
      <w:r w:rsidR="002727E9">
        <w:tab/>
      </w:r>
      <w:r w:rsidR="002727E9">
        <w:fldChar w:fldCharType="begin"/>
      </w:r>
      <w:r w:rsidR="002727E9">
        <w:instrText xml:space="preserve"> PAGEREF _Toc193711979 \h </w:instrText>
      </w:r>
      <w:r w:rsidR="002727E9">
        <w:fldChar w:fldCharType="separate"/>
      </w:r>
      <w:r w:rsidR="002727E9">
        <w:t>1</w:t>
      </w:r>
      <w:r w:rsidR="002727E9">
        <w:fldChar w:fldCharType="end"/>
      </w:r>
    </w:p>
    <w:p w14:paraId="7A36B1E3" w14:textId="0EF155BD"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2.</w:t>
      </w:r>
      <w:r>
        <w:rPr>
          <w:rFonts w:asciiTheme="minorHAnsi" w:eastAsiaTheme="minorEastAsia" w:hAnsiTheme="minorHAnsi"/>
          <w:caps w:val="0"/>
          <w:sz w:val="22"/>
          <w:szCs w:val="22"/>
          <w:lang w:val="en-SG" w:eastAsia="zh-CN"/>
        </w:rPr>
        <w:tab/>
      </w:r>
      <w:r>
        <w:t>Board of Directors</w:t>
      </w:r>
      <w:r>
        <w:tab/>
      </w:r>
      <w:r>
        <w:fldChar w:fldCharType="begin"/>
      </w:r>
      <w:r>
        <w:instrText xml:space="preserve"> PAGEREF _Toc193711980 \h </w:instrText>
      </w:r>
      <w:r>
        <w:fldChar w:fldCharType="separate"/>
      </w:r>
      <w:r>
        <w:t>2</w:t>
      </w:r>
      <w:r>
        <w:fldChar w:fldCharType="end"/>
      </w:r>
    </w:p>
    <w:p w14:paraId="1F5343CF" w14:textId="1600163B"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3.</w:t>
      </w:r>
      <w:r>
        <w:rPr>
          <w:rFonts w:asciiTheme="minorHAnsi" w:eastAsiaTheme="minorEastAsia" w:hAnsiTheme="minorHAnsi"/>
          <w:caps w:val="0"/>
          <w:sz w:val="22"/>
          <w:szCs w:val="22"/>
          <w:lang w:val="en-SG" w:eastAsia="zh-CN"/>
        </w:rPr>
        <w:tab/>
      </w:r>
      <w:r>
        <w:t>Shares and Shareholders</w:t>
      </w:r>
      <w:r>
        <w:tab/>
      </w:r>
      <w:r>
        <w:fldChar w:fldCharType="begin"/>
      </w:r>
      <w:r>
        <w:instrText xml:space="preserve"> PAGEREF _Toc193711981 \h </w:instrText>
      </w:r>
      <w:r>
        <w:fldChar w:fldCharType="separate"/>
      </w:r>
      <w:r>
        <w:t>4</w:t>
      </w:r>
      <w:r>
        <w:fldChar w:fldCharType="end"/>
      </w:r>
    </w:p>
    <w:p w14:paraId="585D16DE" w14:textId="0880D326"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cs="Arial"/>
        </w:rPr>
        <w:t>4.</w:t>
      </w:r>
      <w:r>
        <w:rPr>
          <w:rFonts w:asciiTheme="minorHAnsi" w:eastAsiaTheme="minorEastAsia" w:hAnsiTheme="minorHAnsi"/>
          <w:caps w:val="0"/>
          <w:sz w:val="22"/>
          <w:szCs w:val="22"/>
          <w:lang w:val="en-SG" w:eastAsia="zh-CN"/>
        </w:rPr>
        <w:tab/>
      </w:r>
      <w:r>
        <w:t>Undertakings</w:t>
      </w:r>
      <w:r>
        <w:tab/>
      </w:r>
      <w:r>
        <w:fldChar w:fldCharType="begin"/>
      </w:r>
      <w:r>
        <w:instrText xml:space="preserve"> PAGEREF _Toc193711982 \h </w:instrText>
      </w:r>
      <w:r>
        <w:fldChar w:fldCharType="separate"/>
      </w:r>
      <w:r>
        <w:t>5</w:t>
      </w:r>
      <w:r>
        <w:fldChar w:fldCharType="end"/>
      </w:r>
    </w:p>
    <w:p w14:paraId="0643251C" w14:textId="225E07FF"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5.</w:t>
      </w:r>
      <w:r>
        <w:rPr>
          <w:rFonts w:asciiTheme="minorHAnsi" w:eastAsiaTheme="minorEastAsia" w:hAnsiTheme="minorHAnsi"/>
          <w:caps w:val="0"/>
          <w:sz w:val="22"/>
          <w:szCs w:val="22"/>
          <w:lang w:val="en-SG" w:eastAsia="zh-CN"/>
        </w:rPr>
        <w:tab/>
      </w:r>
      <w:r>
        <w:t>[Share Option Plan</w:t>
      </w:r>
      <w:r>
        <w:tab/>
      </w:r>
      <w:r>
        <w:fldChar w:fldCharType="begin"/>
      </w:r>
      <w:r>
        <w:instrText xml:space="preserve"> PAGEREF _Toc193711983 \h </w:instrText>
      </w:r>
      <w:r>
        <w:fldChar w:fldCharType="separate"/>
      </w:r>
      <w:r>
        <w:t>6</w:t>
      </w:r>
      <w:r>
        <w:fldChar w:fldCharType="end"/>
      </w:r>
    </w:p>
    <w:p w14:paraId="58F34A35" w14:textId="19D0C592"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6.</w:t>
      </w:r>
      <w:r>
        <w:rPr>
          <w:rFonts w:asciiTheme="minorHAnsi" w:eastAsiaTheme="minorEastAsia" w:hAnsiTheme="minorHAnsi"/>
          <w:caps w:val="0"/>
          <w:sz w:val="22"/>
          <w:szCs w:val="22"/>
          <w:lang w:val="en-SG" w:eastAsia="zh-CN"/>
        </w:rPr>
        <w:tab/>
      </w:r>
      <w:r>
        <w:t>Reserved Matters</w:t>
      </w:r>
      <w:r>
        <w:tab/>
      </w:r>
      <w:r>
        <w:fldChar w:fldCharType="begin"/>
      </w:r>
      <w:r>
        <w:instrText xml:space="preserve"> PAGEREF _Toc193711984 \h </w:instrText>
      </w:r>
      <w:r>
        <w:fldChar w:fldCharType="separate"/>
      </w:r>
      <w:r>
        <w:t>6</w:t>
      </w:r>
      <w:r>
        <w:fldChar w:fldCharType="end"/>
      </w:r>
    </w:p>
    <w:p w14:paraId="0872C573" w14:textId="2F97A43A"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7.</w:t>
      </w:r>
      <w:r>
        <w:rPr>
          <w:rFonts w:asciiTheme="minorHAnsi" w:eastAsiaTheme="minorEastAsia" w:hAnsiTheme="minorHAnsi"/>
          <w:caps w:val="0"/>
          <w:sz w:val="22"/>
          <w:szCs w:val="22"/>
          <w:lang w:val="en-SG" w:eastAsia="zh-CN"/>
        </w:rPr>
        <w:tab/>
      </w:r>
      <w:r>
        <w:t xml:space="preserve">Exit </w:t>
      </w:r>
      <w:r>
        <w:tab/>
      </w:r>
      <w:r>
        <w:fldChar w:fldCharType="begin"/>
      </w:r>
      <w:r>
        <w:instrText xml:space="preserve"> PAGEREF _Toc193711985 \h </w:instrText>
      </w:r>
      <w:r>
        <w:fldChar w:fldCharType="separate"/>
      </w:r>
      <w:r>
        <w:t>7</w:t>
      </w:r>
      <w:r>
        <w:fldChar w:fldCharType="end"/>
      </w:r>
    </w:p>
    <w:p w14:paraId="360D795C" w14:textId="5282FC1E"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8.</w:t>
      </w:r>
      <w:r>
        <w:rPr>
          <w:rFonts w:asciiTheme="minorHAnsi" w:eastAsiaTheme="minorEastAsia" w:hAnsiTheme="minorHAnsi"/>
          <w:caps w:val="0"/>
          <w:sz w:val="22"/>
          <w:szCs w:val="22"/>
          <w:lang w:val="en-SG" w:eastAsia="zh-CN"/>
        </w:rPr>
        <w:tab/>
      </w:r>
      <w:r>
        <w:t>Pre-Emption Rights over New Allotments or Issuances of New Securities</w:t>
      </w:r>
      <w:r>
        <w:tab/>
      </w:r>
      <w:r>
        <w:fldChar w:fldCharType="begin"/>
      </w:r>
      <w:r>
        <w:instrText xml:space="preserve"> PAGEREF _Toc193711986 \h </w:instrText>
      </w:r>
      <w:r>
        <w:fldChar w:fldCharType="separate"/>
      </w:r>
      <w:r>
        <w:t>7</w:t>
      </w:r>
      <w:r>
        <w:fldChar w:fldCharType="end"/>
      </w:r>
    </w:p>
    <w:p w14:paraId="3DF59B2F" w14:textId="19AFA3CA"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9.</w:t>
      </w:r>
      <w:r>
        <w:rPr>
          <w:rFonts w:asciiTheme="minorHAnsi" w:eastAsiaTheme="minorEastAsia" w:hAnsiTheme="minorHAnsi"/>
          <w:caps w:val="0"/>
          <w:sz w:val="22"/>
          <w:szCs w:val="22"/>
          <w:lang w:val="en-SG" w:eastAsia="zh-CN"/>
        </w:rPr>
        <w:tab/>
      </w:r>
      <w:r>
        <w:t>Transfers of Shares</w:t>
      </w:r>
      <w:r>
        <w:tab/>
      </w:r>
      <w:r>
        <w:fldChar w:fldCharType="begin"/>
      </w:r>
      <w:r>
        <w:instrText xml:space="preserve"> PAGEREF _Toc193711987 \h </w:instrText>
      </w:r>
      <w:r>
        <w:fldChar w:fldCharType="separate"/>
      </w:r>
      <w:r>
        <w:t>9</w:t>
      </w:r>
      <w:r>
        <w:fldChar w:fldCharType="end"/>
      </w:r>
    </w:p>
    <w:p w14:paraId="124F2EF9" w14:textId="76F73B24"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10.</w:t>
      </w:r>
      <w:r>
        <w:rPr>
          <w:rFonts w:asciiTheme="minorHAnsi" w:eastAsiaTheme="minorEastAsia" w:hAnsiTheme="minorHAnsi"/>
          <w:caps w:val="0"/>
          <w:sz w:val="22"/>
          <w:szCs w:val="22"/>
          <w:lang w:val="en-SG" w:eastAsia="zh-CN"/>
        </w:rPr>
        <w:tab/>
      </w:r>
      <w:r>
        <w:t>Deed of Ratification and Accession for Issuances and Transfers</w:t>
      </w:r>
      <w:r>
        <w:tab/>
      </w:r>
      <w:r>
        <w:fldChar w:fldCharType="begin"/>
      </w:r>
      <w:r>
        <w:instrText xml:space="preserve"> PAGEREF _Toc193711988 \h </w:instrText>
      </w:r>
      <w:r>
        <w:fldChar w:fldCharType="separate"/>
      </w:r>
      <w:r>
        <w:t>9</w:t>
      </w:r>
      <w:r>
        <w:fldChar w:fldCharType="end"/>
      </w:r>
    </w:p>
    <w:p w14:paraId="02C9B238" w14:textId="5C71C14D"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11.</w:t>
      </w:r>
      <w:r>
        <w:rPr>
          <w:rFonts w:asciiTheme="minorHAnsi" w:eastAsiaTheme="minorEastAsia" w:hAnsiTheme="minorHAnsi"/>
          <w:caps w:val="0"/>
          <w:sz w:val="22"/>
          <w:szCs w:val="22"/>
          <w:lang w:val="en-SG" w:eastAsia="zh-CN"/>
        </w:rPr>
        <w:tab/>
      </w:r>
      <w:r>
        <w:t>Restriction on Founder Transfers</w:t>
      </w:r>
      <w:r>
        <w:tab/>
      </w:r>
      <w:r>
        <w:fldChar w:fldCharType="begin"/>
      </w:r>
      <w:r>
        <w:instrText xml:space="preserve"> PAGEREF _Toc193711989 \h </w:instrText>
      </w:r>
      <w:r>
        <w:fldChar w:fldCharType="separate"/>
      </w:r>
      <w:r>
        <w:t>9</w:t>
      </w:r>
      <w:r>
        <w:fldChar w:fldCharType="end"/>
      </w:r>
    </w:p>
    <w:p w14:paraId="0EC6C4D2" w14:textId="1E797353"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12.</w:t>
      </w:r>
      <w:r>
        <w:rPr>
          <w:rFonts w:asciiTheme="minorHAnsi" w:eastAsiaTheme="minorEastAsia" w:hAnsiTheme="minorHAnsi"/>
          <w:caps w:val="0"/>
          <w:sz w:val="22"/>
          <w:szCs w:val="22"/>
          <w:lang w:val="en-SG" w:eastAsia="zh-CN"/>
        </w:rPr>
        <w:tab/>
      </w:r>
      <w:r>
        <w:t>Permitted Transfers</w:t>
      </w:r>
      <w:r>
        <w:tab/>
      </w:r>
      <w:r>
        <w:fldChar w:fldCharType="begin"/>
      </w:r>
      <w:r>
        <w:instrText xml:space="preserve"> PAGEREF _Toc193711990 \h </w:instrText>
      </w:r>
      <w:r>
        <w:fldChar w:fldCharType="separate"/>
      </w:r>
      <w:r>
        <w:t>10</w:t>
      </w:r>
      <w:r>
        <w:fldChar w:fldCharType="end"/>
      </w:r>
    </w:p>
    <w:p w14:paraId="7A7961C9" w14:textId="65FDF4DE"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13.</w:t>
      </w:r>
      <w:r>
        <w:rPr>
          <w:rFonts w:asciiTheme="minorHAnsi" w:eastAsiaTheme="minorEastAsia" w:hAnsiTheme="minorHAnsi"/>
          <w:caps w:val="0"/>
          <w:sz w:val="22"/>
          <w:szCs w:val="22"/>
          <w:lang w:val="en-SG" w:eastAsia="zh-CN"/>
        </w:rPr>
        <w:tab/>
      </w:r>
      <w:r>
        <w:t>Right of First Refusal</w:t>
      </w:r>
      <w:r>
        <w:tab/>
      </w:r>
      <w:r>
        <w:fldChar w:fldCharType="begin"/>
      </w:r>
      <w:r>
        <w:instrText xml:space="preserve"> PAGEREF _Toc193711991 \h </w:instrText>
      </w:r>
      <w:r>
        <w:fldChar w:fldCharType="separate"/>
      </w:r>
      <w:r>
        <w:t>10</w:t>
      </w:r>
      <w:r>
        <w:fldChar w:fldCharType="end"/>
      </w:r>
    </w:p>
    <w:p w14:paraId="1DA96763" w14:textId="48D941DD"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14.</w:t>
      </w:r>
      <w:r>
        <w:rPr>
          <w:rFonts w:asciiTheme="minorHAnsi" w:eastAsiaTheme="minorEastAsia" w:hAnsiTheme="minorHAnsi"/>
          <w:caps w:val="0"/>
          <w:sz w:val="22"/>
          <w:szCs w:val="22"/>
          <w:lang w:val="en-SG" w:eastAsia="zh-CN"/>
        </w:rPr>
        <w:tab/>
      </w:r>
      <w:r>
        <w:t>Tag-Along Right</w:t>
      </w:r>
      <w:r>
        <w:tab/>
      </w:r>
      <w:r>
        <w:fldChar w:fldCharType="begin"/>
      </w:r>
      <w:r>
        <w:instrText xml:space="preserve"> PAGEREF _Toc193711992 \h </w:instrText>
      </w:r>
      <w:r>
        <w:fldChar w:fldCharType="separate"/>
      </w:r>
      <w:r>
        <w:t>13</w:t>
      </w:r>
      <w:r>
        <w:fldChar w:fldCharType="end"/>
      </w:r>
    </w:p>
    <w:p w14:paraId="06F0151D" w14:textId="18E92711"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15.</w:t>
      </w:r>
      <w:r>
        <w:rPr>
          <w:rFonts w:asciiTheme="minorHAnsi" w:eastAsiaTheme="minorEastAsia" w:hAnsiTheme="minorHAnsi"/>
          <w:caps w:val="0"/>
          <w:sz w:val="22"/>
          <w:szCs w:val="22"/>
          <w:lang w:val="en-SG" w:eastAsia="zh-CN"/>
        </w:rPr>
        <w:tab/>
      </w:r>
      <w:r>
        <w:t>Drag-Along Right</w:t>
      </w:r>
      <w:r>
        <w:tab/>
      </w:r>
      <w:r>
        <w:fldChar w:fldCharType="begin"/>
      </w:r>
      <w:r>
        <w:instrText xml:space="preserve"> PAGEREF _Toc193711993 \h </w:instrText>
      </w:r>
      <w:r>
        <w:fldChar w:fldCharType="separate"/>
      </w:r>
      <w:r>
        <w:t>15</w:t>
      </w:r>
      <w:r>
        <w:fldChar w:fldCharType="end"/>
      </w:r>
    </w:p>
    <w:p w14:paraId="4366AC56" w14:textId="244AEC43"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16.</w:t>
      </w:r>
      <w:r>
        <w:rPr>
          <w:rFonts w:asciiTheme="minorHAnsi" w:eastAsiaTheme="minorEastAsia" w:hAnsiTheme="minorHAnsi"/>
          <w:caps w:val="0"/>
          <w:sz w:val="22"/>
          <w:szCs w:val="22"/>
          <w:lang w:val="en-SG" w:eastAsia="zh-CN"/>
        </w:rPr>
        <w:tab/>
      </w:r>
      <w:r>
        <w:t>Compulsory Transfers</w:t>
      </w:r>
      <w:r>
        <w:tab/>
      </w:r>
      <w:r>
        <w:fldChar w:fldCharType="begin"/>
      </w:r>
      <w:r>
        <w:instrText xml:space="preserve"> PAGEREF _Toc193711994 \h </w:instrText>
      </w:r>
      <w:r>
        <w:fldChar w:fldCharType="separate"/>
      </w:r>
      <w:r>
        <w:t>18</w:t>
      </w:r>
      <w:r>
        <w:fldChar w:fldCharType="end"/>
      </w:r>
    </w:p>
    <w:p w14:paraId="54EE3EED" w14:textId="57B8B20D"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17.</w:t>
      </w:r>
      <w:r>
        <w:rPr>
          <w:rFonts w:asciiTheme="minorHAnsi" w:eastAsiaTheme="minorEastAsia" w:hAnsiTheme="minorHAnsi"/>
          <w:caps w:val="0"/>
          <w:sz w:val="22"/>
          <w:szCs w:val="22"/>
          <w:lang w:val="en-SG" w:eastAsia="zh-CN"/>
        </w:rPr>
        <w:tab/>
      </w:r>
      <w:r>
        <w:t>Valuation of Shares</w:t>
      </w:r>
      <w:r>
        <w:tab/>
      </w:r>
      <w:r>
        <w:fldChar w:fldCharType="begin"/>
      </w:r>
      <w:r>
        <w:instrText xml:space="preserve"> PAGEREF _Toc193711995 \h </w:instrText>
      </w:r>
      <w:r>
        <w:fldChar w:fldCharType="separate"/>
      </w:r>
      <w:r>
        <w:t>21</w:t>
      </w:r>
      <w:r>
        <w:fldChar w:fldCharType="end"/>
      </w:r>
    </w:p>
    <w:p w14:paraId="52F0E236" w14:textId="2244B636"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18.</w:t>
      </w:r>
      <w:r>
        <w:rPr>
          <w:rFonts w:asciiTheme="minorHAnsi" w:eastAsiaTheme="minorEastAsia" w:hAnsiTheme="minorHAnsi"/>
          <w:caps w:val="0"/>
          <w:sz w:val="22"/>
          <w:szCs w:val="22"/>
          <w:lang w:val="en-SG" w:eastAsia="zh-CN"/>
        </w:rPr>
        <w:tab/>
      </w:r>
      <w:r>
        <w:t>Restrictive</w:t>
      </w:r>
      <w:r w:rsidRPr="006E4112">
        <w:rPr>
          <w:bdr w:val="none" w:sz="0" w:space="0" w:color="auto" w:frame="1"/>
        </w:rPr>
        <w:t xml:space="preserve"> </w:t>
      </w:r>
      <w:r>
        <w:t>Covenants</w:t>
      </w:r>
      <w:r>
        <w:tab/>
      </w:r>
      <w:r>
        <w:fldChar w:fldCharType="begin"/>
      </w:r>
      <w:r>
        <w:instrText xml:space="preserve"> PAGEREF _Toc193711996 \h </w:instrText>
      </w:r>
      <w:r>
        <w:fldChar w:fldCharType="separate"/>
      </w:r>
      <w:r>
        <w:t>22</w:t>
      </w:r>
      <w:r>
        <w:fldChar w:fldCharType="end"/>
      </w:r>
    </w:p>
    <w:p w14:paraId="7E2322D5" w14:textId="5C812F03"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19.</w:t>
      </w:r>
      <w:r>
        <w:rPr>
          <w:rFonts w:asciiTheme="minorHAnsi" w:eastAsiaTheme="minorEastAsia" w:hAnsiTheme="minorHAnsi"/>
          <w:caps w:val="0"/>
          <w:sz w:val="22"/>
          <w:szCs w:val="22"/>
          <w:lang w:val="en-SG" w:eastAsia="zh-CN"/>
        </w:rPr>
        <w:tab/>
      </w:r>
      <w:r>
        <w:t>Limitation on Liability</w:t>
      </w:r>
      <w:r>
        <w:tab/>
      </w:r>
      <w:r>
        <w:fldChar w:fldCharType="begin"/>
      </w:r>
      <w:r>
        <w:instrText xml:space="preserve"> PAGEREF _Toc193711997 \h </w:instrText>
      </w:r>
      <w:r>
        <w:fldChar w:fldCharType="separate"/>
      </w:r>
      <w:r>
        <w:t>24</w:t>
      </w:r>
      <w:r>
        <w:fldChar w:fldCharType="end"/>
      </w:r>
    </w:p>
    <w:p w14:paraId="24FC30D4" w14:textId="36E70902"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20.</w:t>
      </w:r>
      <w:r>
        <w:rPr>
          <w:rFonts w:asciiTheme="minorHAnsi" w:eastAsiaTheme="minorEastAsia" w:hAnsiTheme="minorHAnsi"/>
          <w:caps w:val="0"/>
          <w:sz w:val="22"/>
          <w:szCs w:val="22"/>
          <w:lang w:val="en-SG" w:eastAsia="zh-CN"/>
        </w:rPr>
        <w:tab/>
      </w:r>
      <w:r>
        <w:t>Prevalence of Agreement</w:t>
      </w:r>
      <w:r>
        <w:tab/>
      </w:r>
      <w:r>
        <w:fldChar w:fldCharType="begin"/>
      </w:r>
      <w:r>
        <w:instrText xml:space="preserve"> PAGEREF _Toc193711998 \h </w:instrText>
      </w:r>
      <w:r>
        <w:fldChar w:fldCharType="separate"/>
      </w:r>
      <w:r>
        <w:t>24</w:t>
      </w:r>
      <w:r>
        <w:fldChar w:fldCharType="end"/>
      </w:r>
    </w:p>
    <w:p w14:paraId="79E9FAC5" w14:textId="5CCB80CE"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21.</w:t>
      </w:r>
      <w:r>
        <w:rPr>
          <w:rFonts w:asciiTheme="minorHAnsi" w:eastAsiaTheme="minorEastAsia" w:hAnsiTheme="minorHAnsi"/>
          <w:caps w:val="0"/>
          <w:sz w:val="22"/>
          <w:szCs w:val="22"/>
          <w:lang w:val="en-SG" w:eastAsia="zh-CN"/>
        </w:rPr>
        <w:tab/>
      </w:r>
      <w:r>
        <w:t>Termination</w:t>
      </w:r>
      <w:r>
        <w:tab/>
      </w:r>
      <w:r>
        <w:fldChar w:fldCharType="begin"/>
      </w:r>
      <w:r>
        <w:instrText xml:space="preserve"> PAGEREF _Toc193711999 \h </w:instrText>
      </w:r>
      <w:r>
        <w:fldChar w:fldCharType="separate"/>
      </w:r>
      <w:r>
        <w:t>24</w:t>
      </w:r>
      <w:r>
        <w:fldChar w:fldCharType="end"/>
      </w:r>
    </w:p>
    <w:p w14:paraId="20465BE4" w14:textId="38983B25"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22.</w:t>
      </w:r>
      <w:r>
        <w:rPr>
          <w:rFonts w:asciiTheme="minorHAnsi" w:eastAsiaTheme="minorEastAsia" w:hAnsiTheme="minorHAnsi"/>
          <w:caps w:val="0"/>
          <w:sz w:val="22"/>
          <w:szCs w:val="22"/>
          <w:lang w:val="en-SG" w:eastAsia="zh-CN"/>
        </w:rPr>
        <w:tab/>
      </w:r>
      <w:r>
        <w:t>Variation</w:t>
      </w:r>
      <w:r>
        <w:tab/>
      </w:r>
      <w:r>
        <w:fldChar w:fldCharType="begin"/>
      </w:r>
      <w:r>
        <w:instrText xml:space="preserve"> PAGEREF _Toc193712000 \h </w:instrText>
      </w:r>
      <w:r>
        <w:fldChar w:fldCharType="separate"/>
      </w:r>
      <w:r>
        <w:t>25</w:t>
      </w:r>
      <w:r>
        <w:fldChar w:fldCharType="end"/>
      </w:r>
    </w:p>
    <w:p w14:paraId="46400B46" w14:textId="671D6F74"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23.</w:t>
      </w:r>
      <w:r>
        <w:rPr>
          <w:rFonts w:asciiTheme="minorHAnsi" w:eastAsiaTheme="minorEastAsia" w:hAnsiTheme="minorHAnsi"/>
          <w:caps w:val="0"/>
          <w:sz w:val="22"/>
          <w:szCs w:val="22"/>
          <w:lang w:val="en-SG" w:eastAsia="zh-CN"/>
        </w:rPr>
        <w:tab/>
      </w:r>
      <w:r>
        <w:t>Confidentiality</w:t>
      </w:r>
      <w:r>
        <w:tab/>
      </w:r>
      <w:r>
        <w:fldChar w:fldCharType="begin"/>
      </w:r>
      <w:r>
        <w:instrText xml:space="preserve"> PAGEREF _Toc193712001 \h </w:instrText>
      </w:r>
      <w:r>
        <w:fldChar w:fldCharType="separate"/>
      </w:r>
      <w:r>
        <w:t>25</w:t>
      </w:r>
      <w:r>
        <w:fldChar w:fldCharType="end"/>
      </w:r>
    </w:p>
    <w:p w14:paraId="21FD6748" w14:textId="6FC5D21C"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24.</w:t>
      </w:r>
      <w:r>
        <w:rPr>
          <w:rFonts w:asciiTheme="minorHAnsi" w:eastAsiaTheme="minorEastAsia" w:hAnsiTheme="minorHAnsi"/>
          <w:caps w:val="0"/>
          <w:sz w:val="22"/>
          <w:szCs w:val="22"/>
          <w:lang w:val="en-SG" w:eastAsia="zh-CN"/>
        </w:rPr>
        <w:tab/>
      </w:r>
      <w:r>
        <w:t>Announcements</w:t>
      </w:r>
      <w:r>
        <w:tab/>
      </w:r>
      <w:r>
        <w:fldChar w:fldCharType="begin"/>
      </w:r>
      <w:r>
        <w:instrText xml:space="preserve"> PAGEREF _Toc193712002 \h </w:instrText>
      </w:r>
      <w:r>
        <w:fldChar w:fldCharType="separate"/>
      </w:r>
      <w:r>
        <w:t>27</w:t>
      </w:r>
      <w:r>
        <w:fldChar w:fldCharType="end"/>
      </w:r>
    </w:p>
    <w:p w14:paraId="116FE962" w14:textId="4EDD30BA"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25.</w:t>
      </w:r>
      <w:r>
        <w:rPr>
          <w:rFonts w:asciiTheme="minorHAnsi" w:eastAsiaTheme="minorEastAsia" w:hAnsiTheme="minorHAnsi"/>
          <w:caps w:val="0"/>
          <w:sz w:val="22"/>
          <w:szCs w:val="22"/>
          <w:lang w:val="en-SG" w:eastAsia="zh-CN"/>
        </w:rPr>
        <w:tab/>
      </w:r>
      <w:r>
        <w:t>Assignment</w:t>
      </w:r>
      <w:r>
        <w:tab/>
      </w:r>
      <w:r>
        <w:fldChar w:fldCharType="begin"/>
      </w:r>
      <w:r>
        <w:instrText xml:space="preserve"> PAGEREF _Toc193712003 \h </w:instrText>
      </w:r>
      <w:r>
        <w:fldChar w:fldCharType="separate"/>
      </w:r>
      <w:r>
        <w:t>27</w:t>
      </w:r>
      <w:r>
        <w:fldChar w:fldCharType="end"/>
      </w:r>
    </w:p>
    <w:p w14:paraId="0D591F3C" w14:textId="69AAA333"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26.</w:t>
      </w:r>
      <w:r>
        <w:rPr>
          <w:rFonts w:asciiTheme="minorHAnsi" w:eastAsiaTheme="minorEastAsia" w:hAnsiTheme="minorHAnsi"/>
          <w:caps w:val="0"/>
          <w:sz w:val="22"/>
          <w:szCs w:val="22"/>
          <w:lang w:val="en-SG" w:eastAsia="zh-CN"/>
        </w:rPr>
        <w:tab/>
      </w:r>
      <w:r>
        <w:t>No Partnership</w:t>
      </w:r>
      <w:r>
        <w:tab/>
      </w:r>
      <w:r>
        <w:fldChar w:fldCharType="begin"/>
      </w:r>
      <w:r>
        <w:instrText xml:space="preserve"> PAGEREF _Toc193712004 \h </w:instrText>
      </w:r>
      <w:r>
        <w:fldChar w:fldCharType="separate"/>
      </w:r>
      <w:r>
        <w:t>27</w:t>
      </w:r>
      <w:r>
        <w:fldChar w:fldCharType="end"/>
      </w:r>
    </w:p>
    <w:p w14:paraId="2F0FF0FA" w14:textId="2FD1F206"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27.</w:t>
      </w:r>
      <w:r>
        <w:rPr>
          <w:rFonts w:asciiTheme="minorHAnsi" w:eastAsiaTheme="minorEastAsia" w:hAnsiTheme="minorHAnsi"/>
          <w:caps w:val="0"/>
          <w:sz w:val="22"/>
          <w:szCs w:val="22"/>
          <w:lang w:val="en-SG" w:eastAsia="zh-CN"/>
        </w:rPr>
        <w:tab/>
      </w:r>
      <w:r>
        <w:t>Indulgence, Waiver, etc.</w:t>
      </w:r>
      <w:r>
        <w:tab/>
      </w:r>
      <w:r>
        <w:fldChar w:fldCharType="begin"/>
      </w:r>
      <w:r>
        <w:instrText xml:space="preserve"> PAGEREF _Toc193712005 \h </w:instrText>
      </w:r>
      <w:r>
        <w:fldChar w:fldCharType="separate"/>
      </w:r>
      <w:r>
        <w:t>27</w:t>
      </w:r>
      <w:r>
        <w:fldChar w:fldCharType="end"/>
      </w:r>
    </w:p>
    <w:p w14:paraId="119C78CC" w14:textId="23517862"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28.</w:t>
      </w:r>
      <w:r>
        <w:rPr>
          <w:rFonts w:asciiTheme="minorHAnsi" w:eastAsiaTheme="minorEastAsia" w:hAnsiTheme="minorHAnsi"/>
          <w:caps w:val="0"/>
          <w:sz w:val="22"/>
          <w:szCs w:val="22"/>
          <w:lang w:val="en-SG" w:eastAsia="zh-CN"/>
        </w:rPr>
        <w:tab/>
      </w:r>
      <w:r>
        <w:t>Costs</w:t>
      </w:r>
      <w:r>
        <w:tab/>
      </w:r>
      <w:r>
        <w:fldChar w:fldCharType="begin"/>
      </w:r>
      <w:r>
        <w:instrText xml:space="preserve"> PAGEREF _Toc193712006 \h </w:instrText>
      </w:r>
      <w:r>
        <w:fldChar w:fldCharType="separate"/>
      </w:r>
      <w:r>
        <w:t>27</w:t>
      </w:r>
      <w:r>
        <w:fldChar w:fldCharType="end"/>
      </w:r>
    </w:p>
    <w:p w14:paraId="3AD2D2A5" w14:textId="7D972583"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29.</w:t>
      </w:r>
      <w:r>
        <w:rPr>
          <w:rFonts w:asciiTheme="minorHAnsi" w:eastAsiaTheme="minorEastAsia" w:hAnsiTheme="minorHAnsi"/>
          <w:caps w:val="0"/>
          <w:sz w:val="22"/>
          <w:szCs w:val="22"/>
          <w:lang w:val="en-SG" w:eastAsia="zh-CN"/>
        </w:rPr>
        <w:tab/>
      </w:r>
      <w:r>
        <w:t>Whole Agreement</w:t>
      </w:r>
      <w:r>
        <w:tab/>
      </w:r>
      <w:r>
        <w:fldChar w:fldCharType="begin"/>
      </w:r>
      <w:r>
        <w:instrText xml:space="preserve"> PAGEREF _Toc193712007 \h </w:instrText>
      </w:r>
      <w:r>
        <w:fldChar w:fldCharType="separate"/>
      </w:r>
      <w:r>
        <w:t>27</w:t>
      </w:r>
      <w:r>
        <w:fldChar w:fldCharType="end"/>
      </w:r>
    </w:p>
    <w:p w14:paraId="44E7E80C" w14:textId="738449AF"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30.</w:t>
      </w:r>
      <w:r>
        <w:rPr>
          <w:rFonts w:asciiTheme="minorHAnsi" w:eastAsiaTheme="minorEastAsia" w:hAnsiTheme="minorHAnsi"/>
          <w:caps w:val="0"/>
          <w:sz w:val="22"/>
          <w:szCs w:val="22"/>
          <w:lang w:val="en-SG" w:eastAsia="zh-CN"/>
        </w:rPr>
        <w:tab/>
      </w:r>
      <w:r>
        <w:t>Notices</w:t>
      </w:r>
      <w:r>
        <w:tab/>
      </w:r>
      <w:r>
        <w:fldChar w:fldCharType="begin"/>
      </w:r>
      <w:r>
        <w:instrText xml:space="preserve"> PAGEREF _Toc193712008 \h </w:instrText>
      </w:r>
      <w:r>
        <w:fldChar w:fldCharType="separate"/>
      </w:r>
      <w:r>
        <w:t>28</w:t>
      </w:r>
      <w:r>
        <w:fldChar w:fldCharType="end"/>
      </w:r>
    </w:p>
    <w:p w14:paraId="0FBDE19D" w14:textId="1ABA03C5"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31.</w:t>
      </w:r>
      <w:r>
        <w:rPr>
          <w:rFonts w:asciiTheme="minorHAnsi" w:eastAsiaTheme="minorEastAsia" w:hAnsiTheme="minorHAnsi"/>
          <w:caps w:val="0"/>
          <w:sz w:val="22"/>
          <w:szCs w:val="22"/>
          <w:lang w:val="en-SG" w:eastAsia="zh-CN"/>
        </w:rPr>
        <w:tab/>
      </w:r>
      <w:r>
        <w:t>General</w:t>
      </w:r>
      <w:r>
        <w:tab/>
      </w:r>
      <w:r>
        <w:fldChar w:fldCharType="begin"/>
      </w:r>
      <w:r>
        <w:instrText xml:space="preserve"> PAGEREF _Toc193712009 \h </w:instrText>
      </w:r>
      <w:r>
        <w:fldChar w:fldCharType="separate"/>
      </w:r>
      <w:r>
        <w:t>29</w:t>
      </w:r>
      <w:r>
        <w:fldChar w:fldCharType="end"/>
      </w:r>
    </w:p>
    <w:p w14:paraId="028501EE" w14:textId="2FE3A08B" w:rsidR="002727E9" w:rsidRDefault="002727E9">
      <w:pPr>
        <w:pStyle w:val="TOC1"/>
        <w:rPr>
          <w:rFonts w:asciiTheme="minorHAnsi" w:eastAsiaTheme="minorEastAsia" w:hAnsiTheme="minorHAnsi"/>
          <w:caps w:val="0"/>
          <w:sz w:val="22"/>
          <w:szCs w:val="22"/>
          <w:lang w:val="en-SG" w:eastAsia="zh-CN"/>
        </w:rPr>
      </w:pPr>
      <w:r w:rsidRPr="006E4112">
        <w:rPr>
          <w:rFonts w:ascii="Arial Bold" w:hAnsi="Arial Bold"/>
        </w:rPr>
        <w:t>32.</w:t>
      </w:r>
      <w:r>
        <w:rPr>
          <w:rFonts w:asciiTheme="minorHAnsi" w:eastAsiaTheme="minorEastAsia" w:hAnsiTheme="minorHAnsi"/>
          <w:caps w:val="0"/>
          <w:sz w:val="22"/>
          <w:szCs w:val="22"/>
          <w:lang w:val="en-SG" w:eastAsia="zh-CN"/>
        </w:rPr>
        <w:tab/>
      </w:r>
      <w:r>
        <w:t>Interpretation</w:t>
      </w:r>
      <w:r>
        <w:tab/>
      </w:r>
      <w:r>
        <w:fldChar w:fldCharType="begin"/>
      </w:r>
      <w:r>
        <w:instrText xml:space="preserve"> PAGEREF _Toc193712010 \h </w:instrText>
      </w:r>
      <w:r>
        <w:fldChar w:fldCharType="separate"/>
      </w:r>
      <w:r>
        <w:t>31</w:t>
      </w:r>
      <w:r>
        <w:fldChar w:fldCharType="end"/>
      </w:r>
    </w:p>
    <w:p w14:paraId="43A7BC49" w14:textId="7383DA60" w:rsidR="002727E9" w:rsidRDefault="002727E9">
      <w:pPr>
        <w:pStyle w:val="TOC1"/>
        <w:rPr>
          <w:rFonts w:asciiTheme="minorHAnsi" w:eastAsiaTheme="minorEastAsia" w:hAnsiTheme="minorHAnsi"/>
          <w:caps w:val="0"/>
          <w:sz w:val="22"/>
          <w:szCs w:val="22"/>
          <w:lang w:val="en-SG" w:eastAsia="zh-CN"/>
        </w:rPr>
      </w:pPr>
      <w:r>
        <w:t>Schedule 1 Particulars of the Investors, the Founders [and the Existing Shareholders]</w:t>
      </w:r>
      <w:r>
        <w:tab/>
      </w:r>
      <w:r>
        <w:fldChar w:fldCharType="begin"/>
      </w:r>
      <w:r>
        <w:instrText xml:space="preserve"> PAGEREF _Toc193712011 \h </w:instrText>
      </w:r>
      <w:r>
        <w:fldChar w:fldCharType="separate"/>
      </w:r>
      <w:r>
        <w:t>41</w:t>
      </w:r>
      <w:r>
        <w:fldChar w:fldCharType="end"/>
      </w:r>
    </w:p>
    <w:p w14:paraId="14EF1889" w14:textId="2619EE53" w:rsidR="002727E9" w:rsidRDefault="002727E9">
      <w:pPr>
        <w:pStyle w:val="TOC1"/>
        <w:rPr>
          <w:rFonts w:asciiTheme="minorHAnsi" w:eastAsiaTheme="minorEastAsia" w:hAnsiTheme="minorHAnsi"/>
          <w:caps w:val="0"/>
          <w:sz w:val="22"/>
          <w:szCs w:val="22"/>
          <w:lang w:val="en-SG" w:eastAsia="zh-CN"/>
        </w:rPr>
      </w:pPr>
      <w:r>
        <w:t xml:space="preserve">Schedule 2 Fully-diluted Capitalisation immediately following </w:t>
      </w:r>
      <w:r>
        <w:lastRenderedPageBreak/>
        <w:t>Completion</w:t>
      </w:r>
      <w:r>
        <w:tab/>
      </w:r>
      <w:r>
        <w:fldChar w:fldCharType="begin"/>
      </w:r>
      <w:r>
        <w:instrText xml:space="preserve"> PAGEREF _Toc193712012 \h </w:instrText>
      </w:r>
      <w:r>
        <w:fldChar w:fldCharType="separate"/>
      </w:r>
      <w:r>
        <w:t>42</w:t>
      </w:r>
      <w:r>
        <w:fldChar w:fldCharType="end"/>
      </w:r>
    </w:p>
    <w:p w14:paraId="338D0C59" w14:textId="6C8068A3" w:rsidR="002727E9" w:rsidRDefault="002727E9">
      <w:pPr>
        <w:pStyle w:val="TOC1"/>
        <w:rPr>
          <w:rFonts w:asciiTheme="minorHAnsi" w:eastAsiaTheme="minorEastAsia" w:hAnsiTheme="minorHAnsi"/>
          <w:caps w:val="0"/>
          <w:sz w:val="22"/>
          <w:szCs w:val="22"/>
          <w:lang w:val="en-SG" w:eastAsia="zh-CN"/>
        </w:rPr>
      </w:pPr>
      <w:r w:rsidRPr="006E4112">
        <w:t>Schedule 3</w:t>
      </w:r>
      <w:r>
        <w:t xml:space="preserve"> Series A Share Terms</w:t>
      </w:r>
      <w:r>
        <w:tab/>
      </w:r>
      <w:r>
        <w:fldChar w:fldCharType="begin"/>
      </w:r>
      <w:r>
        <w:instrText xml:space="preserve"> PAGEREF _Toc193712013 \h </w:instrText>
      </w:r>
      <w:r>
        <w:fldChar w:fldCharType="separate"/>
      </w:r>
      <w:r>
        <w:t>43</w:t>
      </w:r>
      <w:r>
        <w:fldChar w:fldCharType="end"/>
      </w:r>
    </w:p>
    <w:p w14:paraId="451F7E3C" w14:textId="0AD0A44A" w:rsidR="002727E9" w:rsidRDefault="002727E9">
      <w:pPr>
        <w:pStyle w:val="TOC1"/>
        <w:rPr>
          <w:rFonts w:asciiTheme="minorHAnsi" w:eastAsiaTheme="minorEastAsia" w:hAnsiTheme="minorHAnsi"/>
          <w:caps w:val="0"/>
          <w:sz w:val="22"/>
          <w:szCs w:val="22"/>
          <w:lang w:val="en-SG" w:eastAsia="zh-CN"/>
        </w:rPr>
      </w:pPr>
      <w:r>
        <w:t>Schedule 4 Reserved Matters</w:t>
      </w:r>
      <w:r>
        <w:tab/>
      </w:r>
      <w:r>
        <w:fldChar w:fldCharType="begin"/>
      </w:r>
      <w:r>
        <w:instrText xml:space="preserve"> PAGEREF _Toc193712014 \h </w:instrText>
      </w:r>
      <w:r>
        <w:fldChar w:fldCharType="separate"/>
      </w:r>
      <w:r>
        <w:t>51</w:t>
      </w:r>
      <w:r>
        <w:fldChar w:fldCharType="end"/>
      </w:r>
    </w:p>
    <w:p w14:paraId="643A9DB5" w14:textId="47311873" w:rsidR="002727E9" w:rsidRDefault="002727E9">
      <w:pPr>
        <w:pStyle w:val="TOC1"/>
        <w:rPr>
          <w:rFonts w:asciiTheme="minorHAnsi" w:eastAsiaTheme="minorEastAsia" w:hAnsiTheme="minorHAnsi"/>
          <w:caps w:val="0"/>
          <w:sz w:val="22"/>
          <w:szCs w:val="22"/>
          <w:lang w:val="en-SG" w:eastAsia="zh-CN"/>
        </w:rPr>
      </w:pPr>
      <w:r>
        <w:t>Schedule 5 Undertakings</w:t>
      </w:r>
      <w:r>
        <w:tab/>
      </w:r>
      <w:r>
        <w:fldChar w:fldCharType="begin"/>
      </w:r>
      <w:r>
        <w:instrText xml:space="preserve"> PAGEREF _Toc193712015 \h </w:instrText>
      </w:r>
      <w:r>
        <w:fldChar w:fldCharType="separate"/>
      </w:r>
      <w:r>
        <w:t>54</w:t>
      </w:r>
      <w:r>
        <w:fldChar w:fldCharType="end"/>
      </w:r>
    </w:p>
    <w:p w14:paraId="37C127C2" w14:textId="007F46DE" w:rsidR="002727E9" w:rsidRDefault="002727E9">
      <w:pPr>
        <w:pStyle w:val="TOC1"/>
        <w:rPr>
          <w:rFonts w:asciiTheme="minorHAnsi" w:eastAsiaTheme="minorEastAsia" w:hAnsiTheme="minorHAnsi"/>
          <w:caps w:val="0"/>
          <w:sz w:val="22"/>
          <w:szCs w:val="22"/>
          <w:lang w:val="en-SG" w:eastAsia="zh-CN"/>
        </w:rPr>
      </w:pPr>
      <w:r>
        <w:t>Schedule 6 Deed of Ratification and Accession</w:t>
      </w:r>
      <w:r>
        <w:tab/>
      </w:r>
      <w:r>
        <w:fldChar w:fldCharType="begin"/>
      </w:r>
      <w:r>
        <w:instrText xml:space="preserve"> PAGEREF _Toc193712016 \h </w:instrText>
      </w:r>
      <w:r>
        <w:fldChar w:fldCharType="separate"/>
      </w:r>
      <w:r>
        <w:t>56</w:t>
      </w:r>
      <w:r>
        <w:fldChar w:fldCharType="end"/>
      </w:r>
    </w:p>
    <w:p w14:paraId="564F156B" w14:textId="081F12C0" w:rsidR="00633C35" w:rsidRDefault="00633C35">
      <w:pPr>
        <w:pBdr>
          <w:top w:val="nil"/>
          <w:left w:val="nil"/>
          <w:bottom w:val="nil"/>
          <w:right w:val="nil"/>
          <w:between w:val="nil"/>
          <w:bar w:val="nil"/>
        </w:pBdr>
        <w:spacing w:line="240" w:lineRule="auto"/>
        <w:jc w:val="left"/>
        <w:rPr>
          <w:rFonts w:eastAsiaTheme="minorEastAsia" w:cs="Arial"/>
          <w:noProof/>
          <w:sz w:val="20"/>
          <w:lang w:val="en-GB" w:eastAsia="ar-SA"/>
        </w:rPr>
      </w:pPr>
      <w:r>
        <w:rPr>
          <w:rFonts w:eastAsiaTheme="minorEastAsia" w:cs="Arial"/>
          <w:noProof/>
          <w:sz w:val="20"/>
          <w:lang w:val="en-GB" w:eastAsia="ar-SA"/>
        </w:rPr>
        <w:fldChar w:fldCharType="end"/>
      </w:r>
    </w:p>
    <w:p w14:paraId="1B3242B8" w14:textId="7EB5BD14" w:rsidR="00E57326" w:rsidRPr="00CD2F88" w:rsidRDefault="00633C35" w:rsidP="00CD2F88">
      <w:pPr>
        <w:pBdr>
          <w:top w:val="nil"/>
          <w:left w:val="nil"/>
          <w:bottom w:val="nil"/>
          <w:right w:val="nil"/>
          <w:between w:val="nil"/>
          <w:bar w:val="nil"/>
        </w:pBdr>
        <w:spacing w:line="240" w:lineRule="auto"/>
        <w:jc w:val="left"/>
        <w:rPr>
          <w:rFonts w:eastAsiaTheme="minorEastAsia" w:cs="Arial"/>
          <w:noProof/>
          <w:sz w:val="20"/>
          <w:lang w:val="en-GB" w:eastAsia="ar-SA"/>
        </w:rPr>
        <w:sectPr w:rsidR="00E57326" w:rsidRPr="00CD2F88" w:rsidSect="00E57326">
          <w:headerReference w:type="even" r:id="rId13"/>
          <w:headerReference w:type="default" r:id="rId14"/>
          <w:footerReference w:type="even" r:id="rId15"/>
          <w:footerReference w:type="default" r:id="rId16"/>
          <w:headerReference w:type="first" r:id="rId17"/>
          <w:footerReference w:type="first" r:id="rId18"/>
          <w:pgSz w:w="11900" w:h="16840"/>
          <w:pgMar w:top="2275" w:right="1498" w:bottom="1699" w:left="1498" w:header="709" w:footer="624" w:gutter="0"/>
          <w:pgNumType w:start="1"/>
          <w:cols w:space="720"/>
          <w:titlePg/>
          <w:docGrid w:linePitch="286"/>
        </w:sectPr>
      </w:pPr>
      <w:r>
        <w:rPr>
          <w:rFonts w:eastAsiaTheme="minorEastAsia" w:cs="Arial"/>
          <w:noProof/>
          <w:sz w:val="20"/>
          <w:lang w:val="en-GB" w:eastAsia="ar-SA"/>
        </w:rPr>
        <w:br w:type="page"/>
      </w:r>
    </w:p>
    <w:p w14:paraId="72364A95" w14:textId="63F79D02" w:rsidR="00E57326" w:rsidRPr="007F2B94" w:rsidRDefault="001E633E" w:rsidP="00125B0A">
      <w:pPr>
        <w:pStyle w:val="Body"/>
        <w:spacing w:line="290" w:lineRule="auto"/>
        <w:rPr>
          <w:sz w:val="20"/>
          <w:szCs w:val="20"/>
        </w:rPr>
      </w:pPr>
      <w:r>
        <w:rPr>
          <w:b/>
          <w:bCs/>
          <w:sz w:val="20"/>
          <w:szCs w:val="20"/>
          <w:lang w:val="en-SG"/>
        </w:rPr>
        <w:lastRenderedPageBreak/>
        <w:t xml:space="preserve">This Agreement </w:t>
      </w:r>
      <w:r>
        <w:rPr>
          <w:bCs/>
          <w:sz w:val="20"/>
          <w:szCs w:val="20"/>
          <w:lang w:val="en-SG"/>
        </w:rPr>
        <w:t xml:space="preserve">is made on </w:t>
      </w:r>
      <w:r>
        <w:rPr>
          <w:b/>
          <w:bCs/>
          <w:sz w:val="20"/>
          <w:szCs w:val="20"/>
          <w:lang w:val="en-SG"/>
        </w:rPr>
        <w:t>[</w:t>
      </w:r>
      <w:r>
        <w:rPr>
          <w:rFonts w:ascii="Symbol" w:hAnsi="Symbol"/>
          <w:b/>
          <w:bCs/>
          <w:sz w:val="20"/>
          <w:szCs w:val="20"/>
          <w:lang w:val="de-DE"/>
        </w:rPr>
        <w:sym w:font="Symbol" w:char="F0B7"/>
      </w:r>
      <w:r>
        <w:rPr>
          <w:b/>
          <w:bCs/>
          <w:sz w:val="20"/>
          <w:szCs w:val="20"/>
          <w:lang w:val="en-SG"/>
        </w:rPr>
        <w:t>]</w:t>
      </w:r>
      <w:r>
        <w:rPr>
          <w:bCs/>
          <w:sz w:val="20"/>
          <w:szCs w:val="20"/>
          <w:lang w:val="en-SG"/>
        </w:rPr>
        <w:t xml:space="preserve"> </w:t>
      </w:r>
      <w:r>
        <w:rPr>
          <w:b/>
          <w:bCs/>
          <w:sz w:val="20"/>
          <w:szCs w:val="20"/>
          <w:lang w:val="en-SG"/>
        </w:rPr>
        <w:t>among:</w:t>
      </w:r>
    </w:p>
    <w:p w14:paraId="27D829BF" w14:textId="77777777" w:rsidR="00E57326" w:rsidRPr="007F2B94" w:rsidRDefault="00E57326" w:rsidP="00125B0A">
      <w:pPr>
        <w:pStyle w:val="Body"/>
        <w:spacing w:line="290" w:lineRule="auto"/>
        <w:rPr>
          <w:sz w:val="20"/>
          <w:szCs w:val="20"/>
        </w:rPr>
      </w:pPr>
    </w:p>
    <w:p w14:paraId="2AC6425B" w14:textId="1CA33CE2" w:rsidR="00E57326" w:rsidRPr="007F2B94" w:rsidRDefault="001E633E" w:rsidP="00125B0A">
      <w:pPr>
        <w:pStyle w:val="Body"/>
        <w:spacing w:line="290" w:lineRule="auto"/>
        <w:ind w:left="850" w:hanging="850"/>
        <w:rPr>
          <w:b/>
          <w:sz w:val="20"/>
          <w:szCs w:val="20"/>
        </w:rPr>
      </w:pPr>
      <w:r>
        <w:rPr>
          <w:b/>
          <w:sz w:val="20"/>
          <w:szCs w:val="20"/>
          <w:lang w:val="en-US"/>
        </w:rPr>
        <w:t>(1)</w:t>
      </w:r>
      <w:r>
        <w:rPr>
          <w:sz w:val="20"/>
          <w:szCs w:val="20"/>
          <w:lang w:val="en-US"/>
        </w:rPr>
        <w:tab/>
        <w:t xml:space="preserve">The persons whose names and addresses are set out in Part 1 of </w:t>
      </w:r>
      <w:r>
        <w:rPr>
          <w:sz w:val="20"/>
          <w:szCs w:val="20"/>
          <w:lang w:val="en-US"/>
        </w:rPr>
        <w:fldChar w:fldCharType="begin"/>
      </w:r>
      <w:r>
        <w:rPr>
          <w:sz w:val="20"/>
          <w:szCs w:val="20"/>
          <w:lang w:val="en-US"/>
        </w:rPr>
        <w:instrText xml:space="preserve"> REF _Ref523741531 \w \h  \* MERGEFORMAT </w:instrText>
      </w:r>
      <w:r>
        <w:rPr>
          <w:sz w:val="20"/>
          <w:szCs w:val="20"/>
          <w:lang w:val="en-US"/>
        </w:rPr>
      </w:r>
      <w:r>
        <w:rPr>
          <w:sz w:val="20"/>
          <w:szCs w:val="20"/>
          <w:lang w:val="en-US"/>
        </w:rPr>
        <w:fldChar w:fldCharType="separate"/>
      </w:r>
      <w:r w:rsidR="00811662">
        <w:rPr>
          <w:sz w:val="20"/>
          <w:szCs w:val="20"/>
          <w:lang w:val="en-US"/>
        </w:rPr>
        <w:t>Schedule 1</w:t>
      </w:r>
      <w:r>
        <w:rPr>
          <w:sz w:val="20"/>
          <w:szCs w:val="20"/>
          <w:lang w:val="en-US"/>
        </w:rPr>
        <w:fldChar w:fldCharType="end"/>
      </w:r>
      <w:r>
        <w:rPr>
          <w:sz w:val="20"/>
          <w:szCs w:val="20"/>
          <w:lang w:val="en-US"/>
        </w:rPr>
        <w:t xml:space="preserve"> (together the "</w:t>
      </w:r>
      <w:r>
        <w:rPr>
          <w:b/>
          <w:bCs/>
          <w:sz w:val="20"/>
          <w:szCs w:val="20"/>
        </w:rPr>
        <w:t>Investors</w:t>
      </w:r>
      <w:r>
        <w:rPr>
          <w:sz w:val="20"/>
          <w:szCs w:val="20"/>
          <w:lang w:val="en-US"/>
        </w:rPr>
        <w:t>" and each an "</w:t>
      </w:r>
      <w:r>
        <w:rPr>
          <w:b/>
          <w:bCs/>
          <w:sz w:val="20"/>
          <w:szCs w:val="20"/>
        </w:rPr>
        <w:t>Investor</w:t>
      </w:r>
      <w:r>
        <w:rPr>
          <w:sz w:val="20"/>
          <w:szCs w:val="20"/>
          <w:lang w:val="it-IT"/>
        </w:rPr>
        <w:t xml:space="preserve">"); </w:t>
      </w:r>
    </w:p>
    <w:p w14:paraId="12EC58DB" w14:textId="77777777" w:rsidR="00E57326" w:rsidRPr="007F2B94" w:rsidRDefault="00E57326" w:rsidP="00125B0A">
      <w:pPr>
        <w:pStyle w:val="Body"/>
        <w:spacing w:line="290" w:lineRule="auto"/>
        <w:ind w:left="850" w:hanging="850"/>
        <w:rPr>
          <w:sz w:val="20"/>
          <w:szCs w:val="20"/>
        </w:rPr>
      </w:pPr>
    </w:p>
    <w:p w14:paraId="10197B17" w14:textId="296E3867" w:rsidR="00E57326" w:rsidRPr="007F2B94" w:rsidRDefault="001E633E" w:rsidP="00125B0A">
      <w:pPr>
        <w:pStyle w:val="Body"/>
        <w:spacing w:line="290" w:lineRule="auto"/>
        <w:ind w:left="850" w:hanging="850"/>
        <w:rPr>
          <w:sz w:val="20"/>
          <w:szCs w:val="20"/>
        </w:rPr>
      </w:pPr>
      <w:r>
        <w:rPr>
          <w:b/>
          <w:sz w:val="20"/>
          <w:szCs w:val="20"/>
          <w:lang w:val="en-US"/>
        </w:rPr>
        <w:t>(2)</w:t>
      </w:r>
      <w:r>
        <w:rPr>
          <w:sz w:val="20"/>
          <w:szCs w:val="20"/>
          <w:lang w:val="en-US"/>
        </w:rPr>
        <w:tab/>
        <w:t xml:space="preserve">The persons whose names and addresses are set out in Part 2 of </w:t>
      </w:r>
      <w:r>
        <w:rPr>
          <w:sz w:val="20"/>
          <w:szCs w:val="20"/>
          <w:lang w:val="en-US"/>
        </w:rPr>
        <w:fldChar w:fldCharType="begin"/>
      </w:r>
      <w:r>
        <w:rPr>
          <w:sz w:val="20"/>
          <w:szCs w:val="20"/>
          <w:lang w:val="en-US"/>
        </w:rPr>
        <w:instrText xml:space="preserve"> REF _Ref523741531 \w \h  \* MERGEFORMAT </w:instrText>
      </w:r>
      <w:r>
        <w:rPr>
          <w:sz w:val="20"/>
          <w:szCs w:val="20"/>
          <w:lang w:val="en-US"/>
        </w:rPr>
      </w:r>
      <w:r>
        <w:rPr>
          <w:sz w:val="20"/>
          <w:szCs w:val="20"/>
          <w:lang w:val="en-US"/>
        </w:rPr>
        <w:fldChar w:fldCharType="separate"/>
      </w:r>
      <w:r w:rsidR="00811662">
        <w:rPr>
          <w:sz w:val="20"/>
          <w:szCs w:val="20"/>
          <w:lang w:val="en-US"/>
        </w:rPr>
        <w:t>Schedule 1</w:t>
      </w:r>
      <w:r>
        <w:rPr>
          <w:sz w:val="20"/>
          <w:szCs w:val="20"/>
          <w:lang w:val="en-US"/>
        </w:rPr>
        <w:fldChar w:fldCharType="end"/>
      </w:r>
      <w:r>
        <w:rPr>
          <w:sz w:val="20"/>
          <w:szCs w:val="20"/>
          <w:lang w:val="en-US"/>
        </w:rPr>
        <w:t xml:space="preserve"> (together the "</w:t>
      </w:r>
      <w:r>
        <w:rPr>
          <w:b/>
          <w:bCs/>
          <w:sz w:val="20"/>
          <w:szCs w:val="20"/>
          <w:lang w:val="en-US"/>
        </w:rPr>
        <w:t>Founders</w:t>
      </w:r>
      <w:r>
        <w:rPr>
          <w:sz w:val="20"/>
          <w:szCs w:val="20"/>
          <w:lang w:val="en-US"/>
        </w:rPr>
        <w:t>" and each a "</w:t>
      </w:r>
      <w:r>
        <w:rPr>
          <w:b/>
          <w:bCs/>
          <w:sz w:val="20"/>
          <w:szCs w:val="20"/>
          <w:lang w:val="en-US"/>
        </w:rPr>
        <w:t>Founder</w:t>
      </w:r>
      <w:r>
        <w:rPr>
          <w:sz w:val="20"/>
          <w:szCs w:val="20"/>
          <w:lang w:val="pt-PT"/>
        </w:rPr>
        <w:t xml:space="preserve">"); </w:t>
      </w:r>
    </w:p>
    <w:p w14:paraId="3C93D74E" w14:textId="77777777" w:rsidR="00E57326" w:rsidRPr="007F2B94" w:rsidRDefault="00E57326" w:rsidP="00125B0A">
      <w:pPr>
        <w:pStyle w:val="Body"/>
        <w:spacing w:line="290" w:lineRule="auto"/>
        <w:ind w:left="850" w:hanging="850"/>
        <w:rPr>
          <w:sz w:val="20"/>
          <w:szCs w:val="20"/>
        </w:rPr>
      </w:pPr>
    </w:p>
    <w:p w14:paraId="0EB79CC9" w14:textId="6FB580DD" w:rsidR="00F242C3" w:rsidRDefault="001E633E" w:rsidP="00125B0A">
      <w:pPr>
        <w:pBdr>
          <w:top w:val="nil"/>
          <w:left w:val="nil"/>
          <w:bottom w:val="nil"/>
          <w:right w:val="nil"/>
          <w:between w:val="nil"/>
          <w:bar w:val="nil"/>
        </w:pBdr>
        <w:spacing w:line="240" w:lineRule="exact"/>
        <w:ind w:left="850" w:hanging="850"/>
        <w:rPr>
          <w:bCs/>
          <w:sz w:val="20"/>
          <w:u w:color="000000"/>
          <w:lang w:val="de-DE"/>
        </w:rPr>
      </w:pPr>
      <w:r>
        <w:rPr>
          <w:rFonts w:eastAsia="Arial" w:cs="Arial"/>
          <w:b/>
          <w:bCs/>
          <w:szCs w:val="21"/>
          <w:u w:color="000000"/>
          <w:bdr w:val="nil"/>
          <w:lang w:val="en-US" w:eastAsia="en-GB"/>
        </w:rPr>
        <w:t>(3)</w:t>
      </w:r>
      <w:r>
        <w:rPr>
          <w:rFonts w:eastAsia="Arial" w:cs="Arial"/>
          <w:b/>
          <w:bCs/>
          <w:szCs w:val="21"/>
          <w:u w:color="000000"/>
          <w:bdr w:val="nil"/>
          <w:lang w:val="en-US" w:eastAsia="en-GB"/>
        </w:rPr>
        <w:tab/>
        <w:t xml:space="preserve">[The persons whose names and addresses are set out in part 3 of </w:t>
      </w:r>
      <w:r w:rsidR="00907627">
        <w:rPr>
          <w:rFonts w:eastAsia="Arial" w:cs="Arial"/>
          <w:b/>
          <w:bCs/>
          <w:szCs w:val="21"/>
          <w:u w:color="000000"/>
          <w:bdr w:val="nil"/>
          <w:lang w:val="en-US" w:eastAsia="en-GB"/>
        </w:rPr>
        <w:fldChar w:fldCharType="begin"/>
      </w:r>
      <w:r w:rsidR="00907627">
        <w:rPr>
          <w:rFonts w:eastAsia="Arial" w:cs="Arial"/>
          <w:b/>
          <w:bCs/>
          <w:szCs w:val="21"/>
          <w:u w:color="000000"/>
          <w:bdr w:val="nil"/>
          <w:lang w:val="en-US" w:eastAsia="en-GB"/>
        </w:rPr>
        <w:instrText xml:space="preserve"> REF _Ref88531458 \r \h </w:instrText>
      </w:r>
      <w:r w:rsidR="00907627">
        <w:rPr>
          <w:rFonts w:eastAsia="Arial" w:cs="Arial"/>
          <w:b/>
          <w:bCs/>
          <w:szCs w:val="21"/>
          <w:u w:color="000000"/>
          <w:bdr w:val="nil"/>
          <w:lang w:val="en-US" w:eastAsia="en-GB"/>
        </w:rPr>
      </w:r>
      <w:r w:rsidR="00907627">
        <w:rPr>
          <w:rFonts w:eastAsia="Arial" w:cs="Arial"/>
          <w:b/>
          <w:bCs/>
          <w:szCs w:val="21"/>
          <w:u w:color="000000"/>
          <w:bdr w:val="nil"/>
          <w:lang w:val="en-US" w:eastAsia="en-GB"/>
        </w:rPr>
        <w:fldChar w:fldCharType="separate"/>
      </w:r>
      <w:r w:rsidR="00811662">
        <w:rPr>
          <w:rFonts w:eastAsia="Arial" w:cs="Arial"/>
          <w:b/>
          <w:bCs/>
          <w:szCs w:val="21"/>
          <w:u w:color="000000"/>
          <w:bdr w:val="nil"/>
          <w:lang w:val="en-US" w:eastAsia="en-GB"/>
        </w:rPr>
        <w:t>Schedule 1</w:t>
      </w:r>
      <w:r w:rsidR="00907627">
        <w:rPr>
          <w:rFonts w:eastAsia="Arial" w:cs="Arial"/>
          <w:b/>
          <w:bCs/>
          <w:szCs w:val="21"/>
          <w:u w:color="000000"/>
          <w:bdr w:val="nil"/>
          <w:lang w:val="en-US" w:eastAsia="en-GB"/>
        </w:rPr>
        <w:fldChar w:fldCharType="end"/>
      </w:r>
      <w:r>
        <w:rPr>
          <w:rFonts w:eastAsia="Arial" w:cs="Arial"/>
          <w:b/>
          <w:bCs/>
          <w:szCs w:val="21"/>
          <w:u w:color="000000"/>
          <w:bdr w:val="nil"/>
          <w:lang w:val="en-US" w:eastAsia="en-GB"/>
        </w:rPr>
        <w:t xml:space="preserve"> (together the "Existing Shareholders"); and]</w:t>
      </w:r>
      <w:r w:rsidR="0012148B" w:rsidRPr="00125B0A">
        <w:rPr>
          <w:rStyle w:val="FootnoteReference"/>
          <w:rFonts w:eastAsia="Arial" w:cs="Arial"/>
          <w:szCs w:val="21"/>
          <w:u w:color="000000"/>
          <w:bdr w:val="nil"/>
          <w:lang w:val="en-US" w:eastAsia="en-GB"/>
        </w:rPr>
        <w:footnoteReference w:id="2"/>
      </w:r>
    </w:p>
    <w:p w14:paraId="794DC7F0" w14:textId="77777777" w:rsidR="001E633E" w:rsidRDefault="001E633E" w:rsidP="00125B0A">
      <w:pPr>
        <w:pBdr>
          <w:top w:val="nil"/>
          <w:left w:val="nil"/>
          <w:bottom w:val="nil"/>
          <w:right w:val="nil"/>
          <w:between w:val="nil"/>
          <w:bar w:val="nil"/>
        </w:pBdr>
        <w:spacing w:line="240" w:lineRule="exact"/>
        <w:ind w:left="850" w:hanging="850"/>
        <w:rPr>
          <w:rFonts w:eastAsia="Arial" w:cs="Arial"/>
          <w:b/>
          <w:bCs/>
          <w:szCs w:val="21"/>
          <w:u w:color="000000"/>
          <w:bdr w:val="nil"/>
          <w:lang w:val="en-GB" w:eastAsia="en-GB"/>
        </w:rPr>
      </w:pPr>
    </w:p>
    <w:p w14:paraId="35068F81" w14:textId="0F995B63" w:rsidR="00E57326" w:rsidRPr="007F2B94" w:rsidRDefault="001E633E" w:rsidP="00125B0A">
      <w:pPr>
        <w:pStyle w:val="Body"/>
        <w:spacing w:line="290" w:lineRule="auto"/>
        <w:ind w:left="850" w:hanging="850"/>
        <w:rPr>
          <w:sz w:val="20"/>
          <w:szCs w:val="20"/>
          <w:lang w:val="pt-PT"/>
        </w:rPr>
      </w:pPr>
      <w:r>
        <w:rPr>
          <w:b/>
          <w:sz w:val="20"/>
          <w:szCs w:val="20"/>
          <w:lang w:val="pt-PT"/>
        </w:rPr>
        <w:t>(</w:t>
      </w:r>
      <w:r>
        <w:rPr>
          <w:b/>
          <w:color w:val="auto"/>
          <w:sz w:val="20"/>
          <w:szCs w:val="20"/>
          <w:lang w:val="pt-PT"/>
        </w:rPr>
        <w:t>4</w:t>
      </w:r>
      <w:r>
        <w:rPr>
          <w:b/>
          <w:sz w:val="20"/>
          <w:szCs w:val="20"/>
          <w:lang w:val="pt-PT"/>
        </w:rPr>
        <w:t>)</w:t>
      </w:r>
      <w:r>
        <w:rPr>
          <w:sz w:val="20"/>
          <w:szCs w:val="20"/>
          <w:lang w:val="pt-PT"/>
        </w:rPr>
        <w:tab/>
      </w:r>
      <w:r>
        <w:rPr>
          <w:b/>
          <w:sz w:val="20"/>
          <w:szCs w:val="20"/>
          <w:lang w:val="pt-PT"/>
        </w:rPr>
        <w:t>[</w:t>
      </w:r>
      <w:r>
        <w:rPr>
          <w:b/>
          <w:sz w:val="20"/>
          <w:szCs w:val="20"/>
        </w:rPr>
        <w:t>●</w:t>
      </w:r>
      <w:r>
        <w:rPr>
          <w:b/>
          <w:sz w:val="20"/>
          <w:szCs w:val="20"/>
          <w:lang w:val="pt-PT"/>
        </w:rPr>
        <w:t>]</w:t>
      </w:r>
      <w:r>
        <w:rPr>
          <w:sz w:val="20"/>
          <w:szCs w:val="20"/>
          <w:lang w:val="pt-PT"/>
        </w:rPr>
        <w:t xml:space="preserve"> </w:t>
      </w:r>
      <w:r>
        <w:rPr>
          <w:sz w:val="20"/>
          <w:szCs w:val="20"/>
          <w:lang w:val="en-US"/>
        </w:rPr>
        <w:t xml:space="preserve">(Company Registration Number: </w:t>
      </w:r>
      <w:r>
        <w:rPr>
          <w:b/>
          <w:sz w:val="20"/>
          <w:szCs w:val="20"/>
          <w:lang w:val="en-US"/>
        </w:rPr>
        <w:t>[</w:t>
      </w:r>
      <w:r>
        <w:rPr>
          <w:rFonts w:ascii="Symbol" w:hAnsi="Symbol"/>
          <w:b/>
          <w:sz w:val="20"/>
          <w:szCs w:val="20"/>
          <w:lang w:val="en-US"/>
        </w:rPr>
        <w:sym w:font="Symbol" w:char="F0B7"/>
      </w:r>
      <w:r>
        <w:rPr>
          <w:b/>
          <w:sz w:val="20"/>
          <w:szCs w:val="20"/>
          <w:lang w:val="en-US"/>
        </w:rPr>
        <w:t>]</w:t>
      </w:r>
      <w:r>
        <w:rPr>
          <w:sz w:val="20"/>
          <w:szCs w:val="20"/>
          <w:lang w:val="en-US"/>
        </w:rPr>
        <w:t xml:space="preserve">), a company incorporated under the laws of Singapore whose registered office is at </w:t>
      </w:r>
      <w:r>
        <w:rPr>
          <w:b/>
          <w:sz w:val="20"/>
          <w:szCs w:val="20"/>
          <w:lang w:val="en-US"/>
        </w:rPr>
        <w:t>[●]</w:t>
      </w:r>
      <w:r>
        <w:rPr>
          <w:sz w:val="20"/>
          <w:szCs w:val="20"/>
          <w:lang w:val="en-US"/>
        </w:rPr>
        <w:t xml:space="preserve"> (the "</w:t>
      </w:r>
      <w:r>
        <w:rPr>
          <w:b/>
          <w:bCs/>
          <w:sz w:val="20"/>
          <w:szCs w:val="20"/>
          <w:lang w:val="en-US"/>
        </w:rPr>
        <w:t>Company</w:t>
      </w:r>
      <w:r>
        <w:rPr>
          <w:sz w:val="20"/>
          <w:szCs w:val="20"/>
          <w:lang w:val="pt-PT"/>
        </w:rPr>
        <w:t>").</w:t>
      </w:r>
    </w:p>
    <w:p w14:paraId="57BC2273" w14:textId="77777777" w:rsidR="00E57326" w:rsidRPr="007F2B94" w:rsidRDefault="00E57326" w:rsidP="00125B0A">
      <w:pPr>
        <w:pStyle w:val="Body"/>
        <w:spacing w:line="290" w:lineRule="auto"/>
        <w:ind w:left="850" w:hanging="850"/>
        <w:rPr>
          <w:sz w:val="20"/>
          <w:szCs w:val="20"/>
          <w:lang w:val="pt-PT"/>
        </w:rPr>
      </w:pPr>
    </w:p>
    <w:p w14:paraId="678286C4" w14:textId="77777777" w:rsidR="00E57326" w:rsidRPr="007F2B94" w:rsidRDefault="001E633E" w:rsidP="00125B0A">
      <w:pPr>
        <w:pStyle w:val="Body"/>
        <w:spacing w:line="290" w:lineRule="auto"/>
        <w:ind w:left="850" w:hanging="850"/>
        <w:rPr>
          <w:sz w:val="20"/>
          <w:szCs w:val="20"/>
        </w:rPr>
      </w:pPr>
      <w:r>
        <w:rPr>
          <w:b/>
          <w:bCs/>
          <w:sz w:val="20"/>
          <w:szCs w:val="20"/>
          <w:lang w:val="en-US"/>
        </w:rPr>
        <w:t>Whereas:</w:t>
      </w:r>
    </w:p>
    <w:p w14:paraId="15790A1D" w14:textId="77777777" w:rsidR="00E57326" w:rsidRPr="007F2B94" w:rsidRDefault="00E57326" w:rsidP="00125B0A">
      <w:pPr>
        <w:pStyle w:val="Body"/>
        <w:spacing w:line="290" w:lineRule="auto"/>
        <w:rPr>
          <w:sz w:val="20"/>
          <w:szCs w:val="20"/>
        </w:rPr>
      </w:pPr>
    </w:p>
    <w:p w14:paraId="5F85A624" w14:textId="77777777" w:rsidR="00E57326" w:rsidRPr="007F2B94" w:rsidRDefault="001E633E" w:rsidP="00125B0A">
      <w:pPr>
        <w:pStyle w:val="Body"/>
        <w:spacing w:line="290" w:lineRule="auto"/>
        <w:ind w:left="850" w:hanging="850"/>
        <w:rPr>
          <w:sz w:val="20"/>
          <w:szCs w:val="20"/>
        </w:rPr>
      </w:pPr>
      <w:r>
        <w:rPr>
          <w:b/>
          <w:sz w:val="20"/>
          <w:szCs w:val="20"/>
          <w:lang w:val="en-US"/>
        </w:rPr>
        <w:t>(A)</w:t>
      </w:r>
      <w:r>
        <w:rPr>
          <w:sz w:val="20"/>
          <w:szCs w:val="20"/>
          <w:lang w:val="en-US"/>
        </w:rPr>
        <w:tab/>
        <w:t>The Company is a private company limited by shares.</w:t>
      </w:r>
    </w:p>
    <w:p w14:paraId="2543A858" w14:textId="77777777" w:rsidR="00E57326" w:rsidRPr="007F2B94" w:rsidRDefault="00E57326" w:rsidP="00125B0A">
      <w:pPr>
        <w:pStyle w:val="Body"/>
        <w:spacing w:line="290" w:lineRule="auto"/>
        <w:ind w:left="850" w:hanging="850"/>
        <w:rPr>
          <w:sz w:val="20"/>
          <w:szCs w:val="20"/>
        </w:rPr>
      </w:pPr>
    </w:p>
    <w:p w14:paraId="2F9DF5B6" w14:textId="3D898022" w:rsidR="00F242C3" w:rsidRDefault="001E633E" w:rsidP="00125B0A">
      <w:pPr>
        <w:pBdr>
          <w:top w:val="nil"/>
          <w:left w:val="nil"/>
          <w:bottom w:val="nil"/>
          <w:right w:val="nil"/>
          <w:between w:val="nil"/>
          <w:bar w:val="nil"/>
        </w:pBdr>
        <w:ind w:left="850" w:hanging="850"/>
        <w:rPr>
          <w:rFonts w:eastAsia="Arial" w:cs="Arial"/>
          <w:bCs/>
          <w:sz w:val="20"/>
          <w:u w:color="000000"/>
          <w:bdr w:val="nil"/>
          <w:lang w:val="en-GB" w:eastAsia="en-GB"/>
        </w:rPr>
      </w:pPr>
      <w:r>
        <w:rPr>
          <w:rFonts w:eastAsia="Arial" w:cs="Arial"/>
          <w:b/>
          <w:sz w:val="20"/>
          <w:u w:color="000000"/>
          <w:bdr w:val="nil"/>
          <w:lang w:val="en-US" w:eastAsia="en-GB"/>
        </w:rPr>
        <w:t>(B)</w:t>
      </w:r>
      <w:r>
        <w:rPr>
          <w:rFonts w:eastAsia="Arial" w:cs="Arial"/>
          <w:b/>
          <w:sz w:val="20"/>
          <w:u w:color="000000"/>
          <w:bdr w:val="nil"/>
          <w:lang w:val="en-US" w:eastAsia="en-GB"/>
        </w:rPr>
        <w:tab/>
      </w:r>
      <w:r w:rsidRPr="00907627">
        <w:rPr>
          <w:rFonts w:eastAsia="Arial" w:cs="Arial"/>
          <w:bCs/>
          <w:sz w:val="20"/>
          <w:u w:color="000000"/>
          <w:bdr w:val="nil"/>
          <w:lang w:val="en-US" w:eastAsia="en-GB"/>
        </w:rPr>
        <w:t>T</w:t>
      </w:r>
      <w:r>
        <w:rPr>
          <w:rFonts w:eastAsia="Arial" w:cs="Arial"/>
          <w:bCs/>
          <w:sz w:val="20"/>
          <w:u w:color="000000"/>
          <w:bdr w:val="nil"/>
          <w:lang w:val="en-GB" w:eastAsia="en-GB"/>
        </w:rPr>
        <w:t xml:space="preserve">he Company, the Investors and the Founders have entered into the Subscription Agreement in relation to the subscription by the Investors, and the issue by the Company, of </w:t>
      </w:r>
      <w:r>
        <w:rPr>
          <w:rFonts w:eastAsia="Arial" w:cs="Arial"/>
          <w:b/>
          <w:bCs/>
          <w:sz w:val="20"/>
          <w:u w:color="000000"/>
          <w:bdr w:val="nil"/>
          <w:lang w:val="en-GB" w:eastAsia="en-GB"/>
        </w:rPr>
        <w:t>[●]</w:t>
      </w:r>
      <w:r>
        <w:rPr>
          <w:rFonts w:eastAsia="Arial" w:cs="Arial"/>
          <w:bCs/>
          <w:sz w:val="20"/>
          <w:u w:color="000000"/>
          <w:bdr w:val="nil"/>
          <w:lang w:val="en-GB" w:eastAsia="en-GB"/>
        </w:rPr>
        <w:t xml:space="preserve"> Series A Shares. </w:t>
      </w:r>
    </w:p>
    <w:p w14:paraId="550D2241" w14:textId="77777777" w:rsidR="001E633E" w:rsidRDefault="001E633E" w:rsidP="00125B0A">
      <w:pPr>
        <w:pBdr>
          <w:top w:val="nil"/>
          <w:left w:val="nil"/>
          <w:bottom w:val="nil"/>
          <w:right w:val="nil"/>
          <w:between w:val="nil"/>
          <w:bar w:val="nil"/>
        </w:pBdr>
        <w:ind w:left="850" w:hanging="850"/>
        <w:rPr>
          <w:rFonts w:eastAsia="Arial" w:cs="Arial"/>
          <w:b/>
          <w:sz w:val="20"/>
          <w:u w:color="000000"/>
          <w:bdr w:val="nil"/>
          <w:lang w:val="en-US" w:eastAsia="en-GB"/>
        </w:rPr>
      </w:pPr>
    </w:p>
    <w:p w14:paraId="59E8145E" w14:textId="6B32AF6B" w:rsidR="00E57326" w:rsidRPr="00125B0A" w:rsidRDefault="001E633E" w:rsidP="00125B0A">
      <w:pPr>
        <w:pStyle w:val="Body"/>
        <w:spacing w:line="290" w:lineRule="auto"/>
        <w:ind w:left="850" w:hanging="850"/>
        <w:rPr>
          <w:color w:val="auto"/>
          <w:sz w:val="20"/>
          <w:szCs w:val="20"/>
        </w:rPr>
      </w:pPr>
      <w:r>
        <w:rPr>
          <w:b/>
          <w:sz w:val="20"/>
          <w:szCs w:val="20"/>
          <w:lang w:val="en-US"/>
        </w:rPr>
        <w:t>(</w:t>
      </w:r>
      <w:r>
        <w:rPr>
          <w:b/>
          <w:color w:val="auto"/>
          <w:sz w:val="20"/>
          <w:szCs w:val="20"/>
          <w:lang w:val="en-US"/>
        </w:rPr>
        <w:t>C</w:t>
      </w:r>
      <w:r>
        <w:rPr>
          <w:b/>
          <w:sz w:val="20"/>
          <w:szCs w:val="20"/>
          <w:lang w:val="en-US"/>
        </w:rPr>
        <w:t>)</w:t>
      </w:r>
      <w:r>
        <w:rPr>
          <w:sz w:val="20"/>
          <w:szCs w:val="20"/>
          <w:lang w:val="en-US"/>
        </w:rPr>
        <w:tab/>
        <w:t xml:space="preserve">Immediately following Completion, the shareholding structure of the Company will be as set out in </w:t>
      </w:r>
      <w:r w:rsidR="00907627">
        <w:rPr>
          <w:sz w:val="20"/>
          <w:szCs w:val="20"/>
          <w:lang w:val="en-US"/>
        </w:rPr>
        <w:fldChar w:fldCharType="begin"/>
      </w:r>
      <w:r w:rsidR="00907627">
        <w:rPr>
          <w:sz w:val="20"/>
          <w:szCs w:val="20"/>
          <w:lang w:val="en-US"/>
        </w:rPr>
        <w:instrText xml:space="preserve"> REF _Ref88531483 \r \h </w:instrText>
      </w:r>
      <w:r w:rsidR="00907627">
        <w:rPr>
          <w:sz w:val="20"/>
          <w:szCs w:val="20"/>
          <w:lang w:val="en-US"/>
        </w:rPr>
      </w:r>
      <w:r w:rsidR="00907627">
        <w:rPr>
          <w:sz w:val="20"/>
          <w:szCs w:val="20"/>
          <w:lang w:val="en-US"/>
        </w:rPr>
        <w:fldChar w:fldCharType="separate"/>
      </w:r>
      <w:r w:rsidR="00811662">
        <w:rPr>
          <w:sz w:val="20"/>
          <w:szCs w:val="20"/>
          <w:lang w:val="en-US"/>
        </w:rPr>
        <w:t>Schedule 2</w:t>
      </w:r>
      <w:r w:rsidR="00907627">
        <w:rPr>
          <w:sz w:val="20"/>
          <w:szCs w:val="20"/>
          <w:lang w:val="en-US"/>
        </w:rPr>
        <w:fldChar w:fldCharType="end"/>
      </w:r>
      <w:r>
        <w:rPr>
          <w:color w:val="auto"/>
          <w:sz w:val="20"/>
          <w:szCs w:val="20"/>
          <w:lang w:val="en-US"/>
        </w:rPr>
        <w:t>.</w:t>
      </w:r>
    </w:p>
    <w:p w14:paraId="37623E67" w14:textId="77777777" w:rsidR="00E57326" w:rsidRPr="007F2B94" w:rsidRDefault="00E57326" w:rsidP="00125B0A">
      <w:pPr>
        <w:pStyle w:val="Body"/>
        <w:spacing w:line="290" w:lineRule="auto"/>
        <w:ind w:left="850" w:hanging="850"/>
        <w:rPr>
          <w:sz w:val="20"/>
          <w:szCs w:val="20"/>
        </w:rPr>
      </w:pPr>
    </w:p>
    <w:p w14:paraId="4F00D09B" w14:textId="3DFAA26F" w:rsidR="00E57326" w:rsidRPr="007F2B94" w:rsidRDefault="001E633E" w:rsidP="00125B0A">
      <w:pPr>
        <w:pStyle w:val="Body"/>
        <w:spacing w:line="290" w:lineRule="auto"/>
        <w:ind w:left="850" w:hanging="850"/>
        <w:rPr>
          <w:sz w:val="20"/>
          <w:szCs w:val="20"/>
          <w:lang w:val="en-US"/>
        </w:rPr>
      </w:pPr>
      <w:r>
        <w:rPr>
          <w:b/>
          <w:sz w:val="20"/>
          <w:szCs w:val="20"/>
          <w:lang w:val="en-US"/>
        </w:rPr>
        <w:t>(</w:t>
      </w:r>
      <w:r>
        <w:rPr>
          <w:b/>
          <w:color w:val="auto"/>
          <w:sz w:val="20"/>
          <w:szCs w:val="20"/>
          <w:lang w:val="en-US"/>
        </w:rPr>
        <w:t>D</w:t>
      </w:r>
      <w:r>
        <w:rPr>
          <w:b/>
          <w:sz w:val="20"/>
          <w:szCs w:val="20"/>
          <w:lang w:val="en-US"/>
        </w:rPr>
        <w:t>)</w:t>
      </w:r>
      <w:r>
        <w:rPr>
          <w:sz w:val="20"/>
          <w:szCs w:val="20"/>
          <w:lang w:val="en-US"/>
        </w:rPr>
        <w:tab/>
        <w:t>The Parties have agreed to regulate the affairs of the Company and the respective rights and obligations of the Investors</w:t>
      </w:r>
      <w:r>
        <w:rPr>
          <w:color w:val="auto"/>
          <w:sz w:val="20"/>
          <w:szCs w:val="20"/>
          <w:lang w:val="en-US"/>
        </w:rPr>
        <w:t>,</w:t>
      </w:r>
      <w:r>
        <w:rPr>
          <w:sz w:val="20"/>
          <w:szCs w:val="20"/>
          <w:lang w:val="en-US"/>
        </w:rPr>
        <w:t xml:space="preserve"> the Founders </w:t>
      </w:r>
      <w:r w:rsidRPr="00125B0A">
        <w:rPr>
          <w:b/>
          <w:bCs/>
          <w:color w:val="auto"/>
          <w:sz w:val="20"/>
          <w:szCs w:val="20"/>
          <w:lang w:val="en-US"/>
        </w:rPr>
        <w:t>[and the Existing Shareholders]</w:t>
      </w:r>
      <w:r>
        <w:rPr>
          <w:color w:val="auto"/>
          <w:sz w:val="20"/>
          <w:szCs w:val="20"/>
          <w:lang w:val="en-US"/>
        </w:rPr>
        <w:t xml:space="preserve"> </w:t>
      </w:r>
      <w:r>
        <w:rPr>
          <w:sz w:val="20"/>
          <w:szCs w:val="20"/>
          <w:lang w:val="en-US"/>
        </w:rPr>
        <w:t>as Shareholders on the terms and subject to the conditions of this Agreement.</w:t>
      </w:r>
    </w:p>
    <w:p w14:paraId="6D4FA651" w14:textId="77777777" w:rsidR="00E57326" w:rsidRPr="007F2B94" w:rsidRDefault="00E57326" w:rsidP="00125B0A">
      <w:pPr>
        <w:pStyle w:val="Body"/>
        <w:spacing w:line="290" w:lineRule="auto"/>
        <w:ind w:left="850" w:hanging="850"/>
        <w:rPr>
          <w:sz w:val="20"/>
          <w:szCs w:val="20"/>
          <w:lang w:val="en-US"/>
        </w:rPr>
      </w:pPr>
    </w:p>
    <w:p w14:paraId="23AC73BA" w14:textId="77777777" w:rsidR="00E57326" w:rsidRPr="007F2B94" w:rsidRDefault="001E633E" w:rsidP="00125B0A">
      <w:pPr>
        <w:pStyle w:val="Body"/>
        <w:spacing w:line="290" w:lineRule="auto"/>
        <w:rPr>
          <w:bCs/>
          <w:sz w:val="20"/>
          <w:szCs w:val="20"/>
        </w:rPr>
      </w:pPr>
      <w:r>
        <w:rPr>
          <w:b/>
          <w:bCs/>
          <w:sz w:val="20"/>
          <w:szCs w:val="20"/>
        </w:rPr>
        <w:t>It is agreed</w:t>
      </w:r>
      <w:r>
        <w:rPr>
          <w:bCs/>
          <w:sz w:val="20"/>
          <w:szCs w:val="20"/>
        </w:rPr>
        <w:t xml:space="preserve"> as follows:</w:t>
      </w:r>
    </w:p>
    <w:p w14:paraId="29E07B9E" w14:textId="77777777" w:rsidR="00E57326" w:rsidRPr="007F2B94" w:rsidRDefault="00E57326" w:rsidP="00125B0A">
      <w:pPr>
        <w:pStyle w:val="Body"/>
        <w:spacing w:line="290" w:lineRule="auto"/>
        <w:rPr>
          <w:sz w:val="20"/>
          <w:szCs w:val="20"/>
        </w:rPr>
      </w:pPr>
    </w:p>
    <w:p w14:paraId="23F31618" w14:textId="2791996E" w:rsidR="00F242C3" w:rsidRDefault="001E633E" w:rsidP="00A37A1F">
      <w:pPr>
        <w:pStyle w:val="Heading1"/>
      </w:pPr>
      <w:bookmarkStart w:id="0" w:name="_Ref88528789"/>
      <w:bookmarkStart w:id="1" w:name="_Toc193280440"/>
      <w:bookmarkStart w:id="2" w:name="_Toc193711979"/>
      <w:r w:rsidRPr="00917987">
        <w:t>Effective</w:t>
      </w:r>
      <w:r>
        <w:t xml:space="preserve"> Date</w:t>
      </w:r>
      <w:bookmarkEnd w:id="0"/>
      <w:bookmarkEnd w:id="1"/>
      <w:bookmarkEnd w:id="2"/>
    </w:p>
    <w:p w14:paraId="3FA36B50" w14:textId="0A5D7F93" w:rsidR="00F242C3" w:rsidRDefault="001E633E" w:rsidP="00125B0A">
      <w:pPr>
        <w:pStyle w:val="ScheduleH2"/>
        <w:keepNext w:val="0"/>
        <w:keepLines w:val="0"/>
        <w:rPr>
          <w:rFonts w:cs="Arial"/>
        </w:rPr>
      </w:pPr>
      <w:bookmarkStart w:id="3" w:name="_Ref193291028"/>
      <w:r>
        <w:t xml:space="preserve">This </w:t>
      </w:r>
      <w:r>
        <w:rPr>
          <w:rFonts w:cs="Arial"/>
        </w:rPr>
        <w:t>Agreement</w:t>
      </w:r>
      <w:r>
        <w:t xml:space="preserve"> shall be effective among the Investors, the Founders, </w:t>
      </w:r>
      <w:r w:rsidRPr="00125B0A">
        <w:rPr>
          <w:b/>
        </w:rPr>
        <w:t>[the Existing Shareholders]</w:t>
      </w:r>
      <w:r>
        <w:rPr>
          <w:bCs/>
        </w:rPr>
        <w:t xml:space="preserve"> </w:t>
      </w:r>
      <w:r>
        <w:t>and the Company on and from Completion (the "</w:t>
      </w:r>
      <w:r w:rsidRPr="00125B0A">
        <w:rPr>
          <w:b/>
          <w:bCs/>
        </w:rPr>
        <w:t>Effective Date</w:t>
      </w:r>
      <w:r>
        <w:t>").</w:t>
      </w:r>
      <w:bookmarkEnd w:id="3"/>
    </w:p>
    <w:p w14:paraId="7B58B8AC" w14:textId="2BD66A00" w:rsidR="00F242C3" w:rsidRPr="00125B0A" w:rsidRDefault="001E633E" w:rsidP="00125B0A">
      <w:pPr>
        <w:pStyle w:val="ScheduleH2"/>
        <w:keepNext w:val="0"/>
        <w:keepLines w:val="0"/>
        <w:rPr>
          <w:rFonts w:cs="Arial"/>
          <w:b/>
          <w:lang w:val="en-US"/>
        </w:rPr>
      </w:pPr>
      <w:r w:rsidRPr="00125B0A">
        <w:rPr>
          <w:rFonts w:eastAsiaTheme="minorEastAsia"/>
          <w:b/>
          <w:szCs w:val="22"/>
          <w:lang w:val="en-US"/>
        </w:rPr>
        <w:t xml:space="preserve">[With effect from the Effective Date, all previous shareholders' agreements or founders' agreements among the Investors, the Founders, [the Existing Shareholders] and/or the Company in respect of </w:t>
      </w:r>
      <w:r w:rsidRPr="00125B0A">
        <w:rPr>
          <w:rFonts w:eastAsiaTheme="minorEastAsia"/>
          <w:b/>
          <w:lang w:val="en-US"/>
        </w:rPr>
        <w:t>the affairs of the Company and the respective rights and obligations of the shareholders of the Company shall be deemed terminated and superseded by this Agreement.]</w:t>
      </w:r>
    </w:p>
    <w:p w14:paraId="15B18BCF" w14:textId="00113CE7" w:rsidR="00E57326" w:rsidRPr="007F2B94" w:rsidRDefault="001E633E" w:rsidP="00917987">
      <w:pPr>
        <w:pStyle w:val="Heading1"/>
      </w:pPr>
      <w:bookmarkStart w:id="4" w:name="_Toc513667571"/>
      <w:bookmarkStart w:id="5" w:name="_Toc513667734"/>
      <w:bookmarkStart w:id="6" w:name="_Toc513667897"/>
      <w:bookmarkStart w:id="7" w:name="_Toc513668058"/>
      <w:bookmarkStart w:id="8" w:name="_Toc513669745"/>
      <w:bookmarkStart w:id="9" w:name="_Toc513670573"/>
      <w:bookmarkStart w:id="10" w:name="_Toc513753335"/>
      <w:bookmarkStart w:id="11" w:name="_Toc513753561"/>
      <w:bookmarkStart w:id="12" w:name="_Toc513754761"/>
      <w:bookmarkStart w:id="13" w:name="_Toc513758343"/>
      <w:bookmarkStart w:id="14" w:name="_Toc513667572"/>
      <w:bookmarkStart w:id="15" w:name="_Toc513667735"/>
      <w:bookmarkStart w:id="16" w:name="_Toc513667898"/>
      <w:bookmarkStart w:id="17" w:name="_Toc513668059"/>
      <w:bookmarkStart w:id="18" w:name="_Toc513669746"/>
      <w:bookmarkStart w:id="19" w:name="_Toc513670574"/>
      <w:bookmarkStart w:id="20" w:name="_Toc513753336"/>
      <w:bookmarkStart w:id="21" w:name="_Toc513753562"/>
      <w:bookmarkStart w:id="22" w:name="_Toc513754762"/>
      <w:bookmarkStart w:id="23" w:name="_Toc513758344"/>
      <w:bookmarkStart w:id="24" w:name="_Toc513667573"/>
      <w:bookmarkStart w:id="25" w:name="_Toc513667736"/>
      <w:bookmarkStart w:id="26" w:name="_Toc513667899"/>
      <w:bookmarkStart w:id="27" w:name="_Toc513668060"/>
      <w:bookmarkStart w:id="28" w:name="_Toc513669747"/>
      <w:bookmarkStart w:id="29" w:name="_Toc513670575"/>
      <w:bookmarkStart w:id="30" w:name="_Toc513753337"/>
      <w:bookmarkStart w:id="31" w:name="_Toc513753563"/>
      <w:bookmarkStart w:id="32" w:name="_Toc513754763"/>
      <w:bookmarkStart w:id="33" w:name="_Toc513758345"/>
      <w:bookmarkStart w:id="34" w:name="_Toc513667589"/>
      <w:bookmarkStart w:id="35" w:name="_Toc513667752"/>
      <w:bookmarkStart w:id="36" w:name="_Toc513667915"/>
      <w:bookmarkStart w:id="37" w:name="_Toc513668076"/>
      <w:bookmarkStart w:id="38" w:name="_Toc513669763"/>
      <w:bookmarkStart w:id="39" w:name="_Toc513670591"/>
      <w:bookmarkStart w:id="40" w:name="_Toc513753353"/>
      <w:bookmarkStart w:id="41" w:name="_Toc513753579"/>
      <w:bookmarkStart w:id="42" w:name="_Toc513754779"/>
      <w:bookmarkStart w:id="43" w:name="_Toc513758361"/>
      <w:bookmarkStart w:id="44" w:name="_Toc513667590"/>
      <w:bookmarkStart w:id="45" w:name="_Toc513667753"/>
      <w:bookmarkStart w:id="46" w:name="_Toc513667916"/>
      <w:bookmarkStart w:id="47" w:name="_Toc513668077"/>
      <w:bookmarkStart w:id="48" w:name="_Toc513669764"/>
      <w:bookmarkStart w:id="49" w:name="_Toc513670592"/>
      <w:bookmarkStart w:id="50" w:name="_Toc513753354"/>
      <w:bookmarkStart w:id="51" w:name="_Toc513753580"/>
      <w:bookmarkStart w:id="52" w:name="_Toc513754780"/>
      <w:bookmarkStart w:id="53" w:name="_Toc513758362"/>
      <w:bookmarkStart w:id="54" w:name="_Toc513667606"/>
      <w:bookmarkStart w:id="55" w:name="_Toc513667769"/>
      <w:bookmarkStart w:id="56" w:name="_Toc513667932"/>
      <w:bookmarkStart w:id="57" w:name="_Toc513668093"/>
      <w:bookmarkStart w:id="58" w:name="_Toc513669780"/>
      <w:bookmarkStart w:id="59" w:name="_Toc513670608"/>
      <w:bookmarkStart w:id="60" w:name="_Toc513753370"/>
      <w:bookmarkStart w:id="61" w:name="_Toc513753596"/>
      <w:bookmarkStart w:id="62" w:name="_Toc513754796"/>
      <w:bookmarkStart w:id="63" w:name="_Toc513758378"/>
      <w:bookmarkStart w:id="64" w:name="_Toc513667607"/>
      <w:bookmarkStart w:id="65" w:name="_Toc513667770"/>
      <w:bookmarkStart w:id="66" w:name="_Toc513667933"/>
      <w:bookmarkStart w:id="67" w:name="_Toc513668094"/>
      <w:bookmarkStart w:id="68" w:name="_Toc513669781"/>
      <w:bookmarkStart w:id="69" w:name="_Toc513670609"/>
      <w:bookmarkStart w:id="70" w:name="_Toc513753371"/>
      <w:bookmarkStart w:id="71" w:name="_Toc513753597"/>
      <w:bookmarkStart w:id="72" w:name="_Toc513754797"/>
      <w:bookmarkStart w:id="73" w:name="_Toc513758379"/>
      <w:bookmarkStart w:id="74" w:name="_Toc513667608"/>
      <w:bookmarkStart w:id="75" w:name="_Toc513667771"/>
      <w:bookmarkStart w:id="76" w:name="_Toc513667934"/>
      <w:bookmarkStart w:id="77" w:name="_Toc513668095"/>
      <w:bookmarkStart w:id="78" w:name="_Toc513669782"/>
      <w:bookmarkStart w:id="79" w:name="_Toc513670610"/>
      <w:bookmarkStart w:id="80" w:name="_Toc513753372"/>
      <w:bookmarkStart w:id="81" w:name="_Toc513753598"/>
      <w:bookmarkStart w:id="82" w:name="_Toc513754798"/>
      <w:bookmarkStart w:id="83" w:name="_Toc513758380"/>
      <w:bookmarkStart w:id="84" w:name="_Toc513667609"/>
      <w:bookmarkStart w:id="85" w:name="_Toc513667772"/>
      <w:bookmarkStart w:id="86" w:name="_Toc513667935"/>
      <w:bookmarkStart w:id="87" w:name="_Toc513668096"/>
      <w:bookmarkStart w:id="88" w:name="_Toc513669783"/>
      <w:bookmarkStart w:id="89" w:name="_Toc513670611"/>
      <w:bookmarkStart w:id="90" w:name="_Toc513753373"/>
      <w:bookmarkStart w:id="91" w:name="_Toc513753599"/>
      <w:bookmarkStart w:id="92" w:name="_Toc513754799"/>
      <w:bookmarkStart w:id="93" w:name="_Toc513758381"/>
      <w:bookmarkStart w:id="94" w:name="_Toc513667610"/>
      <w:bookmarkStart w:id="95" w:name="_Toc513667773"/>
      <w:bookmarkStart w:id="96" w:name="_Toc513667936"/>
      <w:bookmarkStart w:id="97" w:name="_Toc513668097"/>
      <w:bookmarkStart w:id="98" w:name="_Toc513669784"/>
      <w:bookmarkStart w:id="99" w:name="_Toc513670612"/>
      <w:bookmarkStart w:id="100" w:name="_Toc513753374"/>
      <w:bookmarkStart w:id="101" w:name="_Toc513753600"/>
      <w:bookmarkStart w:id="102" w:name="_Toc513754800"/>
      <w:bookmarkStart w:id="103" w:name="_Toc513758382"/>
      <w:bookmarkStart w:id="104" w:name="_Toc513667611"/>
      <w:bookmarkStart w:id="105" w:name="_Toc513667774"/>
      <w:bookmarkStart w:id="106" w:name="_Toc513667937"/>
      <w:bookmarkStart w:id="107" w:name="_Toc513668098"/>
      <w:bookmarkStart w:id="108" w:name="_Toc513669785"/>
      <w:bookmarkStart w:id="109" w:name="_Toc513670613"/>
      <w:bookmarkStart w:id="110" w:name="_Toc513753375"/>
      <w:bookmarkStart w:id="111" w:name="_Toc513753601"/>
      <w:bookmarkStart w:id="112" w:name="_Toc513754801"/>
      <w:bookmarkStart w:id="113" w:name="_Toc513758383"/>
      <w:bookmarkStart w:id="114" w:name="_Toc513667612"/>
      <w:bookmarkStart w:id="115" w:name="_Toc513667775"/>
      <w:bookmarkStart w:id="116" w:name="_Toc513667938"/>
      <w:bookmarkStart w:id="117" w:name="_Toc513668099"/>
      <w:bookmarkStart w:id="118" w:name="_Toc513669786"/>
      <w:bookmarkStart w:id="119" w:name="_Toc513670614"/>
      <w:bookmarkStart w:id="120" w:name="_Toc513753376"/>
      <w:bookmarkStart w:id="121" w:name="_Toc513753602"/>
      <w:bookmarkStart w:id="122" w:name="_Toc513754802"/>
      <w:bookmarkStart w:id="123" w:name="_Toc513758384"/>
      <w:bookmarkStart w:id="124" w:name="_Toc513667613"/>
      <w:bookmarkStart w:id="125" w:name="_Toc513667776"/>
      <w:bookmarkStart w:id="126" w:name="_Toc513667939"/>
      <w:bookmarkStart w:id="127" w:name="_Toc513668100"/>
      <w:bookmarkStart w:id="128" w:name="_Toc513669787"/>
      <w:bookmarkStart w:id="129" w:name="_Toc513670615"/>
      <w:bookmarkStart w:id="130" w:name="_Toc513753377"/>
      <w:bookmarkStart w:id="131" w:name="_Toc513753603"/>
      <w:bookmarkStart w:id="132" w:name="_Toc513754803"/>
      <w:bookmarkStart w:id="133" w:name="_Toc513758385"/>
      <w:bookmarkStart w:id="134" w:name="_Toc513667614"/>
      <w:bookmarkStart w:id="135" w:name="_Toc513667777"/>
      <w:bookmarkStart w:id="136" w:name="_Toc513667940"/>
      <w:bookmarkStart w:id="137" w:name="_Toc513668101"/>
      <w:bookmarkStart w:id="138" w:name="_Toc513669788"/>
      <w:bookmarkStart w:id="139" w:name="_Toc513670616"/>
      <w:bookmarkStart w:id="140" w:name="_Toc513753378"/>
      <w:bookmarkStart w:id="141" w:name="_Toc513753604"/>
      <w:bookmarkStart w:id="142" w:name="_Toc513754804"/>
      <w:bookmarkStart w:id="143" w:name="_Toc513758386"/>
      <w:bookmarkStart w:id="144" w:name="_Toc513667615"/>
      <w:bookmarkStart w:id="145" w:name="_Toc513667778"/>
      <w:bookmarkStart w:id="146" w:name="_Toc513667941"/>
      <w:bookmarkStart w:id="147" w:name="_Toc513668102"/>
      <w:bookmarkStart w:id="148" w:name="_Toc513669789"/>
      <w:bookmarkStart w:id="149" w:name="_Toc513670617"/>
      <w:bookmarkStart w:id="150" w:name="_Toc513753379"/>
      <w:bookmarkStart w:id="151" w:name="_Toc513753605"/>
      <w:bookmarkStart w:id="152" w:name="_Toc513754805"/>
      <w:bookmarkStart w:id="153" w:name="_Toc513758387"/>
      <w:bookmarkStart w:id="154" w:name="_Toc513667616"/>
      <w:bookmarkStart w:id="155" w:name="_Toc513667779"/>
      <w:bookmarkStart w:id="156" w:name="_Toc513667942"/>
      <w:bookmarkStart w:id="157" w:name="_Toc513668103"/>
      <w:bookmarkStart w:id="158" w:name="_Toc513669790"/>
      <w:bookmarkStart w:id="159" w:name="_Toc513670618"/>
      <w:bookmarkStart w:id="160" w:name="_Toc513753380"/>
      <w:bookmarkStart w:id="161" w:name="_Toc513753606"/>
      <w:bookmarkStart w:id="162" w:name="_Toc513754806"/>
      <w:bookmarkStart w:id="163" w:name="_Toc513758388"/>
      <w:bookmarkStart w:id="164" w:name="_Toc513667617"/>
      <w:bookmarkStart w:id="165" w:name="_Toc513667780"/>
      <w:bookmarkStart w:id="166" w:name="_Toc513667943"/>
      <w:bookmarkStart w:id="167" w:name="_Toc513668104"/>
      <w:bookmarkStart w:id="168" w:name="_Toc513669791"/>
      <w:bookmarkStart w:id="169" w:name="_Toc513670619"/>
      <w:bookmarkStart w:id="170" w:name="_Toc513753381"/>
      <w:bookmarkStart w:id="171" w:name="_Toc513753607"/>
      <w:bookmarkStart w:id="172" w:name="_Toc513754807"/>
      <w:bookmarkStart w:id="173" w:name="_Toc513758389"/>
      <w:bookmarkStart w:id="174" w:name="_Toc513667618"/>
      <w:bookmarkStart w:id="175" w:name="_Toc513667781"/>
      <w:bookmarkStart w:id="176" w:name="_Toc513667944"/>
      <w:bookmarkStart w:id="177" w:name="_Toc513668105"/>
      <w:bookmarkStart w:id="178" w:name="_Toc513669792"/>
      <w:bookmarkStart w:id="179" w:name="_Toc513670620"/>
      <w:bookmarkStart w:id="180" w:name="_Toc513753382"/>
      <w:bookmarkStart w:id="181" w:name="_Toc513753608"/>
      <w:bookmarkStart w:id="182" w:name="_Toc513754808"/>
      <w:bookmarkStart w:id="183" w:name="_Toc513758390"/>
      <w:bookmarkStart w:id="184" w:name="_Toc513667619"/>
      <w:bookmarkStart w:id="185" w:name="_Toc513667782"/>
      <w:bookmarkStart w:id="186" w:name="_Toc513667945"/>
      <w:bookmarkStart w:id="187" w:name="_Toc513668106"/>
      <w:bookmarkStart w:id="188" w:name="_Toc513669793"/>
      <w:bookmarkStart w:id="189" w:name="_Toc513670621"/>
      <w:bookmarkStart w:id="190" w:name="_Toc513753383"/>
      <w:bookmarkStart w:id="191" w:name="_Toc513753609"/>
      <w:bookmarkStart w:id="192" w:name="_Toc513754809"/>
      <w:bookmarkStart w:id="193" w:name="_Toc513758391"/>
      <w:bookmarkStart w:id="194" w:name="_Toc513667620"/>
      <w:bookmarkStart w:id="195" w:name="_Toc513667783"/>
      <w:bookmarkStart w:id="196" w:name="_Toc513667946"/>
      <w:bookmarkStart w:id="197" w:name="_Toc513668107"/>
      <w:bookmarkStart w:id="198" w:name="_Toc513669794"/>
      <w:bookmarkStart w:id="199" w:name="_Toc513670622"/>
      <w:bookmarkStart w:id="200" w:name="_Toc513753384"/>
      <w:bookmarkStart w:id="201" w:name="_Toc513753610"/>
      <w:bookmarkStart w:id="202" w:name="_Toc513754810"/>
      <w:bookmarkStart w:id="203" w:name="_Toc513758392"/>
      <w:bookmarkStart w:id="204" w:name="_Toc513667621"/>
      <w:bookmarkStart w:id="205" w:name="_Toc513667784"/>
      <w:bookmarkStart w:id="206" w:name="_Toc513667947"/>
      <w:bookmarkStart w:id="207" w:name="_Toc513668108"/>
      <w:bookmarkStart w:id="208" w:name="_Toc513669795"/>
      <w:bookmarkStart w:id="209" w:name="_Toc513670623"/>
      <w:bookmarkStart w:id="210" w:name="_Toc513753385"/>
      <w:bookmarkStart w:id="211" w:name="_Toc513753611"/>
      <w:bookmarkStart w:id="212" w:name="_Toc513754811"/>
      <w:bookmarkStart w:id="213" w:name="_Toc513758393"/>
      <w:bookmarkStart w:id="214" w:name="_Toc513667622"/>
      <w:bookmarkStart w:id="215" w:name="_Toc513667785"/>
      <w:bookmarkStart w:id="216" w:name="_Toc513667948"/>
      <w:bookmarkStart w:id="217" w:name="_Toc513668109"/>
      <w:bookmarkStart w:id="218" w:name="_Toc513669796"/>
      <w:bookmarkStart w:id="219" w:name="_Toc513670624"/>
      <w:bookmarkStart w:id="220" w:name="_Toc513753386"/>
      <w:bookmarkStart w:id="221" w:name="_Toc513753612"/>
      <w:bookmarkStart w:id="222" w:name="_Toc513754812"/>
      <w:bookmarkStart w:id="223" w:name="_Toc513758394"/>
      <w:bookmarkStart w:id="224" w:name="_Toc513667623"/>
      <w:bookmarkStart w:id="225" w:name="_Toc513667786"/>
      <w:bookmarkStart w:id="226" w:name="_Toc513667949"/>
      <w:bookmarkStart w:id="227" w:name="_Toc513668110"/>
      <w:bookmarkStart w:id="228" w:name="_Toc513669797"/>
      <w:bookmarkStart w:id="229" w:name="_Toc513670625"/>
      <w:bookmarkStart w:id="230" w:name="_Toc513753387"/>
      <w:bookmarkStart w:id="231" w:name="_Toc513753613"/>
      <w:bookmarkStart w:id="232" w:name="_Toc513754813"/>
      <w:bookmarkStart w:id="233" w:name="_Toc513758395"/>
      <w:bookmarkStart w:id="234" w:name="_Toc513667624"/>
      <w:bookmarkStart w:id="235" w:name="_Toc513667787"/>
      <w:bookmarkStart w:id="236" w:name="_Toc513667950"/>
      <w:bookmarkStart w:id="237" w:name="_Toc513668111"/>
      <w:bookmarkStart w:id="238" w:name="_Toc513669798"/>
      <w:bookmarkStart w:id="239" w:name="_Toc513670626"/>
      <w:bookmarkStart w:id="240" w:name="_Toc513753388"/>
      <w:bookmarkStart w:id="241" w:name="_Toc513753614"/>
      <w:bookmarkStart w:id="242" w:name="_Toc513754814"/>
      <w:bookmarkStart w:id="243" w:name="_Toc513758396"/>
      <w:bookmarkStart w:id="244" w:name="_Toc513667625"/>
      <w:bookmarkStart w:id="245" w:name="_Toc513667788"/>
      <w:bookmarkStart w:id="246" w:name="_Toc513667951"/>
      <w:bookmarkStart w:id="247" w:name="_Toc513668112"/>
      <w:bookmarkStart w:id="248" w:name="_Toc513669799"/>
      <w:bookmarkStart w:id="249" w:name="_Toc513670627"/>
      <w:bookmarkStart w:id="250" w:name="_Toc513753389"/>
      <w:bookmarkStart w:id="251" w:name="_Toc513753615"/>
      <w:bookmarkStart w:id="252" w:name="_Toc513754815"/>
      <w:bookmarkStart w:id="253" w:name="_Toc513758397"/>
      <w:bookmarkStart w:id="254" w:name="_Toc513667626"/>
      <w:bookmarkStart w:id="255" w:name="_Toc513667789"/>
      <w:bookmarkStart w:id="256" w:name="_Toc513667952"/>
      <w:bookmarkStart w:id="257" w:name="_Toc513668113"/>
      <w:bookmarkStart w:id="258" w:name="_Toc513669800"/>
      <w:bookmarkStart w:id="259" w:name="_Toc513670628"/>
      <w:bookmarkStart w:id="260" w:name="_Toc513753390"/>
      <w:bookmarkStart w:id="261" w:name="_Toc513753616"/>
      <w:bookmarkStart w:id="262" w:name="_Toc513754816"/>
      <w:bookmarkStart w:id="263" w:name="_Toc513758398"/>
      <w:bookmarkStart w:id="264" w:name="_Toc513667627"/>
      <w:bookmarkStart w:id="265" w:name="_Toc513667790"/>
      <w:bookmarkStart w:id="266" w:name="_Toc513667953"/>
      <w:bookmarkStart w:id="267" w:name="_Toc513668114"/>
      <w:bookmarkStart w:id="268" w:name="_Toc513669801"/>
      <w:bookmarkStart w:id="269" w:name="_Toc513670629"/>
      <w:bookmarkStart w:id="270" w:name="_Toc513753391"/>
      <w:bookmarkStart w:id="271" w:name="_Toc513753617"/>
      <w:bookmarkStart w:id="272" w:name="_Toc513754817"/>
      <w:bookmarkStart w:id="273" w:name="_Toc513758399"/>
      <w:bookmarkStart w:id="274" w:name="_Toc513667628"/>
      <w:bookmarkStart w:id="275" w:name="_Toc513667791"/>
      <w:bookmarkStart w:id="276" w:name="_Toc513667954"/>
      <w:bookmarkStart w:id="277" w:name="_Toc513668115"/>
      <w:bookmarkStart w:id="278" w:name="_Toc513669802"/>
      <w:bookmarkStart w:id="279" w:name="_Toc513670630"/>
      <w:bookmarkStart w:id="280" w:name="_Toc513753392"/>
      <w:bookmarkStart w:id="281" w:name="_Toc513753618"/>
      <w:bookmarkStart w:id="282" w:name="_Toc513754818"/>
      <w:bookmarkStart w:id="283" w:name="_Toc513758400"/>
      <w:bookmarkStart w:id="284" w:name="_Toc513667629"/>
      <w:bookmarkStart w:id="285" w:name="_Toc513667792"/>
      <w:bookmarkStart w:id="286" w:name="_Toc513667955"/>
      <w:bookmarkStart w:id="287" w:name="_Toc513668116"/>
      <w:bookmarkStart w:id="288" w:name="_Toc513669803"/>
      <w:bookmarkStart w:id="289" w:name="_Toc513670631"/>
      <w:bookmarkStart w:id="290" w:name="_Toc513753393"/>
      <w:bookmarkStart w:id="291" w:name="_Toc513753619"/>
      <w:bookmarkStart w:id="292" w:name="_Toc513754819"/>
      <w:bookmarkStart w:id="293" w:name="_Toc513758401"/>
      <w:bookmarkStart w:id="294" w:name="_Toc513667630"/>
      <w:bookmarkStart w:id="295" w:name="_Toc513667793"/>
      <w:bookmarkStart w:id="296" w:name="_Toc513667956"/>
      <w:bookmarkStart w:id="297" w:name="_Toc513668117"/>
      <w:bookmarkStart w:id="298" w:name="_Toc513669804"/>
      <w:bookmarkStart w:id="299" w:name="_Toc513670632"/>
      <w:bookmarkStart w:id="300" w:name="_Toc513753394"/>
      <w:bookmarkStart w:id="301" w:name="_Toc513753620"/>
      <w:bookmarkStart w:id="302" w:name="_Toc513754820"/>
      <w:bookmarkStart w:id="303" w:name="_Toc513758402"/>
      <w:bookmarkStart w:id="304" w:name="_Toc513667631"/>
      <w:bookmarkStart w:id="305" w:name="_Toc513667794"/>
      <w:bookmarkStart w:id="306" w:name="_Toc513667957"/>
      <w:bookmarkStart w:id="307" w:name="_Toc513668118"/>
      <w:bookmarkStart w:id="308" w:name="_Toc513669805"/>
      <w:bookmarkStart w:id="309" w:name="_Toc513670633"/>
      <w:bookmarkStart w:id="310" w:name="_Toc513753395"/>
      <w:bookmarkStart w:id="311" w:name="_Toc513753621"/>
      <w:bookmarkStart w:id="312" w:name="_Toc513754821"/>
      <w:bookmarkStart w:id="313" w:name="_Toc513758403"/>
      <w:bookmarkStart w:id="314" w:name="_Toc513667632"/>
      <w:bookmarkStart w:id="315" w:name="_Toc513667795"/>
      <w:bookmarkStart w:id="316" w:name="_Toc513667958"/>
      <w:bookmarkStart w:id="317" w:name="_Toc513668119"/>
      <w:bookmarkStart w:id="318" w:name="_Toc513669806"/>
      <w:bookmarkStart w:id="319" w:name="_Toc513670634"/>
      <w:bookmarkStart w:id="320" w:name="_Toc513753396"/>
      <w:bookmarkStart w:id="321" w:name="_Toc513753622"/>
      <w:bookmarkStart w:id="322" w:name="_Toc513754822"/>
      <w:bookmarkStart w:id="323" w:name="_Toc513758404"/>
      <w:bookmarkStart w:id="324" w:name="_Toc513667633"/>
      <w:bookmarkStart w:id="325" w:name="_Toc513667796"/>
      <w:bookmarkStart w:id="326" w:name="_Toc513667959"/>
      <w:bookmarkStart w:id="327" w:name="_Toc513668120"/>
      <w:bookmarkStart w:id="328" w:name="_Toc513669807"/>
      <w:bookmarkStart w:id="329" w:name="_Toc513670635"/>
      <w:bookmarkStart w:id="330" w:name="_Toc513753397"/>
      <w:bookmarkStart w:id="331" w:name="_Toc513753623"/>
      <w:bookmarkStart w:id="332" w:name="_Toc513754823"/>
      <w:bookmarkStart w:id="333" w:name="_Toc513758405"/>
      <w:bookmarkStart w:id="334" w:name="_Toc513667634"/>
      <w:bookmarkStart w:id="335" w:name="_Toc513667797"/>
      <w:bookmarkStart w:id="336" w:name="_Toc513667960"/>
      <w:bookmarkStart w:id="337" w:name="_Toc513668121"/>
      <w:bookmarkStart w:id="338" w:name="_Toc513669808"/>
      <w:bookmarkStart w:id="339" w:name="_Toc513670636"/>
      <w:bookmarkStart w:id="340" w:name="_Toc513753398"/>
      <w:bookmarkStart w:id="341" w:name="_Toc513753624"/>
      <w:bookmarkStart w:id="342" w:name="_Toc513754824"/>
      <w:bookmarkStart w:id="343" w:name="_Toc513758406"/>
      <w:bookmarkStart w:id="344" w:name="_Toc513667635"/>
      <w:bookmarkStart w:id="345" w:name="_Toc513667798"/>
      <w:bookmarkStart w:id="346" w:name="_Toc513667961"/>
      <w:bookmarkStart w:id="347" w:name="_Toc513668122"/>
      <w:bookmarkStart w:id="348" w:name="_Toc513669809"/>
      <w:bookmarkStart w:id="349" w:name="_Toc513670637"/>
      <w:bookmarkStart w:id="350" w:name="_Toc513753399"/>
      <w:bookmarkStart w:id="351" w:name="_Toc513753625"/>
      <w:bookmarkStart w:id="352" w:name="_Toc513754825"/>
      <w:bookmarkStart w:id="353" w:name="_Toc513758407"/>
      <w:bookmarkStart w:id="354" w:name="_Toc513667636"/>
      <w:bookmarkStart w:id="355" w:name="_Toc513667799"/>
      <w:bookmarkStart w:id="356" w:name="_Toc513667962"/>
      <w:bookmarkStart w:id="357" w:name="_Toc513668123"/>
      <w:bookmarkStart w:id="358" w:name="_Toc513669810"/>
      <w:bookmarkStart w:id="359" w:name="_Toc513670638"/>
      <w:bookmarkStart w:id="360" w:name="_Toc513753400"/>
      <w:bookmarkStart w:id="361" w:name="_Toc513753626"/>
      <w:bookmarkStart w:id="362" w:name="_Toc513754826"/>
      <w:bookmarkStart w:id="363" w:name="_Toc513758408"/>
      <w:bookmarkStart w:id="364" w:name="_Toc513667637"/>
      <w:bookmarkStart w:id="365" w:name="_Toc513667800"/>
      <w:bookmarkStart w:id="366" w:name="_Toc513667963"/>
      <w:bookmarkStart w:id="367" w:name="_Toc513668124"/>
      <w:bookmarkStart w:id="368" w:name="_Toc513669811"/>
      <w:bookmarkStart w:id="369" w:name="_Toc513670639"/>
      <w:bookmarkStart w:id="370" w:name="_Toc513753401"/>
      <w:bookmarkStart w:id="371" w:name="_Toc513753627"/>
      <w:bookmarkStart w:id="372" w:name="_Toc513754827"/>
      <w:bookmarkStart w:id="373" w:name="_Toc513758409"/>
      <w:bookmarkStart w:id="374" w:name="_Toc513667638"/>
      <w:bookmarkStart w:id="375" w:name="_Toc513667801"/>
      <w:bookmarkStart w:id="376" w:name="_Toc513667964"/>
      <w:bookmarkStart w:id="377" w:name="_Toc513668125"/>
      <w:bookmarkStart w:id="378" w:name="_Toc513669812"/>
      <w:bookmarkStart w:id="379" w:name="_Toc513670640"/>
      <w:bookmarkStart w:id="380" w:name="_Toc513753402"/>
      <w:bookmarkStart w:id="381" w:name="_Toc513753628"/>
      <w:bookmarkStart w:id="382" w:name="_Toc513754828"/>
      <w:bookmarkStart w:id="383" w:name="_Toc513758410"/>
      <w:bookmarkStart w:id="384" w:name="_Toc513667639"/>
      <w:bookmarkStart w:id="385" w:name="_Toc513667802"/>
      <w:bookmarkStart w:id="386" w:name="_Toc513667965"/>
      <w:bookmarkStart w:id="387" w:name="_Toc513668126"/>
      <w:bookmarkStart w:id="388" w:name="_Toc513669813"/>
      <w:bookmarkStart w:id="389" w:name="_Toc513670641"/>
      <w:bookmarkStart w:id="390" w:name="_Toc513753403"/>
      <w:bookmarkStart w:id="391" w:name="_Toc513753629"/>
      <w:bookmarkStart w:id="392" w:name="_Toc513754829"/>
      <w:bookmarkStart w:id="393" w:name="_Toc513758411"/>
      <w:bookmarkStart w:id="394" w:name="_Toc513667640"/>
      <w:bookmarkStart w:id="395" w:name="_Toc513667803"/>
      <w:bookmarkStart w:id="396" w:name="_Toc513667966"/>
      <w:bookmarkStart w:id="397" w:name="_Toc513668127"/>
      <w:bookmarkStart w:id="398" w:name="_Toc513669814"/>
      <w:bookmarkStart w:id="399" w:name="_Toc513670642"/>
      <w:bookmarkStart w:id="400" w:name="_Toc513753404"/>
      <w:bookmarkStart w:id="401" w:name="_Toc513753630"/>
      <w:bookmarkStart w:id="402" w:name="_Toc513754830"/>
      <w:bookmarkStart w:id="403" w:name="_Toc513758412"/>
      <w:bookmarkStart w:id="404" w:name="_Toc513667641"/>
      <w:bookmarkStart w:id="405" w:name="_Toc513667804"/>
      <w:bookmarkStart w:id="406" w:name="_Toc513667967"/>
      <w:bookmarkStart w:id="407" w:name="_Toc513668128"/>
      <w:bookmarkStart w:id="408" w:name="_Toc513669815"/>
      <w:bookmarkStart w:id="409" w:name="_Toc513670643"/>
      <w:bookmarkStart w:id="410" w:name="_Toc513753405"/>
      <w:bookmarkStart w:id="411" w:name="_Toc513753631"/>
      <w:bookmarkStart w:id="412" w:name="_Toc513754831"/>
      <w:bookmarkStart w:id="413" w:name="_Toc513758413"/>
      <w:bookmarkStart w:id="414" w:name="_Toc513667642"/>
      <w:bookmarkStart w:id="415" w:name="_Toc513667805"/>
      <w:bookmarkStart w:id="416" w:name="_Toc513667968"/>
      <w:bookmarkStart w:id="417" w:name="_Toc513668129"/>
      <w:bookmarkStart w:id="418" w:name="_Toc513669816"/>
      <w:bookmarkStart w:id="419" w:name="_Toc513670644"/>
      <w:bookmarkStart w:id="420" w:name="_Toc513753406"/>
      <w:bookmarkStart w:id="421" w:name="_Toc513753632"/>
      <w:bookmarkStart w:id="422" w:name="_Toc513754832"/>
      <w:bookmarkStart w:id="423" w:name="_Toc513758414"/>
      <w:bookmarkStart w:id="424" w:name="_Toc513667643"/>
      <w:bookmarkStart w:id="425" w:name="_Toc513667806"/>
      <w:bookmarkStart w:id="426" w:name="_Toc513667969"/>
      <w:bookmarkStart w:id="427" w:name="_Toc513668130"/>
      <w:bookmarkStart w:id="428" w:name="_Toc513669817"/>
      <w:bookmarkStart w:id="429" w:name="_Toc513670645"/>
      <w:bookmarkStart w:id="430" w:name="_Toc513753407"/>
      <w:bookmarkStart w:id="431" w:name="_Toc513753633"/>
      <w:bookmarkStart w:id="432" w:name="_Toc513754833"/>
      <w:bookmarkStart w:id="433" w:name="_Toc513758415"/>
      <w:bookmarkStart w:id="434" w:name="_Toc513667644"/>
      <w:bookmarkStart w:id="435" w:name="_Toc513667807"/>
      <w:bookmarkStart w:id="436" w:name="_Toc513667970"/>
      <w:bookmarkStart w:id="437" w:name="_Toc513668131"/>
      <w:bookmarkStart w:id="438" w:name="_Toc513669818"/>
      <w:bookmarkStart w:id="439" w:name="_Toc513670646"/>
      <w:bookmarkStart w:id="440" w:name="_Toc513753408"/>
      <w:bookmarkStart w:id="441" w:name="_Toc513753634"/>
      <w:bookmarkStart w:id="442" w:name="_Toc513754834"/>
      <w:bookmarkStart w:id="443" w:name="_Toc513758416"/>
      <w:bookmarkStart w:id="444" w:name="_Toc513667645"/>
      <w:bookmarkStart w:id="445" w:name="_Toc513667808"/>
      <w:bookmarkStart w:id="446" w:name="_Toc513667971"/>
      <w:bookmarkStart w:id="447" w:name="_Toc513668132"/>
      <w:bookmarkStart w:id="448" w:name="_Toc513669819"/>
      <w:bookmarkStart w:id="449" w:name="_Toc513670647"/>
      <w:bookmarkStart w:id="450" w:name="_Toc513753409"/>
      <w:bookmarkStart w:id="451" w:name="_Toc513753635"/>
      <w:bookmarkStart w:id="452" w:name="_Toc513754835"/>
      <w:bookmarkStart w:id="453" w:name="_Toc513758417"/>
      <w:bookmarkStart w:id="454" w:name="_Toc513667646"/>
      <w:bookmarkStart w:id="455" w:name="_Toc513667809"/>
      <w:bookmarkStart w:id="456" w:name="_Toc513667972"/>
      <w:bookmarkStart w:id="457" w:name="_Toc513668133"/>
      <w:bookmarkStart w:id="458" w:name="_Toc513669820"/>
      <w:bookmarkStart w:id="459" w:name="_Toc513670648"/>
      <w:bookmarkStart w:id="460" w:name="_Toc513753410"/>
      <w:bookmarkStart w:id="461" w:name="_Toc513753636"/>
      <w:bookmarkStart w:id="462" w:name="_Toc513754836"/>
      <w:bookmarkStart w:id="463" w:name="_Toc513758418"/>
      <w:bookmarkStart w:id="464" w:name="_Toc513667647"/>
      <w:bookmarkStart w:id="465" w:name="_Toc513667810"/>
      <w:bookmarkStart w:id="466" w:name="_Toc513667973"/>
      <w:bookmarkStart w:id="467" w:name="_Toc513668134"/>
      <w:bookmarkStart w:id="468" w:name="_Toc513669821"/>
      <w:bookmarkStart w:id="469" w:name="_Toc513670649"/>
      <w:bookmarkStart w:id="470" w:name="_Toc513753411"/>
      <w:bookmarkStart w:id="471" w:name="_Toc513753637"/>
      <w:bookmarkStart w:id="472" w:name="_Toc513754837"/>
      <w:bookmarkStart w:id="473" w:name="_Toc513758419"/>
      <w:bookmarkStart w:id="474" w:name="_Toc513667648"/>
      <w:bookmarkStart w:id="475" w:name="_Toc513667811"/>
      <w:bookmarkStart w:id="476" w:name="_Toc513667974"/>
      <w:bookmarkStart w:id="477" w:name="_Toc513668135"/>
      <w:bookmarkStart w:id="478" w:name="_Toc513669822"/>
      <w:bookmarkStart w:id="479" w:name="_Toc513670650"/>
      <w:bookmarkStart w:id="480" w:name="_Toc513753412"/>
      <w:bookmarkStart w:id="481" w:name="_Toc513753638"/>
      <w:bookmarkStart w:id="482" w:name="_Toc513754838"/>
      <w:bookmarkStart w:id="483" w:name="_Toc513758420"/>
      <w:bookmarkStart w:id="484" w:name="_Toc513667649"/>
      <w:bookmarkStart w:id="485" w:name="_Toc513667812"/>
      <w:bookmarkStart w:id="486" w:name="_Toc513667975"/>
      <w:bookmarkStart w:id="487" w:name="_Toc513668136"/>
      <w:bookmarkStart w:id="488" w:name="_Toc513669823"/>
      <w:bookmarkStart w:id="489" w:name="_Toc513670651"/>
      <w:bookmarkStart w:id="490" w:name="_Toc513753413"/>
      <w:bookmarkStart w:id="491" w:name="_Toc513753639"/>
      <w:bookmarkStart w:id="492" w:name="_Toc513754839"/>
      <w:bookmarkStart w:id="493" w:name="_Toc513758421"/>
      <w:bookmarkStart w:id="494" w:name="_Toc513667650"/>
      <w:bookmarkStart w:id="495" w:name="_Toc513667813"/>
      <w:bookmarkStart w:id="496" w:name="_Toc513667976"/>
      <w:bookmarkStart w:id="497" w:name="_Toc513668137"/>
      <w:bookmarkStart w:id="498" w:name="_Toc513669824"/>
      <w:bookmarkStart w:id="499" w:name="_Toc513670652"/>
      <w:bookmarkStart w:id="500" w:name="_Toc513753414"/>
      <w:bookmarkStart w:id="501" w:name="_Toc513753640"/>
      <w:bookmarkStart w:id="502" w:name="_Toc513754840"/>
      <w:bookmarkStart w:id="503" w:name="_Toc513758422"/>
      <w:bookmarkStart w:id="504" w:name="_Toc513667651"/>
      <w:bookmarkStart w:id="505" w:name="_Toc513667814"/>
      <w:bookmarkStart w:id="506" w:name="_Toc513667977"/>
      <w:bookmarkStart w:id="507" w:name="_Toc513668138"/>
      <w:bookmarkStart w:id="508" w:name="_Toc513669825"/>
      <w:bookmarkStart w:id="509" w:name="_Toc513670653"/>
      <w:bookmarkStart w:id="510" w:name="_Toc513753415"/>
      <w:bookmarkStart w:id="511" w:name="_Toc513753641"/>
      <w:bookmarkStart w:id="512" w:name="_Toc513754841"/>
      <w:bookmarkStart w:id="513" w:name="_Toc513758423"/>
      <w:bookmarkStart w:id="514" w:name="_Toc513667652"/>
      <w:bookmarkStart w:id="515" w:name="_Toc513667815"/>
      <w:bookmarkStart w:id="516" w:name="_Toc513667978"/>
      <w:bookmarkStart w:id="517" w:name="_Toc513668139"/>
      <w:bookmarkStart w:id="518" w:name="_Toc513669826"/>
      <w:bookmarkStart w:id="519" w:name="_Toc513670654"/>
      <w:bookmarkStart w:id="520" w:name="_Toc513753416"/>
      <w:bookmarkStart w:id="521" w:name="_Toc513753642"/>
      <w:bookmarkStart w:id="522" w:name="_Toc513754842"/>
      <w:bookmarkStart w:id="523" w:name="_Toc513758424"/>
      <w:bookmarkStart w:id="524" w:name="_Toc513667653"/>
      <w:bookmarkStart w:id="525" w:name="_Toc513667816"/>
      <w:bookmarkStart w:id="526" w:name="_Toc513667979"/>
      <w:bookmarkStart w:id="527" w:name="_Toc513668140"/>
      <w:bookmarkStart w:id="528" w:name="_Toc513669827"/>
      <w:bookmarkStart w:id="529" w:name="_Toc513670655"/>
      <w:bookmarkStart w:id="530" w:name="_Toc513753417"/>
      <w:bookmarkStart w:id="531" w:name="_Toc513753643"/>
      <w:bookmarkStart w:id="532" w:name="_Toc513754843"/>
      <w:bookmarkStart w:id="533" w:name="_Toc513758425"/>
      <w:bookmarkStart w:id="534" w:name="_Toc513667654"/>
      <w:bookmarkStart w:id="535" w:name="_Toc513667817"/>
      <w:bookmarkStart w:id="536" w:name="_Toc513667980"/>
      <w:bookmarkStart w:id="537" w:name="_Toc513668141"/>
      <w:bookmarkStart w:id="538" w:name="_Toc513669828"/>
      <w:bookmarkStart w:id="539" w:name="_Toc513670656"/>
      <w:bookmarkStart w:id="540" w:name="_Toc513753418"/>
      <w:bookmarkStart w:id="541" w:name="_Toc513753644"/>
      <w:bookmarkStart w:id="542" w:name="_Toc513754844"/>
      <w:bookmarkStart w:id="543" w:name="_Toc513758426"/>
      <w:bookmarkStart w:id="544" w:name="_Toc513667655"/>
      <w:bookmarkStart w:id="545" w:name="_Toc513667818"/>
      <w:bookmarkStart w:id="546" w:name="_Toc513667981"/>
      <w:bookmarkStart w:id="547" w:name="_Toc513668142"/>
      <w:bookmarkStart w:id="548" w:name="_Toc513669829"/>
      <w:bookmarkStart w:id="549" w:name="_Toc513670657"/>
      <w:bookmarkStart w:id="550" w:name="_Toc513753419"/>
      <w:bookmarkStart w:id="551" w:name="_Toc513753645"/>
      <w:bookmarkStart w:id="552" w:name="_Toc513754845"/>
      <w:bookmarkStart w:id="553" w:name="_Toc513758427"/>
      <w:bookmarkStart w:id="554" w:name="_Toc513667656"/>
      <w:bookmarkStart w:id="555" w:name="_Toc513667819"/>
      <w:bookmarkStart w:id="556" w:name="_Toc513667982"/>
      <w:bookmarkStart w:id="557" w:name="_Toc513668143"/>
      <w:bookmarkStart w:id="558" w:name="_Toc513669830"/>
      <w:bookmarkStart w:id="559" w:name="_Toc513670658"/>
      <w:bookmarkStart w:id="560" w:name="_Toc513753420"/>
      <w:bookmarkStart w:id="561" w:name="_Toc513753646"/>
      <w:bookmarkStart w:id="562" w:name="_Toc513754846"/>
      <w:bookmarkStart w:id="563" w:name="_Toc513758428"/>
      <w:bookmarkStart w:id="564" w:name="_Toc513667657"/>
      <w:bookmarkStart w:id="565" w:name="_Toc513667820"/>
      <w:bookmarkStart w:id="566" w:name="_Toc513667983"/>
      <w:bookmarkStart w:id="567" w:name="_Toc513668144"/>
      <w:bookmarkStart w:id="568" w:name="_Toc513669831"/>
      <w:bookmarkStart w:id="569" w:name="_Toc513670659"/>
      <w:bookmarkStart w:id="570" w:name="_Toc513753421"/>
      <w:bookmarkStart w:id="571" w:name="_Toc513753647"/>
      <w:bookmarkStart w:id="572" w:name="_Toc513754847"/>
      <w:bookmarkStart w:id="573" w:name="_Toc513758429"/>
      <w:bookmarkStart w:id="574" w:name="_Toc513667658"/>
      <w:bookmarkStart w:id="575" w:name="_Toc513667821"/>
      <w:bookmarkStart w:id="576" w:name="_Toc513667984"/>
      <w:bookmarkStart w:id="577" w:name="_Toc513668145"/>
      <w:bookmarkStart w:id="578" w:name="_Toc513669832"/>
      <w:bookmarkStart w:id="579" w:name="_Toc513670660"/>
      <w:bookmarkStart w:id="580" w:name="_Toc513753422"/>
      <w:bookmarkStart w:id="581" w:name="_Toc513753648"/>
      <w:bookmarkStart w:id="582" w:name="_Toc513754848"/>
      <w:bookmarkStart w:id="583" w:name="_Toc513758430"/>
      <w:bookmarkStart w:id="584" w:name="_Toc513667659"/>
      <w:bookmarkStart w:id="585" w:name="_Toc513667822"/>
      <w:bookmarkStart w:id="586" w:name="_Toc513667985"/>
      <w:bookmarkStart w:id="587" w:name="_Toc513668146"/>
      <w:bookmarkStart w:id="588" w:name="_Toc513669833"/>
      <w:bookmarkStart w:id="589" w:name="_Toc513670661"/>
      <w:bookmarkStart w:id="590" w:name="_Toc513753423"/>
      <w:bookmarkStart w:id="591" w:name="_Toc513753649"/>
      <w:bookmarkStart w:id="592" w:name="_Toc513754849"/>
      <w:bookmarkStart w:id="593" w:name="_Toc513758431"/>
      <w:bookmarkStart w:id="594" w:name="_Toc513667660"/>
      <w:bookmarkStart w:id="595" w:name="_Toc513667823"/>
      <w:bookmarkStart w:id="596" w:name="_Toc513667986"/>
      <w:bookmarkStart w:id="597" w:name="_Toc513668147"/>
      <w:bookmarkStart w:id="598" w:name="_Toc513669834"/>
      <w:bookmarkStart w:id="599" w:name="_Toc513670662"/>
      <w:bookmarkStart w:id="600" w:name="_Toc513753424"/>
      <w:bookmarkStart w:id="601" w:name="_Toc513753650"/>
      <w:bookmarkStart w:id="602" w:name="_Toc513754850"/>
      <w:bookmarkStart w:id="603" w:name="_Toc513758432"/>
      <w:bookmarkStart w:id="604" w:name="_Toc513667661"/>
      <w:bookmarkStart w:id="605" w:name="_Toc513667824"/>
      <w:bookmarkStart w:id="606" w:name="_Toc513667987"/>
      <w:bookmarkStart w:id="607" w:name="_Toc513668148"/>
      <w:bookmarkStart w:id="608" w:name="_Toc513669835"/>
      <w:bookmarkStart w:id="609" w:name="_Toc513670663"/>
      <w:bookmarkStart w:id="610" w:name="_Toc513753425"/>
      <w:bookmarkStart w:id="611" w:name="_Toc513753651"/>
      <w:bookmarkStart w:id="612" w:name="_Toc513754851"/>
      <w:bookmarkStart w:id="613" w:name="_Toc513758433"/>
      <w:bookmarkStart w:id="614" w:name="_Toc513667662"/>
      <w:bookmarkStart w:id="615" w:name="_Toc513667825"/>
      <w:bookmarkStart w:id="616" w:name="_Toc513667988"/>
      <w:bookmarkStart w:id="617" w:name="_Toc513668149"/>
      <w:bookmarkStart w:id="618" w:name="_Toc513669836"/>
      <w:bookmarkStart w:id="619" w:name="_Toc513670664"/>
      <w:bookmarkStart w:id="620" w:name="_Toc513753426"/>
      <w:bookmarkStart w:id="621" w:name="_Toc513753652"/>
      <w:bookmarkStart w:id="622" w:name="_Toc513754852"/>
      <w:bookmarkStart w:id="623" w:name="_Toc513758434"/>
      <w:bookmarkStart w:id="624" w:name="_Toc513667663"/>
      <w:bookmarkStart w:id="625" w:name="_Toc513667826"/>
      <w:bookmarkStart w:id="626" w:name="_Toc513667989"/>
      <w:bookmarkStart w:id="627" w:name="_Toc513668150"/>
      <w:bookmarkStart w:id="628" w:name="_Toc513669837"/>
      <w:bookmarkStart w:id="629" w:name="_Toc513670665"/>
      <w:bookmarkStart w:id="630" w:name="_Toc513753427"/>
      <w:bookmarkStart w:id="631" w:name="_Toc513753653"/>
      <w:bookmarkStart w:id="632" w:name="_Toc513754853"/>
      <w:bookmarkStart w:id="633" w:name="_Toc513758435"/>
      <w:bookmarkStart w:id="634" w:name="_Toc513667664"/>
      <w:bookmarkStart w:id="635" w:name="_Toc513667827"/>
      <w:bookmarkStart w:id="636" w:name="_Toc513667990"/>
      <w:bookmarkStart w:id="637" w:name="_Toc513668151"/>
      <w:bookmarkStart w:id="638" w:name="_Toc513669838"/>
      <w:bookmarkStart w:id="639" w:name="_Toc513670666"/>
      <w:bookmarkStart w:id="640" w:name="_Toc513753428"/>
      <w:bookmarkStart w:id="641" w:name="_Toc513753654"/>
      <w:bookmarkStart w:id="642" w:name="_Toc513754854"/>
      <w:bookmarkStart w:id="643" w:name="_Toc513758436"/>
      <w:bookmarkStart w:id="644" w:name="_Toc513667665"/>
      <w:bookmarkStart w:id="645" w:name="_Toc513667828"/>
      <w:bookmarkStart w:id="646" w:name="_Toc513667991"/>
      <w:bookmarkStart w:id="647" w:name="_Toc513668152"/>
      <w:bookmarkStart w:id="648" w:name="_Toc513669839"/>
      <w:bookmarkStart w:id="649" w:name="_Toc513670667"/>
      <w:bookmarkStart w:id="650" w:name="_Toc513753429"/>
      <w:bookmarkStart w:id="651" w:name="_Toc513753655"/>
      <w:bookmarkStart w:id="652" w:name="_Toc513754855"/>
      <w:bookmarkStart w:id="653" w:name="_Toc513758437"/>
      <w:bookmarkStart w:id="654" w:name="_Toc513667666"/>
      <w:bookmarkStart w:id="655" w:name="_Toc513667829"/>
      <w:bookmarkStart w:id="656" w:name="_Toc513667992"/>
      <w:bookmarkStart w:id="657" w:name="_Toc513668153"/>
      <w:bookmarkStart w:id="658" w:name="_Toc513669840"/>
      <w:bookmarkStart w:id="659" w:name="_Toc513670668"/>
      <w:bookmarkStart w:id="660" w:name="_Toc513753430"/>
      <w:bookmarkStart w:id="661" w:name="_Toc513753656"/>
      <w:bookmarkStart w:id="662" w:name="_Toc513754856"/>
      <w:bookmarkStart w:id="663" w:name="_Toc513758438"/>
      <w:bookmarkStart w:id="664" w:name="_Toc513667667"/>
      <w:bookmarkStart w:id="665" w:name="_Toc513667830"/>
      <w:bookmarkStart w:id="666" w:name="_Toc513667993"/>
      <w:bookmarkStart w:id="667" w:name="_Toc513668154"/>
      <w:bookmarkStart w:id="668" w:name="_Toc513669841"/>
      <w:bookmarkStart w:id="669" w:name="_Toc513670669"/>
      <w:bookmarkStart w:id="670" w:name="_Toc513753431"/>
      <w:bookmarkStart w:id="671" w:name="_Toc513753657"/>
      <w:bookmarkStart w:id="672" w:name="_Toc513754857"/>
      <w:bookmarkStart w:id="673" w:name="_Toc513758439"/>
      <w:bookmarkStart w:id="674" w:name="_Toc513667668"/>
      <w:bookmarkStart w:id="675" w:name="_Toc513667831"/>
      <w:bookmarkStart w:id="676" w:name="_Toc513667994"/>
      <w:bookmarkStart w:id="677" w:name="_Toc513668155"/>
      <w:bookmarkStart w:id="678" w:name="_Toc513669842"/>
      <w:bookmarkStart w:id="679" w:name="_Toc513670670"/>
      <w:bookmarkStart w:id="680" w:name="_Toc513753432"/>
      <w:bookmarkStart w:id="681" w:name="_Toc513753658"/>
      <w:bookmarkStart w:id="682" w:name="_Toc513754858"/>
      <w:bookmarkStart w:id="683" w:name="_Toc513758440"/>
      <w:bookmarkStart w:id="684" w:name="_Toc513667669"/>
      <w:bookmarkStart w:id="685" w:name="_Toc513667832"/>
      <w:bookmarkStart w:id="686" w:name="_Toc513667995"/>
      <w:bookmarkStart w:id="687" w:name="_Toc513668156"/>
      <w:bookmarkStart w:id="688" w:name="_Toc513669843"/>
      <w:bookmarkStart w:id="689" w:name="_Toc513670671"/>
      <w:bookmarkStart w:id="690" w:name="_Toc513753433"/>
      <w:bookmarkStart w:id="691" w:name="_Toc513753659"/>
      <w:bookmarkStart w:id="692" w:name="_Toc513754859"/>
      <w:bookmarkStart w:id="693" w:name="_Toc513758441"/>
      <w:bookmarkStart w:id="694" w:name="_Toc513667670"/>
      <w:bookmarkStart w:id="695" w:name="_Toc513667833"/>
      <w:bookmarkStart w:id="696" w:name="_Toc513667996"/>
      <w:bookmarkStart w:id="697" w:name="_Toc513668157"/>
      <w:bookmarkStart w:id="698" w:name="_Toc513669844"/>
      <w:bookmarkStart w:id="699" w:name="_Toc513670672"/>
      <w:bookmarkStart w:id="700" w:name="_Toc513753434"/>
      <w:bookmarkStart w:id="701" w:name="_Toc513753660"/>
      <w:bookmarkStart w:id="702" w:name="_Toc513754860"/>
      <w:bookmarkStart w:id="703" w:name="_Toc513758442"/>
      <w:bookmarkStart w:id="704" w:name="_Toc513667671"/>
      <w:bookmarkStart w:id="705" w:name="_Toc513667834"/>
      <w:bookmarkStart w:id="706" w:name="_Toc513667997"/>
      <w:bookmarkStart w:id="707" w:name="_Toc513668158"/>
      <w:bookmarkStart w:id="708" w:name="_Toc513669845"/>
      <w:bookmarkStart w:id="709" w:name="_Toc513670673"/>
      <w:bookmarkStart w:id="710" w:name="_Toc513753435"/>
      <w:bookmarkStart w:id="711" w:name="_Toc513753661"/>
      <w:bookmarkStart w:id="712" w:name="_Toc513754861"/>
      <w:bookmarkStart w:id="713" w:name="_Toc513758443"/>
      <w:bookmarkStart w:id="714" w:name="_Toc513667672"/>
      <w:bookmarkStart w:id="715" w:name="_Toc513667835"/>
      <w:bookmarkStart w:id="716" w:name="_Toc513667998"/>
      <w:bookmarkStart w:id="717" w:name="_Toc513668159"/>
      <w:bookmarkStart w:id="718" w:name="_Toc513669846"/>
      <w:bookmarkStart w:id="719" w:name="_Toc513670674"/>
      <w:bookmarkStart w:id="720" w:name="_Toc513753436"/>
      <w:bookmarkStart w:id="721" w:name="_Toc513753662"/>
      <w:bookmarkStart w:id="722" w:name="_Toc513754862"/>
      <w:bookmarkStart w:id="723" w:name="_Toc513758444"/>
      <w:bookmarkStart w:id="724" w:name="_Toc513667673"/>
      <w:bookmarkStart w:id="725" w:name="_Toc513667836"/>
      <w:bookmarkStart w:id="726" w:name="_Toc513667999"/>
      <w:bookmarkStart w:id="727" w:name="_Toc513668160"/>
      <w:bookmarkStart w:id="728" w:name="_Toc513669847"/>
      <w:bookmarkStart w:id="729" w:name="_Toc513670675"/>
      <w:bookmarkStart w:id="730" w:name="_Toc513753437"/>
      <w:bookmarkStart w:id="731" w:name="_Toc513753663"/>
      <w:bookmarkStart w:id="732" w:name="_Toc513754863"/>
      <w:bookmarkStart w:id="733" w:name="_Toc513758445"/>
      <w:bookmarkStart w:id="734" w:name="_Toc513667674"/>
      <w:bookmarkStart w:id="735" w:name="_Toc513667837"/>
      <w:bookmarkStart w:id="736" w:name="_Toc513668000"/>
      <w:bookmarkStart w:id="737" w:name="_Toc513668161"/>
      <w:bookmarkStart w:id="738" w:name="_Toc513669848"/>
      <w:bookmarkStart w:id="739" w:name="_Toc513670676"/>
      <w:bookmarkStart w:id="740" w:name="_Toc513753438"/>
      <w:bookmarkStart w:id="741" w:name="_Toc513753664"/>
      <w:bookmarkStart w:id="742" w:name="_Toc513754864"/>
      <w:bookmarkStart w:id="743" w:name="_Toc513758446"/>
      <w:bookmarkStart w:id="744" w:name="_Toc513667675"/>
      <w:bookmarkStart w:id="745" w:name="_Toc513667838"/>
      <w:bookmarkStart w:id="746" w:name="_Toc513668001"/>
      <w:bookmarkStart w:id="747" w:name="_Toc513668162"/>
      <w:bookmarkStart w:id="748" w:name="_Toc513669849"/>
      <w:bookmarkStart w:id="749" w:name="_Toc513670677"/>
      <w:bookmarkStart w:id="750" w:name="_Toc513753439"/>
      <w:bookmarkStart w:id="751" w:name="_Toc513753665"/>
      <w:bookmarkStart w:id="752" w:name="_Toc513754865"/>
      <w:bookmarkStart w:id="753" w:name="_Toc513758447"/>
      <w:bookmarkStart w:id="754" w:name="_Toc513667676"/>
      <w:bookmarkStart w:id="755" w:name="_Toc513667839"/>
      <w:bookmarkStart w:id="756" w:name="_Toc513668002"/>
      <w:bookmarkStart w:id="757" w:name="_Toc513668163"/>
      <w:bookmarkStart w:id="758" w:name="_Toc513669850"/>
      <w:bookmarkStart w:id="759" w:name="_Toc513670678"/>
      <w:bookmarkStart w:id="760" w:name="_Toc513753440"/>
      <w:bookmarkStart w:id="761" w:name="_Toc513753666"/>
      <w:bookmarkStart w:id="762" w:name="_Toc513754866"/>
      <w:bookmarkStart w:id="763" w:name="_Toc513758448"/>
      <w:bookmarkStart w:id="764" w:name="_Toc513667677"/>
      <w:bookmarkStart w:id="765" w:name="_Toc513667840"/>
      <w:bookmarkStart w:id="766" w:name="_Toc513668003"/>
      <w:bookmarkStart w:id="767" w:name="_Toc513668164"/>
      <w:bookmarkStart w:id="768" w:name="_Toc513669851"/>
      <w:bookmarkStart w:id="769" w:name="_Toc513670679"/>
      <w:bookmarkStart w:id="770" w:name="_Toc513753441"/>
      <w:bookmarkStart w:id="771" w:name="_Toc513753667"/>
      <w:bookmarkStart w:id="772" w:name="_Toc513754867"/>
      <w:bookmarkStart w:id="773" w:name="_Toc513758449"/>
      <w:bookmarkStart w:id="774" w:name="_Toc513667678"/>
      <w:bookmarkStart w:id="775" w:name="_Toc513667841"/>
      <w:bookmarkStart w:id="776" w:name="_Toc513668004"/>
      <w:bookmarkStart w:id="777" w:name="_Toc513668165"/>
      <w:bookmarkStart w:id="778" w:name="_Toc513669852"/>
      <w:bookmarkStart w:id="779" w:name="_Toc513670680"/>
      <w:bookmarkStart w:id="780" w:name="_Toc513753442"/>
      <w:bookmarkStart w:id="781" w:name="_Toc513753668"/>
      <w:bookmarkStart w:id="782" w:name="_Toc513754868"/>
      <w:bookmarkStart w:id="783" w:name="_Toc513758450"/>
      <w:bookmarkStart w:id="784" w:name="_Toc513667679"/>
      <w:bookmarkStart w:id="785" w:name="_Toc513667842"/>
      <w:bookmarkStart w:id="786" w:name="_Toc513668005"/>
      <w:bookmarkStart w:id="787" w:name="_Toc513668166"/>
      <w:bookmarkStart w:id="788" w:name="_Toc513669853"/>
      <w:bookmarkStart w:id="789" w:name="_Toc513670681"/>
      <w:bookmarkStart w:id="790" w:name="_Toc513753443"/>
      <w:bookmarkStart w:id="791" w:name="_Toc513753669"/>
      <w:bookmarkStart w:id="792" w:name="_Toc513754869"/>
      <w:bookmarkStart w:id="793" w:name="_Toc513758451"/>
      <w:bookmarkStart w:id="794" w:name="_Toc513667680"/>
      <w:bookmarkStart w:id="795" w:name="_Toc513667843"/>
      <w:bookmarkStart w:id="796" w:name="_Toc513668006"/>
      <w:bookmarkStart w:id="797" w:name="_Toc513668167"/>
      <w:bookmarkStart w:id="798" w:name="_Toc513669854"/>
      <w:bookmarkStart w:id="799" w:name="_Toc513670682"/>
      <w:bookmarkStart w:id="800" w:name="_Toc513753444"/>
      <w:bookmarkStart w:id="801" w:name="_Toc513753670"/>
      <w:bookmarkStart w:id="802" w:name="_Toc513754870"/>
      <w:bookmarkStart w:id="803" w:name="_Toc513758452"/>
      <w:bookmarkStart w:id="804" w:name="_Toc513667681"/>
      <w:bookmarkStart w:id="805" w:name="_Toc513667844"/>
      <w:bookmarkStart w:id="806" w:name="_Toc513668007"/>
      <w:bookmarkStart w:id="807" w:name="_Toc513668168"/>
      <w:bookmarkStart w:id="808" w:name="_Toc513669855"/>
      <w:bookmarkStart w:id="809" w:name="_Toc513670683"/>
      <w:bookmarkStart w:id="810" w:name="_Toc513753445"/>
      <w:bookmarkStart w:id="811" w:name="_Toc513753671"/>
      <w:bookmarkStart w:id="812" w:name="_Toc513754871"/>
      <w:bookmarkStart w:id="813" w:name="_Toc513758453"/>
      <w:bookmarkStart w:id="814" w:name="_Toc513667682"/>
      <w:bookmarkStart w:id="815" w:name="_Toc513667845"/>
      <w:bookmarkStart w:id="816" w:name="_Toc513668008"/>
      <w:bookmarkStart w:id="817" w:name="_Toc513668169"/>
      <w:bookmarkStart w:id="818" w:name="_Toc513669856"/>
      <w:bookmarkStart w:id="819" w:name="_Toc513670684"/>
      <w:bookmarkStart w:id="820" w:name="_Toc513753446"/>
      <w:bookmarkStart w:id="821" w:name="_Toc513753672"/>
      <w:bookmarkStart w:id="822" w:name="_Toc513754872"/>
      <w:bookmarkStart w:id="823" w:name="_Toc513758454"/>
      <w:bookmarkStart w:id="824" w:name="_Toc514183206"/>
      <w:bookmarkStart w:id="825" w:name="_Toc514184868"/>
      <w:bookmarkStart w:id="826" w:name="_Toc514337719"/>
      <w:bookmarkStart w:id="827" w:name="_Toc514344750"/>
      <w:bookmarkStart w:id="828" w:name="_Toc514402426"/>
      <w:bookmarkStart w:id="829" w:name="_Toc514402767"/>
      <w:bookmarkStart w:id="830" w:name="_Toc514402932"/>
      <w:bookmarkStart w:id="831" w:name="_Toc514403102"/>
      <w:bookmarkStart w:id="832" w:name="_Toc515468941"/>
      <w:bookmarkStart w:id="833" w:name="_Toc515469107"/>
      <w:bookmarkStart w:id="834" w:name="_Toc515469273"/>
      <w:bookmarkStart w:id="835" w:name="_Toc515469439"/>
      <w:bookmarkStart w:id="836" w:name="_Toc515518040"/>
      <w:bookmarkStart w:id="837" w:name="_Toc515563631"/>
      <w:bookmarkStart w:id="838" w:name="_Toc515789450"/>
      <w:bookmarkStart w:id="839" w:name="_Toc515790106"/>
      <w:bookmarkStart w:id="840" w:name="_Toc514183207"/>
      <w:bookmarkStart w:id="841" w:name="_Toc514184869"/>
      <w:bookmarkStart w:id="842" w:name="_Toc514337720"/>
      <w:bookmarkStart w:id="843" w:name="_Toc514344751"/>
      <w:bookmarkStart w:id="844" w:name="_Toc514402427"/>
      <w:bookmarkStart w:id="845" w:name="_Toc514402768"/>
      <w:bookmarkStart w:id="846" w:name="_Toc514402933"/>
      <w:bookmarkStart w:id="847" w:name="_Toc514403103"/>
      <w:bookmarkStart w:id="848" w:name="_Toc515468942"/>
      <w:bookmarkStart w:id="849" w:name="_Toc515469108"/>
      <w:bookmarkStart w:id="850" w:name="_Toc515469274"/>
      <w:bookmarkStart w:id="851" w:name="_Toc515469440"/>
      <w:bookmarkStart w:id="852" w:name="_Toc515518041"/>
      <w:bookmarkStart w:id="853" w:name="_Toc515563632"/>
      <w:bookmarkStart w:id="854" w:name="_Toc515789451"/>
      <w:bookmarkStart w:id="855" w:name="_Toc515790107"/>
      <w:bookmarkStart w:id="856" w:name="_Toc514183208"/>
      <w:bookmarkStart w:id="857" w:name="_Toc514184870"/>
      <w:bookmarkStart w:id="858" w:name="_Toc514337721"/>
      <w:bookmarkStart w:id="859" w:name="_Toc514344752"/>
      <w:bookmarkStart w:id="860" w:name="_Toc514402428"/>
      <w:bookmarkStart w:id="861" w:name="_Toc514402769"/>
      <w:bookmarkStart w:id="862" w:name="_Toc514402934"/>
      <w:bookmarkStart w:id="863" w:name="_Toc514403104"/>
      <w:bookmarkStart w:id="864" w:name="_Toc515468943"/>
      <w:bookmarkStart w:id="865" w:name="_Toc515469109"/>
      <w:bookmarkStart w:id="866" w:name="_Toc515469275"/>
      <w:bookmarkStart w:id="867" w:name="_Toc515469441"/>
      <w:bookmarkStart w:id="868" w:name="_Toc515518042"/>
      <w:bookmarkStart w:id="869" w:name="_Toc515563633"/>
      <w:bookmarkStart w:id="870" w:name="_Toc515789452"/>
      <w:bookmarkStart w:id="871" w:name="_Toc515790108"/>
      <w:bookmarkStart w:id="872" w:name="_Toc514183224"/>
      <w:bookmarkStart w:id="873" w:name="_Toc514184886"/>
      <w:bookmarkStart w:id="874" w:name="_Toc514337737"/>
      <w:bookmarkStart w:id="875" w:name="_Toc514344768"/>
      <w:bookmarkStart w:id="876" w:name="_Toc514402444"/>
      <w:bookmarkStart w:id="877" w:name="_Toc514402785"/>
      <w:bookmarkStart w:id="878" w:name="_Toc514402950"/>
      <w:bookmarkStart w:id="879" w:name="_Toc514403120"/>
      <w:bookmarkStart w:id="880" w:name="_Toc515468959"/>
      <w:bookmarkStart w:id="881" w:name="_Toc515469125"/>
      <w:bookmarkStart w:id="882" w:name="_Toc515469291"/>
      <w:bookmarkStart w:id="883" w:name="_Toc515469457"/>
      <w:bookmarkStart w:id="884" w:name="_Toc515518058"/>
      <w:bookmarkStart w:id="885" w:name="_Toc515563649"/>
      <w:bookmarkStart w:id="886" w:name="_Toc515789468"/>
      <w:bookmarkStart w:id="887" w:name="_Toc515790124"/>
      <w:bookmarkStart w:id="888" w:name="_Toc514183225"/>
      <w:bookmarkStart w:id="889" w:name="_Toc514184887"/>
      <w:bookmarkStart w:id="890" w:name="_Toc514337738"/>
      <w:bookmarkStart w:id="891" w:name="_Toc514344769"/>
      <w:bookmarkStart w:id="892" w:name="_Toc514402445"/>
      <w:bookmarkStart w:id="893" w:name="_Toc514402786"/>
      <w:bookmarkStart w:id="894" w:name="_Toc514402951"/>
      <w:bookmarkStart w:id="895" w:name="_Toc514403121"/>
      <w:bookmarkStart w:id="896" w:name="_Toc515468960"/>
      <w:bookmarkStart w:id="897" w:name="_Toc515469126"/>
      <w:bookmarkStart w:id="898" w:name="_Toc515469292"/>
      <w:bookmarkStart w:id="899" w:name="_Toc515469458"/>
      <w:bookmarkStart w:id="900" w:name="_Toc515518059"/>
      <w:bookmarkStart w:id="901" w:name="_Toc515563650"/>
      <w:bookmarkStart w:id="902" w:name="_Toc515789469"/>
      <w:bookmarkStart w:id="903" w:name="_Toc515790125"/>
      <w:bookmarkStart w:id="904" w:name="_Toc514183241"/>
      <w:bookmarkStart w:id="905" w:name="_Toc514184903"/>
      <w:bookmarkStart w:id="906" w:name="_Toc514337754"/>
      <w:bookmarkStart w:id="907" w:name="_Toc514344785"/>
      <w:bookmarkStart w:id="908" w:name="_Toc514402461"/>
      <w:bookmarkStart w:id="909" w:name="_Toc514402802"/>
      <w:bookmarkStart w:id="910" w:name="_Toc514402967"/>
      <w:bookmarkStart w:id="911" w:name="_Toc514403137"/>
      <w:bookmarkStart w:id="912" w:name="_Toc515468976"/>
      <w:bookmarkStart w:id="913" w:name="_Toc515469142"/>
      <w:bookmarkStart w:id="914" w:name="_Toc515469308"/>
      <w:bookmarkStart w:id="915" w:name="_Toc515469474"/>
      <w:bookmarkStart w:id="916" w:name="_Toc515518075"/>
      <w:bookmarkStart w:id="917" w:name="_Toc515563666"/>
      <w:bookmarkStart w:id="918" w:name="_Toc515789485"/>
      <w:bookmarkStart w:id="919" w:name="_Toc515790141"/>
      <w:bookmarkStart w:id="920" w:name="_Toc514183242"/>
      <w:bookmarkStart w:id="921" w:name="_Toc514184904"/>
      <w:bookmarkStart w:id="922" w:name="_Toc514337755"/>
      <w:bookmarkStart w:id="923" w:name="_Toc514344786"/>
      <w:bookmarkStart w:id="924" w:name="_Toc514402462"/>
      <w:bookmarkStart w:id="925" w:name="_Toc514402803"/>
      <w:bookmarkStart w:id="926" w:name="_Toc514402968"/>
      <w:bookmarkStart w:id="927" w:name="_Toc514403138"/>
      <w:bookmarkStart w:id="928" w:name="_Toc515468977"/>
      <w:bookmarkStart w:id="929" w:name="_Toc515469143"/>
      <w:bookmarkStart w:id="930" w:name="_Toc515469309"/>
      <w:bookmarkStart w:id="931" w:name="_Toc515469475"/>
      <w:bookmarkStart w:id="932" w:name="_Toc515518076"/>
      <w:bookmarkStart w:id="933" w:name="_Toc515563667"/>
      <w:bookmarkStart w:id="934" w:name="_Toc515789486"/>
      <w:bookmarkStart w:id="935" w:name="_Toc515790142"/>
      <w:bookmarkStart w:id="936" w:name="_Toc514183243"/>
      <w:bookmarkStart w:id="937" w:name="_Toc514184905"/>
      <w:bookmarkStart w:id="938" w:name="_Toc514337756"/>
      <w:bookmarkStart w:id="939" w:name="_Toc514344787"/>
      <w:bookmarkStart w:id="940" w:name="_Toc514402463"/>
      <w:bookmarkStart w:id="941" w:name="_Toc514402804"/>
      <w:bookmarkStart w:id="942" w:name="_Toc514402969"/>
      <w:bookmarkStart w:id="943" w:name="_Toc514403139"/>
      <w:bookmarkStart w:id="944" w:name="_Toc515468978"/>
      <w:bookmarkStart w:id="945" w:name="_Toc515469144"/>
      <w:bookmarkStart w:id="946" w:name="_Toc515469310"/>
      <w:bookmarkStart w:id="947" w:name="_Toc515469476"/>
      <w:bookmarkStart w:id="948" w:name="_Toc515518077"/>
      <w:bookmarkStart w:id="949" w:name="_Toc515563668"/>
      <w:bookmarkStart w:id="950" w:name="_Toc515789487"/>
      <w:bookmarkStart w:id="951" w:name="_Toc515790143"/>
      <w:bookmarkStart w:id="952" w:name="_Toc514183244"/>
      <w:bookmarkStart w:id="953" w:name="_Toc514184906"/>
      <w:bookmarkStart w:id="954" w:name="_Toc514337757"/>
      <w:bookmarkStart w:id="955" w:name="_Toc514344788"/>
      <w:bookmarkStart w:id="956" w:name="_Toc514402464"/>
      <w:bookmarkStart w:id="957" w:name="_Toc514402805"/>
      <w:bookmarkStart w:id="958" w:name="_Toc514402970"/>
      <w:bookmarkStart w:id="959" w:name="_Toc514403140"/>
      <w:bookmarkStart w:id="960" w:name="_Toc515468979"/>
      <w:bookmarkStart w:id="961" w:name="_Toc515469145"/>
      <w:bookmarkStart w:id="962" w:name="_Toc515469311"/>
      <w:bookmarkStart w:id="963" w:name="_Toc515469477"/>
      <w:bookmarkStart w:id="964" w:name="_Toc515518078"/>
      <w:bookmarkStart w:id="965" w:name="_Toc515563669"/>
      <w:bookmarkStart w:id="966" w:name="_Toc515789488"/>
      <w:bookmarkStart w:id="967" w:name="_Toc515790144"/>
      <w:bookmarkStart w:id="968" w:name="_Toc514183245"/>
      <w:bookmarkStart w:id="969" w:name="_Toc514184907"/>
      <w:bookmarkStart w:id="970" w:name="_Toc514337758"/>
      <w:bookmarkStart w:id="971" w:name="_Toc514344789"/>
      <w:bookmarkStart w:id="972" w:name="_Toc514402465"/>
      <w:bookmarkStart w:id="973" w:name="_Toc514402806"/>
      <w:bookmarkStart w:id="974" w:name="_Toc514402971"/>
      <w:bookmarkStart w:id="975" w:name="_Toc514403141"/>
      <w:bookmarkStart w:id="976" w:name="_Toc515468980"/>
      <w:bookmarkStart w:id="977" w:name="_Toc515469146"/>
      <w:bookmarkStart w:id="978" w:name="_Toc515469312"/>
      <w:bookmarkStart w:id="979" w:name="_Toc515469478"/>
      <w:bookmarkStart w:id="980" w:name="_Toc515518079"/>
      <w:bookmarkStart w:id="981" w:name="_Toc515563670"/>
      <w:bookmarkStart w:id="982" w:name="_Toc515789489"/>
      <w:bookmarkStart w:id="983" w:name="_Toc515790145"/>
      <w:bookmarkStart w:id="984" w:name="_Toc514183246"/>
      <w:bookmarkStart w:id="985" w:name="_Toc514184908"/>
      <w:bookmarkStart w:id="986" w:name="_Toc514337759"/>
      <w:bookmarkStart w:id="987" w:name="_Toc514344790"/>
      <w:bookmarkStart w:id="988" w:name="_Toc514402466"/>
      <w:bookmarkStart w:id="989" w:name="_Toc514402807"/>
      <w:bookmarkStart w:id="990" w:name="_Toc514402972"/>
      <w:bookmarkStart w:id="991" w:name="_Toc514403142"/>
      <w:bookmarkStart w:id="992" w:name="_Toc515468981"/>
      <w:bookmarkStart w:id="993" w:name="_Toc515469147"/>
      <w:bookmarkStart w:id="994" w:name="_Toc515469313"/>
      <w:bookmarkStart w:id="995" w:name="_Toc515469479"/>
      <w:bookmarkStart w:id="996" w:name="_Toc515518080"/>
      <w:bookmarkStart w:id="997" w:name="_Toc515563671"/>
      <w:bookmarkStart w:id="998" w:name="_Toc515789490"/>
      <w:bookmarkStart w:id="999" w:name="_Toc515790146"/>
      <w:bookmarkStart w:id="1000" w:name="_Toc514183247"/>
      <w:bookmarkStart w:id="1001" w:name="_Toc514184909"/>
      <w:bookmarkStart w:id="1002" w:name="_Toc514337760"/>
      <w:bookmarkStart w:id="1003" w:name="_Toc514344791"/>
      <w:bookmarkStart w:id="1004" w:name="_Toc514402467"/>
      <w:bookmarkStart w:id="1005" w:name="_Toc514402808"/>
      <w:bookmarkStart w:id="1006" w:name="_Toc514402973"/>
      <w:bookmarkStart w:id="1007" w:name="_Toc514403143"/>
      <w:bookmarkStart w:id="1008" w:name="_Toc515468982"/>
      <w:bookmarkStart w:id="1009" w:name="_Toc515469148"/>
      <w:bookmarkStart w:id="1010" w:name="_Toc515469314"/>
      <w:bookmarkStart w:id="1011" w:name="_Toc515469480"/>
      <w:bookmarkStart w:id="1012" w:name="_Toc515518081"/>
      <w:bookmarkStart w:id="1013" w:name="_Toc515563672"/>
      <w:bookmarkStart w:id="1014" w:name="_Toc515789491"/>
      <w:bookmarkStart w:id="1015" w:name="_Toc515790147"/>
      <w:bookmarkStart w:id="1016" w:name="_Toc514183248"/>
      <w:bookmarkStart w:id="1017" w:name="_Toc514184910"/>
      <w:bookmarkStart w:id="1018" w:name="_Toc514337761"/>
      <w:bookmarkStart w:id="1019" w:name="_Toc514344792"/>
      <w:bookmarkStart w:id="1020" w:name="_Toc514402468"/>
      <w:bookmarkStart w:id="1021" w:name="_Toc514402809"/>
      <w:bookmarkStart w:id="1022" w:name="_Toc514402974"/>
      <w:bookmarkStart w:id="1023" w:name="_Toc514403144"/>
      <w:bookmarkStart w:id="1024" w:name="_Toc515468983"/>
      <w:bookmarkStart w:id="1025" w:name="_Toc515469149"/>
      <w:bookmarkStart w:id="1026" w:name="_Toc515469315"/>
      <w:bookmarkStart w:id="1027" w:name="_Toc515469481"/>
      <w:bookmarkStart w:id="1028" w:name="_Toc515518082"/>
      <w:bookmarkStart w:id="1029" w:name="_Toc515563673"/>
      <w:bookmarkStart w:id="1030" w:name="_Toc515789492"/>
      <w:bookmarkStart w:id="1031" w:name="_Toc515790148"/>
      <w:bookmarkStart w:id="1032" w:name="_Toc514183249"/>
      <w:bookmarkStart w:id="1033" w:name="_Toc514184911"/>
      <w:bookmarkStart w:id="1034" w:name="_Toc514337762"/>
      <w:bookmarkStart w:id="1035" w:name="_Toc514344793"/>
      <w:bookmarkStart w:id="1036" w:name="_Toc514402469"/>
      <w:bookmarkStart w:id="1037" w:name="_Toc514402810"/>
      <w:bookmarkStart w:id="1038" w:name="_Toc514402975"/>
      <w:bookmarkStart w:id="1039" w:name="_Toc514403145"/>
      <w:bookmarkStart w:id="1040" w:name="_Toc515468984"/>
      <w:bookmarkStart w:id="1041" w:name="_Toc515469150"/>
      <w:bookmarkStart w:id="1042" w:name="_Toc515469316"/>
      <w:bookmarkStart w:id="1043" w:name="_Toc515469482"/>
      <w:bookmarkStart w:id="1044" w:name="_Toc515518083"/>
      <w:bookmarkStart w:id="1045" w:name="_Toc515563674"/>
      <w:bookmarkStart w:id="1046" w:name="_Toc515789493"/>
      <w:bookmarkStart w:id="1047" w:name="_Toc515790149"/>
      <w:bookmarkStart w:id="1048" w:name="_Toc514183250"/>
      <w:bookmarkStart w:id="1049" w:name="_Toc514184912"/>
      <w:bookmarkStart w:id="1050" w:name="_Toc514337763"/>
      <w:bookmarkStart w:id="1051" w:name="_Toc514344794"/>
      <w:bookmarkStart w:id="1052" w:name="_Toc514402470"/>
      <w:bookmarkStart w:id="1053" w:name="_Toc514402811"/>
      <w:bookmarkStart w:id="1054" w:name="_Toc514402976"/>
      <w:bookmarkStart w:id="1055" w:name="_Toc514403146"/>
      <w:bookmarkStart w:id="1056" w:name="_Toc515468985"/>
      <w:bookmarkStart w:id="1057" w:name="_Toc515469151"/>
      <w:bookmarkStart w:id="1058" w:name="_Toc515469317"/>
      <w:bookmarkStart w:id="1059" w:name="_Toc515469483"/>
      <w:bookmarkStart w:id="1060" w:name="_Toc515518084"/>
      <w:bookmarkStart w:id="1061" w:name="_Toc515563675"/>
      <w:bookmarkStart w:id="1062" w:name="_Toc515789494"/>
      <w:bookmarkStart w:id="1063" w:name="_Toc515790150"/>
      <w:bookmarkStart w:id="1064" w:name="_Toc514183251"/>
      <w:bookmarkStart w:id="1065" w:name="_Toc514184913"/>
      <w:bookmarkStart w:id="1066" w:name="_Toc514337764"/>
      <w:bookmarkStart w:id="1067" w:name="_Toc514344795"/>
      <w:bookmarkStart w:id="1068" w:name="_Toc514402471"/>
      <w:bookmarkStart w:id="1069" w:name="_Toc514402812"/>
      <w:bookmarkStart w:id="1070" w:name="_Toc514402977"/>
      <w:bookmarkStart w:id="1071" w:name="_Toc514403147"/>
      <w:bookmarkStart w:id="1072" w:name="_Toc515468986"/>
      <w:bookmarkStart w:id="1073" w:name="_Toc515469152"/>
      <w:bookmarkStart w:id="1074" w:name="_Toc515469318"/>
      <w:bookmarkStart w:id="1075" w:name="_Toc515469484"/>
      <w:bookmarkStart w:id="1076" w:name="_Toc515518085"/>
      <w:bookmarkStart w:id="1077" w:name="_Toc515563676"/>
      <w:bookmarkStart w:id="1078" w:name="_Toc515789495"/>
      <w:bookmarkStart w:id="1079" w:name="_Toc515790151"/>
      <w:bookmarkStart w:id="1080" w:name="_Toc514183252"/>
      <w:bookmarkStart w:id="1081" w:name="_Toc514184914"/>
      <w:bookmarkStart w:id="1082" w:name="_Toc514337765"/>
      <w:bookmarkStart w:id="1083" w:name="_Toc514344796"/>
      <w:bookmarkStart w:id="1084" w:name="_Toc514402472"/>
      <w:bookmarkStart w:id="1085" w:name="_Toc514402813"/>
      <w:bookmarkStart w:id="1086" w:name="_Toc514402978"/>
      <w:bookmarkStart w:id="1087" w:name="_Toc514403148"/>
      <w:bookmarkStart w:id="1088" w:name="_Toc515468987"/>
      <w:bookmarkStart w:id="1089" w:name="_Toc515469153"/>
      <w:bookmarkStart w:id="1090" w:name="_Toc515469319"/>
      <w:bookmarkStart w:id="1091" w:name="_Toc515469485"/>
      <w:bookmarkStart w:id="1092" w:name="_Toc515518086"/>
      <w:bookmarkStart w:id="1093" w:name="_Toc515563677"/>
      <w:bookmarkStart w:id="1094" w:name="_Toc515789496"/>
      <w:bookmarkStart w:id="1095" w:name="_Toc515790152"/>
      <w:bookmarkStart w:id="1096" w:name="_Toc514183253"/>
      <w:bookmarkStart w:id="1097" w:name="_Toc514184915"/>
      <w:bookmarkStart w:id="1098" w:name="_Toc514337766"/>
      <w:bookmarkStart w:id="1099" w:name="_Toc514344797"/>
      <w:bookmarkStart w:id="1100" w:name="_Toc514402473"/>
      <w:bookmarkStart w:id="1101" w:name="_Toc514402814"/>
      <w:bookmarkStart w:id="1102" w:name="_Toc514402979"/>
      <w:bookmarkStart w:id="1103" w:name="_Toc514403149"/>
      <w:bookmarkStart w:id="1104" w:name="_Toc515468988"/>
      <w:bookmarkStart w:id="1105" w:name="_Toc515469154"/>
      <w:bookmarkStart w:id="1106" w:name="_Toc515469320"/>
      <w:bookmarkStart w:id="1107" w:name="_Toc515469486"/>
      <w:bookmarkStart w:id="1108" w:name="_Toc515518087"/>
      <w:bookmarkStart w:id="1109" w:name="_Toc515563678"/>
      <w:bookmarkStart w:id="1110" w:name="_Toc515789497"/>
      <w:bookmarkStart w:id="1111" w:name="_Toc515790153"/>
      <w:bookmarkStart w:id="1112" w:name="_Toc514183254"/>
      <w:bookmarkStart w:id="1113" w:name="_Toc514184916"/>
      <w:bookmarkStart w:id="1114" w:name="_Toc514337767"/>
      <w:bookmarkStart w:id="1115" w:name="_Toc514344798"/>
      <w:bookmarkStart w:id="1116" w:name="_Toc514402474"/>
      <w:bookmarkStart w:id="1117" w:name="_Toc514402815"/>
      <w:bookmarkStart w:id="1118" w:name="_Toc514402980"/>
      <w:bookmarkStart w:id="1119" w:name="_Toc514403150"/>
      <w:bookmarkStart w:id="1120" w:name="_Toc515468989"/>
      <w:bookmarkStart w:id="1121" w:name="_Toc515469155"/>
      <w:bookmarkStart w:id="1122" w:name="_Toc515469321"/>
      <w:bookmarkStart w:id="1123" w:name="_Toc515469487"/>
      <w:bookmarkStart w:id="1124" w:name="_Toc515518088"/>
      <w:bookmarkStart w:id="1125" w:name="_Toc515563679"/>
      <w:bookmarkStart w:id="1126" w:name="_Toc515789498"/>
      <w:bookmarkStart w:id="1127" w:name="_Toc515790154"/>
      <w:bookmarkStart w:id="1128" w:name="_Toc514183255"/>
      <w:bookmarkStart w:id="1129" w:name="_Toc514184917"/>
      <w:bookmarkStart w:id="1130" w:name="_Toc514337768"/>
      <w:bookmarkStart w:id="1131" w:name="_Toc514344799"/>
      <w:bookmarkStart w:id="1132" w:name="_Toc514402475"/>
      <w:bookmarkStart w:id="1133" w:name="_Toc514402816"/>
      <w:bookmarkStart w:id="1134" w:name="_Toc514402981"/>
      <w:bookmarkStart w:id="1135" w:name="_Toc514403151"/>
      <w:bookmarkStart w:id="1136" w:name="_Toc515468990"/>
      <w:bookmarkStart w:id="1137" w:name="_Toc515469156"/>
      <w:bookmarkStart w:id="1138" w:name="_Toc515469322"/>
      <w:bookmarkStart w:id="1139" w:name="_Toc515469488"/>
      <w:bookmarkStart w:id="1140" w:name="_Toc515518089"/>
      <w:bookmarkStart w:id="1141" w:name="_Toc515563680"/>
      <w:bookmarkStart w:id="1142" w:name="_Toc515789499"/>
      <w:bookmarkStart w:id="1143" w:name="_Toc515790155"/>
      <w:bookmarkStart w:id="1144" w:name="_Toc514183256"/>
      <w:bookmarkStart w:id="1145" w:name="_Toc514184918"/>
      <w:bookmarkStart w:id="1146" w:name="_Toc514337769"/>
      <w:bookmarkStart w:id="1147" w:name="_Toc514344800"/>
      <w:bookmarkStart w:id="1148" w:name="_Toc514402476"/>
      <w:bookmarkStart w:id="1149" w:name="_Toc514402817"/>
      <w:bookmarkStart w:id="1150" w:name="_Toc514402982"/>
      <w:bookmarkStart w:id="1151" w:name="_Toc514403152"/>
      <w:bookmarkStart w:id="1152" w:name="_Toc515468991"/>
      <w:bookmarkStart w:id="1153" w:name="_Toc515469157"/>
      <w:bookmarkStart w:id="1154" w:name="_Toc515469323"/>
      <w:bookmarkStart w:id="1155" w:name="_Toc515469489"/>
      <w:bookmarkStart w:id="1156" w:name="_Toc515518090"/>
      <w:bookmarkStart w:id="1157" w:name="_Toc515563681"/>
      <w:bookmarkStart w:id="1158" w:name="_Toc515789500"/>
      <w:bookmarkStart w:id="1159" w:name="_Toc515790156"/>
      <w:bookmarkStart w:id="1160" w:name="_Toc514183257"/>
      <w:bookmarkStart w:id="1161" w:name="_Toc514184919"/>
      <w:bookmarkStart w:id="1162" w:name="_Toc514337770"/>
      <w:bookmarkStart w:id="1163" w:name="_Toc514344801"/>
      <w:bookmarkStart w:id="1164" w:name="_Toc514402477"/>
      <w:bookmarkStart w:id="1165" w:name="_Toc514402818"/>
      <w:bookmarkStart w:id="1166" w:name="_Toc514402983"/>
      <w:bookmarkStart w:id="1167" w:name="_Toc514403153"/>
      <w:bookmarkStart w:id="1168" w:name="_Toc515468992"/>
      <w:bookmarkStart w:id="1169" w:name="_Toc515469158"/>
      <w:bookmarkStart w:id="1170" w:name="_Toc515469324"/>
      <w:bookmarkStart w:id="1171" w:name="_Toc515469490"/>
      <w:bookmarkStart w:id="1172" w:name="_Toc515518091"/>
      <w:bookmarkStart w:id="1173" w:name="_Toc515563682"/>
      <w:bookmarkStart w:id="1174" w:name="_Toc515789501"/>
      <w:bookmarkStart w:id="1175" w:name="_Toc515790157"/>
      <w:bookmarkStart w:id="1176" w:name="_Toc514183258"/>
      <w:bookmarkStart w:id="1177" w:name="_Toc514184920"/>
      <w:bookmarkStart w:id="1178" w:name="_Toc514337771"/>
      <w:bookmarkStart w:id="1179" w:name="_Toc514344802"/>
      <w:bookmarkStart w:id="1180" w:name="_Toc514402478"/>
      <w:bookmarkStart w:id="1181" w:name="_Toc514402819"/>
      <w:bookmarkStart w:id="1182" w:name="_Toc514402984"/>
      <w:bookmarkStart w:id="1183" w:name="_Toc514403154"/>
      <w:bookmarkStart w:id="1184" w:name="_Toc515468993"/>
      <w:bookmarkStart w:id="1185" w:name="_Toc515469159"/>
      <w:bookmarkStart w:id="1186" w:name="_Toc515469325"/>
      <w:bookmarkStart w:id="1187" w:name="_Toc515469491"/>
      <w:bookmarkStart w:id="1188" w:name="_Toc515518092"/>
      <w:bookmarkStart w:id="1189" w:name="_Toc515563683"/>
      <w:bookmarkStart w:id="1190" w:name="_Toc515789502"/>
      <w:bookmarkStart w:id="1191" w:name="_Toc515790158"/>
      <w:bookmarkStart w:id="1192" w:name="_Toc514183259"/>
      <w:bookmarkStart w:id="1193" w:name="_Toc514184921"/>
      <w:bookmarkStart w:id="1194" w:name="_Toc514337772"/>
      <w:bookmarkStart w:id="1195" w:name="_Toc514344803"/>
      <w:bookmarkStart w:id="1196" w:name="_Toc514402479"/>
      <w:bookmarkStart w:id="1197" w:name="_Toc514402820"/>
      <w:bookmarkStart w:id="1198" w:name="_Toc514402985"/>
      <w:bookmarkStart w:id="1199" w:name="_Toc514403155"/>
      <w:bookmarkStart w:id="1200" w:name="_Toc515468994"/>
      <w:bookmarkStart w:id="1201" w:name="_Toc515469160"/>
      <w:bookmarkStart w:id="1202" w:name="_Toc515469326"/>
      <w:bookmarkStart w:id="1203" w:name="_Toc515469492"/>
      <w:bookmarkStart w:id="1204" w:name="_Toc515518093"/>
      <w:bookmarkStart w:id="1205" w:name="_Toc515563684"/>
      <w:bookmarkStart w:id="1206" w:name="_Toc515789503"/>
      <w:bookmarkStart w:id="1207" w:name="_Toc515790159"/>
      <w:bookmarkStart w:id="1208" w:name="_Toc514183260"/>
      <w:bookmarkStart w:id="1209" w:name="_Toc514184922"/>
      <w:bookmarkStart w:id="1210" w:name="_Toc514337773"/>
      <w:bookmarkStart w:id="1211" w:name="_Toc514344804"/>
      <w:bookmarkStart w:id="1212" w:name="_Toc514402480"/>
      <w:bookmarkStart w:id="1213" w:name="_Toc514402821"/>
      <w:bookmarkStart w:id="1214" w:name="_Toc514402986"/>
      <w:bookmarkStart w:id="1215" w:name="_Toc514403156"/>
      <w:bookmarkStart w:id="1216" w:name="_Toc515468995"/>
      <w:bookmarkStart w:id="1217" w:name="_Toc515469161"/>
      <w:bookmarkStart w:id="1218" w:name="_Toc515469327"/>
      <w:bookmarkStart w:id="1219" w:name="_Toc515469493"/>
      <w:bookmarkStart w:id="1220" w:name="_Toc515518094"/>
      <w:bookmarkStart w:id="1221" w:name="_Toc515563685"/>
      <w:bookmarkStart w:id="1222" w:name="_Toc515789504"/>
      <w:bookmarkStart w:id="1223" w:name="_Toc515790160"/>
      <w:bookmarkStart w:id="1224" w:name="_Toc514183261"/>
      <w:bookmarkStart w:id="1225" w:name="_Toc514184923"/>
      <w:bookmarkStart w:id="1226" w:name="_Toc514337774"/>
      <w:bookmarkStart w:id="1227" w:name="_Toc514344805"/>
      <w:bookmarkStart w:id="1228" w:name="_Toc514402481"/>
      <w:bookmarkStart w:id="1229" w:name="_Toc514402822"/>
      <w:bookmarkStart w:id="1230" w:name="_Toc514402987"/>
      <w:bookmarkStart w:id="1231" w:name="_Toc514403157"/>
      <w:bookmarkStart w:id="1232" w:name="_Toc515468996"/>
      <w:bookmarkStart w:id="1233" w:name="_Toc515469162"/>
      <w:bookmarkStart w:id="1234" w:name="_Toc515469328"/>
      <w:bookmarkStart w:id="1235" w:name="_Toc515469494"/>
      <w:bookmarkStart w:id="1236" w:name="_Toc515518095"/>
      <w:bookmarkStart w:id="1237" w:name="_Toc515563686"/>
      <w:bookmarkStart w:id="1238" w:name="_Toc515789505"/>
      <w:bookmarkStart w:id="1239" w:name="_Toc515790161"/>
      <w:bookmarkStart w:id="1240" w:name="_Toc514183262"/>
      <w:bookmarkStart w:id="1241" w:name="_Toc514184924"/>
      <w:bookmarkStart w:id="1242" w:name="_Toc514337775"/>
      <w:bookmarkStart w:id="1243" w:name="_Toc514344806"/>
      <w:bookmarkStart w:id="1244" w:name="_Toc514402482"/>
      <w:bookmarkStart w:id="1245" w:name="_Toc514402823"/>
      <w:bookmarkStart w:id="1246" w:name="_Toc514402988"/>
      <w:bookmarkStart w:id="1247" w:name="_Toc514403158"/>
      <w:bookmarkStart w:id="1248" w:name="_Toc515468997"/>
      <w:bookmarkStart w:id="1249" w:name="_Toc515469163"/>
      <w:bookmarkStart w:id="1250" w:name="_Toc515469329"/>
      <w:bookmarkStart w:id="1251" w:name="_Toc515469495"/>
      <w:bookmarkStart w:id="1252" w:name="_Toc515518096"/>
      <w:bookmarkStart w:id="1253" w:name="_Toc515563687"/>
      <w:bookmarkStart w:id="1254" w:name="_Toc515789506"/>
      <w:bookmarkStart w:id="1255" w:name="_Toc515790162"/>
      <w:bookmarkStart w:id="1256" w:name="_Toc514183263"/>
      <w:bookmarkStart w:id="1257" w:name="_Toc514184925"/>
      <w:bookmarkStart w:id="1258" w:name="_Toc514337776"/>
      <w:bookmarkStart w:id="1259" w:name="_Toc514344807"/>
      <w:bookmarkStart w:id="1260" w:name="_Toc514402483"/>
      <w:bookmarkStart w:id="1261" w:name="_Toc514402824"/>
      <w:bookmarkStart w:id="1262" w:name="_Toc514402989"/>
      <w:bookmarkStart w:id="1263" w:name="_Toc514403159"/>
      <w:bookmarkStart w:id="1264" w:name="_Toc515468998"/>
      <w:bookmarkStart w:id="1265" w:name="_Toc515469164"/>
      <w:bookmarkStart w:id="1266" w:name="_Toc515469330"/>
      <w:bookmarkStart w:id="1267" w:name="_Toc515469496"/>
      <w:bookmarkStart w:id="1268" w:name="_Toc515518097"/>
      <w:bookmarkStart w:id="1269" w:name="_Toc515563688"/>
      <w:bookmarkStart w:id="1270" w:name="_Toc515789507"/>
      <w:bookmarkStart w:id="1271" w:name="_Toc515790163"/>
      <w:bookmarkStart w:id="1272" w:name="_Toc514183264"/>
      <w:bookmarkStart w:id="1273" w:name="_Toc514184926"/>
      <w:bookmarkStart w:id="1274" w:name="_Toc514337777"/>
      <w:bookmarkStart w:id="1275" w:name="_Toc514344808"/>
      <w:bookmarkStart w:id="1276" w:name="_Toc514402484"/>
      <w:bookmarkStart w:id="1277" w:name="_Toc514402825"/>
      <w:bookmarkStart w:id="1278" w:name="_Toc514402990"/>
      <w:bookmarkStart w:id="1279" w:name="_Toc514403160"/>
      <w:bookmarkStart w:id="1280" w:name="_Toc515468999"/>
      <w:bookmarkStart w:id="1281" w:name="_Toc515469165"/>
      <w:bookmarkStart w:id="1282" w:name="_Toc515469331"/>
      <w:bookmarkStart w:id="1283" w:name="_Toc515469497"/>
      <w:bookmarkStart w:id="1284" w:name="_Toc515518098"/>
      <w:bookmarkStart w:id="1285" w:name="_Toc515563689"/>
      <w:bookmarkStart w:id="1286" w:name="_Toc515789508"/>
      <w:bookmarkStart w:id="1287" w:name="_Toc515790164"/>
      <w:bookmarkStart w:id="1288" w:name="_Toc514183265"/>
      <w:bookmarkStart w:id="1289" w:name="_Toc514184927"/>
      <w:bookmarkStart w:id="1290" w:name="_Toc514337778"/>
      <w:bookmarkStart w:id="1291" w:name="_Toc514344809"/>
      <w:bookmarkStart w:id="1292" w:name="_Toc514402485"/>
      <w:bookmarkStart w:id="1293" w:name="_Toc514402826"/>
      <w:bookmarkStart w:id="1294" w:name="_Toc514402991"/>
      <w:bookmarkStart w:id="1295" w:name="_Toc514403161"/>
      <w:bookmarkStart w:id="1296" w:name="_Toc515469000"/>
      <w:bookmarkStart w:id="1297" w:name="_Toc515469166"/>
      <w:bookmarkStart w:id="1298" w:name="_Toc515469332"/>
      <w:bookmarkStart w:id="1299" w:name="_Toc515469498"/>
      <w:bookmarkStart w:id="1300" w:name="_Toc515518099"/>
      <w:bookmarkStart w:id="1301" w:name="_Toc515563690"/>
      <w:bookmarkStart w:id="1302" w:name="_Toc515789509"/>
      <w:bookmarkStart w:id="1303" w:name="_Toc515790165"/>
      <w:bookmarkStart w:id="1304" w:name="_Toc514183266"/>
      <w:bookmarkStart w:id="1305" w:name="_Toc514184928"/>
      <w:bookmarkStart w:id="1306" w:name="_Toc514337779"/>
      <w:bookmarkStart w:id="1307" w:name="_Toc514344810"/>
      <w:bookmarkStart w:id="1308" w:name="_Toc514402486"/>
      <w:bookmarkStart w:id="1309" w:name="_Toc514402827"/>
      <w:bookmarkStart w:id="1310" w:name="_Toc514402992"/>
      <w:bookmarkStart w:id="1311" w:name="_Toc514403162"/>
      <w:bookmarkStart w:id="1312" w:name="_Toc515469001"/>
      <w:bookmarkStart w:id="1313" w:name="_Toc515469167"/>
      <w:bookmarkStart w:id="1314" w:name="_Toc515469333"/>
      <w:bookmarkStart w:id="1315" w:name="_Toc515469499"/>
      <w:bookmarkStart w:id="1316" w:name="_Toc515518100"/>
      <w:bookmarkStart w:id="1317" w:name="_Toc515563691"/>
      <w:bookmarkStart w:id="1318" w:name="_Toc515789510"/>
      <w:bookmarkStart w:id="1319" w:name="_Toc515790166"/>
      <w:bookmarkStart w:id="1320" w:name="_Toc514183267"/>
      <w:bookmarkStart w:id="1321" w:name="_Toc514184929"/>
      <w:bookmarkStart w:id="1322" w:name="_Toc514337780"/>
      <w:bookmarkStart w:id="1323" w:name="_Toc514344811"/>
      <w:bookmarkStart w:id="1324" w:name="_Toc514402487"/>
      <w:bookmarkStart w:id="1325" w:name="_Toc514402828"/>
      <w:bookmarkStart w:id="1326" w:name="_Toc514402993"/>
      <w:bookmarkStart w:id="1327" w:name="_Toc514403163"/>
      <w:bookmarkStart w:id="1328" w:name="_Toc515469002"/>
      <w:bookmarkStart w:id="1329" w:name="_Toc515469168"/>
      <w:bookmarkStart w:id="1330" w:name="_Toc515469334"/>
      <w:bookmarkStart w:id="1331" w:name="_Toc515469500"/>
      <w:bookmarkStart w:id="1332" w:name="_Toc515518101"/>
      <w:bookmarkStart w:id="1333" w:name="_Toc515563692"/>
      <w:bookmarkStart w:id="1334" w:name="_Toc515789511"/>
      <w:bookmarkStart w:id="1335" w:name="_Toc515790167"/>
      <w:bookmarkStart w:id="1336" w:name="_Toc514183268"/>
      <w:bookmarkStart w:id="1337" w:name="_Toc514184930"/>
      <w:bookmarkStart w:id="1338" w:name="_Toc514337781"/>
      <w:bookmarkStart w:id="1339" w:name="_Toc514344812"/>
      <w:bookmarkStart w:id="1340" w:name="_Toc514402488"/>
      <w:bookmarkStart w:id="1341" w:name="_Toc514402829"/>
      <w:bookmarkStart w:id="1342" w:name="_Toc514402994"/>
      <w:bookmarkStart w:id="1343" w:name="_Toc514403164"/>
      <w:bookmarkStart w:id="1344" w:name="_Toc515469003"/>
      <w:bookmarkStart w:id="1345" w:name="_Toc515469169"/>
      <w:bookmarkStart w:id="1346" w:name="_Toc515469335"/>
      <w:bookmarkStart w:id="1347" w:name="_Toc515469501"/>
      <w:bookmarkStart w:id="1348" w:name="_Toc515518102"/>
      <w:bookmarkStart w:id="1349" w:name="_Toc515563693"/>
      <w:bookmarkStart w:id="1350" w:name="_Toc515789512"/>
      <w:bookmarkStart w:id="1351" w:name="_Toc515790168"/>
      <w:bookmarkStart w:id="1352" w:name="_Toc514183269"/>
      <w:bookmarkStart w:id="1353" w:name="_Toc514184931"/>
      <w:bookmarkStart w:id="1354" w:name="_Toc514337782"/>
      <w:bookmarkStart w:id="1355" w:name="_Toc514344813"/>
      <w:bookmarkStart w:id="1356" w:name="_Toc514402489"/>
      <w:bookmarkStart w:id="1357" w:name="_Toc514402830"/>
      <w:bookmarkStart w:id="1358" w:name="_Toc514402995"/>
      <w:bookmarkStart w:id="1359" w:name="_Toc514403165"/>
      <w:bookmarkStart w:id="1360" w:name="_Toc515469004"/>
      <w:bookmarkStart w:id="1361" w:name="_Toc515469170"/>
      <w:bookmarkStart w:id="1362" w:name="_Toc515469336"/>
      <w:bookmarkStart w:id="1363" w:name="_Toc515469502"/>
      <w:bookmarkStart w:id="1364" w:name="_Toc515518103"/>
      <w:bookmarkStart w:id="1365" w:name="_Toc515563694"/>
      <w:bookmarkStart w:id="1366" w:name="_Toc515789513"/>
      <w:bookmarkStart w:id="1367" w:name="_Toc515790169"/>
      <w:bookmarkStart w:id="1368" w:name="_Toc514183270"/>
      <w:bookmarkStart w:id="1369" w:name="_Toc514184932"/>
      <w:bookmarkStart w:id="1370" w:name="_Toc514337783"/>
      <w:bookmarkStart w:id="1371" w:name="_Toc514344814"/>
      <w:bookmarkStart w:id="1372" w:name="_Toc514402490"/>
      <w:bookmarkStart w:id="1373" w:name="_Toc514402831"/>
      <w:bookmarkStart w:id="1374" w:name="_Toc514402996"/>
      <w:bookmarkStart w:id="1375" w:name="_Toc514403166"/>
      <w:bookmarkStart w:id="1376" w:name="_Toc515469005"/>
      <w:bookmarkStart w:id="1377" w:name="_Toc515469171"/>
      <w:bookmarkStart w:id="1378" w:name="_Toc515469337"/>
      <w:bookmarkStart w:id="1379" w:name="_Toc515469503"/>
      <w:bookmarkStart w:id="1380" w:name="_Toc515518104"/>
      <w:bookmarkStart w:id="1381" w:name="_Toc515563695"/>
      <w:bookmarkStart w:id="1382" w:name="_Toc515789514"/>
      <w:bookmarkStart w:id="1383" w:name="_Toc515790170"/>
      <w:bookmarkStart w:id="1384" w:name="_Toc514183271"/>
      <w:bookmarkStart w:id="1385" w:name="_Toc514184933"/>
      <w:bookmarkStart w:id="1386" w:name="_Toc514337784"/>
      <w:bookmarkStart w:id="1387" w:name="_Toc514344815"/>
      <w:bookmarkStart w:id="1388" w:name="_Toc514402491"/>
      <w:bookmarkStart w:id="1389" w:name="_Toc514402832"/>
      <w:bookmarkStart w:id="1390" w:name="_Toc514402997"/>
      <w:bookmarkStart w:id="1391" w:name="_Toc514403167"/>
      <w:bookmarkStart w:id="1392" w:name="_Toc515469006"/>
      <w:bookmarkStart w:id="1393" w:name="_Toc515469172"/>
      <w:bookmarkStart w:id="1394" w:name="_Toc515469338"/>
      <w:bookmarkStart w:id="1395" w:name="_Toc515469504"/>
      <w:bookmarkStart w:id="1396" w:name="_Toc515518105"/>
      <w:bookmarkStart w:id="1397" w:name="_Toc515563696"/>
      <w:bookmarkStart w:id="1398" w:name="_Toc515789515"/>
      <w:bookmarkStart w:id="1399" w:name="_Toc515790171"/>
      <w:bookmarkStart w:id="1400" w:name="_Toc514183272"/>
      <w:bookmarkStart w:id="1401" w:name="_Toc514184934"/>
      <w:bookmarkStart w:id="1402" w:name="_Toc514337785"/>
      <w:bookmarkStart w:id="1403" w:name="_Toc514344816"/>
      <w:bookmarkStart w:id="1404" w:name="_Toc514402492"/>
      <w:bookmarkStart w:id="1405" w:name="_Toc514402833"/>
      <w:bookmarkStart w:id="1406" w:name="_Toc514402998"/>
      <w:bookmarkStart w:id="1407" w:name="_Toc514403168"/>
      <w:bookmarkStart w:id="1408" w:name="_Toc515469007"/>
      <w:bookmarkStart w:id="1409" w:name="_Toc515469173"/>
      <w:bookmarkStart w:id="1410" w:name="_Toc515469339"/>
      <w:bookmarkStart w:id="1411" w:name="_Toc515469505"/>
      <w:bookmarkStart w:id="1412" w:name="_Toc515518106"/>
      <w:bookmarkStart w:id="1413" w:name="_Toc515563697"/>
      <w:bookmarkStart w:id="1414" w:name="_Toc515789516"/>
      <w:bookmarkStart w:id="1415" w:name="_Toc515790172"/>
      <w:bookmarkStart w:id="1416" w:name="_Toc514183273"/>
      <w:bookmarkStart w:id="1417" w:name="_Toc514184935"/>
      <w:bookmarkStart w:id="1418" w:name="_Toc514337786"/>
      <w:bookmarkStart w:id="1419" w:name="_Toc514344817"/>
      <w:bookmarkStart w:id="1420" w:name="_Toc514402493"/>
      <w:bookmarkStart w:id="1421" w:name="_Toc514402834"/>
      <w:bookmarkStart w:id="1422" w:name="_Toc514402999"/>
      <w:bookmarkStart w:id="1423" w:name="_Toc514403169"/>
      <w:bookmarkStart w:id="1424" w:name="_Toc515469008"/>
      <w:bookmarkStart w:id="1425" w:name="_Toc515469174"/>
      <w:bookmarkStart w:id="1426" w:name="_Toc515469340"/>
      <w:bookmarkStart w:id="1427" w:name="_Toc515469506"/>
      <w:bookmarkStart w:id="1428" w:name="_Toc515518107"/>
      <w:bookmarkStart w:id="1429" w:name="_Toc515563698"/>
      <w:bookmarkStart w:id="1430" w:name="_Toc515789517"/>
      <w:bookmarkStart w:id="1431" w:name="_Toc515790173"/>
      <w:bookmarkStart w:id="1432" w:name="_Toc514183274"/>
      <w:bookmarkStart w:id="1433" w:name="_Toc514184936"/>
      <w:bookmarkStart w:id="1434" w:name="_Toc514337787"/>
      <w:bookmarkStart w:id="1435" w:name="_Toc514344818"/>
      <w:bookmarkStart w:id="1436" w:name="_Toc514402494"/>
      <w:bookmarkStart w:id="1437" w:name="_Toc514402835"/>
      <w:bookmarkStart w:id="1438" w:name="_Toc514403000"/>
      <w:bookmarkStart w:id="1439" w:name="_Toc514403170"/>
      <w:bookmarkStart w:id="1440" w:name="_Toc515469009"/>
      <w:bookmarkStart w:id="1441" w:name="_Toc515469175"/>
      <w:bookmarkStart w:id="1442" w:name="_Toc515469341"/>
      <w:bookmarkStart w:id="1443" w:name="_Toc515469507"/>
      <w:bookmarkStart w:id="1444" w:name="_Toc515518108"/>
      <w:bookmarkStart w:id="1445" w:name="_Toc515563699"/>
      <w:bookmarkStart w:id="1446" w:name="_Toc515789518"/>
      <w:bookmarkStart w:id="1447" w:name="_Toc515790174"/>
      <w:bookmarkStart w:id="1448" w:name="_Toc514183275"/>
      <w:bookmarkStart w:id="1449" w:name="_Toc514184937"/>
      <w:bookmarkStart w:id="1450" w:name="_Toc514337788"/>
      <w:bookmarkStart w:id="1451" w:name="_Toc514344819"/>
      <w:bookmarkStart w:id="1452" w:name="_Toc514402495"/>
      <w:bookmarkStart w:id="1453" w:name="_Toc514402836"/>
      <w:bookmarkStart w:id="1454" w:name="_Toc514403001"/>
      <w:bookmarkStart w:id="1455" w:name="_Toc514403171"/>
      <w:bookmarkStart w:id="1456" w:name="_Toc515469010"/>
      <w:bookmarkStart w:id="1457" w:name="_Toc515469176"/>
      <w:bookmarkStart w:id="1458" w:name="_Toc515469342"/>
      <w:bookmarkStart w:id="1459" w:name="_Toc515469508"/>
      <w:bookmarkStart w:id="1460" w:name="_Toc515518109"/>
      <w:bookmarkStart w:id="1461" w:name="_Toc515563700"/>
      <w:bookmarkStart w:id="1462" w:name="_Toc515789519"/>
      <w:bookmarkStart w:id="1463" w:name="_Toc515790175"/>
      <w:bookmarkStart w:id="1464" w:name="_Toc514183276"/>
      <w:bookmarkStart w:id="1465" w:name="_Toc514184938"/>
      <w:bookmarkStart w:id="1466" w:name="_Toc514337789"/>
      <w:bookmarkStart w:id="1467" w:name="_Toc514344820"/>
      <w:bookmarkStart w:id="1468" w:name="_Toc514402496"/>
      <w:bookmarkStart w:id="1469" w:name="_Toc514402837"/>
      <w:bookmarkStart w:id="1470" w:name="_Toc514403002"/>
      <w:bookmarkStart w:id="1471" w:name="_Toc514403172"/>
      <w:bookmarkStart w:id="1472" w:name="_Toc515469011"/>
      <w:bookmarkStart w:id="1473" w:name="_Toc515469177"/>
      <w:bookmarkStart w:id="1474" w:name="_Toc515469343"/>
      <w:bookmarkStart w:id="1475" w:name="_Toc515469509"/>
      <w:bookmarkStart w:id="1476" w:name="_Toc515518110"/>
      <w:bookmarkStart w:id="1477" w:name="_Toc515563701"/>
      <w:bookmarkStart w:id="1478" w:name="_Toc515789520"/>
      <w:bookmarkStart w:id="1479" w:name="_Toc515790176"/>
      <w:bookmarkStart w:id="1480" w:name="_Toc514183277"/>
      <w:bookmarkStart w:id="1481" w:name="_Toc514184939"/>
      <w:bookmarkStart w:id="1482" w:name="_Toc514337790"/>
      <w:bookmarkStart w:id="1483" w:name="_Toc514344821"/>
      <w:bookmarkStart w:id="1484" w:name="_Toc514402497"/>
      <w:bookmarkStart w:id="1485" w:name="_Toc514402838"/>
      <w:bookmarkStart w:id="1486" w:name="_Toc514403003"/>
      <w:bookmarkStart w:id="1487" w:name="_Toc514403173"/>
      <w:bookmarkStart w:id="1488" w:name="_Toc515469012"/>
      <w:bookmarkStart w:id="1489" w:name="_Toc515469178"/>
      <w:bookmarkStart w:id="1490" w:name="_Toc515469344"/>
      <w:bookmarkStart w:id="1491" w:name="_Toc515469510"/>
      <w:bookmarkStart w:id="1492" w:name="_Toc515518111"/>
      <w:bookmarkStart w:id="1493" w:name="_Toc515563702"/>
      <w:bookmarkStart w:id="1494" w:name="_Toc515789521"/>
      <w:bookmarkStart w:id="1495" w:name="_Toc515790177"/>
      <w:bookmarkStart w:id="1496" w:name="_Toc514183278"/>
      <w:bookmarkStart w:id="1497" w:name="_Toc514184940"/>
      <w:bookmarkStart w:id="1498" w:name="_Toc514337791"/>
      <w:bookmarkStart w:id="1499" w:name="_Toc514344822"/>
      <w:bookmarkStart w:id="1500" w:name="_Toc514402498"/>
      <w:bookmarkStart w:id="1501" w:name="_Toc514402839"/>
      <w:bookmarkStart w:id="1502" w:name="_Toc514403004"/>
      <w:bookmarkStart w:id="1503" w:name="_Toc514403174"/>
      <w:bookmarkStart w:id="1504" w:name="_Toc515469013"/>
      <w:bookmarkStart w:id="1505" w:name="_Toc515469179"/>
      <w:bookmarkStart w:id="1506" w:name="_Toc515469345"/>
      <w:bookmarkStart w:id="1507" w:name="_Toc515469511"/>
      <w:bookmarkStart w:id="1508" w:name="_Toc515518112"/>
      <w:bookmarkStart w:id="1509" w:name="_Toc515563703"/>
      <w:bookmarkStart w:id="1510" w:name="_Toc515789522"/>
      <w:bookmarkStart w:id="1511" w:name="_Toc515790178"/>
      <w:bookmarkStart w:id="1512" w:name="_Toc514183279"/>
      <w:bookmarkStart w:id="1513" w:name="_Toc514184941"/>
      <w:bookmarkStart w:id="1514" w:name="_Toc514337792"/>
      <w:bookmarkStart w:id="1515" w:name="_Toc514344823"/>
      <w:bookmarkStart w:id="1516" w:name="_Toc514402499"/>
      <w:bookmarkStart w:id="1517" w:name="_Toc514402840"/>
      <w:bookmarkStart w:id="1518" w:name="_Toc514403005"/>
      <w:bookmarkStart w:id="1519" w:name="_Toc514403175"/>
      <w:bookmarkStart w:id="1520" w:name="_Toc515469014"/>
      <w:bookmarkStart w:id="1521" w:name="_Toc515469180"/>
      <w:bookmarkStart w:id="1522" w:name="_Toc515469346"/>
      <w:bookmarkStart w:id="1523" w:name="_Toc515469512"/>
      <w:bookmarkStart w:id="1524" w:name="_Toc515518113"/>
      <w:bookmarkStart w:id="1525" w:name="_Toc515563704"/>
      <w:bookmarkStart w:id="1526" w:name="_Toc515789523"/>
      <w:bookmarkStart w:id="1527" w:name="_Toc515790179"/>
      <w:bookmarkStart w:id="1528" w:name="_Toc514183280"/>
      <w:bookmarkStart w:id="1529" w:name="_Toc514184942"/>
      <w:bookmarkStart w:id="1530" w:name="_Toc514337793"/>
      <w:bookmarkStart w:id="1531" w:name="_Toc514344824"/>
      <w:bookmarkStart w:id="1532" w:name="_Toc514402500"/>
      <w:bookmarkStart w:id="1533" w:name="_Toc514402841"/>
      <w:bookmarkStart w:id="1534" w:name="_Toc514403006"/>
      <w:bookmarkStart w:id="1535" w:name="_Toc514403176"/>
      <w:bookmarkStart w:id="1536" w:name="_Toc515469015"/>
      <w:bookmarkStart w:id="1537" w:name="_Toc515469181"/>
      <w:bookmarkStart w:id="1538" w:name="_Toc515469347"/>
      <w:bookmarkStart w:id="1539" w:name="_Toc515469513"/>
      <w:bookmarkStart w:id="1540" w:name="_Toc515518114"/>
      <w:bookmarkStart w:id="1541" w:name="_Toc515563705"/>
      <w:bookmarkStart w:id="1542" w:name="_Toc515789524"/>
      <w:bookmarkStart w:id="1543" w:name="_Toc515790180"/>
      <w:bookmarkStart w:id="1544" w:name="_Toc514183281"/>
      <w:bookmarkStart w:id="1545" w:name="_Toc514184943"/>
      <w:bookmarkStart w:id="1546" w:name="_Toc514337794"/>
      <w:bookmarkStart w:id="1547" w:name="_Toc514344825"/>
      <w:bookmarkStart w:id="1548" w:name="_Toc514402501"/>
      <w:bookmarkStart w:id="1549" w:name="_Toc514402842"/>
      <w:bookmarkStart w:id="1550" w:name="_Toc514403007"/>
      <w:bookmarkStart w:id="1551" w:name="_Toc514403177"/>
      <w:bookmarkStart w:id="1552" w:name="_Toc515469016"/>
      <w:bookmarkStart w:id="1553" w:name="_Toc515469182"/>
      <w:bookmarkStart w:id="1554" w:name="_Toc515469348"/>
      <w:bookmarkStart w:id="1555" w:name="_Toc515469514"/>
      <w:bookmarkStart w:id="1556" w:name="_Toc515518115"/>
      <w:bookmarkStart w:id="1557" w:name="_Toc515563706"/>
      <w:bookmarkStart w:id="1558" w:name="_Toc515789525"/>
      <w:bookmarkStart w:id="1559" w:name="_Toc515790181"/>
      <w:bookmarkStart w:id="1560" w:name="_Toc514183282"/>
      <w:bookmarkStart w:id="1561" w:name="_Toc514184944"/>
      <w:bookmarkStart w:id="1562" w:name="_Toc514337795"/>
      <w:bookmarkStart w:id="1563" w:name="_Toc514344826"/>
      <w:bookmarkStart w:id="1564" w:name="_Toc514402502"/>
      <w:bookmarkStart w:id="1565" w:name="_Toc514402843"/>
      <w:bookmarkStart w:id="1566" w:name="_Toc514403008"/>
      <w:bookmarkStart w:id="1567" w:name="_Toc514403178"/>
      <w:bookmarkStart w:id="1568" w:name="_Toc515469017"/>
      <w:bookmarkStart w:id="1569" w:name="_Toc515469183"/>
      <w:bookmarkStart w:id="1570" w:name="_Toc515469349"/>
      <w:bookmarkStart w:id="1571" w:name="_Toc515469515"/>
      <w:bookmarkStart w:id="1572" w:name="_Toc515518116"/>
      <w:bookmarkStart w:id="1573" w:name="_Toc515563707"/>
      <w:bookmarkStart w:id="1574" w:name="_Toc515789526"/>
      <w:bookmarkStart w:id="1575" w:name="_Toc515790182"/>
      <w:bookmarkStart w:id="1576" w:name="_Toc514183283"/>
      <w:bookmarkStart w:id="1577" w:name="_Toc514184945"/>
      <w:bookmarkStart w:id="1578" w:name="_Toc514337796"/>
      <w:bookmarkStart w:id="1579" w:name="_Toc514344827"/>
      <w:bookmarkStart w:id="1580" w:name="_Toc514402503"/>
      <w:bookmarkStart w:id="1581" w:name="_Toc514402844"/>
      <w:bookmarkStart w:id="1582" w:name="_Toc514403009"/>
      <w:bookmarkStart w:id="1583" w:name="_Toc514403179"/>
      <w:bookmarkStart w:id="1584" w:name="_Toc515469018"/>
      <w:bookmarkStart w:id="1585" w:name="_Toc515469184"/>
      <w:bookmarkStart w:id="1586" w:name="_Toc515469350"/>
      <w:bookmarkStart w:id="1587" w:name="_Toc515469516"/>
      <w:bookmarkStart w:id="1588" w:name="_Toc515518117"/>
      <w:bookmarkStart w:id="1589" w:name="_Toc515563708"/>
      <w:bookmarkStart w:id="1590" w:name="_Toc515789527"/>
      <w:bookmarkStart w:id="1591" w:name="_Toc515790183"/>
      <w:bookmarkStart w:id="1592" w:name="_Toc514183284"/>
      <w:bookmarkStart w:id="1593" w:name="_Toc514184946"/>
      <w:bookmarkStart w:id="1594" w:name="_Toc514337797"/>
      <w:bookmarkStart w:id="1595" w:name="_Toc514344828"/>
      <w:bookmarkStart w:id="1596" w:name="_Toc514402504"/>
      <w:bookmarkStart w:id="1597" w:name="_Toc514402845"/>
      <w:bookmarkStart w:id="1598" w:name="_Toc514403010"/>
      <w:bookmarkStart w:id="1599" w:name="_Toc514403180"/>
      <w:bookmarkStart w:id="1600" w:name="_Toc515469019"/>
      <w:bookmarkStart w:id="1601" w:name="_Toc515469185"/>
      <w:bookmarkStart w:id="1602" w:name="_Toc515469351"/>
      <w:bookmarkStart w:id="1603" w:name="_Toc515469517"/>
      <w:bookmarkStart w:id="1604" w:name="_Toc515518118"/>
      <w:bookmarkStart w:id="1605" w:name="_Toc515563709"/>
      <w:bookmarkStart w:id="1606" w:name="_Toc515789528"/>
      <w:bookmarkStart w:id="1607" w:name="_Toc515790184"/>
      <w:bookmarkStart w:id="1608" w:name="_Toc514183285"/>
      <w:bookmarkStart w:id="1609" w:name="_Toc514184947"/>
      <w:bookmarkStart w:id="1610" w:name="_Toc514337798"/>
      <w:bookmarkStart w:id="1611" w:name="_Toc514344829"/>
      <w:bookmarkStart w:id="1612" w:name="_Toc514402505"/>
      <w:bookmarkStart w:id="1613" w:name="_Toc514402846"/>
      <w:bookmarkStart w:id="1614" w:name="_Toc514403011"/>
      <w:bookmarkStart w:id="1615" w:name="_Toc514403181"/>
      <w:bookmarkStart w:id="1616" w:name="_Toc515469020"/>
      <w:bookmarkStart w:id="1617" w:name="_Toc515469186"/>
      <w:bookmarkStart w:id="1618" w:name="_Toc515469352"/>
      <w:bookmarkStart w:id="1619" w:name="_Toc515469518"/>
      <w:bookmarkStart w:id="1620" w:name="_Toc515518119"/>
      <w:bookmarkStart w:id="1621" w:name="_Toc515563710"/>
      <w:bookmarkStart w:id="1622" w:name="_Toc515789529"/>
      <w:bookmarkStart w:id="1623" w:name="_Toc515790185"/>
      <w:bookmarkStart w:id="1624" w:name="_Toc514183286"/>
      <w:bookmarkStart w:id="1625" w:name="_Toc514184948"/>
      <w:bookmarkStart w:id="1626" w:name="_Toc514337799"/>
      <w:bookmarkStart w:id="1627" w:name="_Toc514344830"/>
      <w:bookmarkStart w:id="1628" w:name="_Toc514402506"/>
      <w:bookmarkStart w:id="1629" w:name="_Toc514402847"/>
      <w:bookmarkStart w:id="1630" w:name="_Toc514403012"/>
      <w:bookmarkStart w:id="1631" w:name="_Toc514403182"/>
      <w:bookmarkStart w:id="1632" w:name="_Toc515469021"/>
      <w:bookmarkStart w:id="1633" w:name="_Toc515469187"/>
      <w:bookmarkStart w:id="1634" w:name="_Toc515469353"/>
      <w:bookmarkStart w:id="1635" w:name="_Toc515469519"/>
      <w:bookmarkStart w:id="1636" w:name="_Toc515518120"/>
      <w:bookmarkStart w:id="1637" w:name="_Toc515563711"/>
      <w:bookmarkStart w:id="1638" w:name="_Toc515789530"/>
      <w:bookmarkStart w:id="1639" w:name="_Toc515790186"/>
      <w:bookmarkStart w:id="1640" w:name="_Toc514183287"/>
      <w:bookmarkStart w:id="1641" w:name="_Toc514184949"/>
      <w:bookmarkStart w:id="1642" w:name="_Toc514337800"/>
      <w:bookmarkStart w:id="1643" w:name="_Toc514344831"/>
      <w:bookmarkStart w:id="1644" w:name="_Toc514402507"/>
      <w:bookmarkStart w:id="1645" w:name="_Toc514402848"/>
      <w:bookmarkStart w:id="1646" w:name="_Toc514403013"/>
      <w:bookmarkStart w:id="1647" w:name="_Toc514403183"/>
      <w:bookmarkStart w:id="1648" w:name="_Toc515469022"/>
      <w:bookmarkStart w:id="1649" w:name="_Toc515469188"/>
      <w:bookmarkStart w:id="1650" w:name="_Toc515469354"/>
      <w:bookmarkStart w:id="1651" w:name="_Toc515469520"/>
      <w:bookmarkStart w:id="1652" w:name="_Toc515518121"/>
      <w:bookmarkStart w:id="1653" w:name="_Toc515563712"/>
      <w:bookmarkStart w:id="1654" w:name="_Toc515789531"/>
      <w:bookmarkStart w:id="1655" w:name="_Toc515790187"/>
      <w:bookmarkStart w:id="1656" w:name="_Toc514183288"/>
      <w:bookmarkStart w:id="1657" w:name="_Toc514184950"/>
      <w:bookmarkStart w:id="1658" w:name="_Toc514337801"/>
      <w:bookmarkStart w:id="1659" w:name="_Toc514344832"/>
      <w:bookmarkStart w:id="1660" w:name="_Toc514402508"/>
      <w:bookmarkStart w:id="1661" w:name="_Toc514402849"/>
      <w:bookmarkStart w:id="1662" w:name="_Toc514403014"/>
      <w:bookmarkStart w:id="1663" w:name="_Toc514403184"/>
      <w:bookmarkStart w:id="1664" w:name="_Toc515469023"/>
      <w:bookmarkStart w:id="1665" w:name="_Toc515469189"/>
      <w:bookmarkStart w:id="1666" w:name="_Toc515469355"/>
      <w:bookmarkStart w:id="1667" w:name="_Toc515469521"/>
      <w:bookmarkStart w:id="1668" w:name="_Toc515518122"/>
      <w:bookmarkStart w:id="1669" w:name="_Toc515563713"/>
      <w:bookmarkStart w:id="1670" w:name="_Toc515789532"/>
      <w:bookmarkStart w:id="1671" w:name="_Toc515790188"/>
      <w:bookmarkStart w:id="1672" w:name="_Toc514183289"/>
      <w:bookmarkStart w:id="1673" w:name="_Toc514184951"/>
      <w:bookmarkStart w:id="1674" w:name="_Toc514337802"/>
      <w:bookmarkStart w:id="1675" w:name="_Toc514344833"/>
      <w:bookmarkStart w:id="1676" w:name="_Toc514402509"/>
      <w:bookmarkStart w:id="1677" w:name="_Toc514402850"/>
      <w:bookmarkStart w:id="1678" w:name="_Toc514403015"/>
      <w:bookmarkStart w:id="1679" w:name="_Toc514403185"/>
      <w:bookmarkStart w:id="1680" w:name="_Toc515469024"/>
      <w:bookmarkStart w:id="1681" w:name="_Toc515469190"/>
      <w:bookmarkStart w:id="1682" w:name="_Toc515469356"/>
      <w:bookmarkStart w:id="1683" w:name="_Toc515469522"/>
      <w:bookmarkStart w:id="1684" w:name="_Toc515518123"/>
      <w:bookmarkStart w:id="1685" w:name="_Toc515563714"/>
      <w:bookmarkStart w:id="1686" w:name="_Toc515789533"/>
      <w:bookmarkStart w:id="1687" w:name="_Toc515790189"/>
      <w:bookmarkStart w:id="1688" w:name="_Toc514183290"/>
      <w:bookmarkStart w:id="1689" w:name="_Toc514184952"/>
      <w:bookmarkStart w:id="1690" w:name="_Toc514337803"/>
      <w:bookmarkStart w:id="1691" w:name="_Toc514344834"/>
      <w:bookmarkStart w:id="1692" w:name="_Toc514402510"/>
      <w:bookmarkStart w:id="1693" w:name="_Toc514402851"/>
      <w:bookmarkStart w:id="1694" w:name="_Toc514403016"/>
      <w:bookmarkStart w:id="1695" w:name="_Toc514403186"/>
      <w:bookmarkStart w:id="1696" w:name="_Toc515469025"/>
      <w:bookmarkStart w:id="1697" w:name="_Toc515469191"/>
      <w:bookmarkStart w:id="1698" w:name="_Toc515469357"/>
      <w:bookmarkStart w:id="1699" w:name="_Toc515469523"/>
      <w:bookmarkStart w:id="1700" w:name="_Toc515518124"/>
      <w:bookmarkStart w:id="1701" w:name="_Toc515563715"/>
      <w:bookmarkStart w:id="1702" w:name="_Toc515789534"/>
      <w:bookmarkStart w:id="1703" w:name="_Toc515790190"/>
      <w:bookmarkStart w:id="1704" w:name="_Toc514183291"/>
      <w:bookmarkStart w:id="1705" w:name="_Toc514184953"/>
      <w:bookmarkStart w:id="1706" w:name="_Toc514337804"/>
      <w:bookmarkStart w:id="1707" w:name="_Toc514344835"/>
      <w:bookmarkStart w:id="1708" w:name="_Toc514402511"/>
      <w:bookmarkStart w:id="1709" w:name="_Toc514402852"/>
      <w:bookmarkStart w:id="1710" w:name="_Toc514403017"/>
      <w:bookmarkStart w:id="1711" w:name="_Toc514403187"/>
      <w:bookmarkStart w:id="1712" w:name="_Toc515469026"/>
      <w:bookmarkStart w:id="1713" w:name="_Toc515469192"/>
      <w:bookmarkStart w:id="1714" w:name="_Toc515469358"/>
      <w:bookmarkStart w:id="1715" w:name="_Toc515469524"/>
      <w:bookmarkStart w:id="1716" w:name="_Toc515518125"/>
      <w:bookmarkStart w:id="1717" w:name="_Toc515563716"/>
      <w:bookmarkStart w:id="1718" w:name="_Toc515789535"/>
      <w:bookmarkStart w:id="1719" w:name="_Toc515790191"/>
      <w:bookmarkStart w:id="1720" w:name="_Toc514183292"/>
      <w:bookmarkStart w:id="1721" w:name="_Toc514184954"/>
      <w:bookmarkStart w:id="1722" w:name="_Toc514337805"/>
      <w:bookmarkStart w:id="1723" w:name="_Toc514344836"/>
      <w:bookmarkStart w:id="1724" w:name="_Toc514402512"/>
      <w:bookmarkStart w:id="1725" w:name="_Toc514402853"/>
      <w:bookmarkStart w:id="1726" w:name="_Toc514403018"/>
      <w:bookmarkStart w:id="1727" w:name="_Toc514403188"/>
      <w:bookmarkStart w:id="1728" w:name="_Toc515469027"/>
      <w:bookmarkStart w:id="1729" w:name="_Toc515469193"/>
      <w:bookmarkStart w:id="1730" w:name="_Toc515469359"/>
      <w:bookmarkStart w:id="1731" w:name="_Toc515469525"/>
      <w:bookmarkStart w:id="1732" w:name="_Toc515518126"/>
      <w:bookmarkStart w:id="1733" w:name="_Toc515563717"/>
      <w:bookmarkStart w:id="1734" w:name="_Toc515789536"/>
      <w:bookmarkStart w:id="1735" w:name="_Toc515790192"/>
      <w:bookmarkStart w:id="1736" w:name="_Toc514183293"/>
      <w:bookmarkStart w:id="1737" w:name="_Toc514184955"/>
      <w:bookmarkStart w:id="1738" w:name="_Toc514337806"/>
      <w:bookmarkStart w:id="1739" w:name="_Toc514344837"/>
      <w:bookmarkStart w:id="1740" w:name="_Toc514402513"/>
      <w:bookmarkStart w:id="1741" w:name="_Toc514402854"/>
      <w:bookmarkStart w:id="1742" w:name="_Toc514403019"/>
      <w:bookmarkStart w:id="1743" w:name="_Toc514403189"/>
      <w:bookmarkStart w:id="1744" w:name="_Toc515469028"/>
      <w:bookmarkStart w:id="1745" w:name="_Toc515469194"/>
      <w:bookmarkStart w:id="1746" w:name="_Toc515469360"/>
      <w:bookmarkStart w:id="1747" w:name="_Toc515469526"/>
      <w:bookmarkStart w:id="1748" w:name="_Toc515518127"/>
      <w:bookmarkStart w:id="1749" w:name="_Toc515563718"/>
      <w:bookmarkStart w:id="1750" w:name="_Toc515789537"/>
      <w:bookmarkStart w:id="1751" w:name="_Toc515790193"/>
      <w:bookmarkStart w:id="1752" w:name="_Toc514183294"/>
      <w:bookmarkStart w:id="1753" w:name="_Toc514184956"/>
      <w:bookmarkStart w:id="1754" w:name="_Toc514337807"/>
      <w:bookmarkStart w:id="1755" w:name="_Toc514344838"/>
      <w:bookmarkStart w:id="1756" w:name="_Toc514402514"/>
      <w:bookmarkStart w:id="1757" w:name="_Toc514402855"/>
      <w:bookmarkStart w:id="1758" w:name="_Toc514403020"/>
      <w:bookmarkStart w:id="1759" w:name="_Toc514403190"/>
      <w:bookmarkStart w:id="1760" w:name="_Toc515469029"/>
      <w:bookmarkStart w:id="1761" w:name="_Toc515469195"/>
      <w:bookmarkStart w:id="1762" w:name="_Toc515469361"/>
      <w:bookmarkStart w:id="1763" w:name="_Toc515469527"/>
      <w:bookmarkStart w:id="1764" w:name="_Toc515518128"/>
      <w:bookmarkStart w:id="1765" w:name="_Toc515563719"/>
      <w:bookmarkStart w:id="1766" w:name="_Toc515789538"/>
      <w:bookmarkStart w:id="1767" w:name="_Toc515790194"/>
      <w:bookmarkStart w:id="1768" w:name="_Toc514183295"/>
      <w:bookmarkStart w:id="1769" w:name="_Toc514184957"/>
      <w:bookmarkStart w:id="1770" w:name="_Toc514337808"/>
      <w:bookmarkStart w:id="1771" w:name="_Toc514344839"/>
      <w:bookmarkStart w:id="1772" w:name="_Toc514402515"/>
      <w:bookmarkStart w:id="1773" w:name="_Toc514402856"/>
      <w:bookmarkStart w:id="1774" w:name="_Toc514403021"/>
      <w:bookmarkStart w:id="1775" w:name="_Toc514403191"/>
      <w:bookmarkStart w:id="1776" w:name="_Toc515469030"/>
      <w:bookmarkStart w:id="1777" w:name="_Toc515469196"/>
      <w:bookmarkStart w:id="1778" w:name="_Toc515469362"/>
      <w:bookmarkStart w:id="1779" w:name="_Toc515469528"/>
      <w:bookmarkStart w:id="1780" w:name="_Toc515518129"/>
      <w:bookmarkStart w:id="1781" w:name="_Toc515563720"/>
      <w:bookmarkStart w:id="1782" w:name="_Toc515789539"/>
      <w:bookmarkStart w:id="1783" w:name="_Toc515790195"/>
      <w:bookmarkStart w:id="1784" w:name="_Toc514183296"/>
      <w:bookmarkStart w:id="1785" w:name="_Toc514184958"/>
      <w:bookmarkStart w:id="1786" w:name="_Toc514337809"/>
      <w:bookmarkStart w:id="1787" w:name="_Toc514344840"/>
      <w:bookmarkStart w:id="1788" w:name="_Toc514402516"/>
      <w:bookmarkStart w:id="1789" w:name="_Toc514402857"/>
      <w:bookmarkStart w:id="1790" w:name="_Toc514403022"/>
      <w:bookmarkStart w:id="1791" w:name="_Toc514403192"/>
      <w:bookmarkStart w:id="1792" w:name="_Toc515469031"/>
      <w:bookmarkStart w:id="1793" w:name="_Toc515469197"/>
      <w:bookmarkStart w:id="1794" w:name="_Toc515469363"/>
      <w:bookmarkStart w:id="1795" w:name="_Toc515469529"/>
      <w:bookmarkStart w:id="1796" w:name="_Toc515518130"/>
      <w:bookmarkStart w:id="1797" w:name="_Toc515563721"/>
      <w:bookmarkStart w:id="1798" w:name="_Toc515789540"/>
      <w:bookmarkStart w:id="1799" w:name="_Toc515790196"/>
      <w:bookmarkStart w:id="1800" w:name="_Toc514183297"/>
      <w:bookmarkStart w:id="1801" w:name="_Toc514184959"/>
      <w:bookmarkStart w:id="1802" w:name="_Toc514337810"/>
      <w:bookmarkStart w:id="1803" w:name="_Toc514344841"/>
      <w:bookmarkStart w:id="1804" w:name="_Toc514402517"/>
      <w:bookmarkStart w:id="1805" w:name="_Toc514402858"/>
      <w:bookmarkStart w:id="1806" w:name="_Toc514403023"/>
      <w:bookmarkStart w:id="1807" w:name="_Toc514403193"/>
      <w:bookmarkStart w:id="1808" w:name="_Toc515469032"/>
      <w:bookmarkStart w:id="1809" w:name="_Toc515469198"/>
      <w:bookmarkStart w:id="1810" w:name="_Toc515469364"/>
      <w:bookmarkStart w:id="1811" w:name="_Toc515469530"/>
      <w:bookmarkStart w:id="1812" w:name="_Toc515518131"/>
      <w:bookmarkStart w:id="1813" w:name="_Toc515563722"/>
      <w:bookmarkStart w:id="1814" w:name="_Toc515789541"/>
      <w:bookmarkStart w:id="1815" w:name="_Toc515790197"/>
      <w:bookmarkStart w:id="1816" w:name="_Toc514183298"/>
      <w:bookmarkStart w:id="1817" w:name="_Toc514184960"/>
      <w:bookmarkStart w:id="1818" w:name="_Toc514337811"/>
      <w:bookmarkStart w:id="1819" w:name="_Toc514344842"/>
      <w:bookmarkStart w:id="1820" w:name="_Toc514402518"/>
      <w:bookmarkStart w:id="1821" w:name="_Toc514402859"/>
      <w:bookmarkStart w:id="1822" w:name="_Toc514403024"/>
      <w:bookmarkStart w:id="1823" w:name="_Toc514403194"/>
      <w:bookmarkStart w:id="1824" w:name="_Toc515469033"/>
      <w:bookmarkStart w:id="1825" w:name="_Toc515469199"/>
      <w:bookmarkStart w:id="1826" w:name="_Toc515469365"/>
      <w:bookmarkStart w:id="1827" w:name="_Toc515469531"/>
      <w:bookmarkStart w:id="1828" w:name="_Toc515518132"/>
      <w:bookmarkStart w:id="1829" w:name="_Toc515563723"/>
      <w:bookmarkStart w:id="1830" w:name="_Toc515789542"/>
      <w:bookmarkStart w:id="1831" w:name="_Toc515790198"/>
      <w:bookmarkStart w:id="1832" w:name="_Toc514183299"/>
      <w:bookmarkStart w:id="1833" w:name="_Toc514184961"/>
      <w:bookmarkStart w:id="1834" w:name="_Toc514337812"/>
      <w:bookmarkStart w:id="1835" w:name="_Toc514344843"/>
      <w:bookmarkStart w:id="1836" w:name="_Toc514402519"/>
      <w:bookmarkStart w:id="1837" w:name="_Toc514402860"/>
      <w:bookmarkStart w:id="1838" w:name="_Toc514403025"/>
      <w:bookmarkStart w:id="1839" w:name="_Toc514403195"/>
      <w:bookmarkStart w:id="1840" w:name="_Toc515469034"/>
      <w:bookmarkStart w:id="1841" w:name="_Toc515469200"/>
      <w:bookmarkStart w:id="1842" w:name="_Toc515469366"/>
      <w:bookmarkStart w:id="1843" w:name="_Toc515469532"/>
      <w:bookmarkStart w:id="1844" w:name="_Toc515518133"/>
      <w:bookmarkStart w:id="1845" w:name="_Toc515563724"/>
      <w:bookmarkStart w:id="1846" w:name="_Toc515789543"/>
      <w:bookmarkStart w:id="1847" w:name="_Toc515790199"/>
      <w:bookmarkStart w:id="1848" w:name="_Toc514183300"/>
      <w:bookmarkStart w:id="1849" w:name="_Toc514184962"/>
      <w:bookmarkStart w:id="1850" w:name="_Toc514337813"/>
      <w:bookmarkStart w:id="1851" w:name="_Toc514344844"/>
      <w:bookmarkStart w:id="1852" w:name="_Toc514402520"/>
      <w:bookmarkStart w:id="1853" w:name="_Toc514402861"/>
      <w:bookmarkStart w:id="1854" w:name="_Toc514403026"/>
      <w:bookmarkStart w:id="1855" w:name="_Toc514403196"/>
      <w:bookmarkStart w:id="1856" w:name="_Toc515469035"/>
      <w:bookmarkStart w:id="1857" w:name="_Toc515469201"/>
      <w:bookmarkStart w:id="1858" w:name="_Toc515469367"/>
      <w:bookmarkStart w:id="1859" w:name="_Toc515469533"/>
      <w:bookmarkStart w:id="1860" w:name="_Toc515518134"/>
      <w:bookmarkStart w:id="1861" w:name="_Toc515563725"/>
      <w:bookmarkStart w:id="1862" w:name="_Toc515789544"/>
      <w:bookmarkStart w:id="1863" w:name="_Toc515790200"/>
      <w:bookmarkStart w:id="1864" w:name="_Toc514183301"/>
      <w:bookmarkStart w:id="1865" w:name="_Toc514184963"/>
      <w:bookmarkStart w:id="1866" w:name="_Toc514337814"/>
      <w:bookmarkStart w:id="1867" w:name="_Toc514344845"/>
      <w:bookmarkStart w:id="1868" w:name="_Toc514402521"/>
      <w:bookmarkStart w:id="1869" w:name="_Toc514402862"/>
      <w:bookmarkStart w:id="1870" w:name="_Toc514403027"/>
      <w:bookmarkStart w:id="1871" w:name="_Toc514403197"/>
      <w:bookmarkStart w:id="1872" w:name="_Toc515469036"/>
      <w:bookmarkStart w:id="1873" w:name="_Toc515469202"/>
      <w:bookmarkStart w:id="1874" w:name="_Toc515469368"/>
      <w:bookmarkStart w:id="1875" w:name="_Toc515469534"/>
      <w:bookmarkStart w:id="1876" w:name="_Toc515518135"/>
      <w:bookmarkStart w:id="1877" w:name="_Toc515563726"/>
      <w:bookmarkStart w:id="1878" w:name="_Toc515789545"/>
      <w:bookmarkStart w:id="1879" w:name="_Toc515790201"/>
      <w:bookmarkStart w:id="1880" w:name="_Toc514183302"/>
      <w:bookmarkStart w:id="1881" w:name="_Toc514184964"/>
      <w:bookmarkStart w:id="1882" w:name="_Toc514337815"/>
      <w:bookmarkStart w:id="1883" w:name="_Toc514344846"/>
      <w:bookmarkStart w:id="1884" w:name="_Toc514402522"/>
      <w:bookmarkStart w:id="1885" w:name="_Toc514402863"/>
      <w:bookmarkStart w:id="1886" w:name="_Toc514403028"/>
      <w:bookmarkStart w:id="1887" w:name="_Toc514403198"/>
      <w:bookmarkStart w:id="1888" w:name="_Toc515469037"/>
      <w:bookmarkStart w:id="1889" w:name="_Toc515469203"/>
      <w:bookmarkStart w:id="1890" w:name="_Toc515469369"/>
      <w:bookmarkStart w:id="1891" w:name="_Toc515469535"/>
      <w:bookmarkStart w:id="1892" w:name="_Toc515518136"/>
      <w:bookmarkStart w:id="1893" w:name="_Toc515563727"/>
      <w:bookmarkStart w:id="1894" w:name="_Toc515789546"/>
      <w:bookmarkStart w:id="1895" w:name="_Toc515790202"/>
      <w:bookmarkStart w:id="1896" w:name="_Toc514183303"/>
      <w:bookmarkStart w:id="1897" w:name="_Toc514184965"/>
      <w:bookmarkStart w:id="1898" w:name="_Toc514337816"/>
      <w:bookmarkStart w:id="1899" w:name="_Toc514344847"/>
      <w:bookmarkStart w:id="1900" w:name="_Toc514402523"/>
      <w:bookmarkStart w:id="1901" w:name="_Toc514402864"/>
      <w:bookmarkStart w:id="1902" w:name="_Toc514403029"/>
      <w:bookmarkStart w:id="1903" w:name="_Toc514403199"/>
      <w:bookmarkStart w:id="1904" w:name="_Toc515469038"/>
      <w:bookmarkStart w:id="1905" w:name="_Toc515469204"/>
      <w:bookmarkStart w:id="1906" w:name="_Toc515469370"/>
      <w:bookmarkStart w:id="1907" w:name="_Toc515469536"/>
      <w:bookmarkStart w:id="1908" w:name="_Toc515518137"/>
      <w:bookmarkStart w:id="1909" w:name="_Toc515563728"/>
      <w:bookmarkStart w:id="1910" w:name="_Toc515789547"/>
      <w:bookmarkStart w:id="1911" w:name="_Toc515790203"/>
      <w:bookmarkStart w:id="1912" w:name="_Toc514183304"/>
      <w:bookmarkStart w:id="1913" w:name="_Toc514184966"/>
      <w:bookmarkStart w:id="1914" w:name="_Toc514337817"/>
      <w:bookmarkStart w:id="1915" w:name="_Toc514344848"/>
      <w:bookmarkStart w:id="1916" w:name="_Toc514402524"/>
      <w:bookmarkStart w:id="1917" w:name="_Toc514402865"/>
      <w:bookmarkStart w:id="1918" w:name="_Toc514403030"/>
      <w:bookmarkStart w:id="1919" w:name="_Toc514403200"/>
      <w:bookmarkStart w:id="1920" w:name="_Toc515469039"/>
      <w:bookmarkStart w:id="1921" w:name="_Toc515469205"/>
      <w:bookmarkStart w:id="1922" w:name="_Toc515469371"/>
      <w:bookmarkStart w:id="1923" w:name="_Toc515469537"/>
      <w:bookmarkStart w:id="1924" w:name="_Toc515518138"/>
      <w:bookmarkStart w:id="1925" w:name="_Toc515563729"/>
      <w:bookmarkStart w:id="1926" w:name="_Toc515789548"/>
      <w:bookmarkStart w:id="1927" w:name="_Toc515790204"/>
      <w:bookmarkStart w:id="1928" w:name="_Toc514183305"/>
      <w:bookmarkStart w:id="1929" w:name="_Toc514184967"/>
      <w:bookmarkStart w:id="1930" w:name="_Toc514337818"/>
      <w:bookmarkStart w:id="1931" w:name="_Toc514344849"/>
      <w:bookmarkStart w:id="1932" w:name="_Toc514402525"/>
      <w:bookmarkStart w:id="1933" w:name="_Toc514402866"/>
      <w:bookmarkStart w:id="1934" w:name="_Toc514403031"/>
      <w:bookmarkStart w:id="1935" w:name="_Toc514403201"/>
      <w:bookmarkStart w:id="1936" w:name="_Toc515469040"/>
      <w:bookmarkStart w:id="1937" w:name="_Toc515469206"/>
      <w:bookmarkStart w:id="1938" w:name="_Toc515469372"/>
      <w:bookmarkStart w:id="1939" w:name="_Toc515469538"/>
      <w:bookmarkStart w:id="1940" w:name="_Toc515518139"/>
      <w:bookmarkStart w:id="1941" w:name="_Toc515563730"/>
      <w:bookmarkStart w:id="1942" w:name="_Toc515789549"/>
      <w:bookmarkStart w:id="1943" w:name="_Toc515790205"/>
      <w:bookmarkStart w:id="1944" w:name="_Toc514183306"/>
      <w:bookmarkStart w:id="1945" w:name="_Toc514184968"/>
      <w:bookmarkStart w:id="1946" w:name="_Toc514337819"/>
      <w:bookmarkStart w:id="1947" w:name="_Toc514344850"/>
      <w:bookmarkStart w:id="1948" w:name="_Toc514402526"/>
      <w:bookmarkStart w:id="1949" w:name="_Toc514402867"/>
      <w:bookmarkStart w:id="1950" w:name="_Toc514403032"/>
      <w:bookmarkStart w:id="1951" w:name="_Toc514403202"/>
      <w:bookmarkStart w:id="1952" w:name="_Toc515469041"/>
      <w:bookmarkStart w:id="1953" w:name="_Toc515469207"/>
      <w:bookmarkStart w:id="1954" w:name="_Toc515469373"/>
      <w:bookmarkStart w:id="1955" w:name="_Toc515469539"/>
      <w:bookmarkStart w:id="1956" w:name="_Toc515518140"/>
      <w:bookmarkStart w:id="1957" w:name="_Toc515563731"/>
      <w:bookmarkStart w:id="1958" w:name="_Toc515789550"/>
      <w:bookmarkStart w:id="1959" w:name="_Toc515790206"/>
      <w:bookmarkStart w:id="1960" w:name="_Toc514183307"/>
      <w:bookmarkStart w:id="1961" w:name="_Toc514184969"/>
      <w:bookmarkStart w:id="1962" w:name="_Toc514337820"/>
      <w:bookmarkStart w:id="1963" w:name="_Toc514344851"/>
      <w:bookmarkStart w:id="1964" w:name="_Toc514402527"/>
      <w:bookmarkStart w:id="1965" w:name="_Toc514402868"/>
      <w:bookmarkStart w:id="1966" w:name="_Toc514403033"/>
      <w:bookmarkStart w:id="1967" w:name="_Toc514403203"/>
      <w:bookmarkStart w:id="1968" w:name="_Toc515469042"/>
      <w:bookmarkStart w:id="1969" w:name="_Toc515469208"/>
      <w:bookmarkStart w:id="1970" w:name="_Toc515469374"/>
      <w:bookmarkStart w:id="1971" w:name="_Toc515469540"/>
      <w:bookmarkStart w:id="1972" w:name="_Toc515518141"/>
      <w:bookmarkStart w:id="1973" w:name="_Toc515563732"/>
      <w:bookmarkStart w:id="1974" w:name="_Toc515789551"/>
      <w:bookmarkStart w:id="1975" w:name="_Toc515790207"/>
      <w:bookmarkStart w:id="1976" w:name="_Toc514183308"/>
      <w:bookmarkStart w:id="1977" w:name="_Toc514184970"/>
      <w:bookmarkStart w:id="1978" w:name="_Toc514337821"/>
      <w:bookmarkStart w:id="1979" w:name="_Toc514344852"/>
      <w:bookmarkStart w:id="1980" w:name="_Toc514402528"/>
      <w:bookmarkStart w:id="1981" w:name="_Toc514402869"/>
      <w:bookmarkStart w:id="1982" w:name="_Toc514403034"/>
      <w:bookmarkStart w:id="1983" w:name="_Toc514403204"/>
      <w:bookmarkStart w:id="1984" w:name="_Toc515469043"/>
      <w:bookmarkStart w:id="1985" w:name="_Toc515469209"/>
      <w:bookmarkStart w:id="1986" w:name="_Toc515469375"/>
      <w:bookmarkStart w:id="1987" w:name="_Toc515469541"/>
      <w:bookmarkStart w:id="1988" w:name="_Toc515518142"/>
      <w:bookmarkStart w:id="1989" w:name="_Toc515563733"/>
      <w:bookmarkStart w:id="1990" w:name="_Toc515789552"/>
      <w:bookmarkStart w:id="1991" w:name="_Toc515790208"/>
      <w:bookmarkStart w:id="1992" w:name="_Toc514183309"/>
      <w:bookmarkStart w:id="1993" w:name="_Toc514184971"/>
      <w:bookmarkStart w:id="1994" w:name="_Toc514337822"/>
      <w:bookmarkStart w:id="1995" w:name="_Toc514344853"/>
      <w:bookmarkStart w:id="1996" w:name="_Toc514402529"/>
      <w:bookmarkStart w:id="1997" w:name="_Toc514402870"/>
      <w:bookmarkStart w:id="1998" w:name="_Toc514403035"/>
      <w:bookmarkStart w:id="1999" w:name="_Toc514403205"/>
      <w:bookmarkStart w:id="2000" w:name="_Toc515469044"/>
      <w:bookmarkStart w:id="2001" w:name="_Toc515469210"/>
      <w:bookmarkStart w:id="2002" w:name="_Toc515469376"/>
      <w:bookmarkStart w:id="2003" w:name="_Toc515469542"/>
      <w:bookmarkStart w:id="2004" w:name="_Toc515518143"/>
      <w:bookmarkStart w:id="2005" w:name="_Toc515563734"/>
      <w:bookmarkStart w:id="2006" w:name="_Toc515789553"/>
      <w:bookmarkStart w:id="2007" w:name="_Toc515790209"/>
      <w:bookmarkStart w:id="2008" w:name="_Toc514183310"/>
      <w:bookmarkStart w:id="2009" w:name="_Toc514184972"/>
      <w:bookmarkStart w:id="2010" w:name="_Toc514337823"/>
      <w:bookmarkStart w:id="2011" w:name="_Toc514344854"/>
      <w:bookmarkStart w:id="2012" w:name="_Toc514402530"/>
      <w:bookmarkStart w:id="2013" w:name="_Toc514402871"/>
      <w:bookmarkStart w:id="2014" w:name="_Toc514403036"/>
      <w:bookmarkStart w:id="2015" w:name="_Toc514403206"/>
      <w:bookmarkStart w:id="2016" w:name="_Toc515469045"/>
      <w:bookmarkStart w:id="2017" w:name="_Toc515469211"/>
      <w:bookmarkStart w:id="2018" w:name="_Toc515469377"/>
      <w:bookmarkStart w:id="2019" w:name="_Toc515469543"/>
      <w:bookmarkStart w:id="2020" w:name="_Toc515518144"/>
      <w:bookmarkStart w:id="2021" w:name="_Toc515563735"/>
      <w:bookmarkStart w:id="2022" w:name="_Toc515789554"/>
      <w:bookmarkStart w:id="2023" w:name="_Toc515790210"/>
      <w:bookmarkStart w:id="2024" w:name="_Toc514183311"/>
      <w:bookmarkStart w:id="2025" w:name="_Toc514184973"/>
      <w:bookmarkStart w:id="2026" w:name="_Toc514337824"/>
      <w:bookmarkStart w:id="2027" w:name="_Toc514344855"/>
      <w:bookmarkStart w:id="2028" w:name="_Toc514402531"/>
      <w:bookmarkStart w:id="2029" w:name="_Toc514402872"/>
      <w:bookmarkStart w:id="2030" w:name="_Toc514403037"/>
      <w:bookmarkStart w:id="2031" w:name="_Toc514403207"/>
      <w:bookmarkStart w:id="2032" w:name="_Toc515469046"/>
      <w:bookmarkStart w:id="2033" w:name="_Toc515469212"/>
      <w:bookmarkStart w:id="2034" w:name="_Toc515469378"/>
      <w:bookmarkStart w:id="2035" w:name="_Toc515469544"/>
      <w:bookmarkStart w:id="2036" w:name="_Toc515518145"/>
      <w:bookmarkStart w:id="2037" w:name="_Toc515563736"/>
      <w:bookmarkStart w:id="2038" w:name="_Toc515789555"/>
      <w:bookmarkStart w:id="2039" w:name="_Toc515790211"/>
      <w:bookmarkStart w:id="2040" w:name="_Toc514183312"/>
      <w:bookmarkStart w:id="2041" w:name="_Toc514184974"/>
      <w:bookmarkStart w:id="2042" w:name="_Toc514337825"/>
      <w:bookmarkStart w:id="2043" w:name="_Toc514344856"/>
      <w:bookmarkStart w:id="2044" w:name="_Toc514402532"/>
      <w:bookmarkStart w:id="2045" w:name="_Toc514402873"/>
      <w:bookmarkStart w:id="2046" w:name="_Toc514403038"/>
      <w:bookmarkStart w:id="2047" w:name="_Toc514403208"/>
      <w:bookmarkStart w:id="2048" w:name="_Toc515469047"/>
      <w:bookmarkStart w:id="2049" w:name="_Toc515469213"/>
      <w:bookmarkStart w:id="2050" w:name="_Toc515469379"/>
      <w:bookmarkStart w:id="2051" w:name="_Toc515469545"/>
      <w:bookmarkStart w:id="2052" w:name="_Toc515518146"/>
      <w:bookmarkStart w:id="2053" w:name="_Toc515563737"/>
      <w:bookmarkStart w:id="2054" w:name="_Toc515789556"/>
      <w:bookmarkStart w:id="2055" w:name="_Toc515790212"/>
      <w:bookmarkStart w:id="2056" w:name="_Toc514183313"/>
      <w:bookmarkStart w:id="2057" w:name="_Toc514184975"/>
      <w:bookmarkStart w:id="2058" w:name="_Toc514337826"/>
      <w:bookmarkStart w:id="2059" w:name="_Toc514344857"/>
      <w:bookmarkStart w:id="2060" w:name="_Toc514402533"/>
      <w:bookmarkStart w:id="2061" w:name="_Toc514402874"/>
      <w:bookmarkStart w:id="2062" w:name="_Toc514403039"/>
      <w:bookmarkStart w:id="2063" w:name="_Toc514403209"/>
      <w:bookmarkStart w:id="2064" w:name="_Toc515469048"/>
      <w:bookmarkStart w:id="2065" w:name="_Toc515469214"/>
      <w:bookmarkStart w:id="2066" w:name="_Toc515469380"/>
      <w:bookmarkStart w:id="2067" w:name="_Toc515469546"/>
      <w:bookmarkStart w:id="2068" w:name="_Toc515518147"/>
      <w:bookmarkStart w:id="2069" w:name="_Toc515563738"/>
      <w:bookmarkStart w:id="2070" w:name="_Toc515789557"/>
      <w:bookmarkStart w:id="2071" w:name="_Toc515790213"/>
      <w:bookmarkStart w:id="2072" w:name="_Toc514183314"/>
      <w:bookmarkStart w:id="2073" w:name="_Toc514184976"/>
      <w:bookmarkStart w:id="2074" w:name="_Toc514337827"/>
      <w:bookmarkStart w:id="2075" w:name="_Toc514344858"/>
      <w:bookmarkStart w:id="2076" w:name="_Toc514402534"/>
      <w:bookmarkStart w:id="2077" w:name="_Toc514402875"/>
      <w:bookmarkStart w:id="2078" w:name="_Toc514403040"/>
      <w:bookmarkStart w:id="2079" w:name="_Toc514403210"/>
      <w:bookmarkStart w:id="2080" w:name="_Toc515469049"/>
      <w:bookmarkStart w:id="2081" w:name="_Toc515469215"/>
      <w:bookmarkStart w:id="2082" w:name="_Toc515469381"/>
      <w:bookmarkStart w:id="2083" w:name="_Toc515469547"/>
      <w:bookmarkStart w:id="2084" w:name="_Toc515518148"/>
      <w:bookmarkStart w:id="2085" w:name="_Toc515563739"/>
      <w:bookmarkStart w:id="2086" w:name="_Toc515789558"/>
      <w:bookmarkStart w:id="2087" w:name="_Toc515790214"/>
      <w:bookmarkStart w:id="2088" w:name="_Toc514183315"/>
      <w:bookmarkStart w:id="2089" w:name="_Toc514184977"/>
      <w:bookmarkStart w:id="2090" w:name="_Toc514337828"/>
      <w:bookmarkStart w:id="2091" w:name="_Toc514344859"/>
      <w:bookmarkStart w:id="2092" w:name="_Toc514402535"/>
      <w:bookmarkStart w:id="2093" w:name="_Toc514402876"/>
      <w:bookmarkStart w:id="2094" w:name="_Toc514403041"/>
      <w:bookmarkStart w:id="2095" w:name="_Toc514403211"/>
      <w:bookmarkStart w:id="2096" w:name="_Toc515469050"/>
      <w:bookmarkStart w:id="2097" w:name="_Toc515469216"/>
      <w:bookmarkStart w:id="2098" w:name="_Toc515469382"/>
      <w:bookmarkStart w:id="2099" w:name="_Toc515469548"/>
      <w:bookmarkStart w:id="2100" w:name="_Toc515518149"/>
      <w:bookmarkStart w:id="2101" w:name="_Toc515563740"/>
      <w:bookmarkStart w:id="2102" w:name="_Toc515789559"/>
      <w:bookmarkStart w:id="2103" w:name="_Toc515790215"/>
      <w:bookmarkStart w:id="2104" w:name="_Toc514183316"/>
      <w:bookmarkStart w:id="2105" w:name="_Toc514184978"/>
      <w:bookmarkStart w:id="2106" w:name="_Toc514337829"/>
      <w:bookmarkStart w:id="2107" w:name="_Toc514344860"/>
      <w:bookmarkStart w:id="2108" w:name="_Toc514402536"/>
      <w:bookmarkStart w:id="2109" w:name="_Toc514402877"/>
      <w:bookmarkStart w:id="2110" w:name="_Toc514403042"/>
      <w:bookmarkStart w:id="2111" w:name="_Toc514403212"/>
      <w:bookmarkStart w:id="2112" w:name="_Toc515469051"/>
      <w:bookmarkStart w:id="2113" w:name="_Toc515469217"/>
      <w:bookmarkStart w:id="2114" w:name="_Toc515469383"/>
      <w:bookmarkStart w:id="2115" w:name="_Toc515469549"/>
      <w:bookmarkStart w:id="2116" w:name="_Toc515518150"/>
      <w:bookmarkStart w:id="2117" w:name="_Toc515563741"/>
      <w:bookmarkStart w:id="2118" w:name="_Toc515789560"/>
      <w:bookmarkStart w:id="2119" w:name="_Toc515790216"/>
      <w:bookmarkStart w:id="2120" w:name="_Toc514183317"/>
      <w:bookmarkStart w:id="2121" w:name="_Toc514184979"/>
      <w:bookmarkStart w:id="2122" w:name="_Toc514337830"/>
      <w:bookmarkStart w:id="2123" w:name="_Toc514344861"/>
      <w:bookmarkStart w:id="2124" w:name="_Toc514402537"/>
      <w:bookmarkStart w:id="2125" w:name="_Toc514402878"/>
      <w:bookmarkStart w:id="2126" w:name="_Toc514403043"/>
      <w:bookmarkStart w:id="2127" w:name="_Toc514403213"/>
      <w:bookmarkStart w:id="2128" w:name="_Toc515469052"/>
      <w:bookmarkStart w:id="2129" w:name="_Toc515469218"/>
      <w:bookmarkStart w:id="2130" w:name="_Toc515469384"/>
      <w:bookmarkStart w:id="2131" w:name="_Toc515469550"/>
      <w:bookmarkStart w:id="2132" w:name="_Toc515518151"/>
      <w:bookmarkStart w:id="2133" w:name="_Toc515563742"/>
      <w:bookmarkStart w:id="2134" w:name="_Toc515789561"/>
      <w:bookmarkStart w:id="2135" w:name="_Toc515790217"/>
      <w:bookmarkStart w:id="2136" w:name="_Ref513663745"/>
      <w:bookmarkStart w:id="2137" w:name="_Toc7"/>
      <w:bookmarkStart w:id="2138" w:name="_Ref515557773"/>
      <w:bookmarkStart w:id="2139" w:name="_Toc515563743"/>
      <w:bookmarkStart w:id="2140" w:name="_Toc515790218"/>
      <w:bookmarkStart w:id="2141" w:name="_Toc516234052"/>
      <w:bookmarkStart w:id="2142" w:name="_Toc518987015"/>
      <w:bookmarkStart w:id="2143" w:name="_Toc523398434"/>
      <w:bookmarkStart w:id="2144" w:name="_Toc527149991"/>
      <w:bookmarkStart w:id="2145" w:name="_Toc193280441"/>
      <w:bookmarkStart w:id="2146" w:name="_Toc19371198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r w:rsidRPr="001E633E">
        <w:lastRenderedPageBreak/>
        <w:t>Board</w:t>
      </w:r>
      <w:r>
        <w:t xml:space="preserve"> of Directors</w:t>
      </w:r>
      <w:bookmarkEnd w:id="2136"/>
      <w:bookmarkEnd w:id="2137"/>
      <w:bookmarkEnd w:id="2138"/>
      <w:bookmarkEnd w:id="2139"/>
      <w:bookmarkEnd w:id="2140"/>
      <w:bookmarkEnd w:id="2141"/>
      <w:bookmarkEnd w:id="2142"/>
      <w:bookmarkEnd w:id="2143"/>
      <w:bookmarkEnd w:id="2144"/>
      <w:bookmarkEnd w:id="2145"/>
      <w:bookmarkEnd w:id="2146"/>
    </w:p>
    <w:p w14:paraId="574D3846" w14:textId="7BEEA5F2" w:rsidR="00E57326" w:rsidRPr="007F2B94" w:rsidRDefault="001E633E" w:rsidP="00917987">
      <w:pPr>
        <w:pStyle w:val="ScheduleH2"/>
        <w:keepLines w:val="0"/>
      </w:pPr>
      <w:bookmarkStart w:id="2147" w:name="_Ref526616383"/>
      <w:r>
        <w:rPr>
          <w:b/>
        </w:rPr>
        <w:t>Number</w:t>
      </w:r>
      <w:r>
        <w:t xml:space="preserve">: The Board shall consist of </w:t>
      </w:r>
      <w:r>
        <w:rPr>
          <w:b/>
        </w:rPr>
        <w:t>[</w:t>
      </w:r>
      <w:r>
        <w:rPr>
          <w:rFonts w:eastAsiaTheme="minorEastAsia"/>
          <w:b/>
          <w:szCs w:val="22"/>
          <w:lang w:val="en-US"/>
        </w:rPr>
        <w:t>a maximum of] [</w:t>
      </w:r>
      <w:r>
        <w:rPr>
          <w:rFonts w:ascii="Symbol" w:hAnsi="Symbol"/>
          <w:b/>
        </w:rPr>
        <w:sym w:font="Symbol" w:char="F0B7"/>
      </w:r>
      <w:r>
        <w:rPr>
          <w:b/>
        </w:rPr>
        <w:t>]</w:t>
      </w:r>
      <w:r>
        <w:t xml:space="preserve"> members.</w:t>
      </w:r>
      <w:bookmarkEnd w:id="2147"/>
      <w:r>
        <w:t xml:space="preserve"> </w:t>
      </w:r>
    </w:p>
    <w:p w14:paraId="4874B87C" w14:textId="5EF0E08D" w:rsidR="00E57326" w:rsidRPr="007F2B94" w:rsidRDefault="001E633E" w:rsidP="00125B0A">
      <w:pPr>
        <w:pStyle w:val="ScheduleH2"/>
        <w:keepNext w:val="0"/>
        <w:keepLines w:val="0"/>
        <w:rPr>
          <w:rFonts w:cs="Arial"/>
        </w:rPr>
      </w:pPr>
      <w:r w:rsidRPr="001E633E">
        <w:rPr>
          <w:b/>
          <w:szCs w:val="21"/>
        </w:rPr>
        <w:t>Composition</w:t>
      </w:r>
      <w:r>
        <w:rPr>
          <w:rFonts w:cs="Arial"/>
        </w:rPr>
        <w:t xml:space="preserve">: The members of the Board shall consist of: </w:t>
      </w:r>
    </w:p>
    <w:p w14:paraId="40D64BD5" w14:textId="23594A23" w:rsidR="00E57326" w:rsidRPr="007F2B94" w:rsidRDefault="001E633E" w:rsidP="00125B0A">
      <w:pPr>
        <w:pStyle w:val="ScheduleH3"/>
        <w:rPr>
          <w:b/>
        </w:rPr>
      </w:pPr>
      <w:r>
        <w:t>the</w:t>
      </w:r>
      <w:r>
        <w:rPr>
          <w:b/>
        </w:rPr>
        <w:t xml:space="preserve"> </w:t>
      </w:r>
      <w:r>
        <w:t>Founder Directors; and</w:t>
      </w:r>
      <w:r>
        <w:rPr>
          <w:b/>
        </w:rPr>
        <w:t xml:space="preserve"> </w:t>
      </w:r>
    </w:p>
    <w:p w14:paraId="7827FB99" w14:textId="39E5814A" w:rsidR="00E57326" w:rsidRPr="007F2B94" w:rsidRDefault="001E633E" w:rsidP="00125B0A">
      <w:pPr>
        <w:pStyle w:val="ScheduleH3"/>
        <w:rPr>
          <w:rFonts w:cs="Arial"/>
        </w:rPr>
      </w:pPr>
      <w:r>
        <w:rPr>
          <w:rFonts w:cs="Arial"/>
        </w:rPr>
        <w:t>the Investor Directors,</w:t>
      </w:r>
    </w:p>
    <w:p w14:paraId="30EC18E4" w14:textId="668F4916" w:rsidR="00E57326" w:rsidRPr="007F2B94" w:rsidRDefault="001E633E" w:rsidP="00125B0A">
      <w:pPr>
        <w:pStyle w:val="Heading3"/>
        <w:numPr>
          <w:ilvl w:val="0"/>
          <w:numId w:val="0"/>
        </w:numPr>
        <w:ind w:left="720"/>
        <w:rPr>
          <w:rFonts w:cs="Arial"/>
          <w:sz w:val="20"/>
        </w:rPr>
      </w:pPr>
      <w:r>
        <w:rPr>
          <w:rFonts w:cs="Arial"/>
          <w:sz w:val="20"/>
        </w:rPr>
        <w:t xml:space="preserve">as appointed pursuant to Clause </w:t>
      </w:r>
      <w:r>
        <w:rPr>
          <w:rFonts w:cs="Arial"/>
          <w:sz w:val="20"/>
        </w:rPr>
        <w:fldChar w:fldCharType="begin"/>
      </w:r>
      <w:r>
        <w:rPr>
          <w:rFonts w:cs="Arial"/>
          <w:sz w:val="20"/>
        </w:rPr>
        <w:instrText xml:space="preserve"> REF _Ref526099262 \r \h </w:instrText>
      </w:r>
      <w:r>
        <w:rPr>
          <w:rFonts w:cs="Arial"/>
          <w:sz w:val="20"/>
        </w:rPr>
      </w:r>
      <w:r>
        <w:rPr>
          <w:rFonts w:cs="Arial"/>
          <w:sz w:val="20"/>
        </w:rPr>
        <w:fldChar w:fldCharType="separate"/>
      </w:r>
      <w:r w:rsidR="00811662">
        <w:rPr>
          <w:rFonts w:cs="Arial"/>
          <w:sz w:val="20"/>
        </w:rPr>
        <w:t>2.3</w:t>
      </w:r>
      <w:r>
        <w:rPr>
          <w:rFonts w:cs="Arial"/>
          <w:sz w:val="20"/>
        </w:rPr>
        <w:fldChar w:fldCharType="end"/>
      </w:r>
      <w:r>
        <w:rPr>
          <w:rFonts w:cs="Arial"/>
          <w:sz w:val="20"/>
        </w:rPr>
        <w:t>.</w:t>
      </w:r>
      <w:bookmarkStart w:id="2148" w:name="_Ref513663837"/>
    </w:p>
    <w:p w14:paraId="6C83A37D" w14:textId="707A46BC" w:rsidR="00E57326" w:rsidRPr="007F2B94" w:rsidRDefault="001E633E" w:rsidP="00125B0A">
      <w:pPr>
        <w:pStyle w:val="ScheduleH2"/>
        <w:keepNext w:val="0"/>
        <w:keepLines w:val="0"/>
        <w:rPr>
          <w:rFonts w:cs="Arial"/>
        </w:rPr>
      </w:pPr>
      <w:bookmarkStart w:id="2149" w:name="_Ref526099262"/>
      <w:bookmarkStart w:id="2150" w:name="_Ref526098083"/>
      <w:r>
        <w:rPr>
          <w:rFonts w:cs="Arial"/>
          <w:b/>
        </w:rPr>
        <w:t xml:space="preserve">Right of </w:t>
      </w:r>
      <w:r w:rsidRPr="001E633E">
        <w:rPr>
          <w:rFonts w:cs="Arial"/>
          <w:b/>
          <w:szCs w:val="21"/>
        </w:rPr>
        <w:t>Appointment</w:t>
      </w:r>
      <w:r>
        <w:rPr>
          <w:rFonts w:cs="Arial"/>
          <w:b/>
        </w:rPr>
        <w:t xml:space="preserve"> and Removal</w:t>
      </w:r>
      <w:bookmarkEnd w:id="2149"/>
      <w:bookmarkEnd w:id="2150"/>
      <w:r w:rsidR="00E57CB8">
        <w:rPr>
          <w:rStyle w:val="FootnoteReference"/>
          <w:rFonts w:cs="Arial"/>
          <w:b/>
        </w:rPr>
        <w:footnoteReference w:id="3"/>
      </w:r>
      <w:r>
        <w:rPr>
          <w:rFonts w:cs="Arial"/>
        </w:rPr>
        <w:t xml:space="preserve"> </w:t>
      </w:r>
    </w:p>
    <w:p w14:paraId="1123E940" w14:textId="6D5DA681" w:rsidR="00F242C3" w:rsidRPr="009715B8" w:rsidRDefault="001E633E" w:rsidP="00125B0A">
      <w:pPr>
        <w:pStyle w:val="ScheduleH3"/>
        <w:rPr>
          <w:rFonts w:cs="Arial"/>
          <w:bCs/>
          <w:szCs w:val="22"/>
          <w:lang w:val="en-US"/>
        </w:rPr>
      </w:pPr>
      <w:bookmarkStart w:id="2151" w:name="_Ref88528859"/>
      <w:r>
        <w:rPr>
          <w:rFonts w:eastAsiaTheme="minorEastAsia" w:cs="Arial"/>
          <w:bCs/>
          <w:szCs w:val="22"/>
          <w:lang w:val="en-US"/>
        </w:rPr>
        <w:t xml:space="preserve">Each Founder shall </w:t>
      </w:r>
      <w:r w:rsidRPr="001E633E">
        <w:rPr>
          <w:rFonts w:cs="Arial"/>
        </w:rPr>
        <w:t>have</w:t>
      </w:r>
      <w:r>
        <w:rPr>
          <w:rFonts w:eastAsiaTheme="minorEastAsia" w:cs="Arial"/>
          <w:bCs/>
          <w:szCs w:val="22"/>
          <w:lang w:val="en-US"/>
        </w:rPr>
        <w:t xml:space="preserve"> the right:</w:t>
      </w:r>
      <w:bookmarkEnd w:id="2151"/>
      <w:r w:rsidR="0012148B">
        <w:rPr>
          <w:rStyle w:val="FootnoteReference"/>
          <w:rFonts w:eastAsiaTheme="minorEastAsia" w:cs="Arial"/>
          <w:bCs/>
          <w:szCs w:val="22"/>
          <w:lang w:val="en-US"/>
        </w:rPr>
        <w:footnoteReference w:id="4"/>
      </w:r>
    </w:p>
    <w:p w14:paraId="78AF2678" w14:textId="7AE9374A" w:rsidR="009715B8" w:rsidRPr="009715B8" w:rsidRDefault="009715B8" w:rsidP="009715B8">
      <w:pPr>
        <w:pStyle w:val="ScheduleH4"/>
      </w:pPr>
      <w:bookmarkStart w:id="2152" w:name="_Ref193315726"/>
      <w:r w:rsidRPr="009715B8">
        <w:t xml:space="preserve">to appoint and maintain in office </w:t>
      </w:r>
      <w:r>
        <w:rPr>
          <w:rFonts w:cs="Arial"/>
          <w:b/>
        </w:rPr>
        <w:t>[</w:t>
      </w:r>
      <w:r>
        <w:rPr>
          <w:rFonts w:ascii="Symbol" w:hAnsi="Symbol" w:cs="Arial"/>
          <w:b/>
        </w:rPr>
        <w:sym w:font="Symbol" w:char="F0B7"/>
      </w:r>
      <w:r>
        <w:rPr>
          <w:rFonts w:cs="Arial"/>
          <w:b/>
        </w:rPr>
        <w:t>]</w:t>
      </w:r>
      <w:r w:rsidRPr="009715B8">
        <w:t xml:space="preserve"> person</w:t>
      </w:r>
      <w:r>
        <w:rPr>
          <w:rFonts w:cs="Arial"/>
          <w:b/>
        </w:rPr>
        <w:t>[s]</w:t>
      </w:r>
      <w:r w:rsidRPr="009715B8">
        <w:t xml:space="preserve"> (each, a "</w:t>
      </w:r>
      <w:r w:rsidRPr="009715B8">
        <w:rPr>
          <w:b/>
          <w:bCs/>
        </w:rPr>
        <w:t>Founder Director</w:t>
      </w:r>
      <w:r w:rsidRPr="009715B8">
        <w:t>") as he may from time to time nominate as a Director; and</w:t>
      </w:r>
      <w:bookmarkEnd w:id="2152"/>
    </w:p>
    <w:p w14:paraId="551C4B1A" w14:textId="6EE9DCD6" w:rsidR="00E57326" w:rsidRPr="007F2B94" w:rsidRDefault="001E633E" w:rsidP="00125B0A">
      <w:pPr>
        <w:pStyle w:val="Heading41"/>
        <w:rPr>
          <w:rFonts w:cs="Arial"/>
          <w:sz w:val="20"/>
        </w:rPr>
      </w:pPr>
      <w:bookmarkStart w:id="2153" w:name="_Ref521700294"/>
      <w:bookmarkStart w:id="2154" w:name="_Ref522469514"/>
      <w:r>
        <w:rPr>
          <w:rFonts w:eastAsia="SimSun" w:cs="Arial"/>
          <w:sz w:val="20"/>
        </w:rPr>
        <w:t>(ii)</w:t>
      </w:r>
      <w:r>
        <w:tab/>
      </w:r>
      <w:r>
        <w:rPr>
          <w:rFonts w:cs="Arial"/>
          <w:sz w:val="20"/>
        </w:rPr>
        <w:t xml:space="preserve">to remove any </w:t>
      </w:r>
      <w:r>
        <w:rPr>
          <w:rFonts w:cs="Arial"/>
          <w:bCs/>
          <w:sz w:val="20"/>
          <w:szCs w:val="22"/>
          <w:lang w:val="en-US"/>
        </w:rPr>
        <w:t>D</w:t>
      </w:r>
      <w:r>
        <w:rPr>
          <w:rFonts w:cs="Arial"/>
          <w:sz w:val="20"/>
        </w:rPr>
        <w:t xml:space="preserve">irector so appointed and, upon such </w:t>
      </w:r>
      <w:r>
        <w:rPr>
          <w:rFonts w:cs="Arial"/>
          <w:bCs/>
          <w:sz w:val="20"/>
          <w:szCs w:val="22"/>
          <w:lang w:val="en-US"/>
        </w:rPr>
        <w:t>D</w:t>
      </w:r>
      <w:r>
        <w:rPr>
          <w:rFonts w:cs="Arial"/>
          <w:sz w:val="20"/>
        </w:rPr>
        <w:t xml:space="preserve">irector's removal, whether by such Founder or by such </w:t>
      </w:r>
      <w:r>
        <w:rPr>
          <w:rFonts w:cs="Arial"/>
          <w:bCs/>
          <w:sz w:val="20"/>
          <w:szCs w:val="22"/>
          <w:lang w:val="en-US"/>
        </w:rPr>
        <w:t>D</w:t>
      </w:r>
      <w:r>
        <w:rPr>
          <w:rFonts w:cs="Arial"/>
          <w:sz w:val="20"/>
        </w:rPr>
        <w:t xml:space="preserve">irector's resignation, to appoint another </w:t>
      </w:r>
      <w:r>
        <w:rPr>
          <w:rFonts w:cs="Arial"/>
          <w:bCs/>
          <w:sz w:val="20"/>
          <w:szCs w:val="22"/>
          <w:lang w:val="en-US"/>
        </w:rPr>
        <w:t>D</w:t>
      </w:r>
      <w:r>
        <w:rPr>
          <w:rFonts w:cs="Arial"/>
          <w:sz w:val="20"/>
        </w:rPr>
        <w:t>irector in his place.</w:t>
      </w:r>
    </w:p>
    <w:p w14:paraId="397A0328" w14:textId="73872487" w:rsidR="00E57326" w:rsidRDefault="001E633E" w:rsidP="00125B0A">
      <w:pPr>
        <w:pStyle w:val="ScheduleH3"/>
        <w:rPr>
          <w:rFonts w:cs="Arial"/>
        </w:rPr>
      </w:pPr>
      <w:bookmarkStart w:id="2155" w:name="_Ref526100455"/>
      <w:r>
        <w:rPr>
          <w:rFonts w:cs="Arial"/>
        </w:rPr>
        <w:t xml:space="preserve">For so long as an Investor holds not less than </w:t>
      </w:r>
      <w:r>
        <w:rPr>
          <w:rFonts w:cs="Arial"/>
          <w:b/>
        </w:rPr>
        <w:t>[</w:t>
      </w:r>
      <w:r>
        <w:rPr>
          <w:rFonts w:ascii="Symbol" w:hAnsi="Symbol" w:cs="Arial"/>
          <w:b/>
        </w:rPr>
        <w:sym w:font="Symbol" w:char="F0B7"/>
      </w:r>
      <w:r>
        <w:rPr>
          <w:rFonts w:cs="Arial"/>
          <w:b/>
        </w:rPr>
        <w:t>]</w:t>
      </w:r>
      <w:r>
        <w:rPr>
          <w:rFonts w:cs="Arial"/>
        </w:rPr>
        <w:t xml:space="preserve"> per cent. of the </w:t>
      </w:r>
      <w:r w:rsidR="00FF6E64">
        <w:rPr>
          <w:rFonts w:cs="Arial"/>
        </w:rPr>
        <w:t>Shares</w:t>
      </w:r>
      <w:r w:rsidR="00B204DB">
        <w:rPr>
          <w:rFonts w:cs="Arial"/>
        </w:rPr>
        <w:t xml:space="preserve"> </w:t>
      </w:r>
      <w:r>
        <w:rPr>
          <w:rFonts w:cs="Arial"/>
        </w:rPr>
        <w:t>(excluding Treasury Shares)</w:t>
      </w:r>
      <w:r w:rsidR="00FF6E64" w:rsidRPr="00FF6E64">
        <w:t xml:space="preserve"> </w:t>
      </w:r>
      <w:r w:rsidR="00FF6E64" w:rsidRPr="00FF6E64">
        <w:rPr>
          <w:rFonts w:cs="Arial"/>
        </w:rPr>
        <w:t>(on an as-converted basis)</w:t>
      </w:r>
      <w:r>
        <w:rPr>
          <w:rFonts w:cs="Arial"/>
        </w:rPr>
        <w:t>, such Investor shall have the right:</w:t>
      </w:r>
      <w:bookmarkEnd w:id="2148"/>
      <w:bookmarkEnd w:id="2153"/>
      <w:bookmarkEnd w:id="2154"/>
      <w:bookmarkEnd w:id="2155"/>
    </w:p>
    <w:p w14:paraId="18D7DFCA" w14:textId="5FFAFCBB" w:rsidR="00E57326" w:rsidRPr="009715B8" w:rsidRDefault="009715B8" w:rsidP="009715B8">
      <w:pPr>
        <w:pStyle w:val="ScheduleH4"/>
      </w:pPr>
      <w:bookmarkStart w:id="2156" w:name="_Ref193315788"/>
      <w:r w:rsidRPr="009715B8">
        <w:t xml:space="preserve">to appoint and maintain in office </w:t>
      </w:r>
      <w:r>
        <w:rPr>
          <w:rFonts w:cs="Arial"/>
          <w:b/>
        </w:rPr>
        <w:t>[</w:t>
      </w:r>
      <w:r>
        <w:rPr>
          <w:rFonts w:ascii="Symbol" w:hAnsi="Symbol" w:cs="Arial"/>
          <w:b/>
        </w:rPr>
        <w:sym w:font="Symbol" w:char="F0B7"/>
      </w:r>
      <w:r>
        <w:rPr>
          <w:rFonts w:cs="Arial"/>
          <w:b/>
        </w:rPr>
        <w:t>]</w:t>
      </w:r>
      <w:r w:rsidRPr="009715B8">
        <w:t xml:space="preserve"> person</w:t>
      </w:r>
      <w:r>
        <w:rPr>
          <w:rFonts w:cs="Arial"/>
          <w:b/>
        </w:rPr>
        <w:t>[s]</w:t>
      </w:r>
      <w:r w:rsidRPr="009715B8">
        <w:t xml:space="preserve"> (each, an "</w:t>
      </w:r>
      <w:r w:rsidRPr="009715B8">
        <w:rPr>
          <w:b/>
          <w:bCs/>
        </w:rPr>
        <w:t>Investor Director</w:t>
      </w:r>
      <w:r w:rsidRPr="009715B8">
        <w:t>") as it may from time to time nominate as a Director;</w:t>
      </w:r>
      <w:bookmarkStart w:id="2157" w:name="_Ref516045754"/>
      <w:bookmarkEnd w:id="2156"/>
      <w:r w:rsidR="001E633E" w:rsidRPr="009715B8">
        <w:rPr>
          <w:rFonts w:cs="Arial"/>
        </w:rPr>
        <w:t xml:space="preserve"> </w:t>
      </w:r>
      <w:bookmarkEnd w:id="2157"/>
    </w:p>
    <w:p w14:paraId="2CB0FC16" w14:textId="77777777" w:rsidR="00E57326" w:rsidRPr="007F2B94" w:rsidRDefault="001E633E" w:rsidP="00125B0A">
      <w:pPr>
        <w:pStyle w:val="Heading41"/>
        <w:rPr>
          <w:rFonts w:cs="Arial"/>
          <w:sz w:val="20"/>
        </w:rPr>
      </w:pPr>
      <w:bookmarkStart w:id="2158" w:name="_Ref526104735"/>
      <w:r>
        <w:rPr>
          <w:rFonts w:eastAsia="SimSun" w:cs="Arial"/>
          <w:sz w:val="20"/>
        </w:rPr>
        <w:t>(ii)</w:t>
      </w:r>
      <w:r>
        <w:tab/>
      </w:r>
      <w:r>
        <w:rPr>
          <w:rFonts w:cs="Arial"/>
          <w:b/>
          <w:sz w:val="20"/>
        </w:rPr>
        <w:t>[to appoint a representative to attend as an observer at all meetings of the Board who will be entitled to speak at any such meetings but will not be entitled to vote]; [and]</w:t>
      </w:r>
      <w:bookmarkEnd w:id="2158"/>
    </w:p>
    <w:p w14:paraId="1CC39835" w14:textId="422B74EA" w:rsidR="00E57326" w:rsidRPr="007F2B94" w:rsidRDefault="001E633E" w:rsidP="00125B0A">
      <w:pPr>
        <w:pStyle w:val="Heading41"/>
        <w:rPr>
          <w:rFonts w:cs="Arial"/>
          <w:sz w:val="20"/>
        </w:rPr>
      </w:pPr>
      <w:r>
        <w:rPr>
          <w:rFonts w:eastAsia="SimSun" w:cs="Arial"/>
          <w:sz w:val="20"/>
        </w:rPr>
        <w:t>(iii)</w:t>
      </w:r>
      <w:r>
        <w:tab/>
      </w:r>
      <w:r>
        <w:rPr>
          <w:rFonts w:cs="Arial"/>
          <w:sz w:val="20"/>
        </w:rPr>
        <w:t xml:space="preserve">to remove any </w:t>
      </w:r>
      <w:r>
        <w:rPr>
          <w:rFonts w:cs="Arial"/>
          <w:bCs/>
          <w:sz w:val="20"/>
          <w:szCs w:val="22"/>
          <w:lang w:val="en-US"/>
        </w:rPr>
        <w:t>D</w:t>
      </w:r>
      <w:r>
        <w:rPr>
          <w:rFonts w:cs="Arial"/>
          <w:sz w:val="20"/>
        </w:rPr>
        <w:t xml:space="preserve">irector </w:t>
      </w:r>
      <w:r>
        <w:rPr>
          <w:rFonts w:cs="Arial"/>
          <w:b/>
          <w:sz w:val="20"/>
        </w:rPr>
        <w:t xml:space="preserve">[or </w:t>
      </w:r>
      <w:r>
        <w:rPr>
          <w:rFonts w:eastAsia="Batang" w:cs="Arial"/>
          <w:b/>
          <w:sz w:val="20"/>
          <w:lang w:eastAsia="ko-KR"/>
        </w:rPr>
        <w:t>o</w:t>
      </w:r>
      <w:r>
        <w:rPr>
          <w:rFonts w:cs="Arial"/>
          <w:b/>
          <w:sz w:val="20"/>
        </w:rPr>
        <w:t>bserver]</w:t>
      </w:r>
      <w:r>
        <w:rPr>
          <w:rFonts w:cs="Arial"/>
          <w:sz w:val="20"/>
        </w:rPr>
        <w:t xml:space="preserve"> so appointed and, upon such </w:t>
      </w:r>
      <w:r>
        <w:rPr>
          <w:rFonts w:cs="Arial"/>
          <w:bCs/>
          <w:sz w:val="20"/>
          <w:szCs w:val="22"/>
          <w:lang w:val="en-US"/>
        </w:rPr>
        <w:t>D</w:t>
      </w:r>
      <w:r>
        <w:rPr>
          <w:rFonts w:cs="Arial"/>
          <w:sz w:val="20"/>
        </w:rPr>
        <w:t xml:space="preserve">irector's </w:t>
      </w:r>
      <w:r>
        <w:rPr>
          <w:rFonts w:cs="Arial"/>
          <w:b/>
          <w:sz w:val="20"/>
          <w:szCs w:val="22"/>
          <w:lang w:val="en-US"/>
        </w:rPr>
        <w:t>[</w:t>
      </w:r>
      <w:r>
        <w:rPr>
          <w:rFonts w:cs="Arial"/>
          <w:b/>
          <w:sz w:val="20"/>
        </w:rPr>
        <w:t xml:space="preserve">or </w:t>
      </w:r>
      <w:r>
        <w:rPr>
          <w:rFonts w:eastAsia="Batang" w:cs="Arial"/>
          <w:b/>
          <w:sz w:val="20"/>
          <w:lang w:eastAsia="ko-KR"/>
        </w:rPr>
        <w:t>o</w:t>
      </w:r>
      <w:r>
        <w:rPr>
          <w:rFonts w:cs="Arial"/>
          <w:b/>
          <w:sz w:val="20"/>
        </w:rPr>
        <w:t>bserver's]</w:t>
      </w:r>
      <w:r>
        <w:rPr>
          <w:rFonts w:cs="Arial"/>
          <w:sz w:val="20"/>
        </w:rPr>
        <w:t xml:space="preserve"> removal, whether by such Investor or by such </w:t>
      </w:r>
      <w:r>
        <w:rPr>
          <w:rFonts w:cs="Arial"/>
          <w:bCs/>
          <w:sz w:val="20"/>
          <w:szCs w:val="22"/>
          <w:lang w:val="en-US"/>
        </w:rPr>
        <w:t>D</w:t>
      </w:r>
      <w:r>
        <w:rPr>
          <w:rFonts w:cs="Arial"/>
          <w:sz w:val="20"/>
        </w:rPr>
        <w:t xml:space="preserve">irector's </w:t>
      </w:r>
      <w:r>
        <w:rPr>
          <w:rFonts w:cs="Arial"/>
          <w:b/>
          <w:sz w:val="20"/>
        </w:rPr>
        <w:t xml:space="preserve">[or </w:t>
      </w:r>
      <w:r>
        <w:rPr>
          <w:rFonts w:eastAsia="Batang" w:cs="Arial"/>
          <w:b/>
          <w:sz w:val="20"/>
          <w:lang w:eastAsia="ko-KR"/>
        </w:rPr>
        <w:t>o</w:t>
      </w:r>
      <w:r>
        <w:rPr>
          <w:rFonts w:cs="Arial"/>
          <w:b/>
          <w:sz w:val="20"/>
        </w:rPr>
        <w:t>bserver's]</w:t>
      </w:r>
      <w:r>
        <w:rPr>
          <w:rFonts w:cs="Arial"/>
          <w:sz w:val="20"/>
        </w:rPr>
        <w:t xml:space="preserve"> resignation, to appoint another </w:t>
      </w:r>
      <w:r>
        <w:rPr>
          <w:rFonts w:cs="Arial"/>
          <w:bCs/>
          <w:sz w:val="20"/>
          <w:szCs w:val="22"/>
          <w:lang w:val="en-US"/>
        </w:rPr>
        <w:t>D</w:t>
      </w:r>
      <w:r>
        <w:rPr>
          <w:rFonts w:cs="Arial"/>
          <w:sz w:val="20"/>
        </w:rPr>
        <w:t xml:space="preserve">irector </w:t>
      </w:r>
      <w:r>
        <w:rPr>
          <w:rFonts w:cs="Arial"/>
          <w:b/>
          <w:sz w:val="20"/>
        </w:rPr>
        <w:t xml:space="preserve">[or </w:t>
      </w:r>
      <w:r>
        <w:rPr>
          <w:rFonts w:eastAsia="Batang" w:cs="Arial"/>
          <w:b/>
          <w:sz w:val="20"/>
          <w:lang w:eastAsia="ko-KR"/>
        </w:rPr>
        <w:t>o</w:t>
      </w:r>
      <w:r>
        <w:rPr>
          <w:rFonts w:cs="Arial"/>
          <w:b/>
          <w:sz w:val="20"/>
        </w:rPr>
        <w:t>bserver</w:t>
      </w:r>
      <w:r>
        <w:rPr>
          <w:rFonts w:cs="Arial"/>
          <w:sz w:val="20"/>
        </w:rPr>
        <w:t xml:space="preserve"> </w:t>
      </w:r>
      <w:r>
        <w:rPr>
          <w:rFonts w:cs="Arial"/>
          <w:b/>
          <w:sz w:val="20"/>
        </w:rPr>
        <w:t>(as the case may be)]</w:t>
      </w:r>
      <w:r>
        <w:rPr>
          <w:rFonts w:cs="Arial"/>
          <w:sz w:val="20"/>
        </w:rPr>
        <w:t xml:space="preserve"> in his place. </w:t>
      </w:r>
    </w:p>
    <w:p w14:paraId="16B2F648" w14:textId="1C4C5AC9" w:rsidR="00E57326" w:rsidRPr="007F2B94" w:rsidRDefault="001E633E" w:rsidP="00125B0A">
      <w:pPr>
        <w:pStyle w:val="ScheduleH3"/>
        <w:rPr>
          <w:rFonts w:cs="Arial"/>
        </w:rPr>
      </w:pPr>
      <w:r>
        <w:rPr>
          <w:rFonts w:cs="Arial"/>
        </w:rPr>
        <w:lastRenderedPageBreak/>
        <w:t>Appointment and removal of a</w:t>
      </w:r>
      <w:r>
        <w:rPr>
          <w:rFonts w:cs="Arial"/>
          <w:b/>
        </w:rPr>
        <w:t xml:space="preserve"> </w:t>
      </w:r>
      <w:r>
        <w:rPr>
          <w:rFonts w:cs="Arial"/>
        </w:rPr>
        <w:t>Director</w:t>
      </w:r>
      <w:r>
        <w:rPr>
          <w:rFonts w:cs="Arial"/>
          <w:b/>
        </w:rPr>
        <w:t xml:space="preserve"> [or a</w:t>
      </w:r>
      <w:r>
        <w:rPr>
          <w:rFonts w:eastAsia="Batang" w:cs="Arial"/>
          <w:b/>
          <w:lang w:eastAsia="ko-KR"/>
        </w:rPr>
        <w:t>n</w:t>
      </w:r>
      <w:r>
        <w:rPr>
          <w:rFonts w:cs="Arial"/>
          <w:b/>
        </w:rPr>
        <w:t xml:space="preserve"> </w:t>
      </w:r>
      <w:r>
        <w:rPr>
          <w:rFonts w:eastAsia="Batang" w:cs="Arial"/>
          <w:b/>
          <w:lang w:eastAsia="ko-KR"/>
        </w:rPr>
        <w:t>o</w:t>
      </w:r>
      <w:r>
        <w:rPr>
          <w:rFonts w:cs="Arial"/>
          <w:b/>
        </w:rPr>
        <w:t>bserver]</w:t>
      </w:r>
      <w:r>
        <w:rPr>
          <w:rFonts w:cs="Arial"/>
        </w:rPr>
        <w:t xml:space="preserve"> in accordance with Clause </w:t>
      </w:r>
      <w:r>
        <w:rPr>
          <w:rFonts w:cs="Arial"/>
        </w:rPr>
        <w:fldChar w:fldCharType="begin"/>
      </w:r>
      <w:r>
        <w:rPr>
          <w:rFonts w:eastAsiaTheme="minorEastAsia" w:cs="Arial"/>
          <w:bCs/>
          <w:szCs w:val="22"/>
          <w:lang w:val="en-US"/>
        </w:rPr>
        <w:instrText xml:space="preserve"> REF _Ref526099262 \r \h </w:instrText>
      </w:r>
      <w:r>
        <w:rPr>
          <w:rFonts w:cs="Arial"/>
        </w:rPr>
      </w:r>
      <w:r>
        <w:rPr>
          <w:rFonts w:cs="Arial"/>
        </w:rPr>
        <w:fldChar w:fldCharType="separate"/>
      </w:r>
      <w:r w:rsidR="00811662">
        <w:rPr>
          <w:rFonts w:eastAsiaTheme="minorEastAsia" w:cs="Arial"/>
          <w:bCs/>
          <w:szCs w:val="22"/>
          <w:lang w:val="en-US"/>
        </w:rPr>
        <w:t>2.3</w:t>
      </w:r>
      <w:r>
        <w:rPr>
          <w:rFonts w:cs="Arial"/>
        </w:rPr>
        <w:fldChar w:fldCharType="end"/>
      </w:r>
      <w:r>
        <w:rPr>
          <w:rFonts w:cs="Arial"/>
        </w:rPr>
        <w:t xml:space="preserve"> shall be by written notice from the appointing Founder or Investor (as the case may be) to the Company which shall take effect on delivery at the Company's registered office or at any meeting of the Board.</w:t>
      </w:r>
    </w:p>
    <w:p w14:paraId="6A9EF781" w14:textId="455D5B25" w:rsidR="00E57326" w:rsidRPr="007F2B94" w:rsidRDefault="001E633E" w:rsidP="00125B0A">
      <w:pPr>
        <w:pStyle w:val="ScheduleH2"/>
        <w:keepNext w:val="0"/>
        <w:keepLines w:val="0"/>
        <w:rPr>
          <w:rFonts w:cs="Arial"/>
          <w:b/>
        </w:rPr>
      </w:pPr>
      <w:r>
        <w:rPr>
          <w:rFonts w:cs="Arial"/>
          <w:b/>
        </w:rPr>
        <w:t xml:space="preserve">Meetings of </w:t>
      </w:r>
      <w:r>
        <w:rPr>
          <w:rFonts w:eastAsiaTheme="minorEastAsia" w:cs="Arial"/>
          <w:b/>
          <w:szCs w:val="22"/>
          <w:lang w:val="en-US"/>
        </w:rPr>
        <w:t>the Board</w:t>
      </w:r>
      <w:r w:rsidR="0012148B">
        <w:rPr>
          <w:rStyle w:val="FootnoteReference"/>
          <w:rFonts w:eastAsiaTheme="minorEastAsia" w:cs="Arial"/>
          <w:b/>
          <w:szCs w:val="22"/>
          <w:lang w:val="en-US"/>
        </w:rPr>
        <w:footnoteReference w:id="5"/>
      </w:r>
    </w:p>
    <w:p w14:paraId="6F89F769" w14:textId="7FDB145A" w:rsidR="00E57326" w:rsidRPr="007F2B94" w:rsidRDefault="001E633E" w:rsidP="00125B0A">
      <w:pPr>
        <w:pStyle w:val="ScheduleH3"/>
        <w:rPr>
          <w:rFonts w:cs="Arial"/>
        </w:rPr>
      </w:pPr>
      <w:r>
        <w:rPr>
          <w:rFonts w:cs="Arial"/>
        </w:rPr>
        <w:t xml:space="preserve">Board meetings will be held </w:t>
      </w:r>
      <w:r>
        <w:rPr>
          <w:rFonts w:cs="Arial"/>
          <w:b/>
        </w:rPr>
        <w:t>[monthly] / [quarterly]</w:t>
      </w:r>
      <w:r>
        <w:rPr>
          <w:rFonts w:cs="Arial"/>
        </w:rPr>
        <w:t xml:space="preserve"> / </w:t>
      </w:r>
      <w:r>
        <w:rPr>
          <w:rFonts w:cs="Arial"/>
          <w:b/>
        </w:rPr>
        <w:t>[at least [</w:t>
      </w:r>
      <w:r>
        <w:rPr>
          <w:rFonts w:ascii="Symbol" w:hAnsi="Symbol" w:cs="Arial"/>
          <w:b/>
        </w:rPr>
        <w:sym w:font="Symbol" w:char="F0B7"/>
      </w:r>
      <w:r>
        <w:rPr>
          <w:rFonts w:cs="Arial"/>
          <w:b/>
        </w:rPr>
        <w:t>]</w:t>
      </w:r>
      <w:r>
        <w:rPr>
          <w:rFonts w:cs="Arial"/>
        </w:rPr>
        <w:t xml:space="preserve"> </w:t>
      </w:r>
      <w:r>
        <w:rPr>
          <w:rFonts w:cs="Arial"/>
          <w:b/>
        </w:rPr>
        <w:t>times in each calendar year]</w:t>
      </w:r>
      <w:r>
        <w:rPr>
          <w:rFonts w:cs="Arial"/>
        </w:rPr>
        <w:t xml:space="preserve">. </w:t>
      </w:r>
    </w:p>
    <w:p w14:paraId="1AE57866" w14:textId="7733F7CE" w:rsidR="00E57326" w:rsidRPr="007F2B94" w:rsidRDefault="001E633E" w:rsidP="00125B0A">
      <w:pPr>
        <w:pStyle w:val="ScheduleH3"/>
        <w:rPr>
          <w:rFonts w:cs="Arial"/>
        </w:rPr>
      </w:pPr>
      <w:bookmarkStart w:id="2159" w:name="_Ref104216753"/>
      <w:r>
        <w:rPr>
          <w:rFonts w:cs="Arial"/>
        </w:rPr>
        <w:t xml:space="preserve">The quorum at a meeting of the Board necessary for the transaction of any business of the Company shall be any </w:t>
      </w:r>
      <w:r>
        <w:rPr>
          <w:rFonts w:cs="Arial"/>
          <w:b/>
        </w:rPr>
        <w:t>[●]</w:t>
      </w:r>
      <w:r>
        <w:rPr>
          <w:rFonts w:cs="Arial"/>
        </w:rPr>
        <w:t xml:space="preserve"> Directors</w:t>
      </w:r>
      <w:r>
        <w:rPr>
          <w:rFonts w:cs="Arial"/>
          <w:b/>
        </w:rPr>
        <w:t>[, including at least [●] Investor Director[s]]</w:t>
      </w:r>
      <w:r>
        <w:rPr>
          <w:rFonts w:cs="Arial"/>
        </w:rPr>
        <w:t xml:space="preserve">. </w:t>
      </w:r>
      <w:bookmarkStart w:id="2160" w:name="_Ref259542915"/>
      <w:r>
        <w:rPr>
          <w:rFonts w:cs="Arial"/>
        </w:rPr>
        <w:t xml:space="preserve">In the event that a meeting of </w:t>
      </w:r>
      <w:r>
        <w:rPr>
          <w:rFonts w:cs="Arial"/>
          <w:bCs/>
          <w:szCs w:val="22"/>
          <w:lang w:val="en-US"/>
        </w:rPr>
        <w:t>the Board</w:t>
      </w:r>
      <w:r>
        <w:rPr>
          <w:rFonts w:cs="Arial"/>
        </w:rPr>
        <w:t xml:space="preserve"> duly convened cannot be held for lack of quorum, the meeting shall be adjourned to the same time and day of the following week and at the same place and at least </w:t>
      </w:r>
      <w:r>
        <w:rPr>
          <w:rFonts w:cs="Arial"/>
          <w:b/>
        </w:rPr>
        <w:t>[three]</w:t>
      </w:r>
      <w:r>
        <w:rPr>
          <w:rFonts w:cs="Arial"/>
        </w:rPr>
        <w:t xml:space="preserve"> days' notice shall be given to the Board in relation to such adjourned meeting.</w:t>
      </w:r>
      <w:bookmarkEnd w:id="2160"/>
      <w:r>
        <w:rPr>
          <w:rFonts w:cs="Arial"/>
        </w:rPr>
        <w:t xml:space="preserve"> The quorum at an adjourned meeting of the Board shall be any </w:t>
      </w:r>
      <w:r>
        <w:rPr>
          <w:rFonts w:cs="Arial"/>
          <w:b/>
        </w:rPr>
        <w:t>[●]</w:t>
      </w:r>
      <w:r>
        <w:rPr>
          <w:rFonts w:cs="Arial"/>
        </w:rPr>
        <w:t xml:space="preserve"> Directors.</w:t>
      </w:r>
      <w:r w:rsidR="00817BE9">
        <w:rPr>
          <w:rFonts w:cs="Arial"/>
        </w:rPr>
        <w:t xml:space="preserve"> </w:t>
      </w:r>
      <w:r w:rsidR="001F4016">
        <w:rPr>
          <w:rFonts w:cs="Arial"/>
        </w:rPr>
        <w:t xml:space="preserve">The foregoing provisions of this Clause </w:t>
      </w:r>
      <w:r w:rsidR="00CA4300">
        <w:rPr>
          <w:rFonts w:cs="Arial"/>
        </w:rPr>
        <w:fldChar w:fldCharType="begin"/>
      </w:r>
      <w:r w:rsidR="00CA4300">
        <w:rPr>
          <w:rFonts w:cs="Arial"/>
        </w:rPr>
        <w:instrText xml:space="preserve"> REF _Ref104216753 \r \h </w:instrText>
      </w:r>
      <w:r w:rsidR="00CA4300">
        <w:rPr>
          <w:rFonts w:cs="Arial"/>
        </w:rPr>
      </w:r>
      <w:r w:rsidR="00CA4300">
        <w:rPr>
          <w:rFonts w:cs="Arial"/>
        </w:rPr>
        <w:fldChar w:fldCharType="separate"/>
      </w:r>
      <w:r w:rsidR="00CA4300">
        <w:rPr>
          <w:rFonts w:cs="Arial"/>
        </w:rPr>
        <w:t>2.4.2</w:t>
      </w:r>
      <w:r w:rsidR="00CA4300">
        <w:rPr>
          <w:rFonts w:cs="Arial"/>
        </w:rPr>
        <w:fldChar w:fldCharType="end"/>
      </w:r>
      <w:r w:rsidR="001F4016">
        <w:rPr>
          <w:rFonts w:cs="Arial"/>
        </w:rPr>
        <w:t xml:space="preserve"> shall always remain subject to the provisions of Clause </w:t>
      </w:r>
      <w:r w:rsidR="001F4016">
        <w:rPr>
          <w:rFonts w:cs="Arial"/>
        </w:rPr>
        <w:fldChar w:fldCharType="begin"/>
      </w:r>
      <w:r w:rsidR="001F4016">
        <w:rPr>
          <w:rFonts w:cs="Arial"/>
        </w:rPr>
        <w:instrText xml:space="preserve"> REF _Ref102986342 \r \h </w:instrText>
      </w:r>
      <w:r w:rsidR="001F4016">
        <w:rPr>
          <w:rFonts w:cs="Arial"/>
        </w:rPr>
      </w:r>
      <w:r w:rsidR="001F4016">
        <w:rPr>
          <w:rFonts w:cs="Arial"/>
        </w:rPr>
        <w:fldChar w:fldCharType="separate"/>
      </w:r>
      <w:r w:rsidR="001F4016">
        <w:rPr>
          <w:rFonts w:cs="Arial"/>
        </w:rPr>
        <w:t>6.1.2</w:t>
      </w:r>
      <w:r w:rsidR="001F4016">
        <w:rPr>
          <w:rFonts w:cs="Arial"/>
        </w:rPr>
        <w:fldChar w:fldCharType="end"/>
      </w:r>
      <w:r w:rsidR="001F4016">
        <w:rPr>
          <w:rFonts w:cs="Arial"/>
        </w:rPr>
        <w:t>.</w:t>
      </w:r>
      <w:bookmarkEnd w:id="2159"/>
    </w:p>
    <w:p w14:paraId="7048A144" w14:textId="344C9167" w:rsidR="00E57326" w:rsidRPr="007F2B94" w:rsidRDefault="001E633E" w:rsidP="00125B0A">
      <w:pPr>
        <w:pStyle w:val="ScheduleH3"/>
        <w:rPr>
          <w:rFonts w:cs="Arial"/>
        </w:rPr>
      </w:pPr>
      <w:bookmarkStart w:id="2161" w:name="_Ref521700213"/>
      <w:bookmarkStart w:id="2162" w:name="_Ref513663858"/>
      <w:r>
        <w:rPr>
          <w:rFonts w:cs="Arial"/>
        </w:rPr>
        <w:t xml:space="preserve">The Company shall send to </w:t>
      </w:r>
      <w:r>
        <w:rPr>
          <w:rFonts w:eastAsia="Batang" w:cs="Arial"/>
          <w:lang w:eastAsia="ko-KR"/>
        </w:rPr>
        <w:t>each</w:t>
      </w:r>
      <w:r>
        <w:rPr>
          <w:rFonts w:cs="Arial"/>
        </w:rPr>
        <w:t xml:space="preserve"> Investor Director</w:t>
      </w:r>
      <w:r>
        <w:rPr>
          <w:rFonts w:cs="Arial"/>
          <w:b/>
        </w:rPr>
        <w:t xml:space="preserve"> [and </w:t>
      </w:r>
      <w:r>
        <w:rPr>
          <w:rFonts w:eastAsia="Batang" w:cs="Arial"/>
          <w:b/>
          <w:lang w:eastAsia="ko-KR"/>
        </w:rPr>
        <w:t>each</w:t>
      </w:r>
      <w:r>
        <w:rPr>
          <w:rFonts w:cs="Arial"/>
          <w:b/>
        </w:rPr>
        <w:t xml:space="preserve"> </w:t>
      </w:r>
      <w:r>
        <w:rPr>
          <w:rFonts w:eastAsia="Batang" w:cs="Arial"/>
          <w:b/>
          <w:lang w:eastAsia="ko-KR"/>
        </w:rPr>
        <w:t>observer appointed by the Investors</w:t>
      </w:r>
      <w:r>
        <w:rPr>
          <w:rFonts w:cs="Arial"/>
          <w:b/>
        </w:rPr>
        <w:t>]</w:t>
      </w:r>
      <w:r>
        <w:rPr>
          <w:rFonts w:cs="Arial"/>
        </w:rPr>
        <w:t xml:space="preserve"> (in electronic form if so required):</w:t>
      </w:r>
      <w:bookmarkEnd w:id="2161"/>
      <w:bookmarkEnd w:id="2162"/>
    </w:p>
    <w:p w14:paraId="2D5FA118" w14:textId="77777777" w:rsidR="00E57326" w:rsidRPr="007F2B94" w:rsidRDefault="001E633E" w:rsidP="00125B0A">
      <w:pPr>
        <w:pStyle w:val="Heading41"/>
        <w:rPr>
          <w:rFonts w:cs="Arial"/>
          <w:sz w:val="20"/>
        </w:rPr>
      </w:pPr>
      <w:r>
        <w:rPr>
          <w:rFonts w:eastAsia="SimSun" w:cs="Arial"/>
          <w:sz w:val="20"/>
        </w:rPr>
        <w:t>(</w:t>
      </w:r>
      <w:proofErr w:type="spellStart"/>
      <w:r>
        <w:rPr>
          <w:rFonts w:eastAsia="SimSun" w:cs="Arial"/>
          <w:sz w:val="20"/>
        </w:rPr>
        <w:t>i</w:t>
      </w:r>
      <w:proofErr w:type="spellEnd"/>
      <w:r>
        <w:rPr>
          <w:rFonts w:eastAsia="SimSun" w:cs="Arial"/>
          <w:sz w:val="20"/>
        </w:rPr>
        <w:t>)</w:t>
      </w:r>
      <w:r>
        <w:tab/>
      </w:r>
      <w:r>
        <w:rPr>
          <w:rFonts w:cs="Arial"/>
          <w:sz w:val="20"/>
        </w:rPr>
        <w:t xml:space="preserve">reasonable advance notice of each meeting of the Board (being not fewer than </w:t>
      </w:r>
      <w:r>
        <w:rPr>
          <w:rFonts w:cs="Arial"/>
          <w:b/>
          <w:sz w:val="20"/>
        </w:rPr>
        <w:t>[five]</w:t>
      </w:r>
      <w:r>
        <w:rPr>
          <w:rFonts w:cs="Arial"/>
          <w:sz w:val="20"/>
        </w:rPr>
        <w:t xml:space="preserve"> Business Days), such notice to be accompanied by a written agenda specifying the business to be discussed at such meeting together with all relevant papers; and</w:t>
      </w:r>
    </w:p>
    <w:p w14:paraId="48B3E511" w14:textId="77777777" w:rsidR="00E57326" w:rsidRPr="007F2B94" w:rsidRDefault="001E633E" w:rsidP="00125B0A">
      <w:pPr>
        <w:pStyle w:val="Heading41"/>
        <w:rPr>
          <w:rFonts w:cs="Arial"/>
          <w:sz w:val="20"/>
        </w:rPr>
      </w:pPr>
      <w:r>
        <w:rPr>
          <w:rFonts w:eastAsia="SimSun" w:cs="Arial"/>
          <w:sz w:val="20"/>
        </w:rPr>
        <w:t>(ii)</w:t>
      </w:r>
      <w:r>
        <w:tab/>
      </w:r>
      <w:r>
        <w:rPr>
          <w:rFonts w:cs="Arial"/>
          <w:sz w:val="20"/>
        </w:rPr>
        <w:t>as soon as practicable after each meeting of the Board a copy of the minutes.</w:t>
      </w:r>
    </w:p>
    <w:p w14:paraId="3867A4BA" w14:textId="13CB5074" w:rsidR="00E57326" w:rsidRPr="007F2B94" w:rsidRDefault="001E633E" w:rsidP="00125B0A">
      <w:pPr>
        <w:pStyle w:val="ScheduleH3"/>
        <w:rPr>
          <w:rFonts w:cs="Arial"/>
        </w:rPr>
      </w:pPr>
      <w:r>
        <w:rPr>
          <w:rFonts w:cs="Arial"/>
        </w:rPr>
        <w:t>Save with Investor Director Consent</w:t>
      </w:r>
      <w:r>
        <w:rPr>
          <w:rFonts w:eastAsia="Batang" w:cs="Arial"/>
          <w:lang w:eastAsia="ko-KR"/>
        </w:rPr>
        <w:t>,</w:t>
      </w:r>
      <w:r>
        <w:rPr>
          <w:rFonts w:cs="Arial"/>
        </w:rPr>
        <w:t xml:space="preserve"> no business that </w:t>
      </w:r>
      <w:r>
        <w:rPr>
          <w:rFonts w:eastAsia="Batang" w:cs="Arial"/>
          <w:lang w:eastAsia="ko-KR"/>
        </w:rPr>
        <w:t xml:space="preserve">is not </w:t>
      </w:r>
      <w:r>
        <w:rPr>
          <w:rFonts w:cs="Arial"/>
        </w:rPr>
        <w:t xml:space="preserve">specified in the agenda referred to in Clause </w:t>
      </w:r>
      <w:r w:rsidR="002E0564">
        <w:rPr>
          <w:rFonts w:cs="Arial"/>
        </w:rPr>
        <w:fldChar w:fldCharType="begin"/>
      </w:r>
      <w:r w:rsidR="002E0564">
        <w:rPr>
          <w:rFonts w:cs="Arial"/>
          <w:bCs/>
          <w:szCs w:val="22"/>
          <w:lang w:val="en-US"/>
        </w:rPr>
        <w:instrText xml:space="preserve"> REF _Ref521700213 \r \h </w:instrText>
      </w:r>
      <w:r w:rsidR="002E0564">
        <w:rPr>
          <w:rFonts w:cs="Arial"/>
        </w:rPr>
      </w:r>
      <w:r w:rsidR="002E0564">
        <w:rPr>
          <w:rFonts w:cs="Arial"/>
        </w:rPr>
        <w:fldChar w:fldCharType="separate"/>
      </w:r>
      <w:r w:rsidR="00811662">
        <w:rPr>
          <w:rFonts w:cs="Arial"/>
          <w:bCs/>
          <w:szCs w:val="22"/>
          <w:lang w:val="en-US"/>
        </w:rPr>
        <w:t>2.4.3</w:t>
      </w:r>
      <w:r w:rsidR="002E0564">
        <w:rPr>
          <w:rFonts w:cs="Arial"/>
        </w:rPr>
        <w:fldChar w:fldCharType="end"/>
      </w:r>
      <w:r>
        <w:rPr>
          <w:rFonts w:eastAsia="Batang" w:cs="Arial"/>
          <w:lang w:eastAsia="ko-KR"/>
        </w:rPr>
        <w:t xml:space="preserve"> </w:t>
      </w:r>
      <w:r>
        <w:rPr>
          <w:rFonts w:cs="Arial"/>
        </w:rPr>
        <w:t>shall be transacted at any meeting of the Board.</w:t>
      </w:r>
    </w:p>
    <w:p w14:paraId="7B274E74" w14:textId="444252CD" w:rsidR="00E57326" w:rsidRPr="007F2B94" w:rsidRDefault="001E633E" w:rsidP="00125B0A">
      <w:pPr>
        <w:pStyle w:val="ScheduleH3"/>
        <w:rPr>
          <w:rFonts w:cs="Arial"/>
        </w:rPr>
      </w:pPr>
      <w:r>
        <w:rPr>
          <w:rFonts w:cs="Arial"/>
        </w:rPr>
        <w:t xml:space="preserve">The Company </w:t>
      </w:r>
      <w:r>
        <w:rPr>
          <w:rFonts w:eastAsia="Batang" w:cs="Arial"/>
          <w:lang w:eastAsia="ko-KR"/>
        </w:rPr>
        <w:t>shall</w:t>
      </w:r>
      <w:r>
        <w:rPr>
          <w:rFonts w:cs="Arial"/>
        </w:rPr>
        <w:t xml:space="preserve"> reimburse </w:t>
      </w:r>
      <w:r>
        <w:rPr>
          <w:rFonts w:cs="Arial"/>
          <w:b/>
        </w:rPr>
        <w:t>[</w:t>
      </w:r>
      <w:r>
        <w:rPr>
          <w:rFonts w:eastAsia="Batang" w:cs="Arial"/>
          <w:b/>
          <w:lang w:eastAsia="ko-KR"/>
        </w:rPr>
        <w:t>each</w:t>
      </w:r>
      <w:r>
        <w:rPr>
          <w:rFonts w:cs="Arial"/>
          <w:b/>
        </w:rPr>
        <w:t xml:space="preserve"> Investor Director and </w:t>
      </w:r>
      <w:r>
        <w:rPr>
          <w:rFonts w:eastAsia="Batang" w:cs="Arial"/>
          <w:b/>
          <w:lang w:eastAsia="ko-KR"/>
        </w:rPr>
        <w:t>each</w:t>
      </w:r>
      <w:r>
        <w:rPr>
          <w:rFonts w:cs="Arial"/>
          <w:b/>
        </w:rPr>
        <w:t xml:space="preserve"> </w:t>
      </w:r>
      <w:r>
        <w:rPr>
          <w:rFonts w:eastAsia="Batang" w:cs="Arial"/>
          <w:b/>
          <w:lang w:eastAsia="ko-KR"/>
        </w:rPr>
        <w:t>o</w:t>
      </w:r>
      <w:r>
        <w:rPr>
          <w:rFonts w:cs="Arial"/>
          <w:b/>
        </w:rPr>
        <w:t>bserver</w:t>
      </w:r>
      <w:r>
        <w:rPr>
          <w:rFonts w:eastAsia="Batang" w:cs="Arial"/>
          <w:b/>
          <w:lang w:eastAsia="ko-KR"/>
        </w:rPr>
        <w:t xml:space="preserve"> appointed by the Investors</w:t>
      </w:r>
      <w:r>
        <w:rPr>
          <w:rFonts w:cs="Arial"/>
          <w:b/>
        </w:rPr>
        <w:t>]</w:t>
      </w:r>
      <w:r>
        <w:rPr>
          <w:rFonts w:cs="Arial"/>
        </w:rPr>
        <w:t xml:space="preserve"> with reasonable costs and out-of-pocket expenses incurred by them in respect of attending meetings of the Company or carrying out authorised business on behalf of the Company.</w:t>
      </w:r>
      <w:r w:rsidR="0012148B">
        <w:rPr>
          <w:rStyle w:val="FootnoteReference"/>
          <w:rFonts w:cs="Arial"/>
        </w:rPr>
        <w:footnoteReference w:id="6"/>
      </w:r>
      <w:r>
        <w:rPr>
          <w:rFonts w:cs="Arial"/>
        </w:rPr>
        <w:t xml:space="preserve"> </w:t>
      </w:r>
    </w:p>
    <w:p w14:paraId="2DF9C502" w14:textId="092D1637" w:rsidR="00E57326" w:rsidRPr="007F2B94" w:rsidRDefault="001E633E" w:rsidP="00125B0A">
      <w:pPr>
        <w:pStyle w:val="ScheduleH2"/>
        <w:keepNext w:val="0"/>
        <w:keepLines w:val="0"/>
        <w:rPr>
          <w:rFonts w:cs="Arial"/>
        </w:rPr>
      </w:pPr>
      <w:r>
        <w:rPr>
          <w:rFonts w:cs="Arial"/>
        </w:rPr>
        <w:t>Each Investor who has appointed an Investor Director</w:t>
      </w:r>
      <w:r>
        <w:rPr>
          <w:rFonts w:cs="Arial"/>
          <w:b/>
        </w:rPr>
        <w:t xml:space="preserve"> [and/or a</w:t>
      </w:r>
      <w:r>
        <w:rPr>
          <w:rFonts w:eastAsia="Batang" w:cs="Arial"/>
          <w:b/>
          <w:lang w:eastAsia="ko-KR"/>
        </w:rPr>
        <w:t>n</w:t>
      </w:r>
      <w:r>
        <w:rPr>
          <w:rFonts w:cs="Arial"/>
          <w:b/>
        </w:rPr>
        <w:t xml:space="preserve"> </w:t>
      </w:r>
      <w:r>
        <w:rPr>
          <w:rFonts w:eastAsia="Batang" w:cs="Arial"/>
          <w:b/>
          <w:lang w:eastAsia="ko-KR"/>
        </w:rPr>
        <w:t>o</w:t>
      </w:r>
      <w:r>
        <w:rPr>
          <w:rFonts w:cs="Arial"/>
          <w:b/>
        </w:rPr>
        <w:t>bserver]</w:t>
      </w:r>
      <w:r>
        <w:rPr>
          <w:rFonts w:cs="Arial"/>
        </w:rPr>
        <w:t xml:space="preserve"> pursuant to Clause </w:t>
      </w:r>
      <w:r w:rsidR="002E0564">
        <w:rPr>
          <w:rFonts w:cs="Arial"/>
        </w:rPr>
        <w:fldChar w:fldCharType="begin"/>
      </w:r>
      <w:r w:rsidR="002E0564">
        <w:rPr>
          <w:rFonts w:cs="Arial"/>
          <w:bCs/>
          <w:szCs w:val="22"/>
          <w:lang w:val="en-US"/>
        </w:rPr>
        <w:instrText xml:space="preserve"> REF _Ref526100455 \r \h </w:instrText>
      </w:r>
      <w:r w:rsidR="002E0564">
        <w:rPr>
          <w:rFonts w:cs="Arial"/>
        </w:rPr>
      </w:r>
      <w:r w:rsidR="002E0564">
        <w:rPr>
          <w:rFonts w:cs="Arial"/>
        </w:rPr>
        <w:fldChar w:fldCharType="separate"/>
      </w:r>
      <w:r w:rsidR="00811662">
        <w:rPr>
          <w:rFonts w:cs="Arial"/>
          <w:bCs/>
          <w:szCs w:val="22"/>
          <w:lang w:val="en-US"/>
        </w:rPr>
        <w:t>2.3.2</w:t>
      </w:r>
      <w:r w:rsidR="002E0564">
        <w:rPr>
          <w:rFonts w:cs="Arial"/>
        </w:rPr>
        <w:fldChar w:fldCharType="end"/>
      </w:r>
      <w:r>
        <w:rPr>
          <w:rFonts w:cs="Arial"/>
        </w:rPr>
        <w:t xml:space="preserve">, shall procure that such Investor Director </w:t>
      </w:r>
      <w:r>
        <w:rPr>
          <w:rFonts w:cs="Arial"/>
          <w:b/>
        </w:rPr>
        <w:t xml:space="preserve">[and/or </w:t>
      </w:r>
      <w:r>
        <w:rPr>
          <w:rFonts w:eastAsia="Batang" w:cs="Arial"/>
          <w:b/>
          <w:lang w:eastAsia="ko-KR"/>
        </w:rPr>
        <w:t>o</w:t>
      </w:r>
      <w:r>
        <w:rPr>
          <w:rFonts w:cs="Arial"/>
          <w:b/>
        </w:rPr>
        <w:t>bserver]</w:t>
      </w:r>
      <w:r>
        <w:rPr>
          <w:rFonts w:cs="Arial"/>
        </w:rPr>
        <w:t xml:space="preserve"> shall comply with Clause </w:t>
      </w:r>
      <w:r w:rsidR="00907627">
        <w:rPr>
          <w:rFonts w:cs="Arial"/>
          <w:highlight w:val="cyan"/>
        </w:rPr>
        <w:fldChar w:fldCharType="begin"/>
      </w:r>
      <w:r w:rsidR="00907627">
        <w:rPr>
          <w:rFonts w:cs="Arial"/>
          <w:bCs/>
          <w:szCs w:val="22"/>
          <w:lang w:val="en-US"/>
        </w:rPr>
        <w:instrText xml:space="preserve"> REF _Ref522469508 \r \h </w:instrText>
      </w:r>
      <w:r w:rsidR="00907627">
        <w:rPr>
          <w:rFonts w:cs="Arial"/>
          <w:highlight w:val="cyan"/>
        </w:rPr>
      </w:r>
      <w:r w:rsidR="00907627">
        <w:rPr>
          <w:rFonts w:cs="Arial"/>
          <w:highlight w:val="cyan"/>
        </w:rPr>
        <w:fldChar w:fldCharType="separate"/>
      </w:r>
      <w:r w:rsidR="00811662">
        <w:rPr>
          <w:rFonts w:cs="Arial"/>
          <w:bCs/>
          <w:szCs w:val="22"/>
          <w:lang w:val="en-US"/>
        </w:rPr>
        <w:t>23</w:t>
      </w:r>
      <w:r w:rsidR="00907627">
        <w:rPr>
          <w:rFonts w:cs="Arial"/>
          <w:highlight w:val="cyan"/>
        </w:rPr>
        <w:fldChar w:fldCharType="end"/>
      </w:r>
      <w:r>
        <w:rPr>
          <w:rFonts w:cs="Arial"/>
        </w:rPr>
        <w:t xml:space="preserve"> save that such Investor Director </w:t>
      </w:r>
      <w:r>
        <w:rPr>
          <w:rFonts w:cs="Arial"/>
          <w:b/>
        </w:rPr>
        <w:t xml:space="preserve">[and/or </w:t>
      </w:r>
      <w:r>
        <w:rPr>
          <w:rFonts w:eastAsia="Batang" w:cs="Arial"/>
          <w:b/>
          <w:lang w:eastAsia="ko-KR"/>
        </w:rPr>
        <w:t>o</w:t>
      </w:r>
      <w:r>
        <w:rPr>
          <w:rFonts w:cs="Arial"/>
          <w:b/>
        </w:rPr>
        <w:t>bserver]</w:t>
      </w:r>
      <w:r>
        <w:rPr>
          <w:rFonts w:cs="Arial"/>
        </w:rPr>
        <w:t xml:space="preserve"> shall have the right to, from time to time, make full disclosure to its appointing Investor of any information relating to the Company.</w:t>
      </w:r>
    </w:p>
    <w:p w14:paraId="6207A3C8" w14:textId="3ABE6CAC" w:rsidR="00E57326" w:rsidRPr="007F2B94" w:rsidRDefault="001E633E" w:rsidP="00125B0A">
      <w:pPr>
        <w:pStyle w:val="ScheduleH2"/>
        <w:keepNext w:val="0"/>
        <w:keepLines w:val="0"/>
        <w:rPr>
          <w:rFonts w:cs="Arial"/>
        </w:rPr>
      </w:pPr>
      <w:r>
        <w:rPr>
          <w:rFonts w:cs="Arial"/>
        </w:rPr>
        <w:lastRenderedPageBreak/>
        <w:t xml:space="preserve">The Parties agree that the Investor Directors shall be under no obligation to disclose any information or opportunities to the Company except to the extent that the information or opportunity was passed to him expressly in his capacity as a </w:t>
      </w:r>
      <w:r>
        <w:rPr>
          <w:rFonts w:cs="Arial"/>
          <w:bCs/>
          <w:szCs w:val="22"/>
          <w:lang w:val="en-US"/>
        </w:rPr>
        <w:t>D</w:t>
      </w:r>
      <w:r>
        <w:rPr>
          <w:rFonts w:cs="Arial"/>
        </w:rPr>
        <w:t>irector.</w:t>
      </w:r>
    </w:p>
    <w:p w14:paraId="5A23297D" w14:textId="69D77C41" w:rsidR="00E57326" w:rsidRPr="007F2B94" w:rsidRDefault="001E633E" w:rsidP="00125B0A">
      <w:pPr>
        <w:pStyle w:val="ScheduleH2"/>
        <w:keepNext w:val="0"/>
        <w:keepLines w:val="0"/>
        <w:rPr>
          <w:rFonts w:cs="Arial"/>
        </w:rPr>
      </w:pPr>
      <w:r>
        <w:rPr>
          <w:rFonts w:cs="Arial"/>
        </w:rPr>
        <w:t>The</w:t>
      </w:r>
      <w:r w:rsidRPr="00BA3E37">
        <w:rPr>
          <w:rFonts w:cs="Arial"/>
          <w:bCs/>
        </w:rPr>
        <w:t xml:space="preserve"> </w:t>
      </w:r>
      <w:r w:rsidRPr="00125B0A">
        <w:rPr>
          <w:rFonts w:cs="Arial"/>
          <w:bCs/>
          <w:szCs w:val="21"/>
        </w:rPr>
        <w:t>Chairman</w:t>
      </w:r>
      <w:r>
        <w:rPr>
          <w:rFonts w:cs="Arial"/>
        </w:rPr>
        <w:t xml:space="preserve"> of the Board shall be appointed by </w:t>
      </w:r>
      <w:r>
        <w:rPr>
          <w:rFonts w:cs="Arial"/>
          <w:b/>
        </w:rPr>
        <w:t>[●]</w:t>
      </w:r>
      <w:r>
        <w:rPr>
          <w:rFonts w:cs="Arial"/>
        </w:rPr>
        <w:t xml:space="preserve">. The Chairman of the Board </w:t>
      </w:r>
      <w:r>
        <w:rPr>
          <w:rFonts w:cs="Arial"/>
          <w:b/>
        </w:rPr>
        <w:t>[shall / shall not]</w:t>
      </w:r>
      <w:r>
        <w:rPr>
          <w:rFonts w:cs="Arial"/>
        </w:rPr>
        <w:t xml:space="preserve"> be entitled to a casting vote at any meeting of the Board. </w:t>
      </w:r>
      <w:bookmarkStart w:id="2163" w:name="_Toc8"/>
      <w:bookmarkStart w:id="2164" w:name="_Ref515557819"/>
      <w:bookmarkStart w:id="2165" w:name="_Toc515563744"/>
      <w:bookmarkStart w:id="2166" w:name="_Ref516066582"/>
      <w:bookmarkStart w:id="2167" w:name="_Toc515790219"/>
      <w:bookmarkStart w:id="2168" w:name="_Toc516234053"/>
    </w:p>
    <w:p w14:paraId="11FB8797" w14:textId="79396EEE" w:rsidR="00E57326" w:rsidRPr="007F2B94" w:rsidRDefault="001E633E" w:rsidP="00125B0A">
      <w:pPr>
        <w:pStyle w:val="ScheduleH2"/>
        <w:keepNext w:val="0"/>
        <w:keepLines w:val="0"/>
        <w:rPr>
          <w:b/>
        </w:rPr>
      </w:pPr>
      <w:r>
        <w:rPr>
          <w:b/>
        </w:rPr>
        <w:t>[</w:t>
      </w:r>
      <w:r w:rsidRPr="002E0564">
        <w:rPr>
          <w:rFonts w:cs="Arial"/>
          <w:b/>
        </w:rPr>
        <w:t>Group</w:t>
      </w:r>
      <w:r>
        <w:rPr>
          <w:b/>
        </w:rPr>
        <w:t xml:space="preserve"> Companies</w:t>
      </w:r>
    </w:p>
    <w:p w14:paraId="798D63E6" w14:textId="29C30197" w:rsidR="00E57326" w:rsidRPr="007F2B94" w:rsidRDefault="001E633E" w:rsidP="00125B0A">
      <w:pPr>
        <w:pStyle w:val="ScheduleH3"/>
        <w:rPr>
          <w:b/>
        </w:rPr>
      </w:pPr>
      <w:r>
        <w:rPr>
          <w:b/>
        </w:rPr>
        <w:t xml:space="preserve">The directors of the boards of all other Group Companies shall be appointed and removed based on the composition of the Board as described in Clauses </w:t>
      </w:r>
      <w:r w:rsidR="002E0564">
        <w:rPr>
          <w:b/>
        </w:rPr>
        <w:fldChar w:fldCharType="begin"/>
      </w:r>
      <w:r w:rsidR="002E0564">
        <w:rPr>
          <w:b/>
          <w:szCs w:val="22"/>
          <w:lang w:val="en-US"/>
        </w:rPr>
        <w:instrText xml:space="preserve"> REF _Ref526616383 \r \h </w:instrText>
      </w:r>
      <w:r w:rsidR="002E0564">
        <w:rPr>
          <w:b/>
        </w:rPr>
      </w:r>
      <w:r w:rsidR="002E0564">
        <w:rPr>
          <w:b/>
        </w:rPr>
        <w:fldChar w:fldCharType="separate"/>
      </w:r>
      <w:r w:rsidR="00811662">
        <w:rPr>
          <w:b/>
          <w:szCs w:val="22"/>
          <w:lang w:val="en-US"/>
        </w:rPr>
        <w:t>2.1</w:t>
      </w:r>
      <w:r w:rsidR="002E0564">
        <w:rPr>
          <w:b/>
        </w:rPr>
        <w:fldChar w:fldCharType="end"/>
      </w:r>
      <w:r>
        <w:rPr>
          <w:b/>
        </w:rPr>
        <w:t xml:space="preserve"> to </w:t>
      </w:r>
      <w:r w:rsidR="002E0564">
        <w:rPr>
          <w:b/>
        </w:rPr>
        <w:fldChar w:fldCharType="begin"/>
      </w:r>
      <w:r w:rsidR="002E0564">
        <w:rPr>
          <w:b/>
          <w:szCs w:val="22"/>
          <w:lang w:val="en-US"/>
        </w:rPr>
        <w:instrText xml:space="preserve"> REF _Ref526099262 \r \h </w:instrText>
      </w:r>
      <w:r w:rsidR="002E0564">
        <w:rPr>
          <w:b/>
        </w:rPr>
      </w:r>
      <w:r w:rsidR="002E0564">
        <w:rPr>
          <w:b/>
        </w:rPr>
        <w:fldChar w:fldCharType="separate"/>
      </w:r>
      <w:r w:rsidR="00811662">
        <w:rPr>
          <w:b/>
          <w:szCs w:val="22"/>
          <w:lang w:val="en-US"/>
        </w:rPr>
        <w:t>2.3</w:t>
      </w:r>
      <w:r w:rsidR="002E0564">
        <w:rPr>
          <w:b/>
        </w:rPr>
        <w:fldChar w:fldCharType="end"/>
      </w:r>
      <w:r>
        <w:rPr>
          <w:b/>
        </w:rPr>
        <w:t>.</w:t>
      </w:r>
    </w:p>
    <w:p w14:paraId="403E69AA" w14:textId="4391E543" w:rsidR="00E57326" w:rsidRPr="00EA01BE" w:rsidRDefault="001E633E" w:rsidP="00125B0A">
      <w:pPr>
        <w:pStyle w:val="ScheduleH3"/>
        <w:rPr>
          <w:rFonts w:cs="Arial"/>
        </w:rPr>
      </w:pPr>
      <w:r>
        <w:rPr>
          <w:b/>
        </w:rPr>
        <w:t>The provisions regulating the meetings of the boards of such other Group Companies shall be the same as for Board meetings unless the Board (or the board of such other Group Companies) determines otherwise.]</w:t>
      </w:r>
    </w:p>
    <w:p w14:paraId="35686305" w14:textId="77777777" w:rsidR="00F242C3" w:rsidRPr="002E0564" w:rsidRDefault="001E633E" w:rsidP="00917987">
      <w:pPr>
        <w:pStyle w:val="Heading1"/>
      </w:pPr>
      <w:bookmarkStart w:id="2169" w:name="_Toc193280442"/>
      <w:bookmarkStart w:id="2170" w:name="_Toc193711981"/>
      <w:r w:rsidRPr="002E0564">
        <w:t>Shares and Shareholders</w:t>
      </w:r>
      <w:bookmarkEnd w:id="2169"/>
      <w:bookmarkEnd w:id="2170"/>
    </w:p>
    <w:p w14:paraId="00AB7C81" w14:textId="6E441A9A" w:rsidR="00F242C3" w:rsidRDefault="001E633E" w:rsidP="00125B0A">
      <w:pPr>
        <w:pStyle w:val="ScheduleH2"/>
        <w:keepNext w:val="0"/>
        <w:keepLines w:val="0"/>
        <w:rPr>
          <w:bCs/>
          <w:szCs w:val="22"/>
          <w:lang w:val="en-US"/>
        </w:rPr>
      </w:pPr>
      <w:r w:rsidRPr="00907627">
        <w:rPr>
          <w:rFonts w:cs="Arial"/>
          <w:b/>
        </w:rPr>
        <w:t>Series A Shares</w:t>
      </w:r>
    </w:p>
    <w:p w14:paraId="4DD4117E" w14:textId="37E6688A" w:rsidR="00F242C3" w:rsidRDefault="001E633E" w:rsidP="00125B0A">
      <w:pPr>
        <w:pBdr>
          <w:top w:val="nil"/>
          <w:left w:val="nil"/>
          <w:bottom w:val="nil"/>
          <w:right w:val="nil"/>
          <w:between w:val="nil"/>
          <w:bar w:val="nil"/>
        </w:pBdr>
        <w:spacing w:after="240"/>
        <w:ind w:left="720"/>
        <w:rPr>
          <w:rFonts w:eastAsia="Arial" w:cs="Arial"/>
          <w:sz w:val="20"/>
          <w:u w:color="000000"/>
          <w:bdr w:val="nil"/>
          <w:lang w:val="en-GB" w:eastAsia="en-GB"/>
        </w:rPr>
      </w:pPr>
      <w:r>
        <w:rPr>
          <w:rFonts w:eastAsia="Arial" w:cs="Arial"/>
          <w:sz w:val="20"/>
          <w:u w:color="000000"/>
          <w:bdr w:val="nil"/>
          <w:lang w:val="en-MY" w:eastAsia="en-GB"/>
        </w:rPr>
        <w:t xml:space="preserve">The </w:t>
      </w:r>
      <w:r>
        <w:rPr>
          <w:rFonts w:eastAsia="Arial" w:cs="Arial"/>
          <w:sz w:val="20"/>
          <w:u w:color="000000"/>
          <w:bdr w:val="nil"/>
          <w:lang w:val="en-US" w:eastAsia="en-GB"/>
        </w:rPr>
        <w:t>Series A Shares</w:t>
      </w:r>
      <w:r>
        <w:rPr>
          <w:rFonts w:eastAsia="Arial" w:cs="Arial"/>
          <w:bCs/>
          <w:sz w:val="20"/>
          <w:u w:color="000000"/>
          <w:bdr w:val="nil"/>
          <w:lang w:val="en-US" w:eastAsia="en-GB"/>
        </w:rPr>
        <w:t xml:space="preserve"> shall have</w:t>
      </w:r>
      <w:r>
        <w:rPr>
          <w:rFonts w:eastAsia="Arial" w:cs="Arial"/>
          <w:sz w:val="20"/>
          <w:u w:color="000000"/>
          <w:bdr w:val="nil"/>
          <w:lang w:val="en-US" w:eastAsia="en-GB"/>
        </w:rPr>
        <w:t xml:space="preserve"> the rights set out in the Constitution, including the terms and conditions set out in </w:t>
      </w:r>
      <w:r w:rsidR="00907627">
        <w:rPr>
          <w:rFonts w:eastAsia="Arial" w:cs="Arial"/>
          <w:sz w:val="20"/>
          <w:highlight w:val="cyan"/>
          <w:u w:color="000000"/>
          <w:bdr w:val="nil"/>
          <w:lang w:val="en-US" w:eastAsia="en-GB"/>
        </w:rPr>
        <w:fldChar w:fldCharType="begin"/>
      </w:r>
      <w:r w:rsidR="00907627">
        <w:rPr>
          <w:rFonts w:eastAsia="Arial" w:cs="Arial"/>
          <w:sz w:val="20"/>
          <w:u w:color="000000"/>
          <w:bdr w:val="nil"/>
          <w:lang w:val="en-US" w:eastAsia="en-GB"/>
        </w:rPr>
        <w:instrText xml:space="preserve"> REF _Ref88531496 \r \h </w:instrText>
      </w:r>
      <w:r w:rsidR="00907627">
        <w:rPr>
          <w:rFonts w:eastAsia="Arial" w:cs="Arial"/>
          <w:sz w:val="20"/>
          <w:highlight w:val="cyan"/>
          <w:u w:color="000000"/>
          <w:bdr w:val="nil"/>
          <w:lang w:val="en-US" w:eastAsia="en-GB"/>
        </w:rPr>
      </w:r>
      <w:r w:rsidR="00907627">
        <w:rPr>
          <w:rFonts w:eastAsia="Arial" w:cs="Arial"/>
          <w:sz w:val="20"/>
          <w:highlight w:val="cyan"/>
          <w:u w:color="000000"/>
          <w:bdr w:val="nil"/>
          <w:lang w:val="en-US" w:eastAsia="en-GB"/>
        </w:rPr>
        <w:fldChar w:fldCharType="separate"/>
      </w:r>
      <w:r w:rsidR="00811662">
        <w:rPr>
          <w:rFonts w:eastAsia="Arial" w:cs="Arial"/>
          <w:sz w:val="20"/>
          <w:u w:color="000000"/>
          <w:bdr w:val="nil"/>
          <w:lang w:val="en-US" w:eastAsia="en-GB"/>
        </w:rPr>
        <w:t>Schedule 3</w:t>
      </w:r>
      <w:r w:rsidR="00907627">
        <w:rPr>
          <w:rFonts w:eastAsia="Arial" w:cs="Arial"/>
          <w:sz w:val="20"/>
          <w:highlight w:val="cyan"/>
          <w:u w:color="000000"/>
          <w:bdr w:val="nil"/>
          <w:lang w:val="en-US" w:eastAsia="en-GB"/>
        </w:rPr>
        <w:fldChar w:fldCharType="end"/>
      </w:r>
      <w:r>
        <w:rPr>
          <w:rFonts w:eastAsia="Arial" w:cs="Arial"/>
          <w:sz w:val="20"/>
          <w:u w:color="000000"/>
          <w:bdr w:val="nil"/>
          <w:lang w:val="en-US" w:eastAsia="en-GB"/>
        </w:rPr>
        <w:t>.</w:t>
      </w:r>
    </w:p>
    <w:p w14:paraId="5BAFE431" w14:textId="679A2421" w:rsidR="00F242C3" w:rsidRDefault="001E633E" w:rsidP="00125B0A">
      <w:pPr>
        <w:pStyle w:val="ScheduleH2"/>
        <w:keepNext w:val="0"/>
        <w:keepLines w:val="0"/>
        <w:rPr>
          <w:bCs/>
          <w:szCs w:val="22"/>
          <w:lang w:val="en-US"/>
        </w:rPr>
      </w:pPr>
      <w:r w:rsidRPr="002E0564">
        <w:rPr>
          <w:rFonts w:eastAsiaTheme="minorEastAsia" w:hAnsi="Arial Unicode MS"/>
          <w:b/>
          <w:color w:val="000000"/>
          <w:szCs w:val="22"/>
          <w:lang w:val="en-US"/>
        </w:rPr>
        <w:t>Meetings</w:t>
      </w:r>
      <w:r w:rsidRPr="002E0564">
        <w:rPr>
          <w:rFonts w:cs="Arial"/>
          <w:b/>
        </w:rPr>
        <w:t xml:space="preserve"> of Shareholders</w:t>
      </w:r>
    </w:p>
    <w:p w14:paraId="05D213CE" w14:textId="2DE96112" w:rsidR="00F242C3" w:rsidRDefault="001E633E" w:rsidP="00125B0A">
      <w:pPr>
        <w:pStyle w:val="ScheduleH3"/>
        <w:rPr>
          <w:bCs/>
          <w:szCs w:val="22"/>
          <w:lang w:val="en-US"/>
        </w:rPr>
      </w:pPr>
      <w:r>
        <w:rPr>
          <w:rFonts w:eastAsiaTheme="minorEastAsia"/>
          <w:bCs/>
          <w:szCs w:val="22"/>
          <w:lang w:val="en-US"/>
        </w:rPr>
        <w:t xml:space="preserve">A meeting of the Shareholders will be held at least once a calendar year. </w:t>
      </w:r>
    </w:p>
    <w:p w14:paraId="674E7DCE" w14:textId="0E95C68C" w:rsidR="00F242C3" w:rsidRDefault="001E633E" w:rsidP="00125B0A">
      <w:pPr>
        <w:pStyle w:val="ScheduleH3"/>
        <w:rPr>
          <w:szCs w:val="22"/>
          <w:lang w:val="en-US"/>
        </w:rPr>
      </w:pPr>
      <w:bookmarkStart w:id="2171" w:name="_Ref102986398"/>
      <w:r>
        <w:rPr>
          <w:rFonts w:eastAsiaTheme="minorEastAsia"/>
          <w:bCs/>
          <w:szCs w:val="22"/>
          <w:lang w:val="en-US"/>
        </w:rPr>
        <w:t>The quorum at a meeting of the Shareholders necessary for the transaction of any business of the Company shall be</w:t>
      </w:r>
      <w:r>
        <w:rPr>
          <w:rFonts w:eastAsiaTheme="minorEastAsia"/>
          <w:szCs w:val="22"/>
          <w:lang w:val="en-US"/>
        </w:rPr>
        <w:t xml:space="preserve"> </w:t>
      </w:r>
      <w:r w:rsidRPr="00125B0A">
        <w:rPr>
          <w:rFonts w:eastAsiaTheme="minorEastAsia"/>
          <w:b/>
          <w:szCs w:val="22"/>
          <w:lang w:val="en-US"/>
        </w:rPr>
        <w:t>[</w:t>
      </w:r>
      <w:r w:rsidRPr="00125B0A">
        <w:rPr>
          <w:rFonts w:eastAsiaTheme="minorEastAsia" w:cs="Arial"/>
          <w:b/>
          <w:szCs w:val="22"/>
          <w:lang w:val="en-US"/>
        </w:rPr>
        <w:t xml:space="preserve">Shareholders holding at least </w:t>
      </w:r>
      <w:r w:rsidRPr="00125B0A">
        <w:rPr>
          <w:rFonts w:eastAsiaTheme="minorEastAsia"/>
          <w:b/>
          <w:szCs w:val="22"/>
          <w:lang w:val="en-US"/>
        </w:rPr>
        <w:t>[●]</w:t>
      </w:r>
      <w:r w:rsidRPr="00125B0A">
        <w:rPr>
          <w:rFonts w:eastAsiaTheme="minorEastAsia" w:cs="Arial"/>
          <w:b/>
          <w:szCs w:val="22"/>
          <w:lang w:val="en-US"/>
        </w:rPr>
        <w:t xml:space="preserve"> per cent. of the Shares (excluding any Treasury Shares) (on an as-converted basis)]</w:t>
      </w:r>
      <w:r w:rsidR="0012148B">
        <w:rPr>
          <w:rStyle w:val="FootnoteReference"/>
          <w:rFonts w:eastAsiaTheme="minorEastAsia" w:cs="Arial"/>
          <w:szCs w:val="22"/>
          <w:lang w:val="en-US"/>
        </w:rPr>
        <w:footnoteReference w:id="7"/>
      </w:r>
      <w:r>
        <w:rPr>
          <w:rFonts w:eastAsiaTheme="minorEastAsia"/>
          <w:bCs/>
          <w:szCs w:val="22"/>
          <w:lang w:val="en-US"/>
        </w:rPr>
        <w:t xml:space="preserve">. In the event that a meeting of Shareholders duly convened cannot be held for lack of quorum, the meeting shall be adjourned to the same time and day of the following week and at the same place and at least </w:t>
      </w:r>
      <w:r w:rsidRPr="00125B0A">
        <w:rPr>
          <w:rFonts w:eastAsiaTheme="minorEastAsia"/>
          <w:b/>
          <w:szCs w:val="22"/>
          <w:lang w:val="en-US"/>
        </w:rPr>
        <w:t>[seven]</w:t>
      </w:r>
      <w:r>
        <w:rPr>
          <w:rFonts w:eastAsiaTheme="minorEastAsia"/>
          <w:bCs/>
          <w:szCs w:val="22"/>
          <w:lang w:val="en-US"/>
        </w:rPr>
        <w:t xml:space="preserve"> days' notice shall be given to the Shareholders in relation to such adjourned meeting. The quorum at an adjourned meeting of the Shareholders shall be </w:t>
      </w:r>
      <w:r w:rsidRPr="00125B0A">
        <w:rPr>
          <w:rFonts w:eastAsiaTheme="minorEastAsia"/>
          <w:b/>
          <w:szCs w:val="22"/>
          <w:lang w:val="en-US"/>
        </w:rPr>
        <w:t>[</w:t>
      </w:r>
      <w:r w:rsidRPr="00125B0A">
        <w:rPr>
          <w:rFonts w:eastAsiaTheme="minorEastAsia" w:cs="Arial"/>
          <w:b/>
          <w:szCs w:val="22"/>
          <w:lang w:val="en-US"/>
        </w:rPr>
        <w:t xml:space="preserve">Shareholders holding at least </w:t>
      </w:r>
      <w:r w:rsidRPr="00125B0A">
        <w:rPr>
          <w:rFonts w:eastAsiaTheme="minorEastAsia"/>
          <w:b/>
          <w:szCs w:val="22"/>
          <w:lang w:val="en-US"/>
        </w:rPr>
        <w:t>[●]</w:t>
      </w:r>
      <w:r w:rsidRPr="00125B0A">
        <w:rPr>
          <w:rFonts w:eastAsiaTheme="minorEastAsia" w:cs="Arial"/>
          <w:b/>
          <w:szCs w:val="22"/>
          <w:lang w:val="en-US"/>
        </w:rPr>
        <w:t xml:space="preserve"> per cent. of the Shares (excluding any Treasury Shares) (on an as-converted basis)]</w:t>
      </w:r>
      <w:r>
        <w:rPr>
          <w:rFonts w:eastAsiaTheme="minorEastAsia"/>
          <w:szCs w:val="22"/>
          <w:lang w:val="en-US"/>
        </w:rPr>
        <w:t xml:space="preserve">. </w:t>
      </w:r>
      <w:r w:rsidR="001F4016">
        <w:rPr>
          <w:rFonts w:cs="Arial"/>
        </w:rPr>
        <w:t xml:space="preserve">The foregoing provisions of this Clause </w:t>
      </w:r>
      <w:r w:rsidR="001F4016">
        <w:rPr>
          <w:rFonts w:cs="Arial"/>
        </w:rPr>
        <w:fldChar w:fldCharType="begin"/>
      </w:r>
      <w:r w:rsidR="001F4016">
        <w:rPr>
          <w:rFonts w:cs="Arial"/>
        </w:rPr>
        <w:instrText xml:space="preserve"> REF _Ref102986398 \r \h </w:instrText>
      </w:r>
      <w:r w:rsidR="001F4016">
        <w:rPr>
          <w:rFonts w:cs="Arial"/>
        </w:rPr>
      </w:r>
      <w:r w:rsidR="001F4016">
        <w:rPr>
          <w:rFonts w:cs="Arial"/>
        </w:rPr>
        <w:fldChar w:fldCharType="separate"/>
      </w:r>
      <w:r w:rsidR="001F4016">
        <w:rPr>
          <w:rFonts w:cs="Arial"/>
        </w:rPr>
        <w:t>3.2.2</w:t>
      </w:r>
      <w:r w:rsidR="001F4016">
        <w:rPr>
          <w:rFonts w:cs="Arial"/>
        </w:rPr>
        <w:fldChar w:fldCharType="end"/>
      </w:r>
      <w:r w:rsidR="001F4016">
        <w:rPr>
          <w:rFonts w:cs="Arial"/>
        </w:rPr>
        <w:t xml:space="preserve"> shall always remain subject to the provisions of Clause </w:t>
      </w:r>
      <w:r w:rsidR="001F4016">
        <w:rPr>
          <w:rFonts w:cs="Arial"/>
        </w:rPr>
        <w:fldChar w:fldCharType="begin"/>
      </w:r>
      <w:r w:rsidR="001F4016">
        <w:rPr>
          <w:rFonts w:cs="Arial"/>
        </w:rPr>
        <w:instrText xml:space="preserve"> REF _Ref102986415 \r \h </w:instrText>
      </w:r>
      <w:r w:rsidR="001F4016">
        <w:rPr>
          <w:rFonts w:cs="Arial"/>
        </w:rPr>
      </w:r>
      <w:r w:rsidR="001F4016">
        <w:rPr>
          <w:rFonts w:cs="Arial"/>
        </w:rPr>
        <w:fldChar w:fldCharType="separate"/>
      </w:r>
      <w:r w:rsidR="001F4016">
        <w:rPr>
          <w:rFonts w:cs="Arial"/>
        </w:rPr>
        <w:t>6.1.1</w:t>
      </w:r>
      <w:r w:rsidR="001F4016">
        <w:rPr>
          <w:rFonts w:cs="Arial"/>
        </w:rPr>
        <w:fldChar w:fldCharType="end"/>
      </w:r>
      <w:r w:rsidR="001F4016">
        <w:rPr>
          <w:rFonts w:cs="Arial"/>
        </w:rPr>
        <w:t>.</w:t>
      </w:r>
      <w:bookmarkEnd w:id="2171"/>
    </w:p>
    <w:p w14:paraId="493D3BF9" w14:textId="0C1BAF48" w:rsidR="00F242C3" w:rsidRDefault="001E633E" w:rsidP="00125B0A">
      <w:pPr>
        <w:pStyle w:val="ScheduleH3"/>
        <w:rPr>
          <w:bCs/>
          <w:szCs w:val="22"/>
          <w:lang w:val="en-US"/>
        </w:rPr>
      </w:pPr>
      <w:bookmarkStart w:id="2172" w:name="_Ref88518148"/>
      <w:r w:rsidRPr="00907627">
        <w:rPr>
          <w:rFonts w:eastAsiaTheme="minorEastAsia" w:hAnsi="Arial Unicode MS"/>
          <w:color w:val="000000"/>
          <w:szCs w:val="22"/>
          <w:lang w:val="en-US"/>
        </w:rPr>
        <w:t>The</w:t>
      </w:r>
      <w:r>
        <w:rPr>
          <w:rFonts w:eastAsiaTheme="minorEastAsia"/>
          <w:bCs/>
          <w:szCs w:val="22"/>
          <w:lang w:val="en-US"/>
        </w:rPr>
        <w:t xml:space="preserve"> Company shall send to the Shareholders (in electronic form if so required):</w:t>
      </w:r>
      <w:bookmarkEnd w:id="2172"/>
    </w:p>
    <w:p w14:paraId="4D32AE20" w14:textId="44A2CB47" w:rsidR="00F242C3" w:rsidRDefault="001E633E" w:rsidP="00125B0A">
      <w:pPr>
        <w:pStyle w:val="ScheduleH4"/>
        <w:numPr>
          <w:ilvl w:val="3"/>
          <w:numId w:val="10"/>
        </w:numPr>
      </w:pPr>
      <w:r>
        <w:rPr>
          <w:rFonts w:cs="Arial"/>
        </w:rPr>
        <w:t>reasonable</w:t>
      </w:r>
      <w:r>
        <w:t xml:space="preserve"> advance notice of each meeting of the Shareholders (being not fewer than </w:t>
      </w:r>
      <w:r w:rsidRPr="00125B0A">
        <w:rPr>
          <w:b/>
          <w:bCs/>
        </w:rPr>
        <w:t>[ten]</w:t>
      </w:r>
      <w:r>
        <w:t xml:space="preserve"> Business Days), such notice to be accompanied by a written agenda specifying the business to be discussed at such meeting together with all relevant papers; and</w:t>
      </w:r>
    </w:p>
    <w:p w14:paraId="2C4EE655" w14:textId="73579B13" w:rsidR="00F242C3" w:rsidRDefault="001E633E" w:rsidP="00125B0A">
      <w:pPr>
        <w:pStyle w:val="ScheduleH4"/>
        <w:numPr>
          <w:ilvl w:val="3"/>
          <w:numId w:val="10"/>
        </w:numPr>
        <w:rPr>
          <w:bCs/>
          <w:szCs w:val="22"/>
          <w:lang w:val="en-US"/>
        </w:rPr>
      </w:pPr>
      <w:r>
        <w:rPr>
          <w:rFonts w:eastAsiaTheme="minorEastAsia"/>
          <w:bCs/>
          <w:szCs w:val="22"/>
          <w:lang w:val="en-US"/>
        </w:rPr>
        <w:lastRenderedPageBreak/>
        <w:t xml:space="preserve">as </w:t>
      </w:r>
      <w:r w:rsidRPr="002E0564">
        <w:rPr>
          <w:rFonts w:cs="Arial"/>
        </w:rPr>
        <w:t>soon</w:t>
      </w:r>
      <w:r>
        <w:rPr>
          <w:rFonts w:eastAsiaTheme="minorEastAsia"/>
          <w:bCs/>
          <w:szCs w:val="22"/>
          <w:lang w:val="en-US"/>
        </w:rPr>
        <w:t xml:space="preserve"> as practicable after each meeting of the Shareholders a copy of the minutes.</w:t>
      </w:r>
    </w:p>
    <w:p w14:paraId="69E70326" w14:textId="0AC6BF08" w:rsidR="00F242C3" w:rsidRDefault="001E633E" w:rsidP="00125B0A">
      <w:pPr>
        <w:pStyle w:val="ScheduleH3"/>
        <w:rPr>
          <w:bCs/>
          <w:szCs w:val="22"/>
          <w:lang w:val="en-US"/>
        </w:rPr>
      </w:pPr>
      <w:r>
        <w:rPr>
          <w:rFonts w:eastAsiaTheme="minorEastAsia"/>
          <w:bCs/>
          <w:szCs w:val="22"/>
          <w:lang w:val="en-US"/>
        </w:rPr>
        <w:t>Save with</w:t>
      </w:r>
      <w:r>
        <w:rPr>
          <w:rFonts w:eastAsiaTheme="minorEastAsia"/>
          <w:b/>
          <w:szCs w:val="22"/>
          <w:lang w:val="en-US"/>
        </w:rPr>
        <w:t xml:space="preserve"> </w:t>
      </w:r>
      <w:r>
        <w:rPr>
          <w:rFonts w:eastAsiaTheme="minorEastAsia"/>
          <w:b/>
          <w:bCs/>
          <w:szCs w:val="22"/>
          <w:lang w:val="en-US"/>
        </w:rPr>
        <w:t>[Series A Majority Consent]</w:t>
      </w:r>
      <w:r>
        <w:rPr>
          <w:rFonts w:eastAsiaTheme="minorEastAsia"/>
          <w:bCs/>
          <w:szCs w:val="22"/>
          <w:lang w:val="en-US"/>
        </w:rPr>
        <w:t xml:space="preserve">, no business that is not specified in the agenda referred to in Clause </w:t>
      </w:r>
      <w:r w:rsidR="002E0564">
        <w:rPr>
          <w:rFonts w:eastAsiaTheme="minorEastAsia"/>
          <w:bCs/>
          <w:szCs w:val="22"/>
          <w:lang w:val="en-US"/>
        </w:rPr>
        <w:fldChar w:fldCharType="begin"/>
      </w:r>
      <w:r w:rsidR="002E0564">
        <w:rPr>
          <w:rFonts w:eastAsiaTheme="minorEastAsia"/>
          <w:bCs/>
          <w:szCs w:val="22"/>
          <w:lang w:val="en-US"/>
        </w:rPr>
        <w:instrText xml:space="preserve"> REF _Ref88518148 \r \h </w:instrText>
      </w:r>
      <w:r w:rsidR="002E0564">
        <w:rPr>
          <w:rFonts w:eastAsiaTheme="minorEastAsia"/>
          <w:bCs/>
          <w:szCs w:val="22"/>
          <w:lang w:val="en-US"/>
        </w:rPr>
      </w:r>
      <w:r w:rsidR="002E0564">
        <w:rPr>
          <w:rFonts w:eastAsiaTheme="minorEastAsia"/>
          <w:bCs/>
          <w:szCs w:val="22"/>
          <w:lang w:val="en-US"/>
        </w:rPr>
        <w:fldChar w:fldCharType="separate"/>
      </w:r>
      <w:r w:rsidR="00811662">
        <w:rPr>
          <w:rFonts w:eastAsiaTheme="minorEastAsia"/>
          <w:bCs/>
          <w:szCs w:val="22"/>
          <w:lang w:val="en-US"/>
        </w:rPr>
        <w:t>3.2.3</w:t>
      </w:r>
      <w:r w:rsidR="002E0564">
        <w:rPr>
          <w:rFonts w:eastAsiaTheme="minorEastAsia"/>
          <w:bCs/>
          <w:szCs w:val="22"/>
          <w:lang w:val="en-US"/>
        </w:rPr>
        <w:fldChar w:fldCharType="end"/>
      </w:r>
      <w:r>
        <w:rPr>
          <w:rFonts w:eastAsiaTheme="minorEastAsia"/>
          <w:bCs/>
          <w:szCs w:val="22"/>
          <w:lang w:val="en-US"/>
        </w:rPr>
        <w:t xml:space="preserve"> shall be transacted at any meeting of the Shareholders.</w:t>
      </w:r>
    </w:p>
    <w:p w14:paraId="5E70B274" w14:textId="73D14692" w:rsidR="00E57326" w:rsidRPr="007F2B94" w:rsidRDefault="001E633E" w:rsidP="00917987">
      <w:pPr>
        <w:pStyle w:val="Heading1"/>
        <w:rPr>
          <w:rFonts w:cs="Arial"/>
          <w:szCs w:val="20"/>
        </w:rPr>
      </w:pPr>
      <w:bookmarkStart w:id="2173" w:name="_Ref526208944"/>
      <w:bookmarkStart w:id="2174" w:name="_Toc527149992"/>
      <w:bookmarkStart w:id="2175" w:name="_Toc193280443"/>
      <w:bookmarkStart w:id="2176" w:name="_Toc193711982"/>
      <w:bookmarkStart w:id="2177" w:name="_Toc518987016"/>
      <w:bookmarkStart w:id="2178" w:name="_Ref522572224"/>
      <w:bookmarkStart w:id="2179" w:name="_Toc523398435"/>
      <w:r w:rsidRPr="002E0564">
        <w:t>Undertakings</w:t>
      </w:r>
      <w:bookmarkEnd w:id="2173"/>
      <w:bookmarkEnd w:id="2174"/>
      <w:bookmarkEnd w:id="2175"/>
      <w:bookmarkEnd w:id="2176"/>
    </w:p>
    <w:p w14:paraId="247AEA54" w14:textId="17C0248D" w:rsidR="00E57326" w:rsidRPr="007F2B94" w:rsidRDefault="001E633E" w:rsidP="00125B0A">
      <w:pPr>
        <w:pStyle w:val="ScheduleH2"/>
        <w:keepNext w:val="0"/>
        <w:keepLines w:val="0"/>
        <w:rPr>
          <w:rFonts w:cs="Arial"/>
        </w:rPr>
      </w:pPr>
      <w:r>
        <w:rPr>
          <w:rFonts w:cs="Arial"/>
          <w:b/>
        </w:rPr>
        <w:t>Conduct of Business</w:t>
      </w:r>
      <w:r>
        <w:rPr>
          <w:rFonts w:cs="Arial"/>
        </w:rPr>
        <w:t xml:space="preserve">: The Founders </w:t>
      </w:r>
      <w:r>
        <w:rPr>
          <w:rFonts w:eastAsia="Batang" w:cs="Arial"/>
          <w:lang w:eastAsia="ko-KR"/>
        </w:rPr>
        <w:t>shall</w:t>
      </w:r>
      <w:r>
        <w:rPr>
          <w:rFonts w:cs="Arial"/>
        </w:rPr>
        <w:t xml:space="preserve"> promote the best interests of the Group and ensure that the Business is conducted in accordance with the Business Plan and with good business practice.</w:t>
      </w:r>
    </w:p>
    <w:p w14:paraId="2F566B9C" w14:textId="7258F7F1" w:rsidR="00E57326" w:rsidRPr="00907627" w:rsidRDefault="001E633E" w:rsidP="00125B0A">
      <w:pPr>
        <w:pStyle w:val="ScheduleH2"/>
        <w:keepNext w:val="0"/>
        <w:keepLines w:val="0"/>
        <w:rPr>
          <w:rFonts w:cs="Arial"/>
        </w:rPr>
      </w:pPr>
      <w:r>
        <w:rPr>
          <w:rFonts w:cs="Arial"/>
          <w:b/>
        </w:rPr>
        <w:t>Other Undertakings</w:t>
      </w:r>
      <w:r>
        <w:rPr>
          <w:rFonts w:cs="Arial"/>
        </w:rPr>
        <w:t xml:space="preserve">: The Founders and the Company </w:t>
      </w:r>
      <w:r>
        <w:rPr>
          <w:rFonts w:cs="Arial"/>
          <w:b/>
        </w:rPr>
        <w:t>[severally and not jointly]</w:t>
      </w:r>
      <w:r>
        <w:rPr>
          <w:rFonts w:cs="Arial"/>
        </w:rPr>
        <w:t xml:space="preserve"> undertake to the Investors to procure, so far as it is within their respective power to do so, th</w:t>
      </w:r>
      <w:r w:rsidRPr="00907627">
        <w:rPr>
          <w:rFonts w:cs="Arial"/>
        </w:rPr>
        <w:t>at the Founders and the Group Companies will comply with the requirements set out in</w:t>
      </w:r>
      <w:r w:rsidR="00907627">
        <w:rPr>
          <w:rFonts w:cs="Arial"/>
        </w:rPr>
        <w:t xml:space="preserve"> </w:t>
      </w:r>
      <w:r w:rsidR="00907627" w:rsidRPr="00907627">
        <w:rPr>
          <w:rFonts w:cs="Arial"/>
        </w:rPr>
        <w:fldChar w:fldCharType="begin"/>
      </w:r>
      <w:r w:rsidR="00907627" w:rsidRPr="00907627">
        <w:rPr>
          <w:rFonts w:cs="Arial"/>
        </w:rPr>
        <w:instrText xml:space="preserve"> REF _Ref88531517 \r \h </w:instrText>
      </w:r>
      <w:r w:rsidR="00907627">
        <w:rPr>
          <w:rFonts w:cs="Arial"/>
        </w:rPr>
        <w:instrText xml:space="preserve"> \* MERGEFORMAT </w:instrText>
      </w:r>
      <w:r w:rsidR="00907627" w:rsidRPr="00907627">
        <w:rPr>
          <w:rFonts w:cs="Arial"/>
        </w:rPr>
      </w:r>
      <w:r w:rsidR="00907627" w:rsidRPr="00907627">
        <w:rPr>
          <w:rFonts w:cs="Arial"/>
        </w:rPr>
        <w:fldChar w:fldCharType="separate"/>
      </w:r>
      <w:r w:rsidR="00811662">
        <w:rPr>
          <w:rFonts w:cs="Arial"/>
        </w:rPr>
        <w:t>Schedule 5</w:t>
      </w:r>
      <w:r w:rsidR="00907627" w:rsidRPr="00907627">
        <w:rPr>
          <w:rFonts w:cs="Arial"/>
        </w:rPr>
        <w:fldChar w:fldCharType="end"/>
      </w:r>
      <w:r w:rsidRPr="00907627">
        <w:rPr>
          <w:rFonts w:cs="Arial"/>
        </w:rPr>
        <w:t xml:space="preserve">. </w:t>
      </w:r>
    </w:p>
    <w:p w14:paraId="216AFD44" w14:textId="56457A5A" w:rsidR="00E57326" w:rsidRPr="007F2B94" w:rsidRDefault="001E633E" w:rsidP="00125B0A">
      <w:pPr>
        <w:pStyle w:val="ScheduleH2"/>
        <w:keepNext w:val="0"/>
        <w:keepLines w:val="0"/>
        <w:rPr>
          <w:rFonts w:cs="Arial"/>
        </w:rPr>
      </w:pPr>
      <w:bookmarkStart w:id="2180" w:name="_Ref526179216"/>
      <w:r w:rsidRPr="00907627">
        <w:rPr>
          <w:rFonts w:cs="Arial"/>
          <w:b/>
        </w:rPr>
        <w:t>I</w:t>
      </w:r>
      <w:r>
        <w:rPr>
          <w:rFonts w:cs="Arial"/>
          <w:b/>
        </w:rPr>
        <w:t xml:space="preserve">nformation </w:t>
      </w:r>
      <w:bookmarkEnd w:id="2177"/>
      <w:r>
        <w:rPr>
          <w:rFonts w:cs="Arial"/>
          <w:b/>
        </w:rPr>
        <w:t>Rights</w:t>
      </w:r>
      <w:bookmarkEnd w:id="2163"/>
      <w:bookmarkEnd w:id="2164"/>
      <w:bookmarkEnd w:id="2165"/>
      <w:bookmarkEnd w:id="2166"/>
      <w:bookmarkEnd w:id="2167"/>
      <w:bookmarkEnd w:id="2168"/>
      <w:bookmarkEnd w:id="2178"/>
      <w:bookmarkEnd w:id="2179"/>
      <w:bookmarkEnd w:id="2180"/>
      <w:r w:rsidR="0012148B">
        <w:rPr>
          <w:rStyle w:val="FootnoteReference"/>
          <w:rFonts w:cs="Arial"/>
          <w:b/>
        </w:rPr>
        <w:footnoteReference w:id="8"/>
      </w:r>
    </w:p>
    <w:p w14:paraId="2082D905" w14:textId="27C80466" w:rsidR="00E57326" w:rsidRPr="007F2B94" w:rsidRDefault="001E633E" w:rsidP="00125B0A">
      <w:pPr>
        <w:pStyle w:val="ScheduleH3"/>
        <w:rPr>
          <w:rFonts w:cs="Arial"/>
        </w:rPr>
      </w:pPr>
      <w:bookmarkStart w:id="2181" w:name="_Ref513834741"/>
      <w:r>
        <w:rPr>
          <w:rFonts w:cs="Arial"/>
        </w:rPr>
        <w:t xml:space="preserve">The Company shall prepare management accounts (in such form as the Series A Majority shall reasonably require from time to time) for each calendar month and shall deliver such monthly management accounts to the </w:t>
      </w:r>
      <w:r w:rsidR="00FA5C0B" w:rsidRPr="00125B0A">
        <w:rPr>
          <w:rFonts w:cs="Arial"/>
          <w:b/>
          <w:bCs/>
        </w:rPr>
        <w:t>[Significant</w:t>
      </w:r>
      <w:r w:rsidR="00976D69">
        <w:rPr>
          <w:rFonts w:cs="Arial"/>
          <w:b/>
          <w:bCs/>
        </w:rPr>
        <w:t xml:space="preserve"> Shareholders</w:t>
      </w:r>
      <w:r w:rsidR="00FA5C0B" w:rsidRPr="00125B0A">
        <w:rPr>
          <w:rFonts w:cs="Arial"/>
          <w:b/>
          <w:bCs/>
        </w:rPr>
        <w:t>]</w:t>
      </w:r>
      <w:r w:rsidR="00FA5C0B">
        <w:rPr>
          <w:rFonts w:cs="Arial"/>
        </w:rPr>
        <w:t xml:space="preserve"> </w:t>
      </w:r>
      <w:r w:rsidR="00976D69" w:rsidRPr="00125B0A">
        <w:rPr>
          <w:rFonts w:cs="Arial"/>
          <w:b/>
          <w:bCs/>
        </w:rPr>
        <w:t>[</w:t>
      </w:r>
      <w:r w:rsidRPr="00125B0A">
        <w:rPr>
          <w:rFonts w:cs="Arial"/>
          <w:b/>
          <w:bCs/>
        </w:rPr>
        <w:t>Investors</w:t>
      </w:r>
      <w:r w:rsidR="00976D69" w:rsidRPr="00125B0A">
        <w:rPr>
          <w:rFonts w:cs="Arial"/>
          <w:b/>
          <w:bCs/>
        </w:rPr>
        <w:t>]</w:t>
      </w:r>
      <w:r>
        <w:rPr>
          <w:rFonts w:cs="Arial"/>
        </w:rPr>
        <w:t xml:space="preserve"> within </w:t>
      </w:r>
      <w:r>
        <w:rPr>
          <w:rFonts w:cs="Arial"/>
          <w:b/>
        </w:rPr>
        <w:t>[20]</w:t>
      </w:r>
      <w:r>
        <w:rPr>
          <w:rFonts w:cs="Arial"/>
        </w:rPr>
        <w:t xml:space="preserve"> days after the end of each month. The first monthly management accounts, in relation to the calendar month during which Completion takes place, shall be delivered within </w:t>
      </w:r>
      <w:r>
        <w:rPr>
          <w:rFonts w:cs="Arial"/>
          <w:b/>
        </w:rPr>
        <w:t xml:space="preserve">[20] </w:t>
      </w:r>
      <w:r>
        <w:rPr>
          <w:rFonts w:cs="Arial"/>
        </w:rPr>
        <w:t>days after the end of such calendar month.</w:t>
      </w:r>
    </w:p>
    <w:p w14:paraId="56CC5AF3" w14:textId="045E81C6" w:rsidR="00E57326" w:rsidRPr="007F2B94" w:rsidRDefault="001E633E" w:rsidP="00125B0A">
      <w:pPr>
        <w:pStyle w:val="ScheduleH3"/>
        <w:rPr>
          <w:rFonts w:cs="Arial"/>
        </w:rPr>
      </w:pPr>
      <w:r>
        <w:rPr>
          <w:rFonts w:cs="Arial"/>
        </w:rPr>
        <w:t xml:space="preserve">The Company shall prepare management accounts (in such form as the Series A Majority shall reasonably require from time to time) for each fiscal quarter and shall deliver such quarterly management accounts to the </w:t>
      </w:r>
      <w:r w:rsidR="00FA5C0B" w:rsidRPr="006B3FD5">
        <w:rPr>
          <w:rFonts w:cs="Arial"/>
          <w:b/>
          <w:bCs/>
        </w:rPr>
        <w:t>[Significant</w:t>
      </w:r>
      <w:r w:rsidR="00976D69" w:rsidRPr="00976D69">
        <w:rPr>
          <w:rFonts w:cs="Arial"/>
          <w:b/>
          <w:bCs/>
        </w:rPr>
        <w:t xml:space="preserve"> </w:t>
      </w:r>
      <w:r w:rsidR="00976D69">
        <w:rPr>
          <w:rFonts w:cs="Arial"/>
          <w:b/>
          <w:bCs/>
        </w:rPr>
        <w:t>Shareholders</w:t>
      </w:r>
      <w:r w:rsidR="00FA5C0B" w:rsidRPr="006B3FD5">
        <w:rPr>
          <w:rFonts w:cs="Arial"/>
          <w:b/>
          <w:bCs/>
        </w:rPr>
        <w:t>]</w:t>
      </w:r>
      <w:r w:rsidR="00FA5C0B">
        <w:rPr>
          <w:rFonts w:cs="Arial"/>
        </w:rPr>
        <w:t xml:space="preserve"> </w:t>
      </w:r>
      <w:r w:rsidR="00976D69" w:rsidRPr="00125B0A">
        <w:rPr>
          <w:rFonts w:cs="Arial"/>
          <w:b/>
          <w:bCs/>
        </w:rPr>
        <w:t>[</w:t>
      </w:r>
      <w:r w:rsidRPr="00125B0A">
        <w:rPr>
          <w:rFonts w:cs="Arial"/>
          <w:b/>
          <w:bCs/>
        </w:rPr>
        <w:t>Investors</w:t>
      </w:r>
      <w:r w:rsidR="00976D69">
        <w:rPr>
          <w:rFonts w:cs="Arial"/>
          <w:b/>
          <w:bCs/>
        </w:rPr>
        <w:t>]</w:t>
      </w:r>
      <w:r>
        <w:rPr>
          <w:rFonts w:cs="Arial"/>
        </w:rPr>
        <w:t xml:space="preserve"> within </w:t>
      </w:r>
      <w:r>
        <w:rPr>
          <w:rFonts w:cs="Arial"/>
          <w:b/>
        </w:rPr>
        <w:t>[30]</w:t>
      </w:r>
      <w:r>
        <w:rPr>
          <w:rFonts w:cs="Arial"/>
        </w:rPr>
        <w:t xml:space="preserve"> days after the end of each fiscal quarter. </w:t>
      </w:r>
      <w:bookmarkEnd w:id="2181"/>
    </w:p>
    <w:p w14:paraId="78C9F6B6" w14:textId="19343A46" w:rsidR="00E57326" w:rsidRPr="007F2B94" w:rsidRDefault="001E633E" w:rsidP="00125B0A">
      <w:pPr>
        <w:pStyle w:val="ScheduleH3"/>
        <w:rPr>
          <w:rFonts w:cs="Arial"/>
        </w:rPr>
      </w:pPr>
      <w:bookmarkStart w:id="2182" w:name="_Ref514168037"/>
      <w:r>
        <w:rPr>
          <w:rFonts w:cs="Arial"/>
        </w:rPr>
        <w:t xml:space="preserve">The Company shall prepare an annual budget and forecast for each financial year (in such form as the Series A Majority shall reasonably require from time to time) that </w:t>
      </w:r>
      <w:r w:rsidRPr="002E0564">
        <w:rPr>
          <w:rFonts w:hAnsi="Arial Unicode MS" w:cs="Arial"/>
          <w:bCs/>
          <w:color w:val="000000"/>
          <w:szCs w:val="22"/>
          <w:lang w:val="en-US"/>
        </w:rPr>
        <w:t>shall</w:t>
      </w:r>
      <w:r>
        <w:rPr>
          <w:rFonts w:cs="Arial"/>
        </w:rPr>
        <w:t xml:space="preserve"> be approved by the Board (and including Investor Director Consent) and delivered to the </w:t>
      </w:r>
      <w:r w:rsidR="00FA5C0B" w:rsidRPr="006B3FD5">
        <w:rPr>
          <w:rFonts w:cs="Arial"/>
          <w:b/>
          <w:bCs/>
        </w:rPr>
        <w:t>[Significant</w:t>
      </w:r>
      <w:r w:rsidR="00976D69">
        <w:rPr>
          <w:rFonts w:cs="Arial"/>
          <w:b/>
          <w:bCs/>
        </w:rPr>
        <w:t xml:space="preserve"> Shareholders</w:t>
      </w:r>
      <w:r w:rsidR="00FA5C0B" w:rsidRPr="006B3FD5">
        <w:rPr>
          <w:rFonts w:cs="Arial"/>
          <w:b/>
          <w:bCs/>
        </w:rPr>
        <w:t>]</w:t>
      </w:r>
      <w:r w:rsidR="00FA5C0B">
        <w:rPr>
          <w:rFonts w:cs="Arial"/>
        </w:rPr>
        <w:t xml:space="preserve"> </w:t>
      </w:r>
      <w:r w:rsidR="00976D69" w:rsidRPr="00125B0A">
        <w:rPr>
          <w:rFonts w:cs="Arial"/>
          <w:b/>
          <w:bCs/>
        </w:rPr>
        <w:t>[</w:t>
      </w:r>
      <w:r w:rsidRPr="00125B0A">
        <w:rPr>
          <w:rFonts w:cs="Arial"/>
          <w:b/>
          <w:bCs/>
        </w:rPr>
        <w:t>Investors</w:t>
      </w:r>
      <w:r w:rsidR="00976D69">
        <w:rPr>
          <w:rFonts w:cs="Arial"/>
          <w:b/>
          <w:bCs/>
        </w:rPr>
        <w:t>]</w:t>
      </w:r>
      <w:r>
        <w:rPr>
          <w:rFonts w:cs="Arial"/>
        </w:rPr>
        <w:t xml:space="preserve"> at least </w:t>
      </w:r>
      <w:r>
        <w:rPr>
          <w:rFonts w:cs="Arial"/>
          <w:b/>
        </w:rPr>
        <w:t>[30]</w:t>
      </w:r>
      <w:r>
        <w:rPr>
          <w:rFonts w:cs="Arial"/>
        </w:rPr>
        <w:t xml:space="preserve"> days prior to the beginning of each financial year of the Company (the </w:t>
      </w:r>
      <w:r>
        <w:rPr>
          <w:rFonts w:cs="Arial"/>
          <w:lang w:val="en-SG"/>
        </w:rPr>
        <w:t>"</w:t>
      </w:r>
      <w:r>
        <w:rPr>
          <w:rFonts w:cs="Arial"/>
          <w:b/>
          <w:lang w:val="en-SG"/>
        </w:rPr>
        <w:t>Annual</w:t>
      </w:r>
      <w:r>
        <w:rPr>
          <w:rFonts w:cs="Arial"/>
          <w:lang w:val="en-SG"/>
        </w:rPr>
        <w:t xml:space="preserve"> </w:t>
      </w:r>
      <w:r>
        <w:rPr>
          <w:rFonts w:cs="Arial"/>
          <w:b/>
          <w:bCs/>
        </w:rPr>
        <w:t>Budget</w:t>
      </w:r>
      <w:r>
        <w:rPr>
          <w:rFonts w:cs="Arial"/>
        </w:rPr>
        <w:t>").</w:t>
      </w:r>
      <w:bookmarkEnd w:id="2182"/>
      <w:r>
        <w:rPr>
          <w:rFonts w:cs="Arial"/>
        </w:rPr>
        <w:t xml:space="preserve"> </w:t>
      </w:r>
    </w:p>
    <w:p w14:paraId="770AAD88" w14:textId="77D58A75" w:rsidR="00E57326" w:rsidRPr="007F2B94" w:rsidRDefault="001E633E" w:rsidP="00125B0A">
      <w:pPr>
        <w:pStyle w:val="ScheduleH3"/>
        <w:rPr>
          <w:rFonts w:cs="Arial"/>
        </w:rPr>
      </w:pPr>
      <w:r>
        <w:rPr>
          <w:rFonts w:cs="Arial"/>
        </w:rPr>
        <w:t xml:space="preserve">The audited financial statements of the Company </w:t>
      </w:r>
      <w:r>
        <w:rPr>
          <w:rFonts w:cs="Arial"/>
          <w:b/>
        </w:rPr>
        <w:t>[and audited consolidated financial statements of the Group Companies]</w:t>
      </w:r>
      <w:r>
        <w:rPr>
          <w:rFonts w:cs="Arial"/>
        </w:rPr>
        <w:t xml:space="preserve"> for each financial year shall be delivered to the Investors within </w:t>
      </w:r>
      <w:r>
        <w:rPr>
          <w:rFonts w:cs="Arial"/>
          <w:b/>
        </w:rPr>
        <w:t>[90]</w:t>
      </w:r>
      <w:r>
        <w:rPr>
          <w:rFonts w:cs="Arial"/>
        </w:rPr>
        <w:t xml:space="preserve"> days after the end of the relevant financial year.</w:t>
      </w:r>
    </w:p>
    <w:p w14:paraId="6FB03FB3" w14:textId="05B6110E" w:rsidR="00F242C3" w:rsidRDefault="001E633E" w:rsidP="00125B0A">
      <w:pPr>
        <w:pStyle w:val="ScheduleH3"/>
        <w:rPr>
          <w:rFonts w:cs="Arial"/>
          <w:szCs w:val="22"/>
          <w:lang w:val="en-US"/>
        </w:rPr>
      </w:pPr>
      <w:r>
        <w:rPr>
          <w:rFonts w:eastAsiaTheme="minorEastAsia"/>
          <w:bCs/>
          <w:szCs w:val="22"/>
          <w:lang w:val="en-US"/>
        </w:rPr>
        <w:t xml:space="preserve">The Company </w:t>
      </w:r>
      <w:r>
        <w:rPr>
          <w:rFonts w:eastAsiaTheme="minorEastAsia" w:cs="Arial"/>
          <w:bCs/>
          <w:szCs w:val="22"/>
          <w:lang w:val="en-US"/>
        </w:rPr>
        <w:t>shall</w:t>
      </w:r>
      <w:r>
        <w:rPr>
          <w:rFonts w:eastAsiaTheme="minorEastAsia"/>
          <w:bCs/>
          <w:szCs w:val="22"/>
          <w:lang w:val="en-US"/>
        </w:rPr>
        <w:t xml:space="preserve"> </w:t>
      </w:r>
      <w:r w:rsidRPr="002E0564">
        <w:rPr>
          <w:rFonts w:cs="Arial"/>
        </w:rPr>
        <w:t>prepare</w:t>
      </w:r>
      <w:r>
        <w:rPr>
          <w:rFonts w:eastAsiaTheme="minorEastAsia"/>
          <w:bCs/>
          <w:szCs w:val="22"/>
          <w:lang w:val="en-US"/>
        </w:rPr>
        <w:t xml:space="preserve"> a schedule of the Company</w:t>
      </w:r>
      <w:r w:rsidR="00212F69">
        <w:rPr>
          <w:rFonts w:eastAsiaTheme="minorEastAsia"/>
          <w:bCs/>
          <w:szCs w:val="22"/>
          <w:lang w:val="en-US"/>
        </w:rPr>
        <w:t>'</w:t>
      </w:r>
      <w:r>
        <w:rPr>
          <w:rFonts w:eastAsiaTheme="minorEastAsia"/>
          <w:bCs/>
          <w:szCs w:val="22"/>
          <w:lang w:val="en-US"/>
        </w:rPr>
        <w:t xml:space="preserve">s issued share capital broken down by shareholder and including the percentage of the </w:t>
      </w:r>
      <w:r w:rsidR="00FF6E64">
        <w:rPr>
          <w:rFonts w:eastAsiaTheme="minorEastAsia"/>
          <w:bCs/>
          <w:szCs w:val="22"/>
          <w:lang w:val="en-US"/>
        </w:rPr>
        <w:t>Shares</w:t>
      </w:r>
      <w:r>
        <w:rPr>
          <w:rFonts w:eastAsiaTheme="minorEastAsia"/>
          <w:bCs/>
          <w:szCs w:val="22"/>
          <w:lang w:val="en-US"/>
        </w:rPr>
        <w:t xml:space="preserve"> held by each holder </w:t>
      </w:r>
      <w:r w:rsidR="00FF1CB0">
        <w:rPr>
          <w:rFonts w:eastAsiaTheme="minorEastAsia"/>
          <w:bCs/>
          <w:szCs w:val="22"/>
          <w:lang w:val="en-US"/>
        </w:rPr>
        <w:t xml:space="preserve">(excluding Treasury Shares) </w:t>
      </w:r>
      <w:r w:rsidR="00FF6E64">
        <w:rPr>
          <w:rFonts w:eastAsiaTheme="minorEastAsia"/>
          <w:bCs/>
          <w:szCs w:val="22"/>
          <w:lang w:val="en-US"/>
        </w:rPr>
        <w:t>(</w:t>
      </w:r>
      <w:r w:rsidR="00FF6E64">
        <w:rPr>
          <w:rFonts w:cs="Arial"/>
        </w:rPr>
        <w:t xml:space="preserve">on a fully-diluted and </w:t>
      </w:r>
      <w:r w:rsidR="00FF1CB0">
        <w:rPr>
          <w:rFonts w:cs="Arial"/>
        </w:rPr>
        <w:t>as-converted basis</w:t>
      </w:r>
      <w:r w:rsidR="00FF6E64">
        <w:rPr>
          <w:rFonts w:eastAsiaTheme="minorEastAsia"/>
          <w:bCs/>
          <w:szCs w:val="22"/>
          <w:lang w:val="en-US"/>
        </w:rPr>
        <w:t>)</w:t>
      </w:r>
      <w:r w:rsidR="00FF1CB0">
        <w:rPr>
          <w:rFonts w:eastAsiaTheme="minorEastAsia"/>
          <w:bCs/>
          <w:szCs w:val="22"/>
          <w:lang w:val="en-US"/>
        </w:rPr>
        <w:t xml:space="preserve"> </w:t>
      </w:r>
      <w:r>
        <w:rPr>
          <w:rFonts w:eastAsiaTheme="minorEastAsia"/>
          <w:bCs/>
          <w:szCs w:val="22"/>
          <w:lang w:val="en-US"/>
        </w:rPr>
        <w:lastRenderedPageBreak/>
        <w:t xml:space="preserve">and shall deliver such share capital schedule to the Investors within </w:t>
      </w:r>
      <w:r w:rsidRPr="00125B0A">
        <w:rPr>
          <w:rFonts w:eastAsiaTheme="minorEastAsia"/>
          <w:b/>
          <w:bCs/>
          <w:szCs w:val="22"/>
          <w:lang w:val="en-US"/>
        </w:rPr>
        <w:t xml:space="preserve">[30] </w:t>
      </w:r>
      <w:r>
        <w:rPr>
          <w:rFonts w:eastAsiaTheme="minorEastAsia"/>
          <w:bCs/>
          <w:szCs w:val="22"/>
          <w:lang w:val="en-US"/>
        </w:rPr>
        <w:t xml:space="preserve">days after the end of each </w:t>
      </w:r>
      <w:r w:rsidRPr="00125B0A">
        <w:rPr>
          <w:rFonts w:eastAsiaTheme="minorEastAsia"/>
          <w:b/>
          <w:bCs/>
          <w:szCs w:val="22"/>
          <w:lang w:val="en-US"/>
        </w:rPr>
        <w:t>[fi</w:t>
      </w:r>
      <w:r w:rsidR="005355E0">
        <w:rPr>
          <w:rFonts w:eastAsiaTheme="minorEastAsia"/>
          <w:b/>
          <w:bCs/>
          <w:szCs w:val="22"/>
          <w:lang w:val="en-US"/>
        </w:rPr>
        <w:t>nan</w:t>
      </w:r>
      <w:r w:rsidRPr="00125B0A">
        <w:rPr>
          <w:rFonts w:eastAsiaTheme="minorEastAsia"/>
          <w:b/>
          <w:bCs/>
          <w:szCs w:val="22"/>
          <w:lang w:val="en-US"/>
        </w:rPr>
        <w:t>c</w:t>
      </w:r>
      <w:r w:rsidR="005355E0">
        <w:rPr>
          <w:rFonts w:eastAsiaTheme="minorEastAsia"/>
          <w:b/>
          <w:bCs/>
          <w:szCs w:val="22"/>
          <w:lang w:val="en-US"/>
        </w:rPr>
        <w:t>i</w:t>
      </w:r>
      <w:r w:rsidRPr="00125B0A">
        <w:rPr>
          <w:rFonts w:eastAsiaTheme="minorEastAsia"/>
          <w:b/>
          <w:bCs/>
          <w:szCs w:val="22"/>
          <w:lang w:val="en-US"/>
        </w:rPr>
        <w:t>al quarter]</w:t>
      </w:r>
      <w:r w:rsidRPr="00125B0A">
        <w:rPr>
          <w:rFonts w:eastAsiaTheme="minorEastAsia"/>
          <w:b/>
          <w:bCs/>
          <w:szCs w:val="22"/>
          <w:lang w:val="pt-PT"/>
        </w:rPr>
        <w:t xml:space="preserve"> </w:t>
      </w:r>
      <w:r>
        <w:rPr>
          <w:rFonts w:eastAsiaTheme="minorEastAsia"/>
          <w:bCs/>
          <w:szCs w:val="22"/>
          <w:lang w:val="pt-PT"/>
        </w:rPr>
        <w:t>of the Company.</w:t>
      </w:r>
      <w:r>
        <w:rPr>
          <w:rFonts w:eastAsiaTheme="minorEastAsia"/>
          <w:szCs w:val="22"/>
          <w:lang w:val="pt-PT"/>
        </w:rPr>
        <w:t xml:space="preserve"> </w:t>
      </w:r>
    </w:p>
    <w:p w14:paraId="5788BBA0" w14:textId="7357D80C" w:rsidR="00E57326" w:rsidRPr="007F2B94" w:rsidRDefault="001E633E" w:rsidP="00125B0A">
      <w:pPr>
        <w:pStyle w:val="ScheduleH3"/>
        <w:rPr>
          <w:rFonts w:cs="Arial"/>
        </w:rPr>
      </w:pPr>
      <w:r>
        <w:rPr>
          <w:rFonts w:cs="Arial"/>
        </w:rPr>
        <w:t xml:space="preserve">The </w:t>
      </w:r>
      <w:r w:rsidR="007533D7" w:rsidRPr="006B3FD5">
        <w:rPr>
          <w:rFonts w:cs="Arial"/>
          <w:b/>
          <w:bCs/>
        </w:rPr>
        <w:t>[Significant</w:t>
      </w:r>
      <w:r w:rsidR="00976D69">
        <w:rPr>
          <w:rFonts w:cs="Arial"/>
          <w:b/>
          <w:bCs/>
        </w:rPr>
        <w:t xml:space="preserve"> Shareholders</w:t>
      </w:r>
      <w:r w:rsidR="007533D7" w:rsidRPr="006B3FD5">
        <w:rPr>
          <w:rFonts w:cs="Arial"/>
          <w:b/>
          <w:bCs/>
        </w:rPr>
        <w:t>]</w:t>
      </w:r>
      <w:r w:rsidR="007533D7">
        <w:rPr>
          <w:rFonts w:cs="Arial"/>
        </w:rPr>
        <w:t xml:space="preserve"> </w:t>
      </w:r>
      <w:r w:rsidR="00976D69" w:rsidRPr="00125B0A">
        <w:rPr>
          <w:rFonts w:cs="Arial"/>
          <w:b/>
          <w:bCs/>
        </w:rPr>
        <w:t>[</w:t>
      </w:r>
      <w:r w:rsidRPr="00125B0A">
        <w:rPr>
          <w:rFonts w:cs="Arial"/>
          <w:b/>
          <w:bCs/>
        </w:rPr>
        <w:t>Investors</w:t>
      </w:r>
      <w:r w:rsidR="00976D69">
        <w:rPr>
          <w:rFonts w:cs="Arial"/>
          <w:b/>
          <w:bCs/>
        </w:rPr>
        <w:t>]</w:t>
      </w:r>
      <w:r>
        <w:rPr>
          <w:rFonts w:cs="Arial"/>
        </w:rPr>
        <w:t xml:space="preserve"> may, from time to time and acting reasonably, request additional information regarding the Company, its businesses or operations and the Company shall provide the </w:t>
      </w:r>
      <w:r w:rsidR="007533D7" w:rsidRPr="006B3FD5">
        <w:rPr>
          <w:rFonts w:cs="Arial"/>
          <w:b/>
          <w:bCs/>
        </w:rPr>
        <w:t>[Significant</w:t>
      </w:r>
      <w:r w:rsidR="00976D69">
        <w:rPr>
          <w:rFonts w:cs="Arial"/>
          <w:b/>
          <w:bCs/>
        </w:rPr>
        <w:t xml:space="preserve"> Shareholders</w:t>
      </w:r>
      <w:r w:rsidR="007533D7" w:rsidRPr="006B3FD5">
        <w:rPr>
          <w:rFonts w:cs="Arial"/>
          <w:b/>
          <w:bCs/>
        </w:rPr>
        <w:t>]</w:t>
      </w:r>
      <w:r w:rsidR="007533D7">
        <w:rPr>
          <w:rFonts w:cs="Arial"/>
        </w:rPr>
        <w:t xml:space="preserve"> </w:t>
      </w:r>
      <w:r w:rsidR="00976D69" w:rsidRPr="00125B0A">
        <w:rPr>
          <w:rFonts w:cs="Arial"/>
          <w:b/>
          <w:bCs/>
        </w:rPr>
        <w:t>[</w:t>
      </w:r>
      <w:r w:rsidRPr="00125B0A">
        <w:rPr>
          <w:rFonts w:cs="Arial"/>
          <w:b/>
          <w:bCs/>
        </w:rPr>
        <w:t>Investors</w:t>
      </w:r>
      <w:r w:rsidR="00976D69">
        <w:rPr>
          <w:rFonts w:cs="Arial"/>
          <w:b/>
          <w:bCs/>
        </w:rPr>
        <w:t>]</w:t>
      </w:r>
      <w:r>
        <w:rPr>
          <w:rFonts w:cs="Arial"/>
        </w:rPr>
        <w:t xml:space="preserve"> with such other</w:t>
      </w:r>
      <w:r>
        <w:rPr>
          <w:rFonts w:cs="Arial"/>
          <w:b/>
        </w:rPr>
        <w:t xml:space="preserve"> </w:t>
      </w:r>
      <w:r>
        <w:rPr>
          <w:rFonts w:cs="Arial"/>
        </w:rPr>
        <w:t xml:space="preserve">reasonable information within </w:t>
      </w:r>
      <w:r>
        <w:rPr>
          <w:rFonts w:cs="Arial"/>
          <w:b/>
        </w:rPr>
        <w:t>[10]</w:t>
      </w:r>
      <w:r>
        <w:rPr>
          <w:rFonts w:cs="Arial"/>
        </w:rPr>
        <w:t xml:space="preserve"> days of an Investor requesting such information in writing</w:t>
      </w:r>
      <w:r>
        <w:rPr>
          <w:rFonts w:cs="Arial"/>
          <w:b/>
        </w:rPr>
        <w:t>[, provided that the Company shall not be required to provide such information if necessary to protect legal professional privilege or if it is a highly confidential trade secret]</w:t>
      </w:r>
      <w:r>
        <w:rPr>
          <w:rFonts w:cs="Arial"/>
        </w:rPr>
        <w:t>.</w:t>
      </w:r>
    </w:p>
    <w:p w14:paraId="3392BDDF" w14:textId="2B5CB4D2" w:rsidR="00E57326" w:rsidRPr="007F2B94" w:rsidRDefault="001E633E" w:rsidP="00125B0A">
      <w:pPr>
        <w:pStyle w:val="ScheduleH3"/>
        <w:rPr>
          <w:rFonts w:cs="Arial"/>
        </w:rPr>
      </w:pPr>
      <w:bookmarkStart w:id="2183" w:name="_Ref513834745"/>
      <w:r>
        <w:rPr>
          <w:rFonts w:cs="Arial"/>
        </w:rPr>
        <w:t xml:space="preserve">Each Founder and the Company shall promptly provide the </w:t>
      </w:r>
      <w:r w:rsidR="007533D7" w:rsidRPr="006B3FD5">
        <w:rPr>
          <w:rFonts w:cs="Arial"/>
          <w:b/>
          <w:bCs/>
        </w:rPr>
        <w:t>[Significant</w:t>
      </w:r>
      <w:r w:rsidR="00976D69">
        <w:rPr>
          <w:rFonts w:cs="Arial"/>
          <w:b/>
          <w:bCs/>
        </w:rPr>
        <w:t xml:space="preserve"> Shareholders</w:t>
      </w:r>
      <w:r w:rsidR="007533D7" w:rsidRPr="006B3FD5">
        <w:rPr>
          <w:rFonts w:cs="Arial"/>
          <w:b/>
          <w:bCs/>
        </w:rPr>
        <w:t>]</w:t>
      </w:r>
      <w:r w:rsidR="007533D7">
        <w:rPr>
          <w:rFonts w:cs="Arial"/>
        </w:rPr>
        <w:t xml:space="preserve"> </w:t>
      </w:r>
      <w:r w:rsidR="00976D69" w:rsidRPr="00125B0A">
        <w:rPr>
          <w:rFonts w:cs="Arial"/>
          <w:b/>
          <w:bCs/>
        </w:rPr>
        <w:t>[</w:t>
      </w:r>
      <w:r w:rsidRPr="00125B0A">
        <w:rPr>
          <w:rFonts w:cs="Arial"/>
          <w:b/>
          <w:bCs/>
        </w:rPr>
        <w:t>Investors</w:t>
      </w:r>
      <w:r w:rsidR="00976D69">
        <w:rPr>
          <w:rFonts w:cs="Arial"/>
          <w:b/>
          <w:bCs/>
        </w:rPr>
        <w:t>]</w:t>
      </w:r>
      <w:r>
        <w:rPr>
          <w:rFonts w:cs="Arial"/>
        </w:rPr>
        <w:t xml:space="preserve"> with written notice containing full details of any offer or proposed offer it or they may receive from time to time (whether in writing or orally) from any person desiring or offering to acquire any Shares or assets of the Company.</w:t>
      </w:r>
      <w:bookmarkEnd w:id="2183"/>
    </w:p>
    <w:p w14:paraId="1F8AD833" w14:textId="0208ECF2" w:rsidR="00E57326" w:rsidRPr="007F2B94" w:rsidRDefault="001E633E" w:rsidP="00976D69">
      <w:pPr>
        <w:pStyle w:val="ScheduleH3"/>
        <w:keepNext/>
        <w:rPr>
          <w:rFonts w:cs="Arial"/>
        </w:rPr>
      </w:pPr>
      <w:bookmarkStart w:id="2184" w:name="_Ref513834772"/>
      <w:r>
        <w:rPr>
          <w:rFonts w:cs="Arial"/>
        </w:rPr>
        <w:t xml:space="preserve">The Company shall permit each </w:t>
      </w:r>
      <w:r w:rsidR="007533D7" w:rsidRPr="006B3FD5">
        <w:rPr>
          <w:rFonts w:cs="Arial"/>
          <w:b/>
          <w:bCs/>
        </w:rPr>
        <w:t>[Significant</w:t>
      </w:r>
      <w:r w:rsidR="00976D69">
        <w:rPr>
          <w:rFonts w:cs="Arial"/>
          <w:b/>
          <w:bCs/>
        </w:rPr>
        <w:t xml:space="preserve"> Shareholders</w:t>
      </w:r>
      <w:r w:rsidR="007533D7" w:rsidRPr="006B3FD5">
        <w:rPr>
          <w:rFonts w:cs="Arial"/>
          <w:b/>
          <w:bCs/>
        </w:rPr>
        <w:t>]</w:t>
      </w:r>
      <w:r w:rsidR="007533D7">
        <w:rPr>
          <w:rFonts w:cs="Arial"/>
        </w:rPr>
        <w:t xml:space="preserve"> </w:t>
      </w:r>
      <w:r w:rsidR="00976D69" w:rsidRPr="00125B0A">
        <w:rPr>
          <w:rFonts w:cs="Arial"/>
          <w:b/>
          <w:bCs/>
        </w:rPr>
        <w:t>[</w:t>
      </w:r>
      <w:r w:rsidRPr="00125B0A">
        <w:rPr>
          <w:rFonts w:cs="Arial"/>
          <w:b/>
          <w:bCs/>
        </w:rPr>
        <w:t>Investor</w:t>
      </w:r>
      <w:r w:rsidR="00976D69">
        <w:rPr>
          <w:rFonts w:cs="Arial"/>
          <w:b/>
          <w:bCs/>
        </w:rPr>
        <w:t>]</w:t>
      </w:r>
      <w:r>
        <w:rPr>
          <w:rFonts w:cs="Arial"/>
        </w:rPr>
        <w:t>,</w:t>
      </w:r>
      <w:r w:rsidRPr="00125B0A">
        <w:rPr>
          <w:rFonts w:cs="Arial"/>
          <w:b/>
          <w:bCs/>
        </w:rPr>
        <w:t xml:space="preserve"> </w:t>
      </w:r>
      <w:r>
        <w:rPr>
          <w:rFonts w:cs="Arial"/>
        </w:rPr>
        <w:t>upon prior appointment and during office hours, to visit and inspect and examine the Company's properties, books and records, and to discuss the affairs of the Company with its management</w:t>
      </w:r>
      <w:r>
        <w:rPr>
          <w:rFonts w:cs="Arial"/>
          <w:b/>
          <w:szCs w:val="22"/>
          <w:lang w:val="en-US"/>
        </w:rPr>
        <w:t>[</w:t>
      </w:r>
      <w:r>
        <w:rPr>
          <w:rFonts w:eastAsia="Batang" w:cs="Arial"/>
          <w:b/>
          <w:szCs w:val="22"/>
          <w:lang w:val="en-US" w:eastAsia="ko-KR"/>
        </w:rPr>
        <w:t xml:space="preserve">, </w:t>
      </w:r>
      <w:r>
        <w:rPr>
          <w:rFonts w:cs="Arial"/>
          <w:b/>
          <w:szCs w:val="22"/>
          <w:lang w:val="en-US"/>
        </w:rPr>
        <w:t>provided that the Company shall not be required to provide such information if necessary to protect legal professional privilege or if it is a highly confidential trade secret.]</w:t>
      </w:r>
      <w:r>
        <w:rPr>
          <w:rFonts w:cs="Arial"/>
        </w:rPr>
        <w:t>.</w:t>
      </w:r>
      <w:bookmarkEnd w:id="2184"/>
    </w:p>
    <w:p w14:paraId="2C94DB3E" w14:textId="2A1DE4C6" w:rsidR="00E57326" w:rsidRPr="007F2B94" w:rsidRDefault="001E633E" w:rsidP="00917987">
      <w:pPr>
        <w:pStyle w:val="Heading1"/>
      </w:pPr>
      <w:bookmarkStart w:id="2185" w:name="_Toc513667684"/>
      <w:bookmarkStart w:id="2186" w:name="_Toc513667847"/>
      <w:bookmarkStart w:id="2187" w:name="_Toc513668010"/>
      <w:bookmarkStart w:id="2188" w:name="_Toc513668171"/>
      <w:bookmarkStart w:id="2189" w:name="_Toc513669858"/>
      <w:bookmarkStart w:id="2190" w:name="_Toc513670686"/>
      <w:bookmarkStart w:id="2191" w:name="_Toc513753448"/>
      <w:bookmarkStart w:id="2192" w:name="_Toc513753674"/>
      <w:bookmarkStart w:id="2193" w:name="_Toc513754874"/>
      <w:bookmarkStart w:id="2194" w:name="_Toc513758456"/>
      <w:bookmarkStart w:id="2195" w:name="_Toc513667685"/>
      <w:bookmarkStart w:id="2196" w:name="_Toc513667848"/>
      <w:bookmarkStart w:id="2197" w:name="_Toc513668011"/>
      <w:bookmarkStart w:id="2198" w:name="_Toc513668172"/>
      <w:bookmarkStart w:id="2199" w:name="_Toc513669859"/>
      <w:bookmarkStart w:id="2200" w:name="_Toc513670687"/>
      <w:bookmarkStart w:id="2201" w:name="_Toc513753449"/>
      <w:bookmarkStart w:id="2202" w:name="_Toc513753675"/>
      <w:bookmarkStart w:id="2203" w:name="_Toc513754875"/>
      <w:bookmarkStart w:id="2204" w:name="_Toc513758457"/>
      <w:bookmarkStart w:id="2205" w:name="_Toc513667686"/>
      <w:bookmarkStart w:id="2206" w:name="_Toc513667849"/>
      <w:bookmarkStart w:id="2207" w:name="_Toc513668012"/>
      <w:bookmarkStart w:id="2208" w:name="_Toc513668173"/>
      <w:bookmarkStart w:id="2209" w:name="_Toc513669860"/>
      <w:bookmarkStart w:id="2210" w:name="_Toc513670688"/>
      <w:bookmarkStart w:id="2211" w:name="_Toc513753450"/>
      <w:bookmarkStart w:id="2212" w:name="_Toc513753676"/>
      <w:bookmarkStart w:id="2213" w:name="_Toc513754876"/>
      <w:bookmarkStart w:id="2214" w:name="_Toc513758458"/>
      <w:bookmarkStart w:id="2215" w:name="_Toc513667687"/>
      <w:bookmarkStart w:id="2216" w:name="_Toc513667850"/>
      <w:bookmarkStart w:id="2217" w:name="_Toc513668013"/>
      <w:bookmarkStart w:id="2218" w:name="_Toc513668174"/>
      <w:bookmarkStart w:id="2219" w:name="_Toc513669861"/>
      <w:bookmarkStart w:id="2220" w:name="_Toc513670689"/>
      <w:bookmarkStart w:id="2221" w:name="_Toc513753451"/>
      <w:bookmarkStart w:id="2222" w:name="_Toc513753677"/>
      <w:bookmarkStart w:id="2223" w:name="_Toc513754877"/>
      <w:bookmarkStart w:id="2224" w:name="_Toc513758459"/>
      <w:bookmarkStart w:id="2225" w:name="_Toc513667688"/>
      <w:bookmarkStart w:id="2226" w:name="_Toc513667851"/>
      <w:bookmarkStart w:id="2227" w:name="_Toc513668014"/>
      <w:bookmarkStart w:id="2228" w:name="_Toc513668175"/>
      <w:bookmarkStart w:id="2229" w:name="_Toc513669862"/>
      <w:bookmarkStart w:id="2230" w:name="_Toc513670690"/>
      <w:bookmarkStart w:id="2231" w:name="_Toc513753452"/>
      <w:bookmarkStart w:id="2232" w:name="_Toc513753678"/>
      <w:bookmarkStart w:id="2233" w:name="_Toc513754878"/>
      <w:bookmarkStart w:id="2234" w:name="_Toc513758460"/>
      <w:bookmarkStart w:id="2235" w:name="_Toc513667689"/>
      <w:bookmarkStart w:id="2236" w:name="_Toc513667852"/>
      <w:bookmarkStart w:id="2237" w:name="_Toc513668015"/>
      <w:bookmarkStart w:id="2238" w:name="_Toc513668176"/>
      <w:bookmarkStart w:id="2239" w:name="_Toc513669863"/>
      <w:bookmarkStart w:id="2240" w:name="_Toc513670691"/>
      <w:bookmarkStart w:id="2241" w:name="_Toc513753453"/>
      <w:bookmarkStart w:id="2242" w:name="_Toc513753679"/>
      <w:bookmarkStart w:id="2243" w:name="_Toc513754879"/>
      <w:bookmarkStart w:id="2244" w:name="_Toc513758461"/>
      <w:bookmarkStart w:id="2245" w:name="_Toc513667690"/>
      <w:bookmarkStart w:id="2246" w:name="_Toc513667853"/>
      <w:bookmarkStart w:id="2247" w:name="_Toc513668016"/>
      <w:bookmarkStart w:id="2248" w:name="_Toc513668177"/>
      <w:bookmarkStart w:id="2249" w:name="_Toc513669864"/>
      <w:bookmarkStart w:id="2250" w:name="_Toc513670692"/>
      <w:bookmarkStart w:id="2251" w:name="_Toc513753454"/>
      <w:bookmarkStart w:id="2252" w:name="_Toc513753680"/>
      <w:bookmarkStart w:id="2253" w:name="_Toc513754880"/>
      <w:bookmarkStart w:id="2254" w:name="_Toc513758462"/>
      <w:bookmarkStart w:id="2255" w:name="_Toc513667691"/>
      <w:bookmarkStart w:id="2256" w:name="_Toc513667854"/>
      <w:bookmarkStart w:id="2257" w:name="_Toc513668017"/>
      <w:bookmarkStart w:id="2258" w:name="_Toc513668178"/>
      <w:bookmarkStart w:id="2259" w:name="_Toc513669865"/>
      <w:bookmarkStart w:id="2260" w:name="_Toc513670693"/>
      <w:bookmarkStart w:id="2261" w:name="_Toc513753455"/>
      <w:bookmarkStart w:id="2262" w:name="_Toc513753681"/>
      <w:bookmarkStart w:id="2263" w:name="_Toc513754881"/>
      <w:bookmarkStart w:id="2264" w:name="_Toc513758463"/>
      <w:bookmarkStart w:id="2265" w:name="_Toc516515123"/>
      <w:bookmarkStart w:id="2266" w:name="_Toc516522919"/>
      <w:bookmarkStart w:id="2267" w:name="_Toc516523373"/>
      <w:bookmarkStart w:id="2268" w:name="_Ref514345499"/>
      <w:bookmarkStart w:id="2269" w:name="_Toc515563745"/>
      <w:bookmarkStart w:id="2270" w:name="_Toc515790220"/>
      <w:bookmarkStart w:id="2271" w:name="_Toc516234054"/>
      <w:bookmarkStart w:id="2272" w:name="_Ref516519609"/>
      <w:bookmarkStart w:id="2273" w:name="_Toc518987017"/>
      <w:bookmarkStart w:id="2274" w:name="_Toc523398436"/>
      <w:bookmarkStart w:id="2275" w:name="_Toc527149993"/>
      <w:bookmarkStart w:id="2276" w:name="_Ref88529188"/>
      <w:bookmarkStart w:id="2277" w:name="_Toc193280444"/>
      <w:bookmarkStart w:id="2278" w:name="_Toc193711983"/>
      <w:bookmarkStart w:id="2279" w:name="_Ref513663755"/>
      <w:bookmarkStart w:id="2280" w:name="_Ref513664014"/>
      <w:bookmarkStart w:id="2281" w:name="_Toc9"/>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r>
        <w:t xml:space="preserve">[Share </w:t>
      </w:r>
      <w:r w:rsidRPr="002E0564">
        <w:t>Option</w:t>
      </w:r>
      <w:r>
        <w:t xml:space="preserve"> Plan</w:t>
      </w:r>
      <w:bookmarkEnd w:id="2268"/>
      <w:bookmarkEnd w:id="2269"/>
      <w:bookmarkEnd w:id="2270"/>
      <w:bookmarkEnd w:id="2271"/>
      <w:bookmarkEnd w:id="2272"/>
      <w:bookmarkEnd w:id="2273"/>
      <w:bookmarkEnd w:id="2274"/>
      <w:bookmarkEnd w:id="2275"/>
      <w:bookmarkEnd w:id="2276"/>
      <w:r w:rsidR="0012148B">
        <w:rPr>
          <w:rStyle w:val="FootnoteReference"/>
          <w:rFonts w:cs="Arial"/>
          <w:szCs w:val="20"/>
        </w:rPr>
        <w:footnoteReference w:id="9"/>
      </w:r>
      <w:bookmarkEnd w:id="2277"/>
      <w:bookmarkEnd w:id="2278"/>
    </w:p>
    <w:p w14:paraId="65ABB4A2" w14:textId="1E87B0D4" w:rsidR="00E57326" w:rsidRPr="007F2B94" w:rsidRDefault="001E633E" w:rsidP="00125B0A">
      <w:pPr>
        <w:pStyle w:val="ScheduleH2"/>
        <w:keepNext w:val="0"/>
        <w:keepLines w:val="0"/>
        <w:rPr>
          <w:rFonts w:cs="Arial"/>
        </w:rPr>
      </w:pPr>
      <w:r>
        <w:rPr>
          <w:rFonts w:cs="Arial"/>
        </w:rPr>
        <w:t xml:space="preserve">The Shareholders agree that up to </w:t>
      </w:r>
      <w:r>
        <w:rPr>
          <w:rFonts w:cs="Arial"/>
          <w:b/>
        </w:rPr>
        <w:t>[[</w:t>
      </w:r>
      <w:r>
        <w:rPr>
          <w:rFonts w:ascii="Symbol" w:hAnsi="Symbol" w:cs="Arial"/>
          <w:b/>
        </w:rPr>
        <w:sym w:font="Symbol" w:char="F0B7"/>
      </w:r>
      <w:r>
        <w:rPr>
          <w:rFonts w:cs="Arial"/>
          <w:b/>
        </w:rPr>
        <w:t>] Ordinary Shares] [equal to [●] per cent. of the Shares in issue immediately following Completion] [</w:t>
      </w:r>
      <w:r w:rsidR="00FF1CB0">
        <w:rPr>
          <w:rFonts w:cs="Arial"/>
          <w:b/>
        </w:rPr>
        <w:t>(excluding Treasury Shares) (</w:t>
      </w:r>
      <w:r>
        <w:rPr>
          <w:rFonts w:cs="Arial"/>
          <w:b/>
        </w:rPr>
        <w:t xml:space="preserve">on a fully-diluted </w:t>
      </w:r>
      <w:r w:rsidR="00FF1CB0">
        <w:rPr>
          <w:rFonts w:cs="Arial"/>
          <w:b/>
        </w:rPr>
        <w:t>and as converted basis)</w:t>
      </w:r>
      <w:r>
        <w:rPr>
          <w:rFonts w:cs="Arial"/>
          <w:b/>
        </w:rPr>
        <w:t>]]</w:t>
      </w:r>
      <w:r>
        <w:rPr>
          <w:rFonts w:cs="Arial"/>
        </w:rPr>
        <w:t xml:space="preserve"> shall be reserved for issuance to employees of the Company in accordance with the terms and conditions of a Share Option Plan, which shall be adopted by the Company within </w:t>
      </w:r>
      <w:r>
        <w:rPr>
          <w:rFonts w:cs="Arial"/>
          <w:b/>
        </w:rPr>
        <w:t>[●]</w:t>
      </w:r>
      <w:r>
        <w:rPr>
          <w:rFonts w:cs="Arial"/>
        </w:rPr>
        <w:t xml:space="preserve"> Business Days of </w:t>
      </w:r>
      <w:r>
        <w:rPr>
          <w:rFonts w:cs="Arial"/>
          <w:b/>
        </w:rPr>
        <w:t xml:space="preserve">[the </w:t>
      </w:r>
      <w:r>
        <w:rPr>
          <w:rFonts w:cs="Arial"/>
          <w:b/>
          <w:szCs w:val="22"/>
          <w:lang w:val="en-US"/>
        </w:rPr>
        <w:t>Effective D</w:t>
      </w:r>
      <w:r>
        <w:rPr>
          <w:rFonts w:cs="Arial"/>
          <w:b/>
        </w:rPr>
        <w:t>ate]</w:t>
      </w:r>
      <w:r>
        <w:rPr>
          <w:rFonts w:cs="Arial"/>
        </w:rPr>
        <w:t xml:space="preserve">. </w:t>
      </w:r>
    </w:p>
    <w:p w14:paraId="073DA643" w14:textId="40F964DE" w:rsidR="00E57326" w:rsidRPr="007F2B94" w:rsidRDefault="001E633E" w:rsidP="00125B0A">
      <w:pPr>
        <w:pStyle w:val="ScheduleH2"/>
        <w:keepNext w:val="0"/>
        <w:keepLines w:val="0"/>
        <w:rPr>
          <w:rFonts w:cs="Arial"/>
        </w:rPr>
      </w:pPr>
      <w:r>
        <w:rPr>
          <w:rFonts w:cs="Arial"/>
        </w:rPr>
        <w:t xml:space="preserve">The </w:t>
      </w:r>
      <w:r w:rsidRPr="002E0564">
        <w:rPr>
          <w:rFonts w:hAnsi="Arial Unicode MS" w:cs="Arial"/>
          <w:bCs/>
          <w:color w:val="000000"/>
          <w:szCs w:val="22"/>
          <w:lang w:val="en-US"/>
        </w:rPr>
        <w:t>Share</w:t>
      </w:r>
      <w:r>
        <w:rPr>
          <w:rFonts w:cs="Arial"/>
        </w:rPr>
        <w:t xml:space="preserve"> Option Plan to be adopted shall be in a form reasonably acceptable to the Series A Majority.</w:t>
      </w:r>
      <w:r>
        <w:rPr>
          <w:rFonts w:cs="Arial"/>
          <w:b/>
        </w:rPr>
        <w:t>]</w:t>
      </w:r>
      <w:r>
        <w:rPr>
          <w:rFonts w:cs="Arial"/>
          <w:vertAlign w:val="superscript"/>
          <w:lang w:val="en-US"/>
        </w:rPr>
        <w:t xml:space="preserve"> </w:t>
      </w:r>
    </w:p>
    <w:p w14:paraId="63201208" w14:textId="4676472E" w:rsidR="00E57326" w:rsidRPr="007F2B94" w:rsidRDefault="001E633E" w:rsidP="00917987">
      <w:pPr>
        <w:pStyle w:val="Heading1"/>
      </w:pPr>
      <w:bookmarkStart w:id="2282" w:name="_Ref522573225"/>
      <w:bookmarkStart w:id="2283" w:name="_Toc523398437"/>
      <w:bookmarkStart w:id="2284" w:name="_Toc527149994"/>
      <w:bookmarkStart w:id="2285" w:name="_Toc193280445"/>
      <w:bookmarkStart w:id="2286" w:name="_Toc193711984"/>
      <w:bookmarkEnd w:id="2279"/>
      <w:bookmarkEnd w:id="2280"/>
      <w:bookmarkEnd w:id="2281"/>
      <w:r>
        <w:t>Reserved Matters</w:t>
      </w:r>
      <w:bookmarkEnd w:id="2282"/>
      <w:bookmarkEnd w:id="2283"/>
      <w:bookmarkEnd w:id="2284"/>
      <w:bookmarkEnd w:id="2285"/>
      <w:bookmarkEnd w:id="2286"/>
    </w:p>
    <w:p w14:paraId="6060B7DD" w14:textId="0F8D750B" w:rsidR="00E57326" w:rsidRPr="007F2B94" w:rsidRDefault="001E633E" w:rsidP="00125B0A">
      <w:pPr>
        <w:pStyle w:val="ScheduleH2"/>
        <w:keepNext w:val="0"/>
        <w:keepLines w:val="0"/>
        <w:rPr>
          <w:rFonts w:cs="Arial"/>
        </w:rPr>
      </w:pPr>
      <w:bookmarkStart w:id="2287" w:name="_Ref513663910"/>
      <w:r>
        <w:rPr>
          <w:rFonts w:cs="Arial"/>
        </w:rPr>
        <w:t xml:space="preserve">The </w:t>
      </w:r>
      <w:r w:rsidR="001F4016">
        <w:rPr>
          <w:rFonts w:cs="Arial"/>
        </w:rPr>
        <w:t xml:space="preserve">Company </w:t>
      </w:r>
      <w:r>
        <w:rPr>
          <w:rFonts w:cs="Arial"/>
        </w:rPr>
        <w:t xml:space="preserve">shall procure, as far as </w:t>
      </w:r>
      <w:r w:rsidR="006930C3">
        <w:rPr>
          <w:rFonts w:cs="Arial"/>
        </w:rPr>
        <w:t xml:space="preserve">it </w:t>
      </w:r>
      <w:r>
        <w:rPr>
          <w:rFonts w:cs="Arial"/>
        </w:rPr>
        <w:t>lawfully can, that no action is taken or resolution passed by any Group Company in respect of:</w:t>
      </w:r>
    </w:p>
    <w:p w14:paraId="797A75E5" w14:textId="0A6620A0" w:rsidR="00E57326" w:rsidRPr="007F2B94" w:rsidRDefault="001E633E" w:rsidP="00125B0A">
      <w:pPr>
        <w:pStyle w:val="ScheduleH3"/>
        <w:rPr>
          <w:rFonts w:cs="Arial"/>
        </w:rPr>
      </w:pPr>
      <w:bookmarkStart w:id="2288" w:name="_Ref102986415"/>
      <w:r>
        <w:rPr>
          <w:rFonts w:cs="Arial"/>
        </w:rPr>
        <w:t>those matters set out in Part 1 of</w:t>
      </w:r>
      <w:r w:rsidR="00907627">
        <w:rPr>
          <w:rFonts w:cs="Arial"/>
        </w:rPr>
        <w:t xml:space="preserve"> </w:t>
      </w:r>
      <w:r w:rsidR="00907627">
        <w:rPr>
          <w:rFonts w:cs="Arial"/>
        </w:rPr>
        <w:fldChar w:fldCharType="begin"/>
      </w:r>
      <w:r w:rsidR="00907627">
        <w:rPr>
          <w:rFonts w:cs="Arial"/>
        </w:rPr>
        <w:instrText xml:space="preserve"> REF _Ref88531554 \r \h </w:instrText>
      </w:r>
      <w:r w:rsidR="00907627">
        <w:rPr>
          <w:rFonts w:cs="Arial"/>
        </w:rPr>
      </w:r>
      <w:r w:rsidR="00907627">
        <w:rPr>
          <w:rFonts w:cs="Arial"/>
        </w:rPr>
        <w:fldChar w:fldCharType="separate"/>
      </w:r>
      <w:r w:rsidR="00811662">
        <w:rPr>
          <w:rFonts w:cs="Arial"/>
        </w:rPr>
        <w:t>Schedule 4</w:t>
      </w:r>
      <w:r w:rsidR="00907627">
        <w:rPr>
          <w:rFonts w:cs="Arial"/>
        </w:rPr>
        <w:fldChar w:fldCharType="end"/>
      </w:r>
      <w:r>
        <w:rPr>
          <w:rFonts w:cs="Arial"/>
        </w:rPr>
        <w:t xml:space="preserve">, </w:t>
      </w:r>
      <w:bookmarkEnd w:id="2287"/>
      <w:r>
        <w:rPr>
          <w:rFonts w:cs="Arial"/>
        </w:rPr>
        <w:t>save with Series A Majority Consent; and</w:t>
      </w:r>
      <w:bookmarkEnd w:id="2288"/>
    </w:p>
    <w:p w14:paraId="6A09BF82" w14:textId="4CA39658" w:rsidR="00E57326" w:rsidRPr="007F2B94" w:rsidRDefault="001E633E" w:rsidP="00125B0A">
      <w:pPr>
        <w:pStyle w:val="ScheduleH3"/>
        <w:rPr>
          <w:rFonts w:cs="Arial"/>
        </w:rPr>
      </w:pPr>
      <w:bookmarkStart w:id="2289" w:name="_Ref102986342"/>
      <w:r>
        <w:rPr>
          <w:rFonts w:cs="Arial"/>
        </w:rPr>
        <w:lastRenderedPageBreak/>
        <w:t xml:space="preserve">those matters set out in Part 2 of </w:t>
      </w:r>
      <w:r w:rsidR="00907627">
        <w:rPr>
          <w:rFonts w:cs="Arial"/>
          <w:bCs/>
          <w:szCs w:val="22"/>
          <w:highlight w:val="cyan"/>
          <w:lang w:val="en-US"/>
        </w:rPr>
        <w:fldChar w:fldCharType="begin"/>
      </w:r>
      <w:r w:rsidR="00907627">
        <w:rPr>
          <w:rFonts w:cs="Arial"/>
        </w:rPr>
        <w:instrText xml:space="preserve"> REF _Ref88531554 \r \h </w:instrText>
      </w:r>
      <w:r w:rsidR="00907627">
        <w:rPr>
          <w:rFonts w:cs="Arial"/>
          <w:bCs/>
          <w:szCs w:val="22"/>
          <w:highlight w:val="cyan"/>
          <w:lang w:val="en-US"/>
        </w:rPr>
      </w:r>
      <w:r w:rsidR="00907627">
        <w:rPr>
          <w:rFonts w:cs="Arial"/>
          <w:bCs/>
          <w:szCs w:val="22"/>
          <w:highlight w:val="cyan"/>
          <w:lang w:val="en-US"/>
        </w:rPr>
        <w:fldChar w:fldCharType="separate"/>
      </w:r>
      <w:r w:rsidR="00811662">
        <w:rPr>
          <w:rFonts w:cs="Arial"/>
        </w:rPr>
        <w:t>Schedule 4</w:t>
      </w:r>
      <w:r w:rsidR="00907627">
        <w:rPr>
          <w:rFonts w:cs="Arial"/>
          <w:bCs/>
          <w:szCs w:val="22"/>
          <w:highlight w:val="cyan"/>
          <w:lang w:val="en-US"/>
        </w:rPr>
        <w:fldChar w:fldCharType="end"/>
      </w:r>
      <w:r>
        <w:rPr>
          <w:rFonts w:cs="Arial"/>
        </w:rPr>
        <w:t>, save with the prior written approval of a simple majority of the Board (and including Investor Director Consent).</w:t>
      </w:r>
      <w:bookmarkEnd w:id="2289"/>
    </w:p>
    <w:p w14:paraId="1304DF08" w14:textId="2588AD77" w:rsidR="00E57326" w:rsidRPr="007F2B94" w:rsidRDefault="001E633E" w:rsidP="00917987">
      <w:pPr>
        <w:pStyle w:val="Heading1"/>
      </w:pPr>
      <w:bookmarkStart w:id="2290" w:name="_Toc526108693"/>
      <w:bookmarkStart w:id="2291" w:name="_Toc526108694"/>
      <w:bookmarkStart w:id="2292" w:name="_Toc526108695"/>
      <w:bookmarkStart w:id="2293" w:name="_Toc526108696"/>
      <w:bookmarkStart w:id="2294" w:name="_Toc526108697"/>
      <w:bookmarkStart w:id="2295" w:name="_Toc526108698"/>
      <w:bookmarkStart w:id="2296" w:name="_Toc526108699"/>
      <w:bookmarkStart w:id="2297" w:name="_Toc526108700"/>
      <w:bookmarkStart w:id="2298" w:name="_Toc518987020"/>
      <w:bookmarkStart w:id="2299" w:name="_Toc523398439"/>
      <w:bookmarkStart w:id="2300" w:name="_Toc527149995"/>
      <w:bookmarkStart w:id="2301" w:name="_Toc193280446"/>
      <w:bookmarkStart w:id="2302" w:name="_Toc193711985"/>
      <w:bookmarkEnd w:id="2290"/>
      <w:bookmarkEnd w:id="2291"/>
      <w:bookmarkEnd w:id="2292"/>
      <w:bookmarkEnd w:id="2293"/>
      <w:bookmarkEnd w:id="2294"/>
      <w:bookmarkEnd w:id="2295"/>
      <w:bookmarkEnd w:id="2296"/>
      <w:bookmarkEnd w:id="2297"/>
      <w:r>
        <w:t xml:space="preserve">Exit </w:t>
      </w:r>
      <w:bookmarkEnd w:id="2298"/>
      <w:bookmarkEnd w:id="2299"/>
      <w:bookmarkEnd w:id="2300"/>
      <w:r w:rsidR="0012148B">
        <w:rPr>
          <w:rStyle w:val="FootnoteReference"/>
          <w:rFonts w:cs="Arial"/>
          <w:szCs w:val="20"/>
        </w:rPr>
        <w:footnoteReference w:id="10"/>
      </w:r>
      <w:bookmarkEnd w:id="2301"/>
      <w:bookmarkEnd w:id="2302"/>
    </w:p>
    <w:p w14:paraId="3CECF299" w14:textId="7806148B" w:rsidR="00E57326" w:rsidRPr="007F2B94" w:rsidRDefault="001E633E" w:rsidP="00125B0A">
      <w:pPr>
        <w:pStyle w:val="ScheduleH2"/>
        <w:keepNext w:val="0"/>
        <w:keepLines w:val="0"/>
        <w:rPr>
          <w:rFonts w:cs="Arial"/>
        </w:rPr>
      </w:pPr>
      <w:r>
        <w:rPr>
          <w:rFonts w:cs="Arial"/>
        </w:rPr>
        <w:t xml:space="preserve">It is the Parties' intention to effect a </w:t>
      </w:r>
      <w:r>
        <w:rPr>
          <w:rFonts w:cs="Arial"/>
          <w:b/>
        </w:rPr>
        <w:t>[Sale or Qualifying IPO]</w:t>
      </w:r>
      <w:r>
        <w:rPr>
          <w:rFonts w:cs="Arial"/>
        </w:rPr>
        <w:t xml:space="preserve"> as soon as practicable and in any event within </w:t>
      </w:r>
      <w:r>
        <w:rPr>
          <w:rFonts w:cs="Arial"/>
          <w:b/>
        </w:rPr>
        <w:t>[five]</w:t>
      </w:r>
      <w:r>
        <w:rPr>
          <w:rFonts w:cs="Arial"/>
        </w:rPr>
        <w:t xml:space="preserve"> years of </w:t>
      </w:r>
      <w:r>
        <w:rPr>
          <w:rFonts w:cs="Arial"/>
          <w:b/>
        </w:rPr>
        <w:t xml:space="preserve">[the </w:t>
      </w:r>
      <w:r>
        <w:rPr>
          <w:rFonts w:cs="Arial"/>
          <w:b/>
          <w:szCs w:val="22"/>
          <w:lang w:val="en-US"/>
        </w:rPr>
        <w:t>Effective D</w:t>
      </w:r>
      <w:r>
        <w:rPr>
          <w:rFonts w:cs="Arial"/>
          <w:b/>
        </w:rPr>
        <w:t>ate]</w:t>
      </w:r>
      <w:r>
        <w:rPr>
          <w:rFonts w:cs="Arial"/>
        </w:rPr>
        <w:t xml:space="preserve">. Subject to any restrictions to which the Parties are subject, they will keep each other informed of any developments which may lead to any </w:t>
      </w:r>
      <w:r>
        <w:rPr>
          <w:rFonts w:cs="Arial"/>
          <w:b/>
        </w:rPr>
        <w:t>[Sale or Qualifying IPO]</w:t>
      </w:r>
      <w:r>
        <w:rPr>
          <w:rFonts w:cs="Arial"/>
        </w:rPr>
        <w:t>.</w:t>
      </w:r>
    </w:p>
    <w:p w14:paraId="6923B65D" w14:textId="63F5241E" w:rsidR="00E57326" w:rsidRPr="00EA01BE" w:rsidRDefault="001E633E" w:rsidP="00125B0A">
      <w:pPr>
        <w:pStyle w:val="ScheduleH2"/>
        <w:keepNext w:val="0"/>
        <w:keepLines w:val="0"/>
        <w:rPr>
          <w:rFonts w:cs="Arial"/>
        </w:rPr>
      </w:pPr>
      <w:r>
        <w:rPr>
          <w:rFonts w:cs="Arial"/>
        </w:rPr>
        <w:t xml:space="preserve">Each Party acknowledges and agrees that upon a </w:t>
      </w:r>
      <w:r>
        <w:rPr>
          <w:rFonts w:cs="Arial"/>
          <w:b/>
        </w:rPr>
        <w:t>[Sale or Qualifying IPO]</w:t>
      </w:r>
      <w:r>
        <w:rPr>
          <w:rFonts w:cs="Arial"/>
        </w:rPr>
        <w:t xml:space="preserve"> the Investors shall not be obliged to give any representations, warranties or indemnities in connection with any Group Company or its businesses (except a warranty as to title to the shares held by an Investor and as to its capacity to sell those shares).</w:t>
      </w:r>
      <w:r w:rsidR="006930C3">
        <w:rPr>
          <w:rStyle w:val="FootnoteReference"/>
          <w:rFonts w:cs="Arial"/>
        </w:rPr>
        <w:footnoteReference w:id="11"/>
      </w:r>
      <w:r>
        <w:rPr>
          <w:rFonts w:cs="Arial"/>
          <w:bCs/>
          <w:szCs w:val="22"/>
          <w:lang w:val="en-US"/>
        </w:rPr>
        <w:t xml:space="preserve"> </w:t>
      </w:r>
    </w:p>
    <w:p w14:paraId="1A180560" w14:textId="7C56D258" w:rsidR="00E57326" w:rsidRPr="00EA01BE" w:rsidRDefault="001E633E" w:rsidP="00125B0A">
      <w:pPr>
        <w:pStyle w:val="ScheduleH2"/>
        <w:keepNext w:val="0"/>
        <w:keepLines w:val="0"/>
        <w:rPr>
          <w:rFonts w:cs="Arial"/>
        </w:rPr>
      </w:pPr>
      <w:r>
        <w:rPr>
          <w:rFonts w:cs="Arial"/>
        </w:rPr>
        <w:t xml:space="preserve">If a </w:t>
      </w:r>
      <w:r>
        <w:rPr>
          <w:rFonts w:cs="Arial"/>
          <w:b/>
        </w:rPr>
        <w:t>[Sale or Qualifying IPO]</w:t>
      </w:r>
      <w:r>
        <w:rPr>
          <w:rFonts w:cs="Arial"/>
        </w:rPr>
        <w:t xml:space="preserve"> is not achieved within </w:t>
      </w:r>
      <w:r>
        <w:rPr>
          <w:rFonts w:cs="Arial"/>
          <w:b/>
        </w:rPr>
        <w:t>[five]</w:t>
      </w:r>
      <w:r>
        <w:rPr>
          <w:rFonts w:cs="Arial"/>
        </w:rPr>
        <w:t xml:space="preserve"> years of </w:t>
      </w:r>
      <w:r>
        <w:rPr>
          <w:rFonts w:cs="Arial"/>
          <w:b/>
        </w:rPr>
        <w:t xml:space="preserve">[the </w:t>
      </w:r>
      <w:r>
        <w:rPr>
          <w:rFonts w:cs="Arial"/>
          <w:b/>
          <w:szCs w:val="22"/>
          <w:lang w:val="en-US"/>
        </w:rPr>
        <w:t>Effective D</w:t>
      </w:r>
      <w:r>
        <w:rPr>
          <w:rFonts w:cs="Arial"/>
          <w:b/>
        </w:rPr>
        <w:t>ate]</w:t>
      </w:r>
      <w:r>
        <w:rPr>
          <w:rFonts w:cs="Arial"/>
        </w:rPr>
        <w:t xml:space="preserve"> then the Company shall if required by the Series A Majority at the Company's expense appoint a professional adviser (with Investor Director Consent) to advise on exit opportunities and strategies and copies of such reports shall be made available to the Investors (at the Company's cost).</w:t>
      </w:r>
    </w:p>
    <w:p w14:paraId="2692E375" w14:textId="4171FE91" w:rsidR="00E57326" w:rsidRPr="00EA01BE" w:rsidRDefault="001E633E" w:rsidP="00125B0A">
      <w:pPr>
        <w:pStyle w:val="ScheduleH2"/>
        <w:keepNext w:val="0"/>
        <w:keepLines w:val="0"/>
        <w:rPr>
          <w:rFonts w:cs="Arial"/>
        </w:rPr>
      </w:pPr>
      <w:r>
        <w:rPr>
          <w:rFonts w:cs="Arial"/>
        </w:rPr>
        <w:t>Each Party agrees that, on a Qualifying IPO, the Shareholders shall to the extent required by the applicable rules of the relevant exchange, retain such number of their shares in the Company held at the time of the Qualifying IPO for such period after the Qualifying IPO as is required by the applicable rules of the relevant exchange</w:t>
      </w:r>
      <w:r w:rsidR="00BE538D">
        <w:rPr>
          <w:rFonts w:cs="Arial"/>
        </w:rPr>
        <w:t xml:space="preserve"> or as reasonably required by the underwriters in accordance with standard market practice</w:t>
      </w:r>
      <w:r>
        <w:rPr>
          <w:rFonts w:cs="Arial"/>
        </w:rPr>
        <w:t>.</w:t>
      </w:r>
    </w:p>
    <w:p w14:paraId="6C2CC017" w14:textId="7DBC1E8E" w:rsidR="00E57326" w:rsidRPr="00EA01BE" w:rsidRDefault="001E633E" w:rsidP="00917987">
      <w:pPr>
        <w:pStyle w:val="Heading1"/>
      </w:pPr>
      <w:bookmarkStart w:id="2303" w:name="_Toc515563750"/>
      <w:bookmarkStart w:id="2304" w:name="_Toc515790225"/>
      <w:bookmarkStart w:id="2305" w:name="_Toc516234059"/>
      <w:bookmarkStart w:id="2306" w:name="_Ref516084975"/>
      <w:bookmarkStart w:id="2307" w:name="_Toc518987023"/>
      <w:bookmarkStart w:id="2308" w:name="_Toc523398440"/>
      <w:bookmarkStart w:id="2309" w:name="_Toc527149996"/>
      <w:bookmarkStart w:id="2310" w:name="_Ref88519220"/>
      <w:bookmarkStart w:id="2311" w:name="_Ref88519352"/>
      <w:bookmarkStart w:id="2312" w:name="_Ref88519575"/>
      <w:bookmarkStart w:id="2313" w:name="_Toc193280447"/>
      <w:bookmarkStart w:id="2314" w:name="_Toc193711986"/>
      <w:bookmarkStart w:id="2315" w:name="_Ref516338590"/>
      <w:bookmarkStart w:id="2316" w:name="_Toc518987021"/>
      <w:bookmarkStart w:id="2317" w:name="_Ref514181504"/>
      <w:bookmarkStart w:id="2318" w:name="_Ref513835523"/>
      <w:r>
        <w:t>Pre-Emption</w:t>
      </w:r>
      <w:bookmarkEnd w:id="2303"/>
      <w:bookmarkEnd w:id="2304"/>
      <w:bookmarkEnd w:id="2305"/>
      <w:r>
        <w:t xml:space="preserve"> Rights over New Allotments or Issuances of </w:t>
      </w:r>
      <w:bookmarkEnd w:id="2306"/>
      <w:bookmarkEnd w:id="2307"/>
      <w:bookmarkEnd w:id="2308"/>
      <w:r>
        <w:t>New Securities</w:t>
      </w:r>
      <w:bookmarkEnd w:id="2309"/>
      <w:bookmarkEnd w:id="2310"/>
      <w:bookmarkEnd w:id="2311"/>
      <w:bookmarkEnd w:id="2312"/>
      <w:bookmarkEnd w:id="2313"/>
      <w:bookmarkEnd w:id="2314"/>
    </w:p>
    <w:p w14:paraId="1777C5E4" w14:textId="4C10BC20" w:rsidR="00E57326" w:rsidRPr="004F206D" w:rsidRDefault="001E633E" w:rsidP="00125B0A">
      <w:pPr>
        <w:pStyle w:val="ScheduleH2"/>
        <w:keepLines w:val="0"/>
        <w:rPr>
          <w:rFonts w:cs="Arial"/>
        </w:rPr>
      </w:pPr>
      <w:bookmarkStart w:id="2319" w:name="_Ref88519194"/>
      <w:bookmarkStart w:id="2320" w:name="_Ref514180260"/>
      <w:bookmarkStart w:id="2321" w:name="_Ref193286484"/>
      <w:r w:rsidRPr="004F206D">
        <w:rPr>
          <w:rFonts w:cs="Arial"/>
        </w:rPr>
        <w:t xml:space="preserve">If the Company proposes to allot or issue any New Securities, those New Securities shall not be allotted or issued to any person unless the Company has in the first instance offered </w:t>
      </w:r>
      <w:r w:rsidR="00DC7E0C" w:rsidRPr="004F206D">
        <w:rPr>
          <w:rFonts w:cs="Arial"/>
        </w:rPr>
        <w:t xml:space="preserve">such number of New Securities </w:t>
      </w:r>
      <w:r w:rsidRPr="004F206D">
        <w:rPr>
          <w:rFonts w:cs="Arial"/>
        </w:rPr>
        <w:t xml:space="preserve">to </w:t>
      </w:r>
      <w:r w:rsidRPr="004F206D">
        <w:rPr>
          <w:rFonts w:cs="Arial"/>
          <w:b/>
        </w:rPr>
        <w:t xml:space="preserve">[the </w:t>
      </w:r>
      <w:r w:rsidR="00BE538D" w:rsidRPr="004F206D">
        <w:rPr>
          <w:rFonts w:cs="Arial"/>
          <w:b/>
        </w:rPr>
        <w:t>Significant</w:t>
      </w:r>
      <w:r w:rsidRPr="004F206D">
        <w:rPr>
          <w:rFonts w:cs="Arial"/>
          <w:b/>
        </w:rPr>
        <w:t xml:space="preserve"> Shareholders] / [all shareholders]</w:t>
      </w:r>
      <w:r w:rsidR="0012148B">
        <w:rPr>
          <w:rStyle w:val="FootnoteReference"/>
          <w:rFonts w:cs="Arial"/>
          <w:b/>
        </w:rPr>
        <w:footnoteReference w:id="12"/>
      </w:r>
      <w:r w:rsidRPr="004F206D">
        <w:rPr>
          <w:rFonts w:cs="Arial"/>
        </w:rPr>
        <w:t xml:space="preserve"> (the "</w:t>
      </w:r>
      <w:r w:rsidRPr="004F206D">
        <w:rPr>
          <w:rFonts w:cs="Arial"/>
          <w:b/>
          <w:bCs/>
        </w:rPr>
        <w:t>Subscribers</w:t>
      </w:r>
      <w:r w:rsidRPr="004F206D">
        <w:rPr>
          <w:rFonts w:cs="Arial"/>
        </w:rPr>
        <w:t xml:space="preserve">") on the same terms and at the same price as those New Securities are being offered to other persons on a </w:t>
      </w:r>
      <w:proofErr w:type="spellStart"/>
      <w:r w:rsidRPr="004F206D">
        <w:rPr>
          <w:rFonts w:cs="Arial"/>
          <w:i/>
        </w:rPr>
        <w:t>pari</w:t>
      </w:r>
      <w:proofErr w:type="spellEnd"/>
      <w:r w:rsidRPr="004F206D">
        <w:rPr>
          <w:rFonts w:cs="Arial"/>
          <w:i/>
        </w:rPr>
        <w:t xml:space="preserve"> passu </w:t>
      </w:r>
      <w:r w:rsidRPr="004F206D">
        <w:rPr>
          <w:rFonts w:cs="Arial"/>
        </w:rPr>
        <w:t xml:space="preserve">and </w:t>
      </w:r>
      <w:r w:rsidRPr="004F206D">
        <w:rPr>
          <w:rFonts w:cs="Arial"/>
          <w:i/>
        </w:rPr>
        <w:t xml:space="preserve">pro rata </w:t>
      </w:r>
      <w:r w:rsidRPr="004F206D">
        <w:rPr>
          <w:rFonts w:cs="Arial"/>
        </w:rPr>
        <w:t xml:space="preserve">basis </w:t>
      </w:r>
      <w:r w:rsidR="0053561E" w:rsidRPr="00125B0A">
        <w:rPr>
          <w:rFonts w:cs="Arial"/>
          <w:b/>
          <w:bCs/>
        </w:rPr>
        <w:t xml:space="preserve">[based on the proportion (fractional entitlements being rounded to the nearest whole number) which their respective existing holding of Shares (on an as-converted basis) bears to the total number of Shares (on </w:t>
      </w:r>
      <w:r w:rsidR="00FF6E64" w:rsidRPr="00FF6E64">
        <w:rPr>
          <w:rFonts w:cs="Arial"/>
          <w:b/>
          <w:bCs/>
        </w:rPr>
        <w:t>a fully-diluted and</w:t>
      </w:r>
      <w:r w:rsidR="0053561E" w:rsidRPr="00125B0A">
        <w:rPr>
          <w:rFonts w:cs="Arial"/>
          <w:b/>
          <w:bCs/>
        </w:rPr>
        <w:t xml:space="preserve"> as-converted basis)</w:t>
      </w:r>
      <w:r w:rsidR="0053561E" w:rsidRPr="004F206D">
        <w:rPr>
          <w:rFonts w:cs="Arial"/>
          <w:b/>
          <w:bCs/>
        </w:rPr>
        <w:t>]</w:t>
      </w:r>
      <w:r w:rsidR="0053561E" w:rsidRPr="00125B0A">
        <w:rPr>
          <w:rFonts w:cs="Arial"/>
          <w:b/>
          <w:bCs/>
        </w:rPr>
        <w:t xml:space="preserve"> </w:t>
      </w:r>
      <w:r w:rsidR="00BD0194" w:rsidRPr="00125B0A">
        <w:rPr>
          <w:rFonts w:cs="Arial"/>
          <w:b/>
          <w:bCs/>
        </w:rPr>
        <w:t>[</w:t>
      </w:r>
      <w:r w:rsidRPr="00125B0A">
        <w:rPr>
          <w:rFonts w:cs="Arial"/>
          <w:b/>
          <w:bCs/>
        </w:rPr>
        <w:t>to the number of</w:t>
      </w:r>
      <w:r w:rsidRPr="004F206D">
        <w:rPr>
          <w:rFonts w:cs="Arial"/>
          <w:b/>
          <w:bCs/>
        </w:rPr>
        <w:t xml:space="preserve"> </w:t>
      </w:r>
      <w:r w:rsidRPr="00125B0A">
        <w:rPr>
          <w:rFonts w:cs="Arial"/>
          <w:b/>
          <w:bCs/>
        </w:rPr>
        <w:t>Shares</w:t>
      </w:r>
      <w:r w:rsidRPr="004F206D">
        <w:rPr>
          <w:rFonts w:cs="Arial"/>
          <w:b/>
          <w:bCs/>
        </w:rPr>
        <w:t xml:space="preserve"> </w:t>
      </w:r>
      <w:r w:rsidRPr="00125B0A">
        <w:rPr>
          <w:rFonts w:cs="Arial"/>
          <w:b/>
          <w:bCs/>
        </w:rPr>
        <w:t>(</w:t>
      </w:r>
      <w:r w:rsidR="00FF6E64" w:rsidRPr="00FF6E64">
        <w:rPr>
          <w:rFonts w:cs="Arial"/>
          <w:b/>
          <w:bCs/>
        </w:rPr>
        <w:t xml:space="preserve">on a fully-diluted and </w:t>
      </w:r>
      <w:r w:rsidRPr="00125B0A">
        <w:rPr>
          <w:rFonts w:cs="Arial"/>
          <w:b/>
          <w:bCs/>
        </w:rPr>
        <w:t>as-converted basis)</w:t>
      </w:r>
      <w:r w:rsidRPr="004F206D">
        <w:rPr>
          <w:rFonts w:cs="Arial"/>
          <w:b/>
          <w:bCs/>
        </w:rPr>
        <w:t xml:space="preserve"> </w:t>
      </w:r>
      <w:r w:rsidRPr="00125B0A">
        <w:rPr>
          <w:rFonts w:cs="Arial"/>
          <w:b/>
          <w:bCs/>
        </w:rPr>
        <w:t xml:space="preserve">held by </w:t>
      </w:r>
      <w:r w:rsidR="00F9024B" w:rsidRPr="00125B0A">
        <w:rPr>
          <w:rFonts w:cs="Arial"/>
          <w:b/>
          <w:bCs/>
        </w:rPr>
        <w:t xml:space="preserve">the Subscribers </w:t>
      </w:r>
      <w:r w:rsidRPr="00125B0A">
        <w:rPr>
          <w:rFonts w:cs="Arial"/>
          <w:b/>
          <w:bCs/>
        </w:rPr>
        <w:t>(as nearly as may be without involving fractions)</w:t>
      </w:r>
      <w:r w:rsidR="008E59D8" w:rsidRPr="00125B0A">
        <w:rPr>
          <w:rFonts w:cs="Arial"/>
          <w:b/>
          <w:bCs/>
        </w:rPr>
        <w:t>]</w:t>
      </w:r>
      <w:r w:rsidRPr="004F206D">
        <w:rPr>
          <w:rFonts w:cs="Arial"/>
        </w:rPr>
        <w:t>. The offer</w:t>
      </w:r>
      <w:bookmarkStart w:id="2322" w:name="_Ref514182945"/>
      <w:bookmarkEnd w:id="2319"/>
      <w:bookmarkEnd w:id="2320"/>
      <w:r w:rsidR="004F206D">
        <w:rPr>
          <w:rFonts w:cs="Arial"/>
        </w:rPr>
        <w:t xml:space="preserve"> </w:t>
      </w:r>
      <w:bookmarkStart w:id="2323" w:name="_Ref104235352"/>
      <w:r w:rsidRPr="004F206D">
        <w:rPr>
          <w:rFonts w:cs="Arial"/>
        </w:rPr>
        <w:t xml:space="preserve">shall be in writing, be open for acceptance from the date of the offer to the date </w:t>
      </w:r>
      <w:r w:rsidRPr="004F206D">
        <w:rPr>
          <w:rFonts w:cs="Arial"/>
          <w:b/>
        </w:rPr>
        <w:t>[</w:t>
      </w:r>
      <w:r w:rsidR="002E0564" w:rsidRPr="004F206D">
        <w:rPr>
          <w:rFonts w:cs="Arial"/>
          <w:b/>
        </w:rPr>
        <w:t>20</w:t>
      </w:r>
      <w:r w:rsidRPr="004F206D">
        <w:rPr>
          <w:rFonts w:cs="Arial"/>
          <w:b/>
        </w:rPr>
        <w:t>] </w:t>
      </w:r>
      <w:r w:rsidRPr="004F206D">
        <w:rPr>
          <w:rFonts w:cs="Arial"/>
        </w:rPr>
        <w:t xml:space="preserve">Business Days after the date of the </w:t>
      </w:r>
      <w:r w:rsidRPr="004F206D">
        <w:rPr>
          <w:rFonts w:cs="Arial"/>
        </w:rPr>
        <w:lastRenderedPageBreak/>
        <w:t>offer (inclusive) (the "</w:t>
      </w:r>
      <w:r w:rsidRPr="004F206D">
        <w:rPr>
          <w:rFonts w:cs="Arial"/>
          <w:b/>
        </w:rPr>
        <w:t>Subscription Period</w:t>
      </w:r>
      <w:r w:rsidRPr="004F206D">
        <w:rPr>
          <w:rFonts w:cs="Arial"/>
        </w:rPr>
        <w:t>") and give details of the number</w:t>
      </w:r>
      <w:r w:rsidR="004F206D" w:rsidRPr="004F206D">
        <w:rPr>
          <w:rFonts w:cs="Arial"/>
        </w:rPr>
        <w:t xml:space="preserve"> </w:t>
      </w:r>
      <w:r w:rsidRPr="004F206D">
        <w:rPr>
          <w:rFonts w:cs="Arial"/>
        </w:rPr>
        <w:t>and subscription price of the New Securities</w:t>
      </w:r>
      <w:r w:rsidR="004F206D" w:rsidRPr="004F206D">
        <w:rPr>
          <w:rFonts w:cs="Arial"/>
        </w:rPr>
        <w:t xml:space="preserve"> to which such Subscriber is entitled</w:t>
      </w:r>
      <w:bookmarkEnd w:id="2322"/>
      <w:r w:rsidR="004F206D" w:rsidRPr="004F206D">
        <w:rPr>
          <w:rFonts w:cs="Arial"/>
        </w:rPr>
        <w:t>.</w:t>
      </w:r>
      <w:bookmarkEnd w:id="2321"/>
      <w:bookmarkEnd w:id="2323"/>
    </w:p>
    <w:p w14:paraId="47EF0E15" w14:textId="10C2FB2F" w:rsidR="00E57326" w:rsidRPr="00EA01BE" w:rsidRDefault="001E633E" w:rsidP="00125B0A">
      <w:pPr>
        <w:pStyle w:val="ScheduleH2"/>
        <w:keepNext w:val="0"/>
        <w:keepLines w:val="0"/>
        <w:rPr>
          <w:rFonts w:cs="Arial"/>
        </w:rPr>
      </w:pPr>
      <w:bookmarkStart w:id="2324" w:name="_Ref88519204"/>
      <w:bookmarkStart w:id="2325" w:name="_Ref526261536"/>
      <w:r>
        <w:rPr>
          <w:rFonts w:cs="Arial"/>
        </w:rPr>
        <w:t xml:space="preserve">If, at the end of the Subscription Period, the number of New Securities applied for </w:t>
      </w:r>
      <w:r w:rsidR="00D50109">
        <w:rPr>
          <w:rFonts w:cs="Arial"/>
        </w:rPr>
        <w:t xml:space="preserve">by the Subscribers </w:t>
      </w:r>
      <w:r>
        <w:rPr>
          <w:rFonts w:cs="Arial"/>
        </w:rPr>
        <w:t>is</w:t>
      </w:r>
      <w:r>
        <w:rPr>
          <w:rFonts w:eastAsia="Batang" w:cs="Arial"/>
          <w:lang w:eastAsia="ko-KR"/>
        </w:rPr>
        <w:t>:</w:t>
      </w:r>
      <w:bookmarkEnd w:id="2324"/>
      <w:bookmarkEnd w:id="2325"/>
      <w:r w:rsidR="004F206D">
        <w:rPr>
          <w:rStyle w:val="FootnoteReference"/>
          <w:rFonts w:eastAsia="Batang" w:cs="Arial"/>
          <w:lang w:eastAsia="ko-KR"/>
        </w:rPr>
        <w:footnoteReference w:id="13"/>
      </w:r>
      <w:r>
        <w:rPr>
          <w:rFonts w:cs="Arial"/>
        </w:rPr>
        <w:t xml:space="preserve"> </w:t>
      </w:r>
    </w:p>
    <w:p w14:paraId="38FC0835" w14:textId="0C388D2D" w:rsidR="00E57326" w:rsidRPr="00EA01BE" w:rsidRDefault="001E633E" w:rsidP="00125B0A">
      <w:pPr>
        <w:pStyle w:val="ScheduleH3"/>
        <w:rPr>
          <w:rFonts w:cs="Arial"/>
        </w:rPr>
      </w:pPr>
      <w:r>
        <w:rPr>
          <w:rFonts w:cs="Arial"/>
        </w:rPr>
        <w:t xml:space="preserve">equal to the number of New Securities, the </w:t>
      </w:r>
      <w:r w:rsidR="00291910">
        <w:rPr>
          <w:rFonts w:cs="Arial"/>
        </w:rPr>
        <w:t xml:space="preserve">relevant </w:t>
      </w:r>
      <w:r>
        <w:rPr>
          <w:rFonts w:cs="Arial"/>
        </w:rPr>
        <w:t xml:space="preserve">New Securities shall be allotted to the Subscribers who have applied for New Securities on a </w:t>
      </w:r>
      <w:r>
        <w:rPr>
          <w:rFonts w:cs="Arial"/>
          <w:i/>
        </w:rPr>
        <w:t>pro rata</w:t>
      </w:r>
      <w:r>
        <w:rPr>
          <w:rFonts w:cs="Arial"/>
        </w:rPr>
        <w:t xml:space="preserve"> basis to the number of Shares (on an as-converted basis) held by such Subscribers</w:t>
      </w:r>
      <w:r w:rsidRPr="002E0564">
        <w:rPr>
          <w:rFonts w:cs="Arial"/>
        </w:rPr>
        <w:t>; or</w:t>
      </w:r>
      <w:r>
        <w:rPr>
          <w:rFonts w:cs="Arial"/>
        </w:rPr>
        <w:t xml:space="preserve"> </w:t>
      </w:r>
    </w:p>
    <w:p w14:paraId="37D3A528" w14:textId="39660EA2" w:rsidR="00E57326" w:rsidRPr="00EA01BE" w:rsidRDefault="001E633E" w:rsidP="00125B0A">
      <w:pPr>
        <w:pStyle w:val="ScheduleH3"/>
        <w:rPr>
          <w:rFonts w:cs="Arial"/>
        </w:rPr>
      </w:pPr>
      <w:bookmarkStart w:id="2326" w:name="_Ref514180282"/>
      <w:r>
        <w:rPr>
          <w:rFonts w:cs="Arial"/>
        </w:rPr>
        <w:t>less than the number of New Securities</w:t>
      </w:r>
      <w:r w:rsidR="001A271B">
        <w:rPr>
          <w:rFonts w:cs="Arial"/>
        </w:rPr>
        <w:t xml:space="preserve"> offered to the Subscribers</w:t>
      </w:r>
      <w:r w:rsidRPr="005B6697">
        <w:rPr>
          <w:rFonts w:cs="Arial"/>
        </w:rPr>
        <w:t>, the New Securities shall be allotted to the Subscribers in accordance with their applications and</w:t>
      </w:r>
      <w:r>
        <w:rPr>
          <w:rFonts w:cs="Arial"/>
        </w:rPr>
        <w:t xml:space="preserve"> any remaining New Securities shall be offered to any other person as the </w:t>
      </w:r>
      <w:r>
        <w:rPr>
          <w:rFonts w:cs="Arial"/>
          <w:bCs/>
          <w:szCs w:val="22"/>
          <w:lang w:val="en-US"/>
        </w:rPr>
        <w:t>Board</w:t>
      </w:r>
      <w:r>
        <w:rPr>
          <w:rFonts w:cs="Arial"/>
        </w:rPr>
        <w:t xml:space="preserve"> may determine at the same price and on the same terms as the offer to the Subscribers.</w:t>
      </w:r>
      <w:bookmarkEnd w:id="2326"/>
    </w:p>
    <w:p w14:paraId="4D73C972" w14:textId="442CCB6A" w:rsidR="00E57326" w:rsidRPr="00EA01BE" w:rsidRDefault="001E633E" w:rsidP="00A71233">
      <w:pPr>
        <w:pStyle w:val="ScheduleH2"/>
        <w:keepNext w:val="0"/>
        <w:keepLines w:val="0"/>
        <w:rPr>
          <w:rFonts w:cs="Arial"/>
        </w:rPr>
      </w:pPr>
      <w:bookmarkStart w:id="2327" w:name="_Ref88519238"/>
      <w:bookmarkStart w:id="2328" w:name="_Ref514180500"/>
      <w:r>
        <w:rPr>
          <w:rFonts w:cs="Arial"/>
        </w:rPr>
        <w:t xml:space="preserve">Subject to the requirements of Clauses </w:t>
      </w:r>
      <w:r w:rsidR="00633C35">
        <w:rPr>
          <w:rFonts w:cs="Arial"/>
        </w:rPr>
        <w:fldChar w:fldCharType="begin"/>
      </w:r>
      <w:r w:rsidR="00633C35">
        <w:rPr>
          <w:rFonts w:cs="Arial"/>
        </w:rPr>
        <w:instrText xml:space="preserve"> REF _Ref193286484 \w \h </w:instrText>
      </w:r>
      <w:r w:rsidR="00633C35">
        <w:rPr>
          <w:rFonts w:cs="Arial"/>
        </w:rPr>
      </w:r>
      <w:r w:rsidR="00633C35">
        <w:rPr>
          <w:rFonts w:cs="Arial"/>
        </w:rPr>
        <w:fldChar w:fldCharType="separate"/>
      </w:r>
      <w:r w:rsidR="00633C35">
        <w:rPr>
          <w:rFonts w:cs="Arial"/>
        </w:rPr>
        <w:t>8.1</w:t>
      </w:r>
      <w:r w:rsidR="00633C35">
        <w:rPr>
          <w:rFonts w:cs="Arial"/>
        </w:rPr>
        <w:fldChar w:fldCharType="end"/>
      </w:r>
      <w:r w:rsidR="002E0564">
        <w:rPr>
          <w:rFonts w:cs="Arial"/>
        </w:rPr>
        <w:t xml:space="preserve"> </w:t>
      </w:r>
      <w:r>
        <w:rPr>
          <w:rFonts w:eastAsia="Batang" w:cs="Arial"/>
          <w:lang w:eastAsia="ko-KR"/>
        </w:rPr>
        <w:t xml:space="preserve">and </w:t>
      </w:r>
      <w:r w:rsidR="002E0564">
        <w:rPr>
          <w:rFonts w:eastAsia="Batang" w:cs="Arial"/>
          <w:lang w:eastAsia="ko-KR"/>
        </w:rPr>
        <w:fldChar w:fldCharType="begin"/>
      </w:r>
      <w:r w:rsidR="002E0564">
        <w:rPr>
          <w:rFonts w:eastAsia="Batang" w:cs="Arial"/>
          <w:bCs/>
          <w:szCs w:val="22"/>
          <w:lang w:val="en-US" w:eastAsia="ko-KR"/>
        </w:rPr>
        <w:instrText xml:space="preserve"> REF _Ref88519204 \r \h </w:instrText>
      </w:r>
      <w:r w:rsidR="002E0564">
        <w:rPr>
          <w:rFonts w:eastAsia="Batang" w:cs="Arial"/>
          <w:lang w:eastAsia="ko-KR"/>
        </w:rPr>
      </w:r>
      <w:r w:rsidR="002E0564">
        <w:rPr>
          <w:rFonts w:eastAsia="Batang" w:cs="Arial"/>
          <w:lang w:eastAsia="ko-KR"/>
        </w:rPr>
        <w:fldChar w:fldCharType="separate"/>
      </w:r>
      <w:r w:rsidR="00A71233">
        <w:rPr>
          <w:rFonts w:eastAsia="Batang" w:cs="Arial"/>
          <w:bCs/>
          <w:szCs w:val="22"/>
          <w:lang w:val="en-US" w:eastAsia="ko-KR"/>
        </w:rPr>
        <w:t>8.2</w:t>
      </w:r>
      <w:r w:rsidR="002E0564">
        <w:rPr>
          <w:rFonts w:eastAsia="Batang" w:cs="Arial"/>
          <w:lang w:eastAsia="ko-KR"/>
        </w:rPr>
        <w:fldChar w:fldCharType="end"/>
      </w:r>
      <w:r>
        <w:rPr>
          <w:rFonts w:cs="Arial"/>
        </w:rPr>
        <w:t xml:space="preserve"> and the provisions of Section 161 of the Act, any New Securities shall be at the disposal of the Board who may allot, grant options over or otherwise dispose of them to such persons, at such times and on such terms as they think proper.</w:t>
      </w:r>
      <w:bookmarkEnd w:id="2327"/>
      <w:bookmarkEnd w:id="2328"/>
      <w:r w:rsidR="00975D18">
        <w:rPr>
          <w:rStyle w:val="FootnoteReference"/>
          <w:rFonts w:cs="Arial"/>
        </w:rPr>
        <w:footnoteReference w:id="14"/>
      </w:r>
    </w:p>
    <w:p w14:paraId="6E03F30D" w14:textId="62BB2D35" w:rsidR="00E57326" w:rsidRPr="00EA01BE" w:rsidRDefault="001E633E" w:rsidP="00A71233">
      <w:pPr>
        <w:pStyle w:val="ScheduleH2"/>
        <w:keepNext w:val="0"/>
        <w:keepLines w:val="0"/>
        <w:rPr>
          <w:rFonts w:cs="Arial"/>
        </w:rPr>
      </w:pPr>
      <w:bookmarkStart w:id="2329" w:name="_Ref514182717"/>
      <w:r>
        <w:rPr>
          <w:rFonts w:cs="Arial"/>
        </w:rPr>
        <w:t xml:space="preserve">Notwithstanding any other provision of this Clause </w:t>
      </w:r>
      <w:r w:rsidR="002E0564">
        <w:rPr>
          <w:rFonts w:cs="Arial"/>
        </w:rPr>
        <w:fldChar w:fldCharType="begin"/>
      </w:r>
      <w:r w:rsidR="002E0564">
        <w:rPr>
          <w:rFonts w:cs="Arial"/>
          <w:bCs/>
          <w:szCs w:val="22"/>
          <w:lang w:val="en-US"/>
        </w:rPr>
        <w:instrText xml:space="preserve"> REF _Ref88519220 \r \h </w:instrText>
      </w:r>
      <w:r w:rsidR="002E0564">
        <w:rPr>
          <w:rFonts w:cs="Arial"/>
        </w:rPr>
      </w:r>
      <w:r w:rsidR="002E0564">
        <w:rPr>
          <w:rFonts w:cs="Arial"/>
        </w:rPr>
        <w:fldChar w:fldCharType="separate"/>
      </w:r>
      <w:r w:rsidR="00A71233">
        <w:rPr>
          <w:rFonts w:cs="Arial"/>
          <w:bCs/>
          <w:szCs w:val="22"/>
          <w:lang w:val="en-US"/>
        </w:rPr>
        <w:t>8</w:t>
      </w:r>
      <w:r w:rsidR="002E0564">
        <w:rPr>
          <w:rFonts w:cs="Arial"/>
        </w:rPr>
        <w:fldChar w:fldCharType="end"/>
      </w:r>
      <w:r>
        <w:rPr>
          <w:rFonts w:cs="Arial"/>
        </w:rPr>
        <w:t xml:space="preserve">, the provisions of Clauses </w:t>
      </w:r>
      <w:r w:rsidR="00A71233">
        <w:rPr>
          <w:rFonts w:cs="Arial"/>
        </w:rPr>
        <w:fldChar w:fldCharType="begin"/>
      </w:r>
      <w:r w:rsidR="00A71233">
        <w:rPr>
          <w:rFonts w:cs="Arial"/>
        </w:rPr>
        <w:instrText xml:space="preserve"> REF _Ref104235352 \r \h </w:instrText>
      </w:r>
      <w:r w:rsidR="00A71233">
        <w:rPr>
          <w:rFonts w:cs="Arial"/>
        </w:rPr>
      </w:r>
      <w:r w:rsidR="00A71233">
        <w:rPr>
          <w:rFonts w:cs="Arial"/>
        </w:rPr>
        <w:fldChar w:fldCharType="separate"/>
      </w:r>
      <w:r w:rsidR="00A71233">
        <w:rPr>
          <w:rFonts w:cs="Arial"/>
        </w:rPr>
        <w:t>8.1</w:t>
      </w:r>
      <w:r w:rsidR="00A71233">
        <w:rPr>
          <w:rFonts w:cs="Arial"/>
        </w:rPr>
        <w:fldChar w:fldCharType="end"/>
      </w:r>
      <w:r>
        <w:rPr>
          <w:rFonts w:cs="Arial"/>
        </w:rPr>
        <w:t xml:space="preserve"> to </w:t>
      </w:r>
      <w:r w:rsidR="002E0564">
        <w:rPr>
          <w:rFonts w:cs="Arial"/>
        </w:rPr>
        <w:fldChar w:fldCharType="begin"/>
      </w:r>
      <w:r w:rsidR="002E0564">
        <w:rPr>
          <w:rFonts w:cs="Arial"/>
          <w:bCs/>
          <w:szCs w:val="22"/>
          <w:lang w:val="en-US"/>
        </w:rPr>
        <w:instrText xml:space="preserve"> REF _Ref88519238 \r \h </w:instrText>
      </w:r>
      <w:r w:rsidR="002E0564">
        <w:rPr>
          <w:rFonts w:cs="Arial"/>
        </w:rPr>
      </w:r>
      <w:r w:rsidR="002E0564">
        <w:rPr>
          <w:rFonts w:cs="Arial"/>
        </w:rPr>
        <w:fldChar w:fldCharType="separate"/>
      </w:r>
      <w:r w:rsidR="00A71233">
        <w:rPr>
          <w:rFonts w:cs="Arial"/>
          <w:bCs/>
          <w:szCs w:val="22"/>
          <w:lang w:val="en-US"/>
        </w:rPr>
        <w:t>8.3</w:t>
      </w:r>
      <w:r w:rsidR="002E0564">
        <w:rPr>
          <w:rFonts w:cs="Arial"/>
        </w:rPr>
        <w:fldChar w:fldCharType="end"/>
      </w:r>
      <w:r>
        <w:rPr>
          <w:rFonts w:cs="Arial"/>
        </w:rPr>
        <w:t xml:space="preserve"> shall not apply to:</w:t>
      </w:r>
      <w:bookmarkEnd w:id="2329"/>
    </w:p>
    <w:p w14:paraId="2890355B" w14:textId="58CAD7B2" w:rsidR="00E57326" w:rsidRPr="00EA01BE" w:rsidRDefault="001E633E" w:rsidP="00125B0A">
      <w:pPr>
        <w:pStyle w:val="ScheduleH3"/>
        <w:rPr>
          <w:rFonts w:cs="Arial"/>
        </w:rPr>
      </w:pPr>
      <w:bookmarkStart w:id="2330" w:name="_Ref522377787"/>
      <w:r>
        <w:rPr>
          <w:rFonts w:cs="Arial"/>
        </w:rPr>
        <w:t xml:space="preserve">options to subscribe for Ordinary Shares under the duly approved and established </w:t>
      </w:r>
      <w:r>
        <w:rPr>
          <w:rFonts w:cs="Arial"/>
          <w:bCs/>
          <w:szCs w:val="22"/>
          <w:lang w:val="en-US"/>
        </w:rPr>
        <w:t>S</w:t>
      </w:r>
      <w:r>
        <w:rPr>
          <w:rFonts w:cs="Arial"/>
        </w:rPr>
        <w:t xml:space="preserve">hare </w:t>
      </w:r>
      <w:r>
        <w:rPr>
          <w:rFonts w:cs="Arial"/>
          <w:bCs/>
          <w:szCs w:val="22"/>
          <w:lang w:val="en-US"/>
        </w:rPr>
        <w:t>O</w:t>
      </w:r>
      <w:proofErr w:type="spellStart"/>
      <w:r>
        <w:rPr>
          <w:rFonts w:cs="Arial"/>
        </w:rPr>
        <w:t>ption</w:t>
      </w:r>
      <w:proofErr w:type="spellEnd"/>
      <w:r>
        <w:rPr>
          <w:rFonts w:cs="Arial"/>
        </w:rPr>
        <w:t xml:space="preserve"> </w:t>
      </w:r>
      <w:r>
        <w:rPr>
          <w:rFonts w:cs="Arial"/>
          <w:bCs/>
          <w:szCs w:val="22"/>
          <w:lang w:val="en-US"/>
        </w:rPr>
        <w:t>P</w:t>
      </w:r>
      <w:proofErr w:type="spellStart"/>
      <w:r>
        <w:rPr>
          <w:rFonts w:cs="Arial"/>
        </w:rPr>
        <w:t>lan</w:t>
      </w:r>
      <w:proofErr w:type="spellEnd"/>
      <w:r>
        <w:rPr>
          <w:rFonts w:cs="Arial"/>
        </w:rPr>
        <w:t>(s) and Ordinary Shares issued upon the exercise of such options;</w:t>
      </w:r>
      <w:bookmarkEnd w:id="2330"/>
    </w:p>
    <w:p w14:paraId="3F5BB2CF" w14:textId="63E49C1B" w:rsidR="00E57326" w:rsidRPr="002E0564" w:rsidRDefault="001E633E" w:rsidP="00125B0A">
      <w:pPr>
        <w:pStyle w:val="ScheduleH3"/>
        <w:rPr>
          <w:rFonts w:cs="Arial"/>
        </w:rPr>
      </w:pPr>
      <w:r w:rsidRPr="002E0564">
        <w:rPr>
          <w:rFonts w:cs="Arial"/>
        </w:rPr>
        <w:t>Ordinary Shares in the capital of the Company issued upon the exercise or conversion of outstanding Series A Shares;</w:t>
      </w:r>
    </w:p>
    <w:p w14:paraId="3BE7855E" w14:textId="0199B21E" w:rsidR="00F242C3" w:rsidRPr="002E0564" w:rsidRDefault="001E633E" w:rsidP="00125B0A">
      <w:pPr>
        <w:pStyle w:val="ScheduleH3"/>
        <w:rPr>
          <w:rFonts w:cs="Arial"/>
        </w:rPr>
      </w:pPr>
      <w:r w:rsidRPr="002E0564">
        <w:rPr>
          <w:rFonts w:cs="Arial"/>
        </w:rPr>
        <w:t>New Securities issued in connection with a share split or an issue of dividends which is approved by a Series A Majority Consent;</w:t>
      </w:r>
    </w:p>
    <w:p w14:paraId="3BF43CA4" w14:textId="0940B790" w:rsidR="00E57326" w:rsidRPr="002E0564" w:rsidRDefault="001E633E" w:rsidP="00125B0A">
      <w:pPr>
        <w:pStyle w:val="ScheduleH3"/>
        <w:rPr>
          <w:rFonts w:cs="Arial"/>
        </w:rPr>
      </w:pPr>
      <w:r w:rsidRPr="002E0564">
        <w:rPr>
          <w:rFonts w:cs="Arial"/>
        </w:rPr>
        <w:t>New Securities issued or granted in order for the Company to comply with its obligations under the Constitution;</w:t>
      </w:r>
    </w:p>
    <w:p w14:paraId="23C74316" w14:textId="3C88E4D3" w:rsidR="00E57326" w:rsidRPr="002E0564" w:rsidRDefault="001E633E" w:rsidP="00125B0A">
      <w:pPr>
        <w:pStyle w:val="ScheduleH3"/>
        <w:rPr>
          <w:rFonts w:cs="Arial"/>
        </w:rPr>
      </w:pPr>
      <w:r w:rsidRPr="002E0564">
        <w:rPr>
          <w:rFonts w:cs="Arial"/>
        </w:rPr>
        <w:t>New Securities issued in consideration of the acquisition by the Company of any company or business which has been approved in writing by the Series A Majority;</w:t>
      </w:r>
    </w:p>
    <w:p w14:paraId="2E655EDC" w14:textId="011520EB" w:rsidR="00E57326" w:rsidRPr="002E0564" w:rsidRDefault="001E633E" w:rsidP="00A71233">
      <w:pPr>
        <w:pStyle w:val="ScheduleH3"/>
        <w:rPr>
          <w:rFonts w:cs="Arial"/>
        </w:rPr>
      </w:pPr>
      <w:r w:rsidRPr="002E0564">
        <w:rPr>
          <w:rFonts w:cs="Arial"/>
        </w:rPr>
        <w:t>New Securities which the Series A Majority has agreed in writing should be issued without complying with this Clause</w:t>
      </w:r>
      <w:r w:rsidR="002E0564">
        <w:rPr>
          <w:rFonts w:cs="Arial"/>
        </w:rPr>
        <w:t xml:space="preserve"> </w:t>
      </w:r>
      <w:r w:rsidR="002E0564">
        <w:rPr>
          <w:rFonts w:cs="Arial"/>
        </w:rPr>
        <w:fldChar w:fldCharType="begin"/>
      </w:r>
      <w:r w:rsidR="002E0564">
        <w:rPr>
          <w:rFonts w:cs="Arial"/>
        </w:rPr>
        <w:instrText xml:space="preserve"> REF _Ref88519575 \r \h </w:instrText>
      </w:r>
      <w:r w:rsidR="002E0564">
        <w:rPr>
          <w:rFonts w:cs="Arial"/>
        </w:rPr>
      </w:r>
      <w:r w:rsidR="002E0564">
        <w:rPr>
          <w:rFonts w:cs="Arial"/>
        </w:rPr>
        <w:fldChar w:fldCharType="separate"/>
      </w:r>
      <w:r w:rsidR="00A71233">
        <w:rPr>
          <w:rFonts w:cs="Arial"/>
        </w:rPr>
        <w:t>8</w:t>
      </w:r>
      <w:r w:rsidR="002E0564">
        <w:rPr>
          <w:rFonts w:cs="Arial"/>
        </w:rPr>
        <w:fldChar w:fldCharType="end"/>
      </w:r>
      <w:r w:rsidR="005D57CB">
        <w:rPr>
          <w:rStyle w:val="FootnoteReference"/>
          <w:rFonts w:cs="Arial"/>
        </w:rPr>
        <w:footnoteReference w:id="15"/>
      </w:r>
      <w:r w:rsidRPr="002E0564">
        <w:rPr>
          <w:rFonts w:cs="Arial"/>
        </w:rPr>
        <w:t>; and</w:t>
      </w:r>
    </w:p>
    <w:p w14:paraId="01F4FCC9" w14:textId="1283917B" w:rsidR="00E57326" w:rsidRPr="00EA01BE" w:rsidRDefault="001E633E" w:rsidP="00125B0A">
      <w:pPr>
        <w:pStyle w:val="ScheduleH3"/>
        <w:rPr>
          <w:rFonts w:cs="Arial"/>
        </w:rPr>
      </w:pPr>
      <w:bookmarkStart w:id="2331" w:name="_Ref522377858"/>
      <w:r w:rsidRPr="002E0564">
        <w:rPr>
          <w:rFonts w:cs="Arial"/>
        </w:rPr>
        <w:lastRenderedPageBreak/>
        <w:t>New Securities issued as a result of a bonus issue of shares which has been approved in</w:t>
      </w:r>
      <w:r>
        <w:rPr>
          <w:rFonts w:cs="Arial"/>
        </w:rPr>
        <w:t xml:space="preserve"> writing by the Series A Majority.</w:t>
      </w:r>
      <w:bookmarkEnd w:id="2331"/>
    </w:p>
    <w:p w14:paraId="2E925CD9" w14:textId="65F9A604" w:rsidR="00E57326" w:rsidRPr="00EA01BE" w:rsidRDefault="001E633E" w:rsidP="00917987">
      <w:pPr>
        <w:pStyle w:val="Heading1"/>
      </w:pPr>
      <w:bookmarkStart w:id="2332" w:name="_Toc516515131"/>
      <w:bookmarkStart w:id="2333" w:name="_Toc516522927"/>
      <w:bookmarkStart w:id="2334" w:name="_Toc516523381"/>
      <w:bookmarkStart w:id="2335" w:name="_Ref522398768"/>
      <w:bookmarkStart w:id="2336" w:name="_Toc523398441"/>
      <w:bookmarkStart w:id="2337" w:name="_Toc527149997"/>
      <w:bookmarkStart w:id="2338" w:name="_Toc193280448"/>
      <w:bookmarkStart w:id="2339" w:name="_Toc193711987"/>
      <w:bookmarkStart w:id="2340" w:name="_Toc515563751"/>
      <w:bookmarkStart w:id="2341" w:name="_Toc515790226"/>
      <w:bookmarkStart w:id="2342" w:name="_Toc516234060"/>
      <w:bookmarkStart w:id="2343" w:name="_Toc518987024"/>
      <w:bookmarkEnd w:id="2315"/>
      <w:bookmarkEnd w:id="2316"/>
      <w:bookmarkEnd w:id="2317"/>
      <w:bookmarkEnd w:id="2332"/>
      <w:bookmarkEnd w:id="2333"/>
      <w:bookmarkEnd w:id="2334"/>
      <w:r>
        <w:t>Transfers of Shares</w:t>
      </w:r>
      <w:bookmarkEnd w:id="2335"/>
      <w:bookmarkEnd w:id="2336"/>
      <w:bookmarkEnd w:id="2337"/>
      <w:bookmarkEnd w:id="2338"/>
      <w:bookmarkEnd w:id="2339"/>
      <w:r>
        <w:t xml:space="preserve"> </w:t>
      </w:r>
      <w:bookmarkEnd w:id="2340"/>
      <w:bookmarkEnd w:id="2341"/>
      <w:bookmarkEnd w:id="2342"/>
      <w:bookmarkEnd w:id="2343"/>
    </w:p>
    <w:p w14:paraId="4000C2A8" w14:textId="73064004" w:rsidR="00E57326" w:rsidRPr="00EA01BE" w:rsidRDefault="001E633E" w:rsidP="00125B0A">
      <w:pPr>
        <w:pStyle w:val="ScheduleH2"/>
        <w:keepNext w:val="0"/>
        <w:keepLines w:val="0"/>
        <w:rPr>
          <w:rFonts w:cs="Arial"/>
          <w:b/>
        </w:rPr>
      </w:pPr>
      <w:bookmarkStart w:id="2344" w:name="_Ref88519790"/>
      <w:r>
        <w:rPr>
          <w:rFonts w:cs="Arial"/>
        </w:rPr>
        <w:t xml:space="preserve">In Clauses </w:t>
      </w:r>
      <w:r w:rsidR="002E0564">
        <w:rPr>
          <w:rFonts w:cs="Arial"/>
        </w:rPr>
        <w:fldChar w:fldCharType="begin"/>
      </w:r>
      <w:r w:rsidR="002E0564">
        <w:rPr>
          <w:rFonts w:cs="Arial"/>
        </w:rPr>
        <w:instrText xml:space="preserve"> REF _Ref522398768 \r \h </w:instrText>
      </w:r>
      <w:r w:rsidR="002E0564">
        <w:rPr>
          <w:rFonts w:cs="Arial"/>
        </w:rPr>
      </w:r>
      <w:r w:rsidR="002E0564">
        <w:rPr>
          <w:rFonts w:cs="Arial"/>
        </w:rPr>
        <w:fldChar w:fldCharType="separate"/>
      </w:r>
      <w:r w:rsidR="00811662">
        <w:rPr>
          <w:rFonts w:cs="Arial"/>
        </w:rPr>
        <w:t>9</w:t>
      </w:r>
      <w:r w:rsidR="002E0564">
        <w:rPr>
          <w:rFonts w:cs="Arial"/>
        </w:rPr>
        <w:fldChar w:fldCharType="end"/>
      </w:r>
      <w:r w:rsidR="002E0564">
        <w:rPr>
          <w:rFonts w:cs="Arial"/>
        </w:rPr>
        <w:t xml:space="preserve"> </w:t>
      </w:r>
      <w:r>
        <w:rPr>
          <w:rFonts w:cs="Arial"/>
        </w:rPr>
        <w:t>to</w:t>
      </w:r>
      <w:r w:rsidR="00907627">
        <w:rPr>
          <w:rFonts w:cs="Arial"/>
          <w:b/>
        </w:rPr>
        <w:t xml:space="preserve"> </w:t>
      </w:r>
      <w:r w:rsidR="00907627" w:rsidRPr="00907627">
        <w:rPr>
          <w:rFonts w:cs="Arial"/>
          <w:bCs/>
        </w:rPr>
        <w:fldChar w:fldCharType="begin"/>
      </w:r>
      <w:r w:rsidR="00907627" w:rsidRPr="00907627">
        <w:rPr>
          <w:rFonts w:cs="Arial"/>
          <w:bCs/>
        </w:rPr>
        <w:instrText xml:space="preserve"> REF _Ref88531774 \r \h </w:instrText>
      </w:r>
      <w:r w:rsidR="00907627">
        <w:rPr>
          <w:rFonts w:cs="Arial"/>
          <w:bCs/>
        </w:rPr>
        <w:instrText xml:space="preserve"> \* MERGEFORMAT </w:instrText>
      </w:r>
      <w:r w:rsidR="00907627" w:rsidRPr="00907627">
        <w:rPr>
          <w:rFonts w:cs="Arial"/>
          <w:bCs/>
        </w:rPr>
      </w:r>
      <w:r w:rsidR="00907627" w:rsidRPr="00907627">
        <w:rPr>
          <w:rFonts w:cs="Arial"/>
          <w:bCs/>
        </w:rPr>
        <w:fldChar w:fldCharType="separate"/>
      </w:r>
      <w:r w:rsidR="00811662">
        <w:rPr>
          <w:rFonts w:cs="Arial"/>
          <w:bCs/>
        </w:rPr>
        <w:t>16</w:t>
      </w:r>
      <w:r w:rsidR="00907627" w:rsidRPr="00907627">
        <w:rPr>
          <w:rFonts w:cs="Arial"/>
          <w:bCs/>
        </w:rPr>
        <w:fldChar w:fldCharType="end"/>
      </w:r>
      <w:r w:rsidRPr="00907627">
        <w:rPr>
          <w:rFonts w:cs="Arial"/>
        </w:rPr>
        <w:t>,</w:t>
      </w:r>
      <w:r>
        <w:rPr>
          <w:rFonts w:cs="Arial"/>
        </w:rPr>
        <w:t xml:space="preserve"> reference to the transfer of a Share includes the transfer or assignment of a beneficial or other interest in that Share or the creation of a trust or Encumbrance over that Share and reference to a Share includes a beneficial or other interest in a Share.</w:t>
      </w:r>
      <w:bookmarkEnd w:id="2344"/>
    </w:p>
    <w:p w14:paraId="78387EFE" w14:textId="41C22A3D" w:rsidR="00E57326" w:rsidRPr="00EA01BE" w:rsidRDefault="001E633E" w:rsidP="00125B0A">
      <w:pPr>
        <w:pStyle w:val="ScheduleH2"/>
        <w:keepNext w:val="0"/>
        <w:keepLines w:val="0"/>
        <w:rPr>
          <w:rFonts w:cs="Arial"/>
          <w:b/>
        </w:rPr>
      </w:pPr>
      <w:r>
        <w:rPr>
          <w:rFonts w:cs="Arial"/>
        </w:rPr>
        <w:t xml:space="preserve">No Share may be transferred </w:t>
      </w:r>
      <w:r w:rsidR="002E0564">
        <w:rPr>
          <w:rFonts w:cs="Arial"/>
        </w:rPr>
        <w:t xml:space="preserve">by a </w:t>
      </w:r>
      <w:r w:rsidR="00ED4AE0">
        <w:rPr>
          <w:rFonts w:cs="Arial"/>
        </w:rPr>
        <w:t>N</w:t>
      </w:r>
      <w:r w:rsidR="002E0564">
        <w:rPr>
          <w:rFonts w:cs="Arial"/>
        </w:rPr>
        <w:t xml:space="preserve">on-Preference Shareholder </w:t>
      </w:r>
      <w:r>
        <w:rPr>
          <w:rFonts w:cs="Arial"/>
        </w:rPr>
        <w:t>unless the transfer is made in accordance with the provisions of this Agreement.</w:t>
      </w:r>
    </w:p>
    <w:p w14:paraId="7B81E187" w14:textId="7C801176" w:rsidR="00E57326" w:rsidRPr="00EA01BE" w:rsidRDefault="001E633E" w:rsidP="00917987">
      <w:pPr>
        <w:pStyle w:val="Heading1"/>
      </w:pPr>
      <w:bookmarkStart w:id="2345" w:name="_Toc514337838"/>
      <w:bookmarkStart w:id="2346" w:name="_Toc514344870"/>
      <w:bookmarkStart w:id="2347" w:name="_Toc514402546"/>
      <w:bookmarkStart w:id="2348" w:name="_Toc514402887"/>
      <w:bookmarkStart w:id="2349" w:name="_Toc514403053"/>
      <w:bookmarkStart w:id="2350" w:name="_Toc514403223"/>
      <w:bookmarkStart w:id="2351" w:name="_Toc515469062"/>
      <w:bookmarkStart w:id="2352" w:name="_Toc515469228"/>
      <w:bookmarkStart w:id="2353" w:name="_Toc515469394"/>
      <w:bookmarkStart w:id="2354" w:name="_Toc515469560"/>
      <w:bookmarkStart w:id="2355" w:name="_Toc515518161"/>
      <w:bookmarkStart w:id="2356" w:name="_Toc515563752"/>
      <w:bookmarkStart w:id="2357" w:name="_Toc515789571"/>
      <w:bookmarkStart w:id="2358" w:name="_Toc515790227"/>
      <w:bookmarkStart w:id="2359" w:name="_Ref526195145"/>
      <w:bookmarkStart w:id="2360" w:name="_Toc527149998"/>
      <w:bookmarkStart w:id="2361" w:name="_Toc193280449"/>
      <w:bookmarkStart w:id="2362" w:name="_Toc193711988"/>
      <w:bookmarkStart w:id="2363" w:name="_Ref516332484"/>
      <w:bookmarkStart w:id="2364" w:name="_Toc518987022"/>
      <w:bookmarkStart w:id="2365" w:name="_Toc523398442"/>
      <w:bookmarkStart w:id="2366" w:name="_Ref514344914"/>
      <w:bookmarkStart w:id="2367" w:name="_Toc513833353"/>
      <w:bookmarkStart w:id="2368" w:name="_Ref513841706"/>
      <w:bookmarkStart w:id="2369" w:name="_Ref514231899"/>
      <w:bookmarkStart w:id="2370" w:name="_Ref515542636"/>
      <w:bookmarkStart w:id="2371" w:name="_Toc515563753"/>
      <w:bookmarkStart w:id="2372" w:name="_Ref516083425"/>
      <w:bookmarkStart w:id="2373" w:name="_Toc515790228"/>
      <w:bookmarkStart w:id="2374" w:name="_Toc516234061"/>
      <w:bookmarkStart w:id="2375" w:name="_Ref518894640"/>
      <w:bookmarkStart w:id="2376" w:name="_Toc518987025"/>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r>
        <w:t>Deed of Ratification and Accession for Issuances and Transfers</w:t>
      </w:r>
      <w:bookmarkEnd w:id="2359"/>
      <w:bookmarkEnd w:id="2360"/>
      <w:bookmarkEnd w:id="2361"/>
      <w:bookmarkEnd w:id="2362"/>
      <w:r>
        <w:t xml:space="preserve"> </w:t>
      </w:r>
      <w:bookmarkEnd w:id="2363"/>
      <w:bookmarkEnd w:id="2364"/>
      <w:bookmarkEnd w:id="2365"/>
    </w:p>
    <w:p w14:paraId="40B5F087" w14:textId="55E67574" w:rsidR="00E57326" w:rsidRPr="00EA01BE" w:rsidRDefault="001E633E" w:rsidP="00125B0A">
      <w:pPr>
        <w:pStyle w:val="ScheduleH2"/>
        <w:keepNext w:val="0"/>
        <w:keepLines w:val="0"/>
        <w:rPr>
          <w:rFonts w:cs="Arial"/>
        </w:rPr>
      </w:pPr>
      <w:bookmarkStart w:id="2377" w:name="_Ref88519812"/>
      <w:bookmarkStart w:id="2378" w:name="_Ref516322634"/>
      <w:r>
        <w:rPr>
          <w:rFonts w:cs="Arial"/>
        </w:rPr>
        <w:t xml:space="preserve">Without prejudice to Clause </w:t>
      </w:r>
      <w:r w:rsidR="002E0564">
        <w:rPr>
          <w:rFonts w:cs="Arial"/>
        </w:rPr>
        <w:fldChar w:fldCharType="begin"/>
      </w:r>
      <w:r w:rsidR="002E0564">
        <w:rPr>
          <w:rFonts w:cs="Arial"/>
          <w:bCs/>
          <w:szCs w:val="22"/>
          <w:lang w:val="en-US"/>
        </w:rPr>
        <w:instrText xml:space="preserve"> REF _Ref88519790 \r \h </w:instrText>
      </w:r>
      <w:r w:rsidR="002E0564">
        <w:rPr>
          <w:rFonts w:cs="Arial"/>
        </w:rPr>
      </w:r>
      <w:r w:rsidR="002E0564">
        <w:rPr>
          <w:rFonts w:cs="Arial"/>
        </w:rPr>
        <w:fldChar w:fldCharType="separate"/>
      </w:r>
      <w:r w:rsidR="00811662">
        <w:rPr>
          <w:rFonts w:cs="Arial"/>
          <w:bCs/>
          <w:szCs w:val="22"/>
          <w:lang w:val="en-US"/>
        </w:rPr>
        <w:t>9.1</w:t>
      </w:r>
      <w:r w:rsidR="002E0564">
        <w:rPr>
          <w:rFonts w:cs="Arial"/>
        </w:rPr>
        <w:fldChar w:fldCharType="end"/>
      </w:r>
      <w:r>
        <w:rPr>
          <w:rFonts w:cs="Arial"/>
        </w:rPr>
        <w:t xml:space="preserve"> and notwithstanding any provision of this Agreement to the contrary, none of the Parties shall effect any transfer, mortgage, charge or other disposal of any interest in Shares</w:t>
      </w:r>
      <w:r w:rsidR="00ED4AE0">
        <w:rPr>
          <w:rFonts w:cs="Arial"/>
        </w:rPr>
        <w:t>,</w:t>
      </w:r>
      <w:r>
        <w:rPr>
          <w:rFonts w:cs="Arial"/>
        </w:rPr>
        <w:t xml:space="preserve"> nor shall the Company issue any Shares or sell or transfer any Treasury Shares, to any person who is not a party to this Agreement without first obtaining from the transferee or subscriber a Deed of Ratification and Accession </w:t>
      </w:r>
      <w:r>
        <w:rPr>
          <w:rFonts w:cs="Arial"/>
          <w:b/>
        </w:rPr>
        <w:t>[save in respect of the grant or exercise of an option pursuant to the Share Option Plan]</w:t>
      </w:r>
      <w:r>
        <w:rPr>
          <w:rFonts w:cs="Arial"/>
        </w:rPr>
        <w:t xml:space="preserve"> </w:t>
      </w:r>
      <w:r>
        <w:rPr>
          <w:rFonts w:cs="Arial"/>
          <w:b/>
        </w:rPr>
        <w:t>[unless otherwise approved by the Board (including Investor Director Consent)]</w:t>
      </w:r>
      <w:r>
        <w:rPr>
          <w:rFonts w:cs="Arial"/>
        </w:rPr>
        <w:t>.</w:t>
      </w:r>
      <w:bookmarkEnd w:id="2366"/>
      <w:bookmarkEnd w:id="2377"/>
      <w:bookmarkEnd w:id="2378"/>
    </w:p>
    <w:p w14:paraId="1ED947E2" w14:textId="4031C485" w:rsidR="00E57326" w:rsidRPr="00EA01BE" w:rsidRDefault="001E633E" w:rsidP="00125B0A">
      <w:pPr>
        <w:pStyle w:val="ScheduleH2"/>
        <w:keepNext w:val="0"/>
        <w:keepLines w:val="0"/>
        <w:rPr>
          <w:rFonts w:cs="Arial"/>
        </w:rPr>
      </w:pPr>
      <w:r>
        <w:rPr>
          <w:rFonts w:cs="Arial"/>
        </w:rPr>
        <w:t xml:space="preserve">The Deed of Ratification and Accession shall be in favour of the Company and all other Parties and shall be delivered to the Company at its registered office and to all other Parties. Subject to Clause </w:t>
      </w:r>
      <w:r w:rsidR="002E0564">
        <w:rPr>
          <w:rFonts w:cs="Arial"/>
        </w:rPr>
        <w:fldChar w:fldCharType="begin"/>
      </w:r>
      <w:r w:rsidR="002E0564">
        <w:rPr>
          <w:rFonts w:cs="Arial"/>
          <w:bCs/>
          <w:szCs w:val="22"/>
          <w:lang w:val="en-US"/>
        </w:rPr>
        <w:instrText xml:space="preserve"> REF _Ref88519812 \r \h </w:instrText>
      </w:r>
      <w:r w:rsidR="002E0564">
        <w:rPr>
          <w:rFonts w:cs="Arial"/>
        </w:rPr>
      </w:r>
      <w:r w:rsidR="002E0564">
        <w:rPr>
          <w:rFonts w:cs="Arial"/>
        </w:rPr>
        <w:fldChar w:fldCharType="separate"/>
      </w:r>
      <w:r w:rsidR="00811662">
        <w:rPr>
          <w:rFonts w:cs="Arial"/>
          <w:bCs/>
          <w:szCs w:val="22"/>
          <w:lang w:val="en-US"/>
        </w:rPr>
        <w:t>10.1</w:t>
      </w:r>
      <w:r w:rsidR="002E0564">
        <w:rPr>
          <w:rFonts w:cs="Arial"/>
        </w:rPr>
        <w:fldChar w:fldCharType="end"/>
      </w:r>
      <w:r>
        <w:rPr>
          <w:rFonts w:cs="Arial"/>
        </w:rPr>
        <w:t>, no share transfer or issue of shares shall be registered by the Company unless such Deed of Ratification and Accession has been so delivered.</w:t>
      </w:r>
    </w:p>
    <w:p w14:paraId="10A75E9B" w14:textId="62F1D375" w:rsidR="00E57326" w:rsidRPr="00EA01BE" w:rsidRDefault="001E633E" w:rsidP="00917987">
      <w:pPr>
        <w:pStyle w:val="Heading1"/>
      </w:pPr>
      <w:bookmarkStart w:id="2379" w:name="_Toc523398443"/>
      <w:bookmarkStart w:id="2380" w:name="_Ref526272633"/>
      <w:bookmarkStart w:id="2381" w:name="_Ref526273510"/>
      <w:bookmarkStart w:id="2382" w:name="_Toc527149999"/>
      <w:bookmarkStart w:id="2383" w:name="_Ref88520180"/>
      <w:bookmarkStart w:id="2384" w:name="_Toc193280450"/>
      <w:bookmarkStart w:id="2385" w:name="_Toc193711989"/>
      <w:r w:rsidRPr="002E0564">
        <w:t>Restriction on Founder Transfers</w:t>
      </w:r>
      <w:bookmarkEnd w:id="2379"/>
      <w:bookmarkEnd w:id="2380"/>
      <w:bookmarkEnd w:id="2381"/>
      <w:bookmarkEnd w:id="2382"/>
      <w:bookmarkEnd w:id="2383"/>
      <w:r w:rsidR="00975D18">
        <w:rPr>
          <w:rStyle w:val="FootnoteReference"/>
          <w:rFonts w:cs="Arial"/>
          <w:szCs w:val="20"/>
        </w:rPr>
        <w:footnoteReference w:id="16"/>
      </w:r>
      <w:bookmarkEnd w:id="2384"/>
      <w:bookmarkEnd w:id="2385"/>
      <w:r>
        <w:t xml:space="preserve"> </w:t>
      </w:r>
    </w:p>
    <w:p w14:paraId="7FE507F1" w14:textId="396460B2" w:rsidR="00E57326" w:rsidRPr="00EA01BE" w:rsidRDefault="001E633E" w:rsidP="00125B0A">
      <w:pPr>
        <w:pStyle w:val="ScheduleH2"/>
        <w:keepNext w:val="0"/>
        <w:keepLines w:val="0"/>
        <w:rPr>
          <w:rFonts w:cs="Arial"/>
        </w:rPr>
      </w:pPr>
      <w:bookmarkStart w:id="2386" w:name="_Ref88520599"/>
      <w:r>
        <w:rPr>
          <w:rFonts w:cs="Arial"/>
          <w:b/>
          <w:szCs w:val="22"/>
          <w:lang w:val="en-US"/>
        </w:rPr>
        <w:t>[Subject to Clause</w:t>
      </w:r>
      <w:r w:rsidR="002E0564">
        <w:rPr>
          <w:rFonts w:cs="Arial"/>
          <w:b/>
          <w:szCs w:val="22"/>
          <w:lang w:val="en-US"/>
        </w:rPr>
        <w:t xml:space="preserve"> </w:t>
      </w:r>
      <w:r w:rsidR="002E0564">
        <w:rPr>
          <w:rFonts w:cs="Arial"/>
          <w:b/>
          <w:szCs w:val="22"/>
          <w:lang w:val="en-US"/>
        </w:rPr>
        <w:fldChar w:fldCharType="begin"/>
      </w:r>
      <w:r w:rsidR="002E0564">
        <w:rPr>
          <w:rFonts w:cs="Arial"/>
          <w:b/>
          <w:szCs w:val="22"/>
          <w:lang w:val="en-US"/>
        </w:rPr>
        <w:instrText xml:space="preserve"> REF _Ref522393355 \r \h </w:instrText>
      </w:r>
      <w:r w:rsidR="002E0564">
        <w:rPr>
          <w:rFonts w:cs="Arial"/>
          <w:b/>
          <w:szCs w:val="22"/>
          <w:lang w:val="en-US"/>
        </w:rPr>
      </w:r>
      <w:r w:rsidR="002E0564">
        <w:rPr>
          <w:rFonts w:cs="Arial"/>
          <w:b/>
          <w:szCs w:val="22"/>
          <w:lang w:val="en-US"/>
        </w:rPr>
        <w:fldChar w:fldCharType="separate"/>
      </w:r>
      <w:r w:rsidR="00811662">
        <w:rPr>
          <w:rFonts w:cs="Arial"/>
          <w:b/>
          <w:szCs w:val="22"/>
          <w:lang w:val="en-US"/>
        </w:rPr>
        <w:t>12</w:t>
      </w:r>
      <w:r w:rsidR="002E0564">
        <w:rPr>
          <w:rFonts w:cs="Arial"/>
          <w:b/>
          <w:szCs w:val="22"/>
          <w:lang w:val="en-US"/>
        </w:rPr>
        <w:fldChar w:fldCharType="end"/>
      </w:r>
      <w:r>
        <w:rPr>
          <w:rFonts w:cs="Arial"/>
          <w:b/>
          <w:szCs w:val="22"/>
          <w:lang w:val="en-US"/>
        </w:rPr>
        <w:t xml:space="preserve">,] </w:t>
      </w:r>
      <w:bookmarkStart w:id="2387" w:name="_Ref514344913"/>
      <w:r>
        <w:rPr>
          <w:rFonts w:cs="Arial"/>
          <w:bCs/>
          <w:szCs w:val="22"/>
          <w:lang w:val="en-US"/>
        </w:rPr>
        <w:t>e</w:t>
      </w:r>
      <w:r>
        <w:rPr>
          <w:rFonts w:cs="Arial"/>
        </w:rPr>
        <w:t xml:space="preserve">ach Founder severally undertakes to the Company and the Investors that </w:t>
      </w:r>
      <w:r w:rsidR="003418EC">
        <w:rPr>
          <w:rFonts w:cs="Arial"/>
        </w:rPr>
        <w:t>they</w:t>
      </w:r>
      <w:r>
        <w:rPr>
          <w:rFonts w:cs="Arial"/>
        </w:rPr>
        <w:t xml:space="preserve"> shall not, and shall not agree to, transfer, mortgage, charge or otherwise dispose (including by way of trust) of the whole or any part of </w:t>
      </w:r>
      <w:r w:rsidR="003418EC">
        <w:rPr>
          <w:rFonts w:cs="Arial"/>
        </w:rPr>
        <w:t xml:space="preserve">their </w:t>
      </w:r>
      <w:r>
        <w:rPr>
          <w:rFonts w:cs="Arial"/>
        </w:rPr>
        <w:t xml:space="preserve">interest in, or grant any option or other rights over, </w:t>
      </w:r>
      <w:r w:rsidR="003418EC">
        <w:rPr>
          <w:rFonts w:cs="Arial"/>
        </w:rPr>
        <w:t xml:space="preserve">their </w:t>
      </w:r>
      <w:r>
        <w:rPr>
          <w:rFonts w:cs="Arial"/>
        </w:rPr>
        <w:t xml:space="preserve">Shares to any person within </w:t>
      </w:r>
      <w:r>
        <w:rPr>
          <w:rFonts w:cs="Arial"/>
          <w:b/>
        </w:rPr>
        <w:t>[</w:t>
      </w:r>
      <w:r>
        <w:rPr>
          <w:rFonts w:ascii="Symbol" w:hAnsi="Symbol" w:cs="Arial"/>
          <w:b/>
        </w:rPr>
        <w:sym w:font="Symbol" w:char="F0B7"/>
      </w:r>
      <w:r>
        <w:rPr>
          <w:rFonts w:cs="Arial"/>
          <w:b/>
        </w:rPr>
        <w:t>]</w:t>
      </w:r>
      <w:r>
        <w:rPr>
          <w:rFonts w:cs="Arial"/>
        </w:rPr>
        <w:t xml:space="preserve"> months from the date of Completion except:</w:t>
      </w:r>
      <w:bookmarkEnd w:id="2386"/>
      <w:bookmarkEnd w:id="2387"/>
    </w:p>
    <w:p w14:paraId="106EAC21" w14:textId="0137ABCC" w:rsidR="00E57326" w:rsidRPr="00EA01BE" w:rsidRDefault="001E633E" w:rsidP="00125B0A">
      <w:pPr>
        <w:pStyle w:val="ScheduleH3"/>
        <w:rPr>
          <w:rFonts w:cs="Arial"/>
        </w:rPr>
      </w:pPr>
      <w:r>
        <w:rPr>
          <w:rFonts w:cs="Arial"/>
        </w:rPr>
        <w:t>with Series A Majority Consent; or</w:t>
      </w:r>
    </w:p>
    <w:p w14:paraId="00CE1FF8" w14:textId="48FB1FFA" w:rsidR="00E57326" w:rsidRPr="00EA01BE" w:rsidRDefault="001E633E" w:rsidP="00125B0A">
      <w:pPr>
        <w:pStyle w:val="ScheduleH3"/>
        <w:rPr>
          <w:rFonts w:cs="Arial"/>
        </w:rPr>
      </w:pPr>
      <w:r>
        <w:rPr>
          <w:rFonts w:cs="Arial"/>
        </w:rPr>
        <w:t xml:space="preserve">where </w:t>
      </w:r>
      <w:r w:rsidRPr="002E0564">
        <w:rPr>
          <w:rFonts w:hAnsi="Arial Unicode MS" w:cs="Arial"/>
          <w:bCs/>
          <w:color w:val="000000"/>
          <w:szCs w:val="22"/>
          <w:lang w:val="en-US"/>
        </w:rPr>
        <w:t>required</w:t>
      </w:r>
      <w:r>
        <w:rPr>
          <w:rFonts w:cs="Arial"/>
        </w:rPr>
        <w:t xml:space="preserve"> so to do pursuant to the Constitution or this Agreement.</w:t>
      </w:r>
      <w:r w:rsidR="00975D18">
        <w:rPr>
          <w:rStyle w:val="FootnoteReference"/>
          <w:rFonts w:cs="Arial"/>
        </w:rPr>
        <w:footnoteReference w:id="17"/>
      </w:r>
    </w:p>
    <w:p w14:paraId="7EAD267C" w14:textId="55E4C7DE" w:rsidR="00E57326" w:rsidRPr="00EA01BE" w:rsidRDefault="001E633E" w:rsidP="00917987">
      <w:pPr>
        <w:pStyle w:val="Heading1"/>
      </w:pPr>
      <w:bookmarkStart w:id="2388" w:name="_Toc516330141"/>
      <w:bookmarkStart w:id="2389" w:name="_Toc516336692"/>
      <w:bookmarkStart w:id="2390" w:name="_Toc516386477"/>
      <w:bookmarkStart w:id="2391" w:name="_Toc516394966"/>
      <w:bookmarkStart w:id="2392" w:name="_Toc516395564"/>
      <w:bookmarkStart w:id="2393" w:name="_Toc516404182"/>
      <w:bookmarkStart w:id="2394" w:name="_Toc516405078"/>
      <w:bookmarkStart w:id="2395" w:name="_Toc516405124"/>
      <w:bookmarkStart w:id="2396" w:name="_Ref522393355"/>
      <w:bookmarkStart w:id="2397" w:name="_Toc523398444"/>
      <w:bookmarkStart w:id="2398" w:name="_Toc527150000"/>
      <w:bookmarkStart w:id="2399" w:name="_Toc193280451"/>
      <w:bookmarkStart w:id="2400" w:name="_Toc193711990"/>
      <w:bookmarkEnd w:id="2388"/>
      <w:bookmarkEnd w:id="2389"/>
      <w:bookmarkEnd w:id="2390"/>
      <w:bookmarkEnd w:id="2391"/>
      <w:bookmarkEnd w:id="2392"/>
      <w:bookmarkEnd w:id="2393"/>
      <w:bookmarkEnd w:id="2394"/>
      <w:bookmarkEnd w:id="2395"/>
      <w:r>
        <w:lastRenderedPageBreak/>
        <w:t>Permitted Transfers</w:t>
      </w:r>
      <w:bookmarkEnd w:id="2367"/>
      <w:bookmarkEnd w:id="2368"/>
      <w:bookmarkEnd w:id="2369"/>
      <w:bookmarkEnd w:id="2370"/>
      <w:bookmarkEnd w:id="2371"/>
      <w:bookmarkEnd w:id="2372"/>
      <w:bookmarkEnd w:id="2373"/>
      <w:bookmarkEnd w:id="2374"/>
      <w:bookmarkEnd w:id="2375"/>
      <w:bookmarkEnd w:id="2376"/>
      <w:bookmarkEnd w:id="2396"/>
      <w:bookmarkEnd w:id="2397"/>
      <w:bookmarkEnd w:id="2398"/>
      <w:bookmarkEnd w:id="2399"/>
      <w:bookmarkEnd w:id="2400"/>
    </w:p>
    <w:p w14:paraId="53AA687F" w14:textId="3B96618D" w:rsidR="00E57326" w:rsidRPr="00EA01BE" w:rsidRDefault="001E633E" w:rsidP="00125B0A">
      <w:pPr>
        <w:pStyle w:val="ScheduleH2"/>
        <w:keepNext w:val="0"/>
        <w:keepLines w:val="0"/>
        <w:rPr>
          <w:rFonts w:cs="Arial"/>
          <w:lang w:val="en-SG"/>
        </w:rPr>
      </w:pPr>
      <w:bookmarkStart w:id="2401" w:name="_Ref526272819"/>
      <w:r>
        <w:rPr>
          <w:rFonts w:cs="Arial"/>
        </w:rPr>
        <w:t>To the extent applicable, the restrictions on transfer of Shares contained in Clauses</w:t>
      </w:r>
      <w:r w:rsidR="002E0564">
        <w:rPr>
          <w:rFonts w:cs="Arial"/>
        </w:rPr>
        <w:t xml:space="preserve"> </w:t>
      </w:r>
      <w:r w:rsidR="002E0564">
        <w:rPr>
          <w:rFonts w:cs="Arial"/>
        </w:rPr>
        <w:fldChar w:fldCharType="begin"/>
      </w:r>
      <w:r w:rsidR="002E0564">
        <w:rPr>
          <w:rFonts w:cs="Arial"/>
        </w:rPr>
        <w:instrText xml:space="preserve"> REF _Ref88520180 \r \h </w:instrText>
      </w:r>
      <w:r w:rsidR="002E0564">
        <w:rPr>
          <w:rFonts w:cs="Arial"/>
        </w:rPr>
      </w:r>
      <w:r w:rsidR="002E0564">
        <w:rPr>
          <w:rFonts w:cs="Arial"/>
        </w:rPr>
        <w:fldChar w:fldCharType="separate"/>
      </w:r>
      <w:r w:rsidR="00811662">
        <w:rPr>
          <w:rFonts w:cs="Arial"/>
        </w:rPr>
        <w:t>11</w:t>
      </w:r>
      <w:r w:rsidR="002E0564">
        <w:rPr>
          <w:rFonts w:cs="Arial"/>
        </w:rPr>
        <w:fldChar w:fldCharType="end"/>
      </w:r>
      <w:r w:rsidR="002E0564">
        <w:rPr>
          <w:rFonts w:cs="Arial"/>
        </w:rPr>
        <w:t xml:space="preserve">, </w:t>
      </w:r>
      <w:r w:rsidR="002E0564">
        <w:rPr>
          <w:rFonts w:cs="Arial"/>
        </w:rPr>
        <w:fldChar w:fldCharType="begin"/>
      </w:r>
      <w:r w:rsidR="002E0564">
        <w:rPr>
          <w:rFonts w:cs="Arial"/>
        </w:rPr>
        <w:instrText xml:space="preserve"> REF _Ref516085052 \r \h </w:instrText>
      </w:r>
      <w:r w:rsidR="002E0564">
        <w:rPr>
          <w:rFonts w:cs="Arial"/>
        </w:rPr>
      </w:r>
      <w:r w:rsidR="002E0564">
        <w:rPr>
          <w:rFonts w:cs="Arial"/>
        </w:rPr>
        <w:fldChar w:fldCharType="separate"/>
      </w:r>
      <w:r w:rsidR="00811662">
        <w:rPr>
          <w:rFonts w:cs="Arial"/>
        </w:rPr>
        <w:t>13</w:t>
      </w:r>
      <w:r w:rsidR="002E0564">
        <w:rPr>
          <w:rFonts w:cs="Arial"/>
        </w:rPr>
        <w:fldChar w:fldCharType="end"/>
      </w:r>
      <w:r>
        <w:rPr>
          <w:rFonts w:cs="Arial"/>
        </w:rPr>
        <w:t xml:space="preserve"> and </w:t>
      </w:r>
      <w:r w:rsidR="002E0564">
        <w:rPr>
          <w:rFonts w:cs="Arial"/>
        </w:rPr>
        <w:fldChar w:fldCharType="begin"/>
      </w:r>
      <w:r w:rsidR="002E0564">
        <w:rPr>
          <w:rFonts w:cs="Arial"/>
        </w:rPr>
        <w:instrText xml:space="preserve"> REF _Ref88520297 \r \h </w:instrText>
      </w:r>
      <w:r w:rsidR="002E0564">
        <w:rPr>
          <w:rFonts w:cs="Arial"/>
        </w:rPr>
      </w:r>
      <w:r w:rsidR="002E0564">
        <w:rPr>
          <w:rFonts w:cs="Arial"/>
        </w:rPr>
        <w:fldChar w:fldCharType="separate"/>
      </w:r>
      <w:r w:rsidR="00811662">
        <w:rPr>
          <w:rFonts w:cs="Arial"/>
        </w:rPr>
        <w:t>14</w:t>
      </w:r>
      <w:r w:rsidR="002E0564">
        <w:rPr>
          <w:rFonts w:cs="Arial"/>
        </w:rPr>
        <w:fldChar w:fldCharType="end"/>
      </w:r>
      <w:r>
        <w:rPr>
          <w:rFonts w:cs="Arial"/>
          <w:lang w:val="en-SG"/>
        </w:rPr>
        <w:t xml:space="preserve"> </w:t>
      </w:r>
      <w:r>
        <w:rPr>
          <w:rFonts w:cs="Arial"/>
        </w:rPr>
        <w:t>shall not apply in the case of a transfer of all or any of the Shares owned by:</w:t>
      </w:r>
      <w:bookmarkEnd w:id="2401"/>
    </w:p>
    <w:p w14:paraId="4B77A27C" w14:textId="6D99699C" w:rsidR="00E57326" w:rsidRPr="002E0564" w:rsidRDefault="001E633E" w:rsidP="00125B0A">
      <w:pPr>
        <w:pStyle w:val="ScheduleH3"/>
        <w:rPr>
          <w:rFonts w:cs="Arial"/>
          <w:bCs/>
        </w:rPr>
      </w:pPr>
      <w:r w:rsidRPr="002E0564">
        <w:rPr>
          <w:rFonts w:cs="Arial"/>
          <w:bCs/>
        </w:rPr>
        <w:t>any Founder who is an individual to any Immediate Family Member</w:t>
      </w:r>
      <w:r w:rsidR="005D57CB">
        <w:rPr>
          <w:rStyle w:val="FootnoteReference"/>
          <w:rFonts w:cs="Arial"/>
          <w:bCs/>
        </w:rPr>
        <w:footnoteReference w:id="18"/>
      </w:r>
      <w:r w:rsidRPr="002E0564">
        <w:rPr>
          <w:rFonts w:cs="Arial"/>
          <w:bCs/>
        </w:rPr>
        <w:t xml:space="preserve"> or Investment Holding Company;</w:t>
      </w:r>
      <w:r w:rsidR="00675493">
        <w:rPr>
          <w:rFonts w:cs="Arial"/>
          <w:bCs/>
        </w:rPr>
        <w:t xml:space="preserve"> or</w:t>
      </w:r>
    </w:p>
    <w:p w14:paraId="47A13A6D" w14:textId="69E27BF6" w:rsidR="00F242C3" w:rsidRDefault="001E633E" w:rsidP="00125B0A">
      <w:pPr>
        <w:pStyle w:val="ScheduleH3"/>
        <w:rPr>
          <w:rFonts w:cs="Arial"/>
          <w:bCs/>
          <w:szCs w:val="22"/>
          <w:lang w:val="en-US"/>
        </w:rPr>
      </w:pPr>
      <w:r w:rsidRPr="002E0564">
        <w:rPr>
          <w:rFonts w:cs="Arial"/>
          <w:bCs/>
        </w:rPr>
        <w:t>any</w:t>
      </w:r>
      <w:r>
        <w:rPr>
          <w:rFonts w:eastAsiaTheme="minorEastAsia" w:cs="Arial"/>
          <w:bCs/>
          <w:szCs w:val="22"/>
          <w:lang w:val="en-US"/>
        </w:rPr>
        <w:t xml:space="preserve"> </w:t>
      </w:r>
      <w:r w:rsidRPr="002E0564">
        <w:rPr>
          <w:rFonts w:cs="Arial"/>
          <w:bCs/>
        </w:rPr>
        <w:t>Founder</w:t>
      </w:r>
      <w:r>
        <w:rPr>
          <w:rFonts w:eastAsiaTheme="minorEastAsia" w:cs="Arial"/>
          <w:bCs/>
          <w:szCs w:val="22"/>
          <w:lang w:val="en-US"/>
        </w:rPr>
        <w:t xml:space="preserve"> </w:t>
      </w:r>
      <w:r w:rsidRPr="002E0564">
        <w:rPr>
          <w:rFonts w:cs="Arial"/>
          <w:bCs/>
        </w:rPr>
        <w:t>which</w:t>
      </w:r>
      <w:r>
        <w:rPr>
          <w:rFonts w:eastAsiaTheme="minorEastAsia" w:cs="Arial"/>
          <w:bCs/>
          <w:szCs w:val="22"/>
          <w:lang w:val="en-US"/>
        </w:rPr>
        <w:t xml:space="preserve"> is a corporation to any of its affiliates,</w:t>
      </w:r>
    </w:p>
    <w:p w14:paraId="77D588E6" w14:textId="6183995D" w:rsidR="00E57326" w:rsidRPr="00EA01BE" w:rsidRDefault="001E633E" w:rsidP="00125B0A">
      <w:pPr>
        <w:pStyle w:val="Heading3"/>
        <w:numPr>
          <w:ilvl w:val="0"/>
          <w:numId w:val="0"/>
        </w:numPr>
        <w:ind w:left="720"/>
        <w:rPr>
          <w:rFonts w:cs="Arial"/>
          <w:sz w:val="20"/>
        </w:rPr>
      </w:pPr>
      <w:r>
        <w:rPr>
          <w:rFonts w:cs="Arial"/>
          <w:sz w:val="20"/>
        </w:rPr>
        <w:t>in each case, for tax and estate planning purposes only (each such transferee, a "</w:t>
      </w:r>
      <w:r>
        <w:rPr>
          <w:rFonts w:cs="Arial"/>
          <w:b/>
          <w:sz w:val="20"/>
        </w:rPr>
        <w:t>Permitted Transferee</w:t>
      </w:r>
      <w:r>
        <w:rPr>
          <w:rFonts w:cs="Arial"/>
          <w:sz w:val="20"/>
        </w:rPr>
        <w:t>").</w:t>
      </w:r>
      <w:r w:rsidR="00975D18">
        <w:rPr>
          <w:rStyle w:val="FootnoteReference"/>
          <w:rFonts w:cs="Arial"/>
        </w:rPr>
        <w:footnoteReference w:id="19"/>
      </w:r>
      <w:r>
        <w:rPr>
          <w:rFonts w:cs="Arial"/>
          <w:sz w:val="20"/>
        </w:rPr>
        <w:t xml:space="preserve"> </w:t>
      </w:r>
    </w:p>
    <w:p w14:paraId="55F1C6CE" w14:textId="141DF8D6" w:rsidR="00E57326" w:rsidRPr="00EA01BE" w:rsidRDefault="001E633E" w:rsidP="00125B0A">
      <w:pPr>
        <w:pStyle w:val="ScheduleH2"/>
        <w:keepNext w:val="0"/>
        <w:keepLines w:val="0"/>
        <w:rPr>
          <w:rFonts w:cs="Arial"/>
        </w:rPr>
      </w:pPr>
      <w:r>
        <w:rPr>
          <w:rFonts w:cs="Arial"/>
        </w:rPr>
        <w:t>Following a transfer of Shares to a Permitted Transferee, the original transferring Shareholder (but not a subsequent transferor in a series of transfers to Permitted Transferees) shall remain party to this Agreement and shall be jointly and severally liable with the transferee under this Agreement as a Shareholder in respect of the transferred Shares.</w:t>
      </w:r>
    </w:p>
    <w:p w14:paraId="3764B25D" w14:textId="5C61B844" w:rsidR="00E57326" w:rsidRDefault="001E633E" w:rsidP="00125B0A">
      <w:pPr>
        <w:pStyle w:val="ScheduleH2"/>
        <w:keepNext w:val="0"/>
        <w:keepLines w:val="0"/>
        <w:rPr>
          <w:rFonts w:cs="Arial"/>
        </w:rPr>
      </w:pPr>
      <w:bookmarkStart w:id="2402" w:name="_Ref526272817"/>
      <w:r>
        <w:rPr>
          <w:rFonts w:cs="Arial"/>
        </w:rPr>
        <w:t>If however at any time after a transfer of Shares is effected by a Shareholder to its Permitted Transferee, such transferee ceases to be a Permitted Transferee of the transferring Shareholder, it shall be the duty of the transferring Shareholder and such transferee to notify the Board in writing that such event has occurred and both the transferring Shareholder and such transferee shall jointly and severally undertake to procure and ensure that all (and not some only) of the Shares held by such transferee are immediately transferred to the transferring Shareholder or another Permitted Transferee of the transferring Shareholder.</w:t>
      </w:r>
      <w:bookmarkEnd w:id="2402"/>
    </w:p>
    <w:p w14:paraId="2D1B7859" w14:textId="30A6007C" w:rsidR="00FB2270" w:rsidRPr="00EA01BE" w:rsidRDefault="001E633E" w:rsidP="00125B0A">
      <w:pPr>
        <w:pStyle w:val="ScheduleH2"/>
        <w:keepNext w:val="0"/>
        <w:keepLines w:val="0"/>
        <w:rPr>
          <w:rFonts w:cs="Arial"/>
        </w:rPr>
      </w:pPr>
      <w:r>
        <w:rPr>
          <w:rFonts w:cs="Arial"/>
        </w:rPr>
        <w:t xml:space="preserve">Shares transferred to a Permitted Transferee as permitted by Clause </w:t>
      </w:r>
      <w:r w:rsidR="002E0564">
        <w:rPr>
          <w:rFonts w:cs="Arial"/>
        </w:rPr>
        <w:fldChar w:fldCharType="begin"/>
      </w:r>
      <w:r w:rsidR="002E0564">
        <w:rPr>
          <w:rFonts w:cs="Arial"/>
        </w:rPr>
        <w:instrText xml:space="preserve"> REF _Ref526272819 \r \h </w:instrText>
      </w:r>
      <w:r w:rsidR="002E0564">
        <w:rPr>
          <w:rFonts w:cs="Arial"/>
        </w:rPr>
      </w:r>
      <w:r w:rsidR="002E0564">
        <w:rPr>
          <w:rFonts w:cs="Arial"/>
        </w:rPr>
        <w:fldChar w:fldCharType="separate"/>
      </w:r>
      <w:r w:rsidR="00811662">
        <w:rPr>
          <w:rFonts w:cs="Arial"/>
        </w:rPr>
        <w:t>12.1</w:t>
      </w:r>
      <w:r w:rsidR="002E0564">
        <w:rPr>
          <w:rFonts w:cs="Arial"/>
        </w:rPr>
        <w:fldChar w:fldCharType="end"/>
      </w:r>
      <w:r>
        <w:rPr>
          <w:rFonts w:cs="Arial"/>
        </w:rPr>
        <w:t xml:space="preserve"> may be transferred by such transferee to the transferring Shareholder or another Permitted Transferee of the transferring Shareholder without restrictions. </w:t>
      </w:r>
    </w:p>
    <w:p w14:paraId="11E4AAA7" w14:textId="0D26613E" w:rsidR="00E57326" w:rsidRPr="00EA01BE" w:rsidRDefault="001E633E" w:rsidP="00917987">
      <w:pPr>
        <w:pStyle w:val="Heading1"/>
      </w:pPr>
      <w:bookmarkStart w:id="2403" w:name="_Toc526269936"/>
      <w:bookmarkStart w:id="2404" w:name="_Toc526273845"/>
      <w:bookmarkStart w:id="2405" w:name="_Ref514231103"/>
      <w:bookmarkStart w:id="2406" w:name="_Ref514232004"/>
      <w:bookmarkStart w:id="2407" w:name="_Ref514234337"/>
      <w:bookmarkStart w:id="2408" w:name="_Toc515563754"/>
      <w:bookmarkStart w:id="2409" w:name="_Toc515790229"/>
      <w:bookmarkStart w:id="2410" w:name="_Toc516234062"/>
      <w:bookmarkStart w:id="2411" w:name="_Toc518987026"/>
      <w:bookmarkStart w:id="2412" w:name="_Ref516085052"/>
      <w:bookmarkStart w:id="2413" w:name="_Toc523398445"/>
      <w:bookmarkStart w:id="2414" w:name="_Toc527150001"/>
      <w:bookmarkStart w:id="2415" w:name="_Toc193280452"/>
      <w:bookmarkStart w:id="2416" w:name="_Toc193711991"/>
      <w:bookmarkEnd w:id="2318"/>
      <w:bookmarkEnd w:id="2403"/>
      <w:bookmarkEnd w:id="2404"/>
      <w:r w:rsidRPr="002E0564">
        <w:t>Right</w:t>
      </w:r>
      <w:bookmarkEnd w:id="2405"/>
      <w:bookmarkEnd w:id="2406"/>
      <w:bookmarkEnd w:id="2407"/>
      <w:bookmarkEnd w:id="2408"/>
      <w:bookmarkEnd w:id="2409"/>
      <w:bookmarkEnd w:id="2410"/>
      <w:r w:rsidRPr="002E0564">
        <w:t xml:space="preserve"> of </w:t>
      </w:r>
      <w:bookmarkEnd w:id="2411"/>
      <w:r w:rsidRPr="002E0564">
        <w:t>First Refusal</w:t>
      </w:r>
      <w:bookmarkEnd w:id="2412"/>
      <w:bookmarkEnd w:id="2413"/>
      <w:bookmarkEnd w:id="2414"/>
      <w:bookmarkEnd w:id="2415"/>
      <w:bookmarkEnd w:id="2416"/>
    </w:p>
    <w:p w14:paraId="0C73849D" w14:textId="0A1A1541" w:rsidR="00E57326" w:rsidRPr="00EA01BE" w:rsidRDefault="001E633E" w:rsidP="00125B0A">
      <w:pPr>
        <w:pStyle w:val="ScheduleH2"/>
        <w:keepNext w:val="0"/>
        <w:keepLines w:val="0"/>
        <w:rPr>
          <w:rFonts w:cs="Arial"/>
        </w:rPr>
      </w:pPr>
      <w:bookmarkStart w:id="2417" w:name="_Ref513835089"/>
      <w:r>
        <w:rPr>
          <w:rFonts w:cs="Arial"/>
        </w:rPr>
        <w:t>Save where the provisions of Clauses</w:t>
      </w:r>
      <w:r w:rsidR="00543556">
        <w:rPr>
          <w:rFonts w:cs="Arial"/>
        </w:rPr>
        <w:t xml:space="preserve"> </w:t>
      </w:r>
      <w:r w:rsidR="00543556">
        <w:rPr>
          <w:rFonts w:cs="Arial"/>
        </w:rPr>
        <w:fldChar w:fldCharType="begin"/>
      </w:r>
      <w:r w:rsidR="00543556">
        <w:rPr>
          <w:rFonts w:cs="Arial"/>
        </w:rPr>
        <w:instrText xml:space="preserve"> REF _Ref522393355 \r \h </w:instrText>
      </w:r>
      <w:r w:rsidR="00543556">
        <w:rPr>
          <w:rFonts w:cs="Arial"/>
        </w:rPr>
      </w:r>
      <w:r w:rsidR="00543556">
        <w:rPr>
          <w:rFonts w:cs="Arial"/>
        </w:rPr>
        <w:fldChar w:fldCharType="separate"/>
      </w:r>
      <w:r w:rsidR="00811662">
        <w:rPr>
          <w:rFonts w:cs="Arial"/>
        </w:rPr>
        <w:t>12</w:t>
      </w:r>
      <w:r w:rsidR="00543556">
        <w:rPr>
          <w:rFonts w:cs="Arial"/>
        </w:rPr>
        <w:fldChar w:fldCharType="end"/>
      </w:r>
      <w:r w:rsidR="00543556">
        <w:rPr>
          <w:rFonts w:cs="Arial"/>
        </w:rPr>
        <w:t xml:space="preserve">, </w:t>
      </w:r>
      <w:r w:rsidR="00543556">
        <w:rPr>
          <w:rFonts w:cs="Arial"/>
        </w:rPr>
        <w:fldChar w:fldCharType="begin"/>
      </w:r>
      <w:r w:rsidR="00543556">
        <w:rPr>
          <w:rFonts w:cs="Arial"/>
        </w:rPr>
        <w:instrText xml:space="preserve"> REF _Ref88520572 \r \h </w:instrText>
      </w:r>
      <w:r w:rsidR="00543556">
        <w:rPr>
          <w:rFonts w:cs="Arial"/>
        </w:rPr>
      </w:r>
      <w:r w:rsidR="00543556">
        <w:rPr>
          <w:rFonts w:cs="Arial"/>
        </w:rPr>
        <w:fldChar w:fldCharType="separate"/>
      </w:r>
      <w:r w:rsidR="00811662">
        <w:rPr>
          <w:rFonts w:cs="Arial"/>
        </w:rPr>
        <w:t>14</w:t>
      </w:r>
      <w:r w:rsidR="00543556">
        <w:rPr>
          <w:rFonts w:cs="Arial"/>
        </w:rPr>
        <w:fldChar w:fldCharType="end"/>
      </w:r>
      <w:r w:rsidR="00543556">
        <w:rPr>
          <w:rFonts w:cs="Arial"/>
        </w:rPr>
        <w:t xml:space="preserve"> and </w:t>
      </w:r>
      <w:r w:rsidR="00543556">
        <w:rPr>
          <w:rFonts w:cs="Arial"/>
        </w:rPr>
        <w:fldChar w:fldCharType="begin"/>
      </w:r>
      <w:r w:rsidR="00543556">
        <w:rPr>
          <w:rFonts w:cs="Arial"/>
        </w:rPr>
        <w:instrText xml:space="preserve"> REF _Ref513841219 \r \h </w:instrText>
      </w:r>
      <w:r w:rsidR="00543556">
        <w:rPr>
          <w:rFonts w:cs="Arial"/>
        </w:rPr>
      </w:r>
      <w:r w:rsidR="00543556">
        <w:rPr>
          <w:rFonts w:cs="Arial"/>
        </w:rPr>
        <w:fldChar w:fldCharType="separate"/>
      </w:r>
      <w:r w:rsidR="00811662">
        <w:rPr>
          <w:rFonts w:cs="Arial"/>
        </w:rPr>
        <w:t>15</w:t>
      </w:r>
      <w:r w:rsidR="00543556">
        <w:rPr>
          <w:rFonts w:cs="Arial"/>
        </w:rPr>
        <w:fldChar w:fldCharType="end"/>
      </w:r>
      <w:r>
        <w:rPr>
          <w:rFonts w:cs="Arial"/>
        </w:rPr>
        <w:t xml:space="preserve"> apply and subject to Clause </w:t>
      </w:r>
      <w:r w:rsidR="00543556">
        <w:rPr>
          <w:rFonts w:cs="Arial"/>
        </w:rPr>
        <w:fldChar w:fldCharType="begin"/>
      </w:r>
      <w:r w:rsidR="00543556">
        <w:rPr>
          <w:rFonts w:cs="Arial"/>
          <w:bCs/>
          <w:szCs w:val="22"/>
          <w:lang w:val="en-US"/>
        </w:rPr>
        <w:instrText xml:space="preserve"> REF _Ref88520599 \r \h </w:instrText>
      </w:r>
      <w:r w:rsidR="00543556">
        <w:rPr>
          <w:rFonts w:cs="Arial"/>
        </w:rPr>
      </w:r>
      <w:r w:rsidR="00543556">
        <w:rPr>
          <w:rFonts w:cs="Arial"/>
        </w:rPr>
        <w:fldChar w:fldCharType="separate"/>
      </w:r>
      <w:r w:rsidR="00811662">
        <w:rPr>
          <w:rFonts w:cs="Arial"/>
          <w:bCs/>
          <w:szCs w:val="22"/>
          <w:lang w:val="en-US"/>
        </w:rPr>
        <w:t>11.1</w:t>
      </w:r>
      <w:r w:rsidR="00543556">
        <w:rPr>
          <w:rFonts w:cs="Arial"/>
        </w:rPr>
        <w:fldChar w:fldCharType="end"/>
      </w:r>
      <w:r>
        <w:rPr>
          <w:rFonts w:cs="Arial"/>
        </w:rPr>
        <w:t xml:space="preserve">, any transfer of Shares by a </w:t>
      </w:r>
      <w:r w:rsidRPr="00975D18">
        <w:rPr>
          <w:rFonts w:cs="Arial"/>
          <w:bCs/>
        </w:rPr>
        <w:t>Non-Preference Shareholder</w:t>
      </w:r>
      <w:r>
        <w:rPr>
          <w:rFonts w:cs="Arial"/>
        </w:rPr>
        <w:t xml:space="preserve"> shall be subject to the right of first refusal contained in this Clause </w:t>
      </w:r>
      <w:r w:rsidR="00543556">
        <w:rPr>
          <w:rFonts w:cs="Arial"/>
          <w:bCs/>
          <w:szCs w:val="22"/>
          <w:lang w:val="en-US"/>
        </w:rPr>
        <w:fldChar w:fldCharType="begin"/>
      </w:r>
      <w:r w:rsidR="00543556">
        <w:rPr>
          <w:rFonts w:cs="Arial"/>
        </w:rPr>
        <w:instrText xml:space="preserve"> REF _Ref516085052 \r \h </w:instrText>
      </w:r>
      <w:r w:rsidR="00543556">
        <w:rPr>
          <w:rFonts w:cs="Arial"/>
          <w:bCs/>
          <w:szCs w:val="22"/>
          <w:lang w:val="en-US"/>
        </w:rPr>
      </w:r>
      <w:r w:rsidR="00543556">
        <w:rPr>
          <w:rFonts w:cs="Arial"/>
          <w:bCs/>
          <w:szCs w:val="22"/>
          <w:lang w:val="en-US"/>
        </w:rPr>
        <w:fldChar w:fldCharType="separate"/>
      </w:r>
      <w:r w:rsidR="00811662">
        <w:rPr>
          <w:rFonts w:cs="Arial"/>
        </w:rPr>
        <w:t>13</w:t>
      </w:r>
      <w:r w:rsidR="00543556">
        <w:rPr>
          <w:rFonts w:cs="Arial"/>
          <w:bCs/>
          <w:szCs w:val="22"/>
          <w:lang w:val="en-US"/>
        </w:rPr>
        <w:fldChar w:fldCharType="end"/>
      </w:r>
      <w:r>
        <w:rPr>
          <w:rFonts w:cs="Arial"/>
          <w:bCs/>
          <w:szCs w:val="22"/>
          <w:lang w:val="en-US"/>
        </w:rPr>
        <w:t>.</w:t>
      </w:r>
      <w:r w:rsidR="00975D18">
        <w:rPr>
          <w:rStyle w:val="FootnoteReference"/>
          <w:rFonts w:cs="Arial"/>
          <w:bCs/>
          <w:szCs w:val="22"/>
          <w:lang w:val="en-US"/>
        </w:rPr>
        <w:footnoteReference w:id="20"/>
      </w:r>
      <w:r>
        <w:rPr>
          <w:rFonts w:cs="Arial"/>
          <w:b/>
          <w:szCs w:val="22"/>
          <w:lang w:val="en-US"/>
        </w:rPr>
        <w:t xml:space="preserve"> </w:t>
      </w:r>
      <w:bookmarkEnd w:id="2417"/>
    </w:p>
    <w:p w14:paraId="46B33A80" w14:textId="5F82925A" w:rsidR="00E57326" w:rsidRPr="00EA01BE" w:rsidRDefault="001E633E" w:rsidP="00125B0A">
      <w:pPr>
        <w:pStyle w:val="ScheduleH2"/>
        <w:keepNext w:val="0"/>
        <w:keepLines w:val="0"/>
        <w:rPr>
          <w:rFonts w:cs="Arial"/>
        </w:rPr>
      </w:pPr>
      <w:bookmarkStart w:id="2418" w:name="_Ref513836004"/>
      <w:r w:rsidRPr="00543556">
        <w:rPr>
          <w:rFonts w:cs="Arial"/>
          <w:bCs/>
        </w:rPr>
        <w:lastRenderedPageBreak/>
        <w:t>A Non-Preference Shareholder</w:t>
      </w:r>
      <w:r>
        <w:rPr>
          <w:rFonts w:cs="Arial"/>
        </w:rPr>
        <w:t xml:space="preserve"> who wishes to transfer Shares (a "</w:t>
      </w:r>
      <w:r>
        <w:rPr>
          <w:rFonts w:cs="Arial"/>
          <w:b/>
          <w:bCs/>
          <w:lang w:val="da-DK"/>
        </w:rPr>
        <w:t>Seller</w:t>
      </w:r>
      <w:r>
        <w:rPr>
          <w:rFonts w:cs="Arial"/>
        </w:rPr>
        <w:t>") shall, except as otherwise provided in this Agreement, before transferring or agreeing to transfer any Shares</w:t>
      </w:r>
      <w:r>
        <w:rPr>
          <w:rFonts w:cs="Arial"/>
          <w:szCs w:val="22"/>
          <w:lang w:val="en-US"/>
        </w:rPr>
        <w:t xml:space="preserve">, </w:t>
      </w:r>
      <w:r>
        <w:rPr>
          <w:rFonts w:cs="Arial"/>
        </w:rPr>
        <w:t>give notice in writing (a "</w:t>
      </w:r>
      <w:r>
        <w:rPr>
          <w:rFonts w:cs="Arial"/>
          <w:b/>
          <w:bCs/>
        </w:rPr>
        <w:t>Transfer Notice</w:t>
      </w:r>
      <w:r>
        <w:rPr>
          <w:rFonts w:cs="Arial"/>
        </w:rPr>
        <w:t>") to the Company specifying:</w:t>
      </w:r>
      <w:bookmarkEnd w:id="2418"/>
    </w:p>
    <w:p w14:paraId="64D81491" w14:textId="53EF4521" w:rsidR="00E57326" w:rsidRPr="00EA01BE" w:rsidRDefault="001E633E" w:rsidP="00125B0A">
      <w:pPr>
        <w:pStyle w:val="ScheduleH3"/>
        <w:rPr>
          <w:rFonts w:cs="Arial"/>
        </w:rPr>
      </w:pPr>
      <w:bookmarkStart w:id="2419" w:name="_Ref513836051"/>
      <w:r>
        <w:rPr>
          <w:rFonts w:cs="Arial"/>
        </w:rPr>
        <w:t xml:space="preserve">the </w:t>
      </w:r>
      <w:r w:rsidRPr="00543556">
        <w:rPr>
          <w:rFonts w:cs="Arial"/>
          <w:bCs/>
        </w:rPr>
        <w:t>number</w:t>
      </w:r>
      <w:r>
        <w:rPr>
          <w:rFonts w:cs="Arial"/>
        </w:rPr>
        <w:t xml:space="preserve"> of Shares which it wishes to transfer (the "</w:t>
      </w:r>
      <w:r>
        <w:rPr>
          <w:rFonts w:cs="Arial"/>
          <w:b/>
        </w:rPr>
        <w:t>Sale Shares</w:t>
      </w:r>
      <w:r>
        <w:rPr>
          <w:rFonts w:cs="Arial"/>
        </w:rPr>
        <w:t>");</w:t>
      </w:r>
      <w:bookmarkEnd w:id="2419"/>
    </w:p>
    <w:p w14:paraId="5099F73C" w14:textId="0557DE1A" w:rsidR="00E57326" w:rsidRPr="00EA01BE" w:rsidRDefault="001E633E" w:rsidP="00125B0A">
      <w:pPr>
        <w:pStyle w:val="ScheduleH3"/>
        <w:rPr>
          <w:rFonts w:cs="Arial"/>
        </w:rPr>
      </w:pPr>
      <w:r>
        <w:rPr>
          <w:rFonts w:cs="Arial"/>
        </w:rPr>
        <w:t>the name of the proposed transferee to whom it wishes to sell the Sale Shares;</w:t>
      </w:r>
    </w:p>
    <w:p w14:paraId="3DAE9C9A" w14:textId="7CCFF759" w:rsidR="00E57326" w:rsidRPr="00EA01BE" w:rsidRDefault="001E633E" w:rsidP="00125B0A">
      <w:pPr>
        <w:pStyle w:val="ScheduleH3"/>
        <w:rPr>
          <w:rFonts w:cs="Arial"/>
        </w:rPr>
      </w:pPr>
      <w:bookmarkStart w:id="2420" w:name="_Ref522395223"/>
      <w:r>
        <w:rPr>
          <w:rFonts w:cs="Arial"/>
        </w:rPr>
        <w:t>the price at which the Sale Shares are to be transferred (the "</w:t>
      </w:r>
      <w:r>
        <w:rPr>
          <w:rFonts w:cs="Arial"/>
          <w:b/>
          <w:bCs/>
        </w:rPr>
        <w:t>Transfer Price</w:t>
      </w:r>
      <w:r>
        <w:rPr>
          <w:rFonts w:cs="Arial"/>
        </w:rPr>
        <w:t>");</w:t>
      </w:r>
      <w:bookmarkEnd w:id="2420"/>
      <w:r>
        <w:rPr>
          <w:rFonts w:cs="Arial"/>
        </w:rPr>
        <w:t xml:space="preserve"> </w:t>
      </w:r>
    </w:p>
    <w:p w14:paraId="6EBA97AF" w14:textId="47B8C9D3" w:rsidR="00E57326" w:rsidRPr="00EA01BE" w:rsidRDefault="001E633E" w:rsidP="00125B0A">
      <w:pPr>
        <w:pStyle w:val="ScheduleH3"/>
        <w:rPr>
          <w:rFonts w:cs="Arial"/>
        </w:rPr>
      </w:pPr>
      <w:r>
        <w:rPr>
          <w:rFonts w:cs="Arial"/>
        </w:rPr>
        <w:t>the other terms and conditions of such sale (if any); and</w:t>
      </w:r>
    </w:p>
    <w:p w14:paraId="075A0951" w14:textId="1E642844" w:rsidR="00E57326" w:rsidRPr="00EA01BE" w:rsidRDefault="001E633E" w:rsidP="00125B0A">
      <w:pPr>
        <w:pStyle w:val="ScheduleH3"/>
        <w:rPr>
          <w:rFonts w:cs="Arial"/>
        </w:rPr>
      </w:pPr>
      <w:bookmarkStart w:id="2421" w:name="_Ref513836080"/>
      <w:r>
        <w:rPr>
          <w:rFonts w:cs="Arial"/>
        </w:rPr>
        <w:t xml:space="preserve">that </w:t>
      </w:r>
      <w:r w:rsidRPr="00907627">
        <w:rPr>
          <w:rFonts w:hAnsi="Arial Unicode MS" w:cs="Arial"/>
          <w:bCs/>
          <w:color w:val="000000"/>
          <w:szCs w:val="22"/>
          <w:lang w:val="en-US"/>
        </w:rPr>
        <w:t>the</w:t>
      </w:r>
      <w:r>
        <w:rPr>
          <w:rFonts w:cs="Arial"/>
        </w:rPr>
        <w:t xml:space="preserve"> Transfer Notice is conditional on all of the Sale Shares being sold to Shareholders.</w:t>
      </w:r>
      <w:bookmarkEnd w:id="2421"/>
    </w:p>
    <w:p w14:paraId="24241BE7" w14:textId="1F9CC3A8" w:rsidR="00E57326" w:rsidRPr="00EA01BE" w:rsidRDefault="001E633E" w:rsidP="00125B0A">
      <w:pPr>
        <w:pStyle w:val="ScheduleH2"/>
        <w:keepNext w:val="0"/>
        <w:keepLines w:val="0"/>
        <w:rPr>
          <w:rFonts w:cs="Arial"/>
        </w:rPr>
      </w:pPr>
      <w:r>
        <w:rPr>
          <w:rFonts w:cs="Arial"/>
        </w:rPr>
        <w:t xml:space="preserve">Except with Investor Director Consent or as otherwise specified in this Agreement, no Transfer Notice once given or deemed to have been given under this Agreement may be withdrawn. </w:t>
      </w:r>
    </w:p>
    <w:p w14:paraId="184F3E98" w14:textId="314C4807" w:rsidR="00E57326" w:rsidRPr="00EA01BE" w:rsidRDefault="001E633E" w:rsidP="00125B0A">
      <w:pPr>
        <w:pStyle w:val="ScheduleH2"/>
        <w:keepNext w:val="0"/>
        <w:keepLines w:val="0"/>
        <w:rPr>
          <w:rFonts w:cs="Arial"/>
        </w:rPr>
      </w:pPr>
      <w:r>
        <w:rPr>
          <w:rFonts w:cs="Arial"/>
        </w:rPr>
        <w:t xml:space="preserve">A </w:t>
      </w:r>
      <w:r w:rsidRPr="00543556">
        <w:rPr>
          <w:rFonts w:cs="Arial"/>
          <w:bCs/>
          <w:szCs w:val="21"/>
        </w:rPr>
        <w:t>Transfer</w:t>
      </w:r>
      <w:r>
        <w:rPr>
          <w:rFonts w:cs="Arial"/>
        </w:rPr>
        <w:t xml:space="preserve"> Notice constitutes the Company </w:t>
      </w:r>
      <w:r>
        <w:rPr>
          <w:rFonts w:cs="Arial"/>
          <w:bCs/>
          <w:szCs w:val="22"/>
          <w:lang w:val="en-US"/>
        </w:rPr>
        <w:t xml:space="preserve">as </w:t>
      </w:r>
      <w:r>
        <w:rPr>
          <w:rFonts w:cs="Arial"/>
        </w:rPr>
        <w:t>the agent of the Seller for the sale of the Sale Shares at the Transfer Price.</w:t>
      </w:r>
    </w:p>
    <w:p w14:paraId="3321003F" w14:textId="4864E0CA" w:rsidR="00E57326" w:rsidRPr="004D50BA" w:rsidRDefault="001E633E" w:rsidP="00125B0A">
      <w:pPr>
        <w:pStyle w:val="ScheduleH2"/>
        <w:keepNext w:val="0"/>
        <w:keepLines w:val="0"/>
        <w:rPr>
          <w:rFonts w:cs="Arial"/>
        </w:rPr>
      </w:pPr>
      <w:bookmarkStart w:id="2422" w:name="_Ref88529283"/>
      <w:r w:rsidRPr="004D50BA">
        <w:rPr>
          <w:rFonts w:cs="Arial"/>
        </w:rPr>
        <w:t xml:space="preserve">As </w:t>
      </w:r>
      <w:r w:rsidRPr="004D50BA">
        <w:rPr>
          <w:rFonts w:cs="Arial"/>
          <w:bCs/>
          <w:szCs w:val="21"/>
        </w:rPr>
        <w:t>soon</w:t>
      </w:r>
      <w:r w:rsidRPr="00973902">
        <w:rPr>
          <w:rFonts w:cs="Arial"/>
        </w:rPr>
        <w:t xml:space="preserve"> as practicable following the receipt (or deemed receipt) by the Company of a Transfer Notice</w:t>
      </w:r>
      <w:r w:rsidRPr="00612B65">
        <w:rPr>
          <w:rFonts w:cs="Arial"/>
          <w:bCs/>
          <w:szCs w:val="22"/>
          <w:lang w:val="en-US"/>
        </w:rPr>
        <w:t>, the</w:t>
      </w:r>
      <w:r w:rsidRPr="00612B65">
        <w:rPr>
          <w:rFonts w:cs="Arial"/>
        </w:rPr>
        <w:t xml:space="preserve"> Board shall offer the Sale Shares for sale to the </w:t>
      </w:r>
      <w:r w:rsidR="004D50BA">
        <w:rPr>
          <w:rFonts w:cs="Arial"/>
        </w:rPr>
        <w:t xml:space="preserve">Significant </w:t>
      </w:r>
      <w:r w:rsidR="00FC49EF">
        <w:rPr>
          <w:rFonts w:cs="Arial"/>
        </w:rPr>
        <w:t>Shareholders</w:t>
      </w:r>
      <w:r w:rsidR="00975D18" w:rsidRPr="004D50BA">
        <w:rPr>
          <w:rStyle w:val="FootnoteReference"/>
          <w:rFonts w:cs="Arial"/>
          <w:bCs/>
          <w:szCs w:val="22"/>
          <w:lang w:val="en-US"/>
        </w:rPr>
        <w:footnoteReference w:id="21"/>
      </w:r>
      <w:r w:rsidR="00543556" w:rsidRPr="004D50BA">
        <w:rPr>
          <w:rFonts w:eastAsiaTheme="minorHAnsi" w:cs="Arial"/>
          <w:bCs/>
          <w:szCs w:val="22"/>
          <w:lang w:val="en-SG" w:eastAsia="en-US"/>
        </w:rPr>
        <w:t xml:space="preserve"> </w:t>
      </w:r>
      <w:r w:rsidRPr="004D50BA">
        <w:rPr>
          <w:rFonts w:cs="Arial"/>
        </w:rPr>
        <w:t>in the manner set out in Clause</w:t>
      </w:r>
      <w:r w:rsidR="00543556" w:rsidRPr="004D50BA">
        <w:rPr>
          <w:rFonts w:cs="Arial"/>
        </w:rPr>
        <w:t xml:space="preserve"> </w:t>
      </w:r>
      <w:r w:rsidR="00543556" w:rsidRPr="004D50BA">
        <w:rPr>
          <w:rFonts w:cs="Arial"/>
        </w:rPr>
        <w:fldChar w:fldCharType="begin"/>
      </w:r>
      <w:r w:rsidR="00543556" w:rsidRPr="004D50BA">
        <w:rPr>
          <w:rFonts w:cs="Arial"/>
        </w:rPr>
        <w:instrText xml:space="preserve"> REF _Ref88520966 \r \h </w:instrText>
      </w:r>
      <w:r w:rsidR="006E6435" w:rsidRPr="00125B0A">
        <w:rPr>
          <w:rFonts w:cs="Arial"/>
        </w:rPr>
        <w:instrText xml:space="preserve"> \* MERGEFORMAT </w:instrText>
      </w:r>
      <w:r w:rsidR="00543556" w:rsidRPr="004D50BA">
        <w:rPr>
          <w:rFonts w:cs="Arial"/>
        </w:rPr>
      </w:r>
      <w:r w:rsidR="00543556" w:rsidRPr="004D50BA">
        <w:rPr>
          <w:rFonts w:cs="Arial"/>
        </w:rPr>
        <w:fldChar w:fldCharType="separate"/>
      </w:r>
      <w:r w:rsidR="00811662" w:rsidRPr="004D50BA">
        <w:rPr>
          <w:rFonts w:cs="Arial"/>
        </w:rPr>
        <w:t>13.6</w:t>
      </w:r>
      <w:r w:rsidR="00543556" w:rsidRPr="004D50BA">
        <w:rPr>
          <w:rFonts w:cs="Arial"/>
        </w:rPr>
        <w:fldChar w:fldCharType="end"/>
      </w:r>
      <w:r w:rsidRPr="004D50BA">
        <w:rPr>
          <w:rFonts w:cs="Arial"/>
        </w:rPr>
        <w:t>. Each offer must be in writing and give details of the Transfer Notice, including the number and Transfer Price of the Sale Shares offered.</w:t>
      </w:r>
      <w:r w:rsidRPr="004D50BA">
        <w:rPr>
          <w:rFonts w:cs="Arial"/>
          <w:b/>
          <w:szCs w:val="22"/>
          <w:lang w:val="en-US"/>
        </w:rPr>
        <w:t xml:space="preserve"> </w:t>
      </w:r>
      <w:bookmarkEnd w:id="2422"/>
    </w:p>
    <w:p w14:paraId="14133F1D" w14:textId="15603839" w:rsidR="00E57326" w:rsidRPr="00EA01BE" w:rsidRDefault="001E633E" w:rsidP="00125B0A">
      <w:pPr>
        <w:pStyle w:val="ScheduleH2"/>
        <w:keepNext w:val="0"/>
        <w:keepLines w:val="0"/>
        <w:rPr>
          <w:rFonts w:cs="Arial"/>
          <w:b/>
          <w:i/>
        </w:rPr>
      </w:pPr>
      <w:bookmarkStart w:id="2423" w:name="_Ref513835256"/>
      <w:bookmarkStart w:id="2424" w:name="_Ref516344899"/>
      <w:bookmarkStart w:id="2425" w:name="_Ref88520966"/>
      <w:r>
        <w:rPr>
          <w:rFonts w:cs="Arial"/>
          <w:b/>
        </w:rPr>
        <w:t>Offer</w:t>
      </w:r>
      <w:bookmarkEnd w:id="2423"/>
      <w:bookmarkEnd w:id="2424"/>
      <w:r>
        <w:rPr>
          <w:rFonts w:cs="Arial"/>
          <w:b/>
        </w:rPr>
        <w:t xml:space="preserve"> and Application</w:t>
      </w:r>
      <w:bookmarkEnd w:id="2425"/>
    </w:p>
    <w:p w14:paraId="4169074A" w14:textId="42EED07F" w:rsidR="00E57326" w:rsidRPr="00EA01BE" w:rsidRDefault="001E633E" w:rsidP="00125B0A">
      <w:pPr>
        <w:pStyle w:val="ScheduleH3"/>
        <w:rPr>
          <w:rFonts w:cs="Arial"/>
        </w:rPr>
      </w:pPr>
      <w:bookmarkStart w:id="2426" w:name="_Ref513835953"/>
      <w:r>
        <w:rPr>
          <w:rFonts w:cs="Arial"/>
        </w:rPr>
        <w:t xml:space="preserve">The Board shall offer the Sale Shares to </w:t>
      </w:r>
      <w:r w:rsidR="00ED5CB1">
        <w:rPr>
          <w:rFonts w:cs="Arial"/>
        </w:rPr>
        <w:t xml:space="preserve">each </w:t>
      </w:r>
      <w:r>
        <w:rPr>
          <w:rFonts w:cs="Arial"/>
          <w:bCs/>
          <w:szCs w:val="22"/>
          <w:lang w:val="en-US"/>
        </w:rPr>
        <w:t>Significant</w:t>
      </w:r>
      <w:r>
        <w:rPr>
          <w:rFonts w:cs="Arial"/>
        </w:rPr>
        <w:t xml:space="preserve"> Shareholder (other than the Seller, if a </w:t>
      </w:r>
      <w:r>
        <w:rPr>
          <w:rFonts w:cs="Arial"/>
          <w:bCs/>
          <w:szCs w:val="22"/>
          <w:lang w:val="en-US"/>
        </w:rPr>
        <w:t>Significant</w:t>
      </w:r>
      <w:r>
        <w:rPr>
          <w:rFonts w:cs="Arial"/>
        </w:rPr>
        <w:t xml:space="preserve"> Shareholder) (</w:t>
      </w:r>
      <w:r w:rsidR="006D2127">
        <w:rPr>
          <w:rFonts w:cs="Arial"/>
        </w:rPr>
        <w:t>each, a "</w:t>
      </w:r>
      <w:r w:rsidR="006D2127" w:rsidRPr="004D028B">
        <w:rPr>
          <w:rFonts w:cs="Arial"/>
          <w:b/>
          <w:bCs/>
        </w:rPr>
        <w:t>Continuing Shareholder</w:t>
      </w:r>
      <w:r w:rsidR="006D2127">
        <w:rPr>
          <w:rFonts w:cs="Arial"/>
        </w:rPr>
        <w:t xml:space="preserve">" and </w:t>
      </w:r>
      <w:r w:rsidR="00807E1B">
        <w:rPr>
          <w:rFonts w:cs="Arial"/>
        </w:rPr>
        <w:t xml:space="preserve">collectively, </w:t>
      </w:r>
      <w:r>
        <w:rPr>
          <w:rFonts w:cs="Arial"/>
        </w:rPr>
        <w:t>the "</w:t>
      </w:r>
      <w:r>
        <w:rPr>
          <w:rFonts w:cs="Arial"/>
          <w:b/>
        </w:rPr>
        <w:t>Continuing Shareholders</w:t>
      </w:r>
      <w:r>
        <w:rPr>
          <w:rFonts w:cs="Arial"/>
        </w:rPr>
        <w:t xml:space="preserve">"), inviting them to apply in writing within the period from the date of the offer to the date </w:t>
      </w:r>
      <w:r>
        <w:rPr>
          <w:rFonts w:cs="Arial"/>
          <w:b/>
        </w:rPr>
        <w:t>[10]</w:t>
      </w:r>
      <w:r>
        <w:rPr>
          <w:rFonts w:cs="Arial"/>
        </w:rPr>
        <w:t> Business Days after the offer (inclusive) (the "</w:t>
      </w:r>
      <w:r>
        <w:rPr>
          <w:rFonts w:cs="Arial"/>
          <w:b/>
        </w:rPr>
        <w:t>First Offer Period</w:t>
      </w:r>
      <w:r>
        <w:rPr>
          <w:rFonts w:cs="Arial"/>
        </w:rPr>
        <w:t xml:space="preserve">") for the purchase of all </w:t>
      </w:r>
      <w:r>
        <w:rPr>
          <w:rFonts w:cs="Arial"/>
          <w:bCs/>
          <w:szCs w:val="22"/>
          <w:lang w:val="en-US"/>
        </w:rPr>
        <w:t>or</w:t>
      </w:r>
      <w:r>
        <w:rPr>
          <w:rFonts w:cs="Arial"/>
        </w:rPr>
        <w:t xml:space="preserve"> part of their </w:t>
      </w:r>
      <w:r>
        <w:rPr>
          <w:rFonts w:cs="Arial"/>
          <w:i/>
        </w:rPr>
        <w:t>pro rata</w:t>
      </w:r>
      <w:r>
        <w:rPr>
          <w:rFonts w:cs="Arial"/>
        </w:rPr>
        <w:t xml:space="preserve"> share </w:t>
      </w:r>
      <w:r>
        <w:rPr>
          <w:rFonts w:cs="Arial"/>
          <w:bCs/>
          <w:szCs w:val="22"/>
          <w:lang w:val="en-US"/>
        </w:rPr>
        <w:t xml:space="preserve">of the Sale Shares, </w:t>
      </w:r>
      <w:r>
        <w:rPr>
          <w:rFonts w:cs="Arial"/>
        </w:rPr>
        <w:t xml:space="preserve">based on </w:t>
      </w:r>
      <w:r>
        <w:rPr>
          <w:rFonts w:cs="Arial"/>
          <w:bCs/>
          <w:szCs w:val="22"/>
          <w:lang w:val="en-US"/>
        </w:rPr>
        <w:t xml:space="preserve">the proportion (fractional entitlements being rounded to the nearest whole number) which </w:t>
      </w:r>
      <w:r>
        <w:rPr>
          <w:rFonts w:cs="Arial"/>
        </w:rPr>
        <w:t xml:space="preserve">their respective </w:t>
      </w:r>
      <w:r>
        <w:rPr>
          <w:rFonts w:cs="Arial"/>
          <w:bCs/>
          <w:szCs w:val="22"/>
          <w:lang w:val="en-US"/>
        </w:rPr>
        <w:t xml:space="preserve">existing </w:t>
      </w:r>
      <w:r>
        <w:rPr>
          <w:rFonts w:cs="Arial"/>
        </w:rPr>
        <w:t xml:space="preserve">holding </w:t>
      </w:r>
      <w:r>
        <w:rPr>
          <w:rFonts w:cs="Arial"/>
          <w:bCs/>
          <w:szCs w:val="22"/>
          <w:lang w:val="en-US"/>
        </w:rPr>
        <w:t>of Shares (</w:t>
      </w:r>
      <w:r>
        <w:rPr>
          <w:rFonts w:cs="Arial"/>
        </w:rPr>
        <w:t xml:space="preserve">on an as-converted basis) </w:t>
      </w:r>
      <w:r>
        <w:rPr>
          <w:rFonts w:cs="Arial"/>
          <w:bCs/>
          <w:szCs w:val="22"/>
          <w:lang w:val="en-US"/>
        </w:rPr>
        <w:t>bears to the total number of Shares held by the Significant Shareholders (on an as-converted basis)</w:t>
      </w:r>
      <w:r>
        <w:rPr>
          <w:rFonts w:cs="Arial"/>
        </w:rPr>
        <w:t>.</w:t>
      </w:r>
      <w:bookmarkEnd w:id="2426"/>
    </w:p>
    <w:p w14:paraId="75496DDB" w14:textId="2D798BA7" w:rsidR="00E57326" w:rsidRPr="00EA01BE" w:rsidRDefault="001E633E" w:rsidP="00125B0A">
      <w:pPr>
        <w:pStyle w:val="ScheduleH3"/>
        <w:rPr>
          <w:rFonts w:cs="Arial"/>
        </w:rPr>
      </w:pPr>
      <w:bookmarkStart w:id="2427" w:name="_Ref516353883"/>
      <w:r>
        <w:rPr>
          <w:rFonts w:cs="Arial"/>
        </w:rPr>
        <w:t xml:space="preserve">If, at </w:t>
      </w:r>
      <w:r w:rsidRPr="00543556">
        <w:rPr>
          <w:rFonts w:hAnsi="Arial Unicode MS" w:cs="Arial"/>
          <w:bCs/>
          <w:color w:val="000000"/>
          <w:szCs w:val="22"/>
          <w:lang w:val="en-US"/>
        </w:rPr>
        <w:t>the</w:t>
      </w:r>
      <w:r w:rsidRPr="00543556">
        <w:rPr>
          <w:rFonts w:cs="Arial"/>
        </w:rPr>
        <w:t xml:space="preserve"> </w:t>
      </w:r>
      <w:r>
        <w:rPr>
          <w:rFonts w:cs="Arial"/>
        </w:rPr>
        <w:t xml:space="preserve">end of the First </w:t>
      </w:r>
      <w:r w:rsidRPr="00543556">
        <w:rPr>
          <w:rFonts w:cs="Arial"/>
          <w:bCs/>
          <w:szCs w:val="22"/>
          <w:lang w:val="en-US"/>
        </w:rPr>
        <w:t>Offer</w:t>
      </w:r>
      <w:r>
        <w:rPr>
          <w:rFonts w:cs="Arial"/>
        </w:rPr>
        <w:t xml:space="preserve"> Period, some but not all of the Continuing Shareholders have applied for </w:t>
      </w:r>
      <w:r>
        <w:rPr>
          <w:rFonts w:cs="Arial"/>
          <w:bCs/>
          <w:szCs w:val="22"/>
          <w:lang w:val="en-US"/>
        </w:rPr>
        <w:t xml:space="preserve">all or part of </w:t>
      </w:r>
      <w:r>
        <w:rPr>
          <w:rFonts w:cs="Arial"/>
        </w:rPr>
        <w:t xml:space="preserve">their </w:t>
      </w:r>
      <w:r>
        <w:rPr>
          <w:rFonts w:cs="Arial"/>
          <w:i/>
        </w:rPr>
        <w:t>pro rata</w:t>
      </w:r>
      <w:r>
        <w:rPr>
          <w:rFonts w:cs="Arial"/>
        </w:rPr>
        <w:t xml:space="preserve"> share of the Sale Shares, </w:t>
      </w:r>
      <w:r>
        <w:rPr>
          <w:rFonts w:cs="Arial"/>
        </w:rPr>
        <w:lastRenderedPageBreak/>
        <w:t xml:space="preserve">the Board shall invite the Continuing Shareholders who have applied to buy their full </w:t>
      </w:r>
      <w:r>
        <w:rPr>
          <w:rFonts w:cs="Arial"/>
          <w:i/>
        </w:rPr>
        <w:t>pro rata</w:t>
      </w:r>
      <w:r>
        <w:rPr>
          <w:rFonts w:cs="Arial"/>
        </w:rPr>
        <w:t xml:space="preserve"> share, to apply in writing within the period from the date of such invite to the date </w:t>
      </w:r>
      <w:r>
        <w:rPr>
          <w:rFonts w:cs="Arial"/>
          <w:b/>
        </w:rPr>
        <w:t>[10]</w:t>
      </w:r>
      <w:r>
        <w:rPr>
          <w:rFonts w:cs="Arial"/>
        </w:rPr>
        <w:t> Business Days after the invite (inclusive) (the "</w:t>
      </w:r>
      <w:r>
        <w:rPr>
          <w:rFonts w:cs="Arial"/>
          <w:b/>
        </w:rPr>
        <w:t>Second</w:t>
      </w:r>
      <w:r>
        <w:rPr>
          <w:rFonts w:cs="Arial"/>
        </w:rPr>
        <w:t xml:space="preserve"> </w:t>
      </w:r>
      <w:r>
        <w:rPr>
          <w:rFonts w:cs="Arial"/>
          <w:b/>
          <w:bCs/>
        </w:rPr>
        <w:t>Offer Period</w:t>
      </w:r>
      <w:r>
        <w:rPr>
          <w:rFonts w:cs="Arial"/>
        </w:rPr>
        <w:t>") for the maximum number of the balance Sale Shares not applied for that they wish to buy.</w:t>
      </w:r>
      <w:bookmarkEnd w:id="2427"/>
      <w:r>
        <w:rPr>
          <w:rFonts w:cs="Arial"/>
        </w:rPr>
        <w:t xml:space="preserve"> </w:t>
      </w:r>
    </w:p>
    <w:p w14:paraId="1D0871CE" w14:textId="2EC2DAE2" w:rsidR="00E57326" w:rsidRPr="00EA01BE" w:rsidRDefault="001E633E" w:rsidP="00125B0A">
      <w:pPr>
        <w:pStyle w:val="ScheduleH3"/>
        <w:rPr>
          <w:rFonts w:cs="Arial"/>
        </w:rPr>
      </w:pPr>
      <w:bookmarkStart w:id="2428" w:name="_Ref88521165"/>
      <w:bookmarkStart w:id="2429" w:name="_Ref526197820"/>
      <w:r>
        <w:rPr>
          <w:rFonts w:cs="Arial"/>
        </w:rPr>
        <w:t xml:space="preserve">If all of the Sale Shares have been applied for at the end of the First Offer Period or the Second Offer Period </w:t>
      </w:r>
      <w:r>
        <w:rPr>
          <w:rFonts w:eastAsia="Batang" w:cs="Arial"/>
          <w:lang w:eastAsia="ko-KR"/>
        </w:rPr>
        <w:t>(</w:t>
      </w:r>
      <w:r>
        <w:rPr>
          <w:rFonts w:cs="Arial"/>
        </w:rPr>
        <w:t>as the case may be</w:t>
      </w:r>
      <w:r>
        <w:rPr>
          <w:rFonts w:eastAsia="Batang" w:cs="Arial"/>
          <w:lang w:eastAsia="ko-KR"/>
        </w:rPr>
        <w:t>)</w:t>
      </w:r>
      <w:r>
        <w:rPr>
          <w:rFonts w:cs="Arial"/>
        </w:rPr>
        <w:t xml:space="preserve">, the Board shall within </w:t>
      </w:r>
      <w:r>
        <w:rPr>
          <w:rFonts w:cs="Arial"/>
          <w:b/>
        </w:rPr>
        <w:t>[two]</w:t>
      </w:r>
      <w:r>
        <w:rPr>
          <w:rFonts w:cs="Arial"/>
        </w:rPr>
        <w:t xml:space="preserve"> Business Days </w:t>
      </w:r>
      <w:r>
        <w:rPr>
          <w:rFonts w:eastAsia="Batang" w:cs="Arial"/>
          <w:lang w:eastAsia="ko-KR"/>
        </w:rPr>
        <w:t>after the end of</w:t>
      </w:r>
      <w:r>
        <w:rPr>
          <w:rFonts w:cs="Arial"/>
        </w:rPr>
        <w:t xml:space="preserve"> the First Offer Period or the Second Offer Period </w:t>
      </w:r>
      <w:r>
        <w:rPr>
          <w:rFonts w:eastAsia="Batang" w:cs="Arial"/>
          <w:lang w:eastAsia="ko-KR"/>
        </w:rPr>
        <w:t>(</w:t>
      </w:r>
      <w:r>
        <w:rPr>
          <w:rFonts w:cs="Arial"/>
        </w:rPr>
        <w:t>as the case may be</w:t>
      </w:r>
      <w:r>
        <w:rPr>
          <w:rFonts w:eastAsia="Batang" w:cs="Arial"/>
          <w:lang w:eastAsia="ko-KR"/>
        </w:rPr>
        <w:t xml:space="preserve">) </w:t>
      </w:r>
      <w:r>
        <w:rPr>
          <w:rFonts w:cs="Arial"/>
        </w:rPr>
        <w:t xml:space="preserve">allocate the Sale Shares to the applicants in accordance with their applications, and in the case of any competition for the balance Sale Shares (where the number of balance Sale Shares applied for exceeds the number available), the Board shall allocate the balance Sale Shares to each relevant Continuing Shareholder who </w:t>
      </w:r>
      <w:r>
        <w:rPr>
          <w:rFonts w:cs="Arial"/>
          <w:lang w:eastAsia="en-US"/>
        </w:rPr>
        <w:t>has</w:t>
      </w:r>
      <w:r>
        <w:rPr>
          <w:rFonts w:cs="Arial"/>
        </w:rPr>
        <w:t xml:space="preserve"> applied for balance Sale Shares in the proportion (fractional entitlements being rounded to the nearest whole number) which its existing holding of the relevant class(es) of Shares (on an as-converted basis) bears to the total number of the relevant class(es) of Shares held by those Continuing Shareholders who have applied for balance Sale Shares (on an as-converted basis), which procedure shall be repeated until all balance Sale Shares have been allocated but no allocation shall be made to a Shareholder of more than the maximum number of balance Sale Shares which it has stated it is willing to buy.</w:t>
      </w:r>
      <w:bookmarkEnd w:id="2428"/>
      <w:bookmarkEnd w:id="2429"/>
      <w:r>
        <w:rPr>
          <w:rFonts w:cs="Arial"/>
        </w:rPr>
        <w:t xml:space="preserve"> </w:t>
      </w:r>
    </w:p>
    <w:p w14:paraId="6802C06E" w14:textId="5E04D4D4" w:rsidR="00E57326" w:rsidRPr="00EA01BE" w:rsidRDefault="001E633E" w:rsidP="00125B0A">
      <w:pPr>
        <w:pStyle w:val="ScheduleH3"/>
        <w:rPr>
          <w:rFonts w:cs="Arial"/>
        </w:rPr>
      </w:pPr>
      <w:r>
        <w:rPr>
          <w:rFonts w:cs="Arial"/>
        </w:rPr>
        <w:t xml:space="preserve">If no Sale Shares have been applied for at the end of the First Offer Period or if the total number of Sale Shares applied for at the end of the Second Offer Period is not all of the Sale Shares (as the case may be), the Board shall within </w:t>
      </w:r>
      <w:r>
        <w:rPr>
          <w:rFonts w:cs="Arial"/>
          <w:b/>
        </w:rPr>
        <w:t>[two]</w:t>
      </w:r>
      <w:r>
        <w:rPr>
          <w:rFonts w:cs="Arial"/>
        </w:rPr>
        <w:t xml:space="preserve"> Business Days </w:t>
      </w:r>
      <w:r>
        <w:rPr>
          <w:rFonts w:eastAsia="Batang" w:cs="Arial"/>
          <w:lang w:eastAsia="ko-KR"/>
        </w:rPr>
        <w:t>after the end of</w:t>
      </w:r>
      <w:r>
        <w:rPr>
          <w:rFonts w:cs="Arial"/>
        </w:rPr>
        <w:t xml:space="preserve"> the First Offer Period or the Second Offer Period </w:t>
      </w:r>
      <w:r>
        <w:rPr>
          <w:rFonts w:eastAsia="Batang" w:cs="Arial"/>
          <w:lang w:eastAsia="ko-KR"/>
        </w:rPr>
        <w:t>(</w:t>
      </w:r>
      <w:r>
        <w:rPr>
          <w:rFonts w:cs="Arial"/>
        </w:rPr>
        <w:t>as the case may be</w:t>
      </w:r>
      <w:r>
        <w:rPr>
          <w:rFonts w:eastAsia="Batang" w:cs="Arial"/>
          <w:lang w:eastAsia="ko-KR"/>
        </w:rPr>
        <w:t>)</w:t>
      </w:r>
      <w:r>
        <w:rPr>
          <w:rFonts w:cs="Arial"/>
        </w:rPr>
        <w:t xml:space="preserve"> notify the Seller and the Continuing Shareholders stating that the condition in Clause </w:t>
      </w:r>
      <w:r w:rsidR="00543556">
        <w:rPr>
          <w:rFonts w:cs="Arial"/>
        </w:rPr>
        <w:fldChar w:fldCharType="begin"/>
      </w:r>
      <w:r w:rsidR="00543556">
        <w:rPr>
          <w:rFonts w:cs="Arial"/>
        </w:rPr>
        <w:instrText xml:space="preserve"> REF _Ref513836080 \r \h </w:instrText>
      </w:r>
      <w:r w:rsidR="00543556">
        <w:rPr>
          <w:rFonts w:cs="Arial"/>
        </w:rPr>
      </w:r>
      <w:r w:rsidR="00543556">
        <w:rPr>
          <w:rFonts w:cs="Arial"/>
        </w:rPr>
        <w:fldChar w:fldCharType="separate"/>
      </w:r>
      <w:r w:rsidR="00811662">
        <w:rPr>
          <w:rFonts w:cs="Arial"/>
        </w:rPr>
        <w:t>13.2.5</w:t>
      </w:r>
      <w:r w:rsidR="00543556">
        <w:rPr>
          <w:rFonts w:cs="Arial"/>
        </w:rPr>
        <w:fldChar w:fldCharType="end"/>
      </w:r>
      <w:r>
        <w:rPr>
          <w:rFonts w:cs="Arial"/>
        </w:rPr>
        <w:t xml:space="preserve"> has not been met and that the relevant Transfer Notice has lapsed with immediate effect. During the period of </w:t>
      </w:r>
      <w:r>
        <w:rPr>
          <w:rFonts w:cs="Arial"/>
          <w:b/>
        </w:rPr>
        <w:t>[eight weeks]</w:t>
      </w:r>
      <w:r>
        <w:rPr>
          <w:rFonts w:cs="Arial"/>
        </w:rPr>
        <w:t xml:space="preserve"> following such notice, the Seller shall, subject to compliance with the other provisions of this Agreement, be at liberty to sell all (and not some only) of the Sale Shares to the third party transferee stated in the Transfer Notice and at any price (not being less than the Transfer Price) and on terms not more favourable to the third party transferee than the terms set out in the Transfer Notice, except that the Seller may provide representations, warranties, covenants and indemnities customary for such transfer to the third party transferee.</w:t>
      </w:r>
    </w:p>
    <w:p w14:paraId="4C9D1892" w14:textId="3122E984" w:rsidR="00E57326" w:rsidRPr="00EA01BE" w:rsidRDefault="001E633E" w:rsidP="00125B0A">
      <w:pPr>
        <w:pStyle w:val="ScheduleH2"/>
        <w:keepNext w:val="0"/>
        <w:keepLines w:val="0"/>
        <w:rPr>
          <w:rFonts w:cs="Arial"/>
          <w:b/>
        </w:rPr>
      </w:pPr>
      <w:r>
        <w:rPr>
          <w:rFonts w:cs="Arial"/>
          <w:b/>
        </w:rPr>
        <w:t>Completion of Transfer</w:t>
      </w:r>
    </w:p>
    <w:p w14:paraId="41C4865C" w14:textId="2C21EF52" w:rsidR="00E57326" w:rsidRPr="00EA01BE" w:rsidRDefault="001E633E" w:rsidP="00125B0A">
      <w:pPr>
        <w:pStyle w:val="ScheduleH3"/>
        <w:rPr>
          <w:rFonts w:cs="Arial"/>
        </w:rPr>
      </w:pPr>
      <w:bookmarkStart w:id="2430" w:name="_Ref526210079"/>
      <w:r>
        <w:rPr>
          <w:rFonts w:cs="Arial"/>
        </w:rPr>
        <w:t>Upon completion of the allocation under Clause</w:t>
      </w:r>
      <w:r w:rsidR="00543556">
        <w:rPr>
          <w:rFonts w:cs="Arial"/>
        </w:rPr>
        <w:t xml:space="preserve"> </w:t>
      </w:r>
      <w:r w:rsidR="00543556">
        <w:rPr>
          <w:rFonts w:cs="Arial"/>
        </w:rPr>
        <w:fldChar w:fldCharType="begin"/>
      </w:r>
      <w:r w:rsidR="00543556">
        <w:rPr>
          <w:rFonts w:cs="Arial"/>
        </w:rPr>
        <w:instrText xml:space="preserve"> REF _Ref88521165 \r \h </w:instrText>
      </w:r>
      <w:r w:rsidR="00543556">
        <w:rPr>
          <w:rFonts w:cs="Arial"/>
        </w:rPr>
      </w:r>
      <w:r w:rsidR="00543556">
        <w:rPr>
          <w:rFonts w:cs="Arial"/>
        </w:rPr>
        <w:fldChar w:fldCharType="separate"/>
      </w:r>
      <w:r w:rsidR="00811662">
        <w:rPr>
          <w:rFonts w:cs="Arial"/>
        </w:rPr>
        <w:t>13.6.3</w:t>
      </w:r>
      <w:r w:rsidR="00543556">
        <w:rPr>
          <w:rFonts w:cs="Arial"/>
        </w:rPr>
        <w:fldChar w:fldCharType="end"/>
      </w:r>
      <w:r>
        <w:rPr>
          <w:rFonts w:cs="Arial"/>
        </w:rPr>
        <w:t xml:space="preserve">, the Board shall within </w:t>
      </w:r>
      <w:r>
        <w:rPr>
          <w:rFonts w:cs="Arial"/>
          <w:b/>
        </w:rPr>
        <w:t>[two]</w:t>
      </w:r>
      <w:r>
        <w:rPr>
          <w:rFonts w:cs="Arial"/>
        </w:rPr>
        <w:t xml:space="preserve"> Business Days </w:t>
      </w:r>
      <w:r>
        <w:rPr>
          <w:rFonts w:eastAsia="Batang" w:cs="Arial"/>
          <w:lang w:eastAsia="ko-KR"/>
        </w:rPr>
        <w:t xml:space="preserve">of the completion of such allocation </w:t>
      </w:r>
      <w:r>
        <w:rPr>
          <w:rFonts w:cs="Arial"/>
        </w:rPr>
        <w:t>give written notice of the allocation (an "</w:t>
      </w:r>
      <w:r>
        <w:rPr>
          <w:rFonts w:cs="Arial"/>
          <w:b/>
          <w:bCs/>
        </w:rPr>
        <w:t>Allocation Notice</w:t>
      </w:r>
      <w:r>
        <w:rPr>
          <w:rFonts w:cs="Arial"/>
        </w:rPr>
        <w:t>") to the Seller and each Shareholder to whom Sale Shares have been allocated (an "</w:t>
      </w:r>
      <w:r>
        <w:rPr>
          <w:rFonts w:cs="Arial"/>
          <w:b/>
          <w:bCs/>
        </w:rPr>
        <w:t>Applicant</w:t>
      </w:r>
      <w:r>
        <w:rPr>
          <w:rFonts w:cs="Arial"/>
        </w:rPr>
        <w:t xml:space="preserve">") specifying the number of Sale Shares allocated to each Applicant and the place and time (being not less than </w:t>
      </w:r>
      <w:r>
        <w:rPr>
          <w:rFonts w:cs="Arial"/>
          <w:b/>
        </w:rPr>
        <w:t>[five]</w:t>
      </w:r>
      <w:r>
        <w:rPr>
          <w:rFonts w:cs="Arial"/>
        </w:rPr>
        <w:t xml:space="preserve"> Business Days nor more than </w:t>
      </w:r>
      <w:r>
        <w:rPr>
          <w:rFonts w:cs="Arial"/>
          <w:b/>
        </w:rPr>
        <w:t>[10] </w:t>
      </w:r>
      <w:r>
        <w:rPr>
          <w:rFonts w:cs="Arial"/>
        </w:rPr>
        <w:t>Business Days after the date of the Allocation Notice) for completion of the transfer of the Sale Shares.</w:t>
      </w:r>
      <w:bookmarkEnd w:id="2430"/>
    </w:p>
    <w:p w14:paraId="2B6351C9" w14:textId="48368DCE" w:rsidR="00E57326" w:rsidRPr="00EA01BE" w:rsidRDefault="001E633E" w:rsidP="00125B0A">
      <w:pPr>
        <w:pStyle w:val="ScheduleH3"/>
        <w:rPr>
          <w:rFonts w:cs="Arial"/>
        </w:rPr>
      </w:pPr>
      <w:bookmarkStart w:id="2431" w:name="_Ref88521193"/>
      <w:bookmarkStart w:id="2432" w:name="_Ref513836695"/>
      <w:r>
        <w:rPr>
          <w:rFonts w:cs="Arial"/>
        </w:rPr>
        <w:lastRenderedPageBreak/>
        <w:t xml:space="preserve">Upon service of an Allocation Notice, the Seller </w:t>
      </w:r>
      <w:r w:rsidR="00E20A4E">
        <w:rPr>
          <w:rFonts w:cs="Arial"/>
        </w:rPr>
        <w:t>irrevocably undertakes to</w:t>
      </w:r>
      <w:r>
        <w:rPr>
          <w:rFonts w:cs="Arial"/>
        </w:rPr>
        <w:t xml:space="preserve">, against payment of the Transfer Price, </w:t>
      </w:r>
      <w:r w:rsidR="00E20A4E">
        <w:rPr>
          <w:rFonts w:cs="Arial"/>
        </w:rPr>
        <w:t xml:space="preserve">take such actions and complete, execute and deliver all documents necessary to give effect to the </w:t>
      </w:r>
      <w:r>
        <w:rPr>
          <w:rFonts w:cs="Arial"/>
        </w:rPr>
        <w:t xml:space="preserve">transfer </w:t>
      </w:r>
      <w:r w:rsidR="00E20A4E">
        <w:rPr>
          <w:rFonts w:cs="Arial"/>
        </w:rPr>
        <w:t xml:space="preserve">of </w:t>
      </w:r>
      <w:r>
        <w:rPr>
          <w:rFonts w:cs="Arial"/>
        </w:rPr>
        <w:t xml:space="preserve">the </w:t>
      </w:r>
      <w:r w:rsidR="00E20A4E">
        <w:rPr>
          <w:rFonts w:cs="Arial"/>
        </w:rPr>
        <w:t xml:space="preserve">relevant </w:t>
      </w:r>
      <w:r>
        <w:rPr>
          <w:rFonts w:cs="Arial"/>
        </w:rPr>
        <w:t xml:space="preserve">Sale Shares to the Applicants, </w:t>
      </w:r>
      <w:r>
        <w:rPr>
          <w:rFonts w:cs="Arial"/>
          <w:bCs/>
          <w:w w:val="0"/>
        </w:rPr>
        <w:t xml:space="preserve">by the delivery of duly executed transfer forms </w:t>
      </w:r>
      <w:r w:rsidR="00E20A4E">
        <w:rPr>
          <w:rFonts w:cs="Arial"/>
        </w:rPr>
        <w:t>in accordance with the requirements specified in it</w:t>
      </w:r>
      <w:r w:rsidR="00E20A4E">
        <w:rPr>
          <w:rFonts w:cs="Arial"/>
          <w:bCs/>
          <w:w w:val="0"/>
        </w:rPr>
        <w:t xml:space="preserve"> </w:t>
      </w:r>
      <w:r>
        <w:rPr>
          <w:rFonts w:cs="Arial"/>
          <w:bCs/>
          <w:w w:val="0"/>
        </w:rPr>
        <w:t xml:space="preserve">together with the relative share certificates in respect of such Sale Shares </w:t>
      </w:r>
      <w:r>
        <w:rPr>
          <w:rFonts w:cs="Arial"/>
        </w:rPr>
        <w:t>to the Applicants.</w:t>
      </w:r>
      <w:bookmarkEnd w:id="2431"/>
      <w:bookmarkEnd w:id="2432"/>
      <w:r w:rsidR="00E20A4E">
        <w:rPr>
          <w:rStyle w:val="FootnoteReference"/>
          <w:rFonts w:cs="Arial"/>
        </w:rPr>
        <w:footnoteReference w:id="22"/>
      </w:r>
    </w:p>
    <w:p w14:paraId="31F5AAE0" w14:textId="7AE789D4" w:rsidR="004E0B5B" w:rsidRDefault="00110347" w:rsidP="00A951D9">
      <w:pPr>
        <w:pStyle w:val="ScheduleH3"/>
      </w:pPr>
      <w:bookmarkStart w:id="2433" w:name="_Ref103083670"/>
      <w:r>
        <w:t xml:space="preserve">If the Seller fails to comply with the provisions of </w:t>
      </w:r>
      <w:r w:rsidRPr="00A20317">
        <w:rPr>
          <w:lang w:val="en-SG"/>
        </w:rPr>
        <w:t>Clause </w:t>
      </w:r>
      <w:r w:rsidRPr="00A20317">
        <w:rPr>
          <w:lang w:val="en-SG"/>
        </w:rPr>
        <w:fldChar w:fldCharType="begin"/>
      </w:r>
      <w:r w:rsidRPr="00A20317">
        <w:rPr>
          <w:lang w:val="en-SG"/>
        </w:rPr>
        <w:instrText xml:space="preserve"> REF _Ref88521193 \r \h </w:instrText>
      </w:r>
      <w:r w:rsidRPr="00A20317">
        <w:rPr>
          <w:lang w:val="en-SG"/>
        </w:rPr>
      </w:r>
      <w:r w:rsidRPr="00A20317">
        <w:rPr>
          <w:lang w:val="en-SG"/>
        </w:rPr>
        <w:fldChar w:fldCharType="separate"/>
      </w:r>
      <w:r w:rsidRPr="00A20317">
        <w:rPr>
          <w:lang w:val="en-SG"/>
        </w:rPr>
        <w:t>13.7.2</w:t>
      </w:r>
      <w:r w:rsidRPr="00A20317">
        <w:fldChar w:fldCharType="end"/>
      </w:r>
      <w:r>
        <w:t>, t</w:t>
      </w:r>
      <w:r w:rsidR="004E0B5B" w:rsidRPr="004E0B5B">
        <w:t xml:space="preserve">he Company's receipt of the Transfer Price shall be a good discharge to the Applicants. Upon receipt of the Transfer Price, the Company shall pay the Transfer Price into a separate bank account in the Company's name on trust (but without interest) or otherwise hold the Transfer Price on trust for the Seller until </w:t>
      </w:r>
      <w:r w:rsidR="00E11027" w:rsidRPr="00A20317">
        <w:rPr>
          <w:lang w:val="en-SG"/>
        </w:rPr>
        <w:t>completion of the steps in Clause </w:t>
      </w:r>
      <w:r w:rsidR="00E11027" w:rsidRPr="00A20317">
        <w:rPr>
          <w:lang w:val="en-SG"/>
        </w:rPr>
        <w:fldChar w:fldCharType="begin"/>
      </w:r>
      <w:r w:rsidR="00E11027" w:rsidRPr="00A20317">
        <w:rPr>
          <w:lang w:val="en-SG"/>
        </w:rPr>
        <w:instrText xml:space="preserve"> REF _Ref88521193 \r \h </w:instrText>
      </w:r>
      <w:r w:rsidR="00E11027" w:rsidRPr="00A20317">
        <w:rPr>
          <w:lang w:val="en-SG"/>
        </w:rPr>
      </w:r>
      <w:r w:rsidR="00E11027" w:rsidRPr="00A20317">
        <w:rPr>
          <w:lang w:val="en-SG"/>
        </w:rPr>
        <w:fldChar w:fldCharType="separate"/>
      </w:r>
      <w:r w:rsidR="00E11027" w:rsidRPr="00A20317">
        <w:rPr>
          <w:lang w:val="en-SG"/>
        </w:rPr>
        <w:t>13.7.2</w:t>
      </w:r>
      <w:r w:rsidR="00E11027" w:rsidRPr="00A20317">
        <w:fldChar w:fldCharType="end"/>
      </w:r>
      <w:r w:rsidR="004E0B5B" w:rsidRPr="004E0B5B">
        <w:t>.</w:t>
      </w:r>
      <w:bookmarkEnd w:id="2433"/>
      <w:r w:rsidR="004E0B5B" w:rsidRPr="004E0B5B">
        <w:t xml:space="preserve"> </w:t>
      </w:r>
    </w:p>
    <w:p w14:paraId="574B135B" w14:textId="4768F127" w:rsidR="00A20317" w:rsidRPr="004E0B5B" w:rsidRDefault="00A20317" w:rsidP="00A951D9">
      <w:pPr>
        <w:pStyle w:val="ScheduleH3"/>
      </w:pPr>
      <w:r w:rsidRPr="00A20317">
        <w:rPr>
          <w:lang w:val="en-SG"/>
        </w:rPr>
        <w:t>Following completion of the steps in Clause </w:t>
      </w:r>
      <w:r w:rsidRPr="00A20317">
        <w:rPr>
          <w:lang w:val="en-SG"/>
        </w:rPr>
        <w:fldChar w:fldCharType="begin"/>
      </w:r>
      <w:r w:rsidRPr="00A20317">
        <w:rPr>
          <w:lang w:val="en-SG"/>
        </w:rPr>
        <w:instrText xml:space="preserve"> REF _Ref88521193 \r \h </w:instrText>
      </w:r>
      <w:r w:rsidRPr="00A20317">
        <w:rPr>
          <w:lang w:val="en-SG"/>
        </w:rPr>
      </w:r>
      <w:r w:rsidRPr="00A20317">
        <w:rPr>
          <w:lang w:val="en-SG"/>
        </w:rPr>
        <w:fldChar w:fldCharType="separate"/>
      </w:r>
      <w:r w:rsidRPr="00A20317">
        <w:rPr>
          <w:lang w:val="en-SG"/>
        </w:rPr>
        <w:t>13.7.2</w:t>
      </w:r>
      <w:r w:rsidRPr="00A20317">
        <w:fldChar w:fldCharType="end"/>
      </w:r>
      <w:r>
        <w:t xml:space="preserve"> and </w:t>
      </w:r>
      <w:r>
        <w:fldChar w:fldCharType="begin"/>
      </w:r>
      <w:r>
        <w:instrText xml:space="preserve"> REF _Ref103083670 \r \h </w:instrText>
      </w:r>
      <w:r>
        <w:fldChar w:fldCharType="separate"/>
      </w:r>
      <w:r>
        <w:t>13.7.3</w:t>
      </w:r>
      <w:r>
        <w:fldChar w:fldCharType="end"/>
      </w:r>
      <w:r w:rsidRPr="00A20317">
        <w:rPr>
          <w:lang w:val="en-SG"/>
        </w:rPr>
        <w:t>, the Company shall (subject to the transfer being duly stamped) enter the Applicants in the electronic register of members as the holders of the Sale Shares purchased by them</w:t>
      </w:r>
      <w:r w:rsidR="00AF27C4">
        <w:rPr>
          <w:lang w:val="en-SG"/>
        </w:rPr>
        <w:t xml:space="preserve"> and shall release the Transfer Price to the Seller</w:t>
      </w:r>
      <w:r w:rsidRPr="00A20317">
        <w:rPr>
          <w:lang w:val="en-SG"/>
        </w:rPr>
        <w:t>.</w:t>
      </w:r>
    </w:p>
    <w:p w14:paraId="13F2689D" w14:textId="4490628B" w:rsidR="00E57326" w:rsidRPr="00EA01BE" w:rsidRDefault="001E633E" w:rsidP="00917987">
      <w:pPr>
        <w:pStyle w:val="Heading1"/>
      </w:pPr>
      <w:bookmarkStart w:id="2434" w:name="_Toc516515135"/>
      <w:bookmarkStart w:id="2435" w:name="_Toc516522931"/>
      <w:bookmarkStart w:id="2436" w:name="_Toc516523385"/>
      <w:bookmarkStart w:id="2437" w:name="_Toc522465694"/>
      <w:bookmarkStart w:id="2438" w:name="_Toc522469210"/>
      <w:bookmarkStart w:id="2439" w:name="_Toc522469432"/>
      <w:bookmarkStart w:id="2440" w:name="_Toc522470056"/>
      <w:bookmarkStart w:id="2441" w:name="_Toc522571819"/>
      <w:bookmarkStart w:id="2442" w:name="_Toc522572327"/>
      <w:bookmarkStart w:id="2443" w:name="_Toc522394625"/>
      <w:bookmarkStart w:id="2444" w:name="_Toc522465696"/>
      <w:bookmarkStart w:id="2445" w:name="_Toc522469212"/>
      <w:bookmarkStart w:id="2446" w:name="_Toc522469433"/>
      <w:bookmarkStart w:id="2447" w:name="_Toc522470057"/>
      <w:bookmarkStart w:id="2448" w:name="_Toc522571820"/>
      <w:bookmarkStart w:id="2449" w:name="_Toc522572328"/>
      <w:bookmarkStart w:id="2450" w:name="_Toc522394626"/>
      <w:bookmarkStart w:id="2451" w:name="_Toc522465697"/>
      <w:bookmarkStart w:id="2452" w:name="_Toc522469213"/>
      <w:bookmarkStart w:id="2453" w:name="_Toc522469434"/>
      <w:bookmarkStart w:id="2454" w:name="_Toc522470058"/>
      <w:bookmarkStart w:id="2455" w:name="_Toc522571821"/>
      <w:bookmarkStart w:id="2456" w:name="_Toc522572329"/>
      <w:bookmarkStart w:id="2457" w:name="_Toc522394627"/>
      <w:bookmarkStart w:id="2458" w:name="_Toc522465698"/>
      <w:bookmarkStart w:id="2459" w:name="_Toc522469214"/>
      <w:bookmarkStart w:id="2460" w:name="_Toc522469435"/>
      <w:bookmarkStart w:id="2461" w:name="_Toc522470059"/>
      <w:bookmarkStart w:id="2462" w:name="_Toc522571822"/>
      <w:bookmarkStart w:id="2463" w:name="_Toc522572330"/>
      <w:bookmarkStart w:id="2464" w:name="_Toc522394628"/>
      <w:bookmarkStart w:id="2465" w:name="_Toc522465699"/>
      <w:bookmarkStart w:id="2466" w:name="_Toc522469215"/>
      <w:bookmarkStart w:id="2467" w:name="_Toc522469436"/>
      <w:bookmarkStart w:id="2468" w:name="_Toc522470060"/>
      <w:bookmarkStart w:id="2469" w:name="_Toc522571823"/>
      <w:bookmarkStart w:id="2470" w:name="_Toc522572331"/>
      <w:bookmarkStart w:id="2471" w:name="_Toc522394629"/>
      <w:bookmarkStart w:id="2472" w:name="_Toc522465700"/>
      <w:bookmarkStart w:id="2473" w:name="_Toc522469216"/>
      <w:bookmarkStart w:id="2474" w:name="_Toc522469437"/>
      <w:bookmarkStart w:id="2475" w:name="_Toc522470061"/>
      <w:bookmarkStart w:id="2476" w:name="_Toc522571824"/>
      <w:bookmarkStart w:id="2477" w:name="_Toc522572332"/>
      <w:bookmarkStart w:id="2478" w:name="_Toc522394630"/>
      <w:bookmarkStart w:id="2479" w:name="_Toc522465701"/>
      <w:bookmarkStart w:id="2480" w:name="_Toc522469217"/>
      <w:bookmarkStart w:id="2481" w:name="_Toc522469438"/>
      <w:bookmarkStart w:id="2482" w:name="_Toc522470062"/>
      <w:bookmarkStart w:id="2483" w:name="_Toc522571825"/>
      <w:bookmarkStart w:id="2484" w:name="_Toc522572333"/>
      <w:bookmarkStart w:id="2485" w:name="_Toc522394631"/>
      <w:bookmarkStart w:id="2486" w:name="_Toc522465702"/>
      <w:bookmarkStart w:id="2487" w:name="_Toc522469218"/>
      <w:bookmarkStart w:id="2488" w:name="_Toc522469439"/>
      <w:bookmarkStart w:id="2489" w:name="_Toc522470063"/>
      <w:bookmarkStart w:id="2490" w:name="_Toc522571826"/>
      <w:bookmarkStart w:id="2491" w:name="_Toc522572334"/>
      <w:bookmarkStart w:id="2492" w:name="_Toc522394632"/>
      <w:bookmarkStart w:id="2493" w:name="_Toc522465703"/>
      <w:bookmarkStart w:id="2494" w:name="_Toc522469219"/>
      <w:bookmarkStart w:id="2495" w:name="_Toc522469440"/>
      <w:bookmarkStart w:id="2496" w:name="_Toc522470064"/>
      <w:bookmarkStart w:id="2497" w:name="_Toc522571827"/>
      <w:bookmarkStart w:id="2498" w:name="_Toc522572335"/>
      <w:bookmarkStart w:id="2499" w:name="_Toc522394633"/>
      <w:bookmarkStart w:id="2500" w:name="_Toc522465704"/>
      <w:bookmarkStart w:id="2501" w:name="_Toc522469220"/>
      <w:bookmarkStart w:id="2502" w:name="_Toc522469441"/>
      <w:bookmarkStart w:id="2503" w:name="_Toc522470065"/>
      <w:bookmarkStart w:id="2504" w:name="_Toc522571828"/>
      <w:bookmarkStart w:id="2505" w:name="_Toc522572336"/>
      <w:bookmarkStart w:id="2506" w:name="_Toc522394634"/>
      <w:bookmarkStart w:id="2507" w:name="_Toc522465705"/>
      <w:bookmarkStart w:id="2508" w:name="_Toc522469221"/>
      <w:bookmarkStart w:id="2509" w:name="_Toc522469442"/>
      <w:bookmarkStart w:id="2510" w:name="_Toc522470066"/>
      <w:bookmarkStart w:id="2511" w:name="_Toc522571829"/>
      <w:bookmarkStart w:id="2512" w:name="_Toc522572337"/>
      <w:bookmarkStart w:id="2513" w:name="_Toc522394635"/>
      <w:bookmarkStart w:id="2514" w:name="_Toc522465706"/>
      <w:bookmarkStart w:id="2515" w:name="_Toc522469222"/>
      <w:bookmarkStart w:id="2516" w:name="_Toc522469443"/>
      <w:bookmarkStart w:id="2517" w:name="_Toc522470067"/>
      <w:bookmarkStart w:id="2518" w:name="_Toc522571830"/>
      <w:bookmarkStart w:id="2519" w:name="_Toc522572338"/>
      <w:bookmarkStart w:id="2520" w:name="_Toc522394636"/>
      <w:bookmarkStart w:id="2521" w:name="_Toc522465707"/>
      <w:bookmarkStart w:id="2522" w:name="_Toc522469223"/>
      <w:bookmarkStart w:id="2523" w:name="_Toc522469444"/>
      <w:bookmarkStart w:id="2524" w:name="_Toc522470068"/>
      <w:bookmarkStart w:id="2525" w:name="_Toc522571831"/>
      <w:bookmarkStart w:id="2526" w:name="_Toc522572339"/>
      <w:bookmarkStart w:id="2527" w:name="_Toc522394637"/>
      <w:bookmarkStart w:id="2528" w:name="_Toc522465708"/>
      <w:bookmarkStart w:id="2529" w:name="_Toc522469224"/>
      <w:bookmarkStart w:id="2530" w:name="_Toc522469445"/>
      <w:bookmarkStart w:id="2531" w:name="_Toc522470069"/>
      <w:bookmarkStart w:id="2532" w:name="_Toc522571832"/>
      <w:bookmarkStart w:id="2533" w:name="_Toc522572340"/>
      <w:bookmarkStart w:id="2534" w:name="_Toc522394638"/>
      <w:bookmarkStart w:id="2535" w:name="_Toc522465709"/>
      <w:bookmarkStart w:id="2536" w:name="_Toc522469225"/>
      <w:bookmarkStart w:id="2537" w:name="_Toc522469446"/>
      <w:bookmarkStart w:id="2538" w:name="_Toc522470070"/>
      <w:bookmarkStart w:id="2539" w:name="_Toc522571833"/>
      <w:bookmarkStart w:id="2540" w:name="_Toc522572341"/>
      <w:bookmarkStart w:id="2541" w:name="_Toc522394639"/>
      <w:bookmarkStart w:id="2542" w:name="_Toc522465710"/>
      <w:bookmarkStart w:id="2543" w:name="_Toc522469226"/>
      <w:bookmarkStart w:id="2544" w:name="_Toc522469447"/>
      <w:bookmarkStart w:id="2545" w:name="_Toc522470071"/>
      <w:bookmarkStart w:id="2546" w:name="_Toc522571834"/>
      <w:bookmarkStart w:id="2547" w:name="_Toc522572342"/>
      <w:bookmarkStart w:id="2548" w:name="_Toc516515139"/>
      <w:bookmarkStart w:id="2549" w:name="_Toc516522935"/>
      <w:bookmarkStart w:id="2550" w:name="_Toc516523389"/>
      <w:bookmarkStart w:id="2551" w:name="_Toc518987030"/>
      <w:bookmarkStart w:id="2552" w:name="_Toc513833359"/>
      <w:bookmarkStart w:id="2553" w:name="_Ref513838145"/>
      <w:bookmarkStart w:id="2554" w:name="_Ref513838252"/>
      <w:bookmarkStart w:id="2555" w:name="_Ref513838257"/>
      <w:bookmarkStart w:id="2556" w:name="_Ref513838364"/>
      <w:bookmarkStart w:id="2557" w:name="_Ref513838732"/>
      <w:bookmarkStart w:id="2558" w:name="_Ref513841605"/>
      <w:bookmarkStart w:id="2559" w:name="_Ref514231986"/>
      <w:bookmarkStart w:id="2560" w:name="_Toc515563758"/>
      <w:bookmarkStart w:id="2561" w:name="_Toc515790233"/>
      <w:bookmarkStart w:id="2562" w:name="_Toc516234066"/>
      <w:bookmarkStart w:id="2563" w:name="_Ref516085254"/>
      <w:bookmarkStart w:id="2564" w:name="_Ref516519572"/>
      <w:bookmarkStart w:id="2565" w:name="_Ref516519645"/>
      <w:bookmarkStart w:id="2566" w:name="_Ref516519706"/>
      <w:bookmarkStart w:id="2567" w:name="_Toc523398446"/>
      <w:bookmarkStart w:id="2568" w:name="_Ref526174775"/>
      <w:bookmarkStart w:id="2569" w:name="_Toc527150002"/>
      <w:bookmarkStart w:id="2570" w:name="_Ref88520297"/>
      <w:bookmarkStart w:id="2571" w:name="_Ref88520572"/>
      <w:bookmarkStart w:id="2572" w:name="_Ref88521479"/>
      <w:bookmarkStart w:id="2573" w:name="_Ref88521490"/>
      <w:bookmarkStart w:id="2574" w:name="_Ref88524079"/>
      <w:bookmarkStart w:id="2575" w:name="_Ref103000698"/>
      <w:bookmarkStart w:id="2576" w:name="_Toc193280453"/>
      <w:bookmarkStart w:id="2577" w:name="_Ref193290106"/>
      <w:bookmarkStart w:id="2578" w:name="_Toc193711992"/>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r>
        <w:t xml:space="preserve">Tag-Along </w:t>
      </w:r>
      <w:bookmarkEnd w:id="2551"/>
      <w:r>
        <w:t>Right</w:t>
      </w:r>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p>
    <w:p w14:paraId="55A41325" w14:textId="170D928A" w:rsidR="00E57326" w:rsidRPr="00EA01BE" w:rsidRDefault="001E633E" w:rsidP="00125B0A">
      <w:pPr>
        <w:pStyle w:val="ScheduleH2"/>
        <w:keepNext w:val="0"/>
        <w:keepLines w:val="0"/>
        <w:rPr>
          <w:rFonts w:cs="Arial"/>
        </w:rPr>
      </w:pPr>
      <w:bookmarkStart w:id="2579" w:name="_Ref513839032"/>
      <w:r>
        <w:rPr>
          <w:rFonts w:cs="Arial"/>
        </w:rPr>
        <w:t xml:space="preserve">Save </w:t>
      </w:r>
      <w:r w:rsidRPr="00543556">
        <w:rPr>
          <w:rFonts w:cs="Arial"/>
          <w:bCs/>
        </w:rPr>
        <w:t>where</w:t>
      </w:r>
      <w:r>
        <w:rPr>
          <w:rFonts w:cs="Arial"/>
        </w:rPr>
        <w:t xml:space="preserve"> the provisions of Clauses </w:t>
      </w:r>
      <w:r w:rsidR="00543556">
        <w:rPr>
          <w:rFonts w:cs="Arial"/>
          <w:bCs/>
          <w:szCs w:val="22"/>
          <w:lang w:val="en-US"/>
        </w:rPr>
        <w:fldChar w:fldCharType="begin"/>
      </w:r>
      <w:r w:rsidR="00543556">
        <w:rPr>
          <w:rFonts w:cs="Arial"/>
        </w:rPr>
        <w:instrText xml:space="preserve"> REF _Ref522393355 \r \h </w:instrText>
      </w:r>
      <w:r w:rsidR="00543556">
        <w:rPr>
          <w:rFonts w:cs="Arial"/>
          <w:bCs/>
          <w:szCs w:val="22"/>
          <w:lang w:val="en-US"/>
        </w:rPr>
      </w:r>
      <w:r w:rsidR="00543556">
        <w:rPr>
          <w:rFonts w:cs="Arial"/>
          <w:bCs/>
          <w:szCs w:val="22"/>
          <w:lang w:val="en-US"/>
        </w:rPr>
        <w:fldChar w:fldCharType="separate"/>
      </w:r>
      <w:r w:rsidR="00811662">
        <w:rPr>
          <w:rFonts w:cs="Arial"/>
        </w:rPr>
        <w:t>12</w:t>
      </w:r>
      <w:r w:rsidR="00543556">
        <w:rPr>
          <w:rFonts w:cs="Arial"/>
          <w:bCs/>
          <w:szCs w:val="22"/>
          <w:lang w:val="en-US"/>
        </w:rPr>
        <w:fldChar w:fldCharType="end"/>
      </w:r>
      <w:r>
        <w:rPr>
          <w:rFonts w:cs="Arial"/>
        </w:rPr>
        <w:t xml:space="preserve"> and </w:t>
      </w:r>
      <w:r w:rsidR="00543556">
        <w:rPr>
          <w:rFonts w:cs="Arial"/>
          <w:bCs/>
          <w:szCs w:val="22"/>
          <w:lang w:val="en-US"/>
        </w:rPr>
        <w:fldChar w:fldCharType="begin"/>
      </w:r>
      <w:r w:rsidR="00543556">
        <w:rPr>
          <w:rFonts w:cs="Arial"/>
        </w:rPr>
        <w:instrText xml:space="preserve"> REF _Ref513841219 \r \h </w:instrText>
      </w:r>
      <w:r w:rsidR="00543556">
        <w:rPr>
          <w:rFonts w:cs="Arial"/>
          <w:bCs/>
          <w:szCs w:val="22"/>
          <w:lang w:val="en-US"/>
        </w:rPr>
      </w:r>
      <w:r w:rsidR="00543556">
        <w:rPr>
          <w:rFonts w:cs="Arial"/>
          <w:bCs/>
          <w:szCs w:val="22"/>
          <w:lang w:val="en-US"/>
        </w:rPr>
        <w:fldChar w:fldCharType="separate"/>
      </w:r>
      <w:r w:rsidR="00811662">
        <w:rPr>
          <w:rFonts w:cs="Arial"/>
        </w:rPr>
        <w:t>15</w:t>
      </w:r>
      <w:r w:rsidR="00543556">
        <w:rPr>
          <w:rFonts w:cs="Arial"/>
          <w:bCs/>
          <w:szCs w:val="22"/>
          <w:lang w:val="en-US"/>
        </w:rPr>
        <w:fldChar w:fldCharType="end"/>
      </w:r>
      <w:r>
        <w:rPr>
          <w:rFonts w:cs="Arial"/>
        </w:rPr>
        <w:t xml:space="preserve"> apply, and subject to Clause </w:t>
      </w:r>
      <w:r w:rsidR="00543556">
        <w:rPr>
          <w:rFonts w:cs="Arial"/>
          <w:bCs/>
          <w:szCs w:val="22"/>
          <w:lang w:val="en-US"/>
        </w:rPr>
        <w:fldChar w:fldCharType="begin"/>
      </w:r>
      <w:r w:rsidR="00543556">
        <w:rPr>
          <w:rFonts w:cs="Arial"/>
        </w:rPr>
        <w:instrText xml:space="preserve"> REF _Ref88520599 \r \h </w:instrText>
      </w:r>
      <w:r w:rsidR="00543556">
        <w:rPr>
          <w:rFonts w:cs="Arial"/>
          <w:bCs/>
          <w:szCs w:val="22"/>
          <w:lang w:val="en-US"/>
        </w:rPr>
      </w:r>
      <w:r w:rsidR="00543556">
        <w:rPr>
          <w:rFonts w:cs="Arial"/>
          <w:bCs/>
          <w:szCs w:val="22"/>
          <w:lang w:val="en-US"/>
        </w:rPr>
        <w:fldChar w:fldCharType="separate"/>
      </w:r>
      <w:r w:rsidR="00811662">
        <w:rPr>
          <w:rFonts w:cs="Arial"/>
        </w:rPr>
        <w:t>11.1</w:t>
      </w:r>
      <w:r w:rsidR="00543556">
        <w:rPr>
          <w:rFonts w:cs="Arial"/>
          <w:bCs/>
          <w:szCs w:val="22"/>
          <w:lang w:val="en-US"/>
        </w:rPr>
        <w:fldChar w:fldCharType="end"/>
      </w:r>
      <w:r>
        <w:rPr>
          <w:rFonts w:cs="Arial"/>
        </w:rPr>
        <w:t xml:space="preserve">, no transfer of </w:t>
      </w:r>
      <w:r>
        <w:rPr>
          <w:rFonts w:cs="Arial"/>
          <w:bCs/>
          <w:szCs w:val="22"/>
          <w:lang w:val="en-US"/>
        </w:rPr>
        <w:t>any</w:t>
      </w:r>
      <w:r>
        <w:rPr>
          <w:rFonts w:cs="Arial"/>
        </w:rPr>
        <w:t xml:space="preserve"> of the Shares held by any </w:t>
      </w:r>
      <w:r>
        <w:rPr>
          <w:rFonts w:cs="Arial"/>
          <w:bCs/>
          <w:szCs w:val="22"/>
          <w:lang w:val="en-US"/>
        </w:rPr>
        <w:t>Non-Preference Shareholder</w:t>
      </w:r>
      <w:r>
        <w:rPr>
          <w:rFonts w:cs="Arial"/>
        </w:rPr>
        <w:t xml:space="preserve"> may be made or validly registered unless the relevant </w:t>
      </w:r>
      <w:r>
        <w:rPr>
          <w:rFonts w:cs="Arial"/>
          <w:bCs/>
          <w:szCs w:val="22"/>
          <w:lang w:val="en-US"/>
        </w:rPr>
        <w:t>Non-Preference</w:t>
      </w:r>
      <w:r w:rsidRPr="00125B0A">
        <w:rPr>
          <w:rFonts w:cs="Arial"/>
          <w:bCs/>
        </w:rPr>
        <w:t xml:space="preserve"> Shareholder</w:t>
      </w:r>
      <w:r>
        <w:rPr>
          <w:rFonts w:cs="Arial"/>
        </w:rPr>
        <w:t xml:space="preserve"> (and any Permitted Transferee of that </w:t>
      </w:r>
      <w:r>
        <w:rPr>
          <w:rFonts w:cs="Arial"/>
          <w:bCs/>
          <w:szCs w:val="22"/>
          <w:lang w:val="en-US"/>
        </w:rPr>
        <w:t>Non-Preference</w:t>
      </w:r>
      <w:r w:rsidRPr="00125B0A">
        <w:rPr>
          <w:rFonts w:cs="Arial"/>
          <w:bCs/>
        </w:rPr>
        <w:t xml:space="preserve"> Shareholder</w:t>
      </w:r>
      <w:r>
        <w:rPr>
          <w:rFonts w:cs="Arial"/>
        </w:rPr>
        <w:t>)</w:t>
      </w:r>
      <w:r>
        <w:rPr>
          <w:rFonts w:cs="Arial"/>
          <w:b/>
        </w:rPr>
        <w:t xml:space="preserve"> </w:t>
      </w:r>
      <w:r>
        <w:rPr>
          <w:rFonts w:cs="Arial"/>
        </w:rPr>
        <w:t>(each, a "</w:t>
      </w:r>
      <w:r>
        <w:rPr>
          <w:rFonts w:cs="Arial"/>
          <w:b/>
          <w:bCs/>
        </w:rPr>
        <w:t>Selling Shareholder</w:t>
      </w:r>
      <w:r>
        <w:rPr>
          <w:rFonts w:cs="Arial"/>
        </w:rPr>
        <w:t xml:space="preserve">") shall have observed the following procedures of this Clause </w:t>
      </w:r>
      <w:r w:rsidR="00543556">
        <w:rPr>
          <w:rFonts w:cs="Arial"/>
          <w:bCs/>
          <w:szCs w:val="22"/>
          <w:lang w:val="en-US"/>
        </w:rPr>
        <w:fldChar w:fldCharType="begin"/>
      </w:r>
      <w:r w:rsidR="00543556">
        <w:rPr>
          <w:rFonts w:cs="Arial"/>
        </w:rPr>
        <w:instrText xml:space="preserve"> REF _Ref88521479 \r \h </w:instrText>
      </w:r>
      <w:r w:rsidR="00543556">
        <w:rPr>
          <w:rFonts w:cs="Arial"/>
          <w:bCs/>
          <w:szCs w:val="22"/>
          <w:lang w:val="en-US"/>
        </w:rPr>
      </w:r>
      <w:r w:rsidR="00543556">
        <w:rPr>
          <w:rFonts w:cs="Arial"/>
          <w:bCs/>
          <w:szCs w:val="22"/>
          <w:lang w:val="en-US"/>
        </w:rPr>
        <w:fldChar w:fldCharType="separate"/>
      </w:r>
      <w:r w:rsidR="00811662">
        <w:rPr>
          <w:rFonts w:cs="Arial"/>
        </w:rPr>
        <w:t>14</w:t>
      </w:r>
      <w:r w:rsidR="00543556">
        <w:rPr>
          <w:rFonts w:cs="Arial"/>
          <w:bCs/>
          <w:szCs w:val="22"/>
          <w:lang w:val="en-US"/>
        </w:rPr>
        <w:fldChar w:fldCharType="end"/>
      </w:r>
      <w:r>
        <w:rPr>
          <w:rFonts w:cs="Arial"/>
        </w:rPr>
        <w:t xml:space="preserve"> </w:t>
      </w:r>
      <w:r>
        <w:rPr>
          <w:rFonts w:cs="Arial"/>
          <w:b/>
        </w:rPr>
        <w:t>[</w:t>
      </w:r>
      <w:r>
        <w:rPr>
          <w:rFonts w:cs="Arial"/>
          <w:b/>
          <w:szCs w:val="22"/>
          <w:lang w:val="en-US"/>
        </w:rPr>
        <w:t xml:space="preserve">, </w:t>
      </w:r>
      <w:r>
        <w:rPr>
          <w:rFonts w:cs="Arial"/>
          <w:b/>
        </w:rPr>
        <w:t xml:space="preserve">unless the Series A Majority has determined that this Clause </w:t>
      </w:r>
      <w:r w:rsidR="00543556">
        <w:rPr>
          <w:rFonts w:cs="Arial"/>
          <w:b/>
          <w:szCs w:val="22"/>
          <w:lang w:val="en-US"/>
        </w:rPr>
        <w:fldChar w:fldCharType="begin"/>
      </w:r>
      <w:r w:rsidR="00543556">
        <w:rPr>
          <w:rFonts w:cs="Arial"/>
          <w:b/>
        </w:rPr>
        <w:instrText xml:space="preserve"> REF _Ref88521490 \r \h </w:instrText>
      </w:r>
      <w:r w:rsidR="00543556">
        <w:rPr>
          <w:rFonts w:cs="Arial"/>
          <w:b/>
          <w:szCs w:val="22"/>
          <w:lang w:val="en-US"/>
        </w:rPr>
      </w:r>
      <w:r w:rsidR="00543556">
        <w:rPr>
          <w:rFonts w:cs="Arial"/>
          <w:b/>
          <w:szCs w:val="22"/>
          <w:lang w:val="en-US"/>
        </w:rPr>
        <w:fldChar w:fldCharType="separate"/>
      </w:r>
      <w:r w:rsidR="00811662">
        <w:rPr>
          <w:rFonts w:cs="Arial"/>
          <w:b/>
        </w:rPr>
        <w:t>14</w:t>
      </w:r>
      <w:r w:rsidR="00543556">
        <w:rPr>
          <w:rFonts w:cs="Arial"/>
          <w:b/>
          <w:szCs w:val="22"/>
          <w:lang w:val="en-US"/>
        </w:rPr>
        <w:fldChar w:fldCharType="end"/>
      </w:r>
      <w:r>
        <w:rPr>
          <w:rFonts w:cs="Arial"/>
          <w:b/>
        </w:rPr>
        <w:t xml:space="preserve"> shall not apply to such transfer]</w:t>
      </w:r>
      <w:r>
        <w:rPr>
          <w:rFonts w:cs="Arial"/>
        </w:rPr>
        <w:t>.</w:t>
      </w:r>
      <w:bookmarkEnd w:id="2579"/>
      <w:r>
        <w:rPr>
          <w:rFonts w:cs="Arial"/>
        </w:rPr>
        <w:t xml:space="preserve"> </w:t>
      </w:r>
    </w:p>
    <w:p w14:paraId="127F508E" w14:textId="5618F4D3" w:rsidR="00E57326" w:rsidRPr="00EA01BE" w:rsidRDefault="001E633E" w:rsidP="00125B0A">
      <w:pPr>
        <w:pStyle w:val="ScheduleH2"/>
        <w:keepNext w:val="0"/>
        <w:keepLines w:val="0"/>
        <w:rPr>
          <w:rFonts w:cs="Arial"/>
        </w:rPr>
      </w:pPr>
      <w:bookmarkStart w:id="2580" w:name="_Ref513838944"/>
      <w:r>
        <w:rPr>
          <w:rFonts w:cs="Arial"/>
        </w:rPr>
        <w:t>After the Selling Shareholder</w:t>
      </w:r>
      <w:r>
        <w:rPr>
          <w:rFonts w:cs="Arial"/>
          <w:b/>
        </w:rPr>
        <w:t xml:space="preserve"> </w:t>
      </w:r>
      <w:r>
        <w:rPr>
          <w:rFonts w:cs="Arial"/>
        </w:rPr>
        <w:t xml:space="preserve">has gone through the right of first refusal process set out in Clause </w:t>
      </w:r>
      <w:r w:rsidR="00543556">
        <w:rPr>
          <w:rFonts w:cs="Arial"/>
        </w:rPr>
        <w:fldChar w:fldCharType="begin"/>
      </w:r>
      <w:r w:rsidR="00543556">
        <w:rPr>
          <w:rFonts w:cs="Arial"/>
          <w:bCs/>
          <w:szCs w:val="22"/>
          <w:lang w:val="en-US"/>
        </w:rPr>
        <w:instrText xml:space="preserve"> REF _Ref516085052 \r \h </w:instrText>
      </w:r>
      <w:r w:rsidR="00543556">
        <w:rPr>
          <w:rFonts w:cs="Arial"/>
        </w:rPr>
      </w:r>
      <w:r w:rsidR="00543556">
        <w:rPr>
          <w:rFonts w:cs="Arial"/>
        </w:rPr>
        <w:fldChar w:fldCharType="separate"/>
      </w:r>
      <w:r w:rsidR="00811662">
        <w:rPr>
          <w:rFonts w:cs="Arial"/>
          <w:bCs/>
          <w:szCs w:val="22"/>
          <w:lang w:val="en-US"/>
        </w:rPr>
        <w:t>13</w:t>
      </w:r>
      <w:r w:rsidR="00543556">
        <w:rPr>
          <w:rFonts w:cs="Arial"/>
        </w:rPr>
        <w:fldChar w:fldCharType="end"/>
      </w:r>
      <w:r>
        <w:rPr>
          <w:rFonts w:cs="Arial"/>
        </w:rPr>
        <w:t xml:space="preserve"> (if applicable), the Selling Shareholder</w:t>
      </w:r>
      <w:r>
        <w:rPr>
          <w:rFonts w:cs="Arial"/>
          <w:b/>
        </w:rPr>
        <w:t xml:space="preserve"> </w:t>
      </w:r>
      <w:r>
        <w:rPr>
          <w:rFonts w:cs="Arial"/>
        </w:rPr>
        <w:t>shall give to each Series A Shareholder</w:t>
      </w:r>
      <w:r>
        <w:rPr>
          <w:rFonts w:cs="Arial"/>
          <w:b/>
        </w:rPr>
        <w:t xml:space="preserve"> </w:t>
      </w:r>
      <w:r>
        <w:rPr>
          <w:rFonts w:cs="Arial"/>
        </w:rPr>
        <w:t xml:space="preserve">not less than </w:t>
      </w:r>
      <w:r>
        <w:rPr>
          <w:rFonts w:cs="Arial"/>
          <w:b/>
        </w:rPr>
        <w:t>[20]</w:t>
      </w:r>
      <w:r>
        <w:rPr>
          <w:rFonts w:cs="Arial"/>
        </w:rPr>
        <w:t xml:space="preserve"> Business Days' notice in advance of the proposed sale (a "</w:t>
      </w:r>
      <w:r>
        <w:rPr>
          <w:rFonts w:cs="Arial"/>
          <w:b/>
          <w:bCs/>
        </w:rPr>
        <w:t>Tag-Along Notice</w:t>
      </w:r>
      <w:r>
        <w:rPr>
          <w:rFonts w:cs="Arial"/>
        </w:rPr>
        <w:t>"), which notice shall specify:</w:t>
      </w:r>
      <w:bookmarkEnd w:id="2580"/>
      <w:r>
        <w:rPr>
          <w:rFonts w:cs="Arial"/>
        </w:rPr>
        <w:t xml:space="preserve"> </w:t>
      </w:r>
    </w:p>
    <w:p w14:paraId="39421075" w14:textId="0809973B" w:rsidR="00E57326" w:rsidRPr="00EA01BE" w:rsidRDefault="001E633E" w:rsidP="00125B0A">
      <w:pPr>
        <w:pStyle w:val="ScheduleH3"/>
        <w:rPr>
          <w:rFonts w:cs="Arial"/>
        </w:rPr>
      </w:pPr>
      <w:bookmarkStart w:id="2581" w:name="_Ref513838989"/>
      <w:r>
        <w:rPr>
          <w:rFonts w:cs="Arial"/>
        </w:rPr>
        <w:t>the identity of the proposed purchaser (the "</w:t>
      </w:r>
      <w:r>
        <w:rPr>
          <w:rFonts w:cs="Arial"/>
          <w:b/>
        </w:rPr>
        <w:t>Buyer</w:t>
      </w:r>
      <w:r>
        <w:rPr>
          <w:rFonts w:cs="Arial"/>
        </w:rPr>
        <w:t>");</w:t>
      </w:r>
      <w:bookmarkEnd w:id="2581"/>
    </w:p>
    <w:p w14:paraId="367E2D2C" w14:textId="18DEB9C6" w:rsidR="00E57326" w:rsidRPr="00EA01BE" w:rsidRDefault="001E633E" w:rsidP="00125B0A">
      <w:pPr>
        <w:pStyle w:val="ScheduleH3"/>
        <w:rPr>
          <w:rFonts w:cs="Arial"/>
        </w:rPr>
      </w:pPr>
      <w:r>
        <w:rPr>
          <w:rFonts w:cs="Arial"/>
        </w:rPr>
        <w:t>the price per share which the Buyer is proposing to pay;</w:t>
      </w:r>
    </w:p>
    <w:p w14:paraId="2197D491" w14:textId="2722F4C2" w:rsidR="00E57326" w:rsidRPr="00EA01BE" w:rsidRDefault="001E633E" w:rsidP="00125B0A">
      <w:pPr>
        <w:pStyle w:val="ScheduleH3"/>
        <w:rPr>
          <w:rFonts w:cs="Arial"/>
        </w:rPr>
      </w:pPr>
      <w:r>
        <w:rPr>
          <w:rFonts w:cs="Arial"/>
        </w:rPr>
        <w:t>the manner in which the consideration is to be paid;</w:t>
      </w:r>
    </w:p>
    <w:p w14:paraId="58C28183" w14:textId="550C1EF0" w:rsidR="00E57326" w:rsidRPr="00EA01BE" w:rsidRDefault="001E633E" w:rsidP="00125B0A">
      <w:pPr>
        <w:pStyle w:val="ScheduleH3"/>
        <w:rPr>
          <w:rFonts w:cs="Arial"/>
        </w:rPr>
      </w:pPr>
      <w:r>
        <w:rPr>
          <w:rFonts w:cs="Arial"/>
        </w:rPr>
        <w:t>the number of Shares which the Selling Shareholder proposes to sell; and</w:t>
      </w:r>
    </w:p>
    <w:p w14:paraId="38EF5954" w14:textId="7B26C0E2" w:rsidR="00E57326" w:rsidRPr="00EA01BE" w:rsidRDefault="001E633E" w:rsidP="00125B0A">
      <w:pPr>
        <w:pStyle w:val="ScheduleH3"/>
        <w:rPr>
          <w:rFonts w:cs="Arial"/>
        </w:rPr>
      </w:pPr>
      <w:r>
        <w:rPr>
          <w:rFonts w:cs="Arial"/>
        </w:rPr>
        <w:t>the address where the notice of the number of Shares which a Series A Shareholder wishes to sell should be sent.</w:t>
      </w:r>
    </w:p>
    <w:p w14:paraId="096927EF" w14:textId="7CEBFE07" w:rsidR="00E57326" w:rsidRPr="00EA01BE" w:rsidRDefault="001E633E" w:rsidP="00125B0A">
      <w:pPr>
        <w:pStyle w:val="ScheduleH2"/>
        <w:keepNext w:val="0"/>
        <w:keepLines w:val="0"/>
        <w:widowControl w:val="0"/>
        <w:rPr>
          <w:rFonts w:cs="Arial"/>
        </w:rPr>
      </w:pPr>
      <w:bookmarkStart w:id="2582" w:name="_Ref88533792"/>
      <w:r>
        <w:rPr>
          <w:rFonts w:cs="Arial"/>
        </w:rPr>
        <w:t xml:space="preserve">Each Series A Shareholder shall be entitled within </w:t>
      </w:r>
      <w:r>
        <w:rPr>
          <w:rFonts w:cs="Arial"/>
          <w:b/>
        </w:rPr>
        <w:t>[seven]</w:t>
      </w:r>
      <w:r>
        <w:rPr>
          <w:rFonts w:cs="Arial"/>
        </w:rPr>
        <w:t xml:space="preserve"> Business Days after receipt of </w:t>
      </w:r>
      <w:r>
        <w:rPr>
          <w:rFonts w:cs="Arial"/>
        </w:rPr>
        <w:lastRenderedPageBreak/>
        <w:t xml:space="preserve">the Tag-Along Notice, to notify the Selling Shareholder that it wishes to sell a certain number of Shares held by it at the proposed sale price, by sending a notice which shall specify the number of Shares which such Series A Shareholder </w:t>
      </w:r>
      <w:r>
        <w:rPr>
          <w:rFonts w:cs="Arial"/>
          <w:bCs/>
          <w:szCs w:val="22"/>
          <w:lang w:val="en-US"/>
        </w:rPr>
        <w:t>(a "</w:t>
      </w:r>
      <w:r>
        <w:rPr>
          <w:rFonts w:cs="Arial"/>
          <w:b/>
          <w:szCs w:val="22"/>
          <w:lang w:val="en-US"/>
        </w:rPr>
        <w:t>Tagging Shareholder</w:t>
      </w:r>
      <w:r>
        <w:rPr>
          <w:rFonts w:cs="Arial"/>
          <w:bCs/>
          <w:szCs w:val="22"/>
          <w:lang w:val="en-US"/>
        </w:rPr>
        <w:t xml:space="preserve">") </w:t>
      </w:r>
      <w:r>
        <w:rPr>
          <w:rFonts w:cs="Arial"/>
        </w:rPr>
        <w:t xml:space="preserve">wishes to sell. The maximum number of Shares which a </w:t>
      </w:r>
      <w:r>
        <w:rPr>
          <w:rFonts w:cs="Arial"/>
          <w:bCs/>
          <w:szCs w:val="22"/>
          <w:lang w:val="en-US"/>
        </w:rPr>
        <w:t>Tagging</w:t>
      </w:r>
      <w:r>
        <w:rPr>
          <w:rFonts w:cs="Arial"/>
        </w:rPr>
        <w:t xml:space="preserve"> Shareholder can sell under this procedure shall be:</w:t>
      </w:r>
      <w:bookmarkEnd w:id="2582"/>
      <w:r>
        <w:rPr>
          <w:rStyle w:val="FootnoteReference"/>
          <w:rFonts w:cs="Arial"/>
        </w:rPr>
        <w:t xml:space="preserve"> </w:t>
      </w:r>
      <w:r>
        <w:rPr>
          <w:rFonts w:cs="Arial"/>
        </w:rPr>
        <w:tab/>
      </w:r>
    </w:p>
    <w:p w14:paraId="222DA82F" w14:textId="7E6D867C" w:rsidR="00E57326" w:rsidRPr="00EA01BE" w:rsidRDefault="009972DD" w:rsidP="00125B0A">
      <w:pPr>
        <w:pStyle w:val="Heading2"/>
        <w:widowControl w:val="0"/>
        <w:numPr>
          <w:ilvl w:val="0"/>
          <w:numId w:val="0"/>
        </w:numPr>
        <w:ind w:left="720"/>
        <w:rPr>
          <w:rFonts w:cs="Arial"/>
          <w:sz w:val="20"/>
        </w:rPr>
      </w:pPr>
      <w:bookmarkStart w:id="2583" w:name="_cp_change_712"/>
      <w:r w:rsidRPr="00A4486B">
        <w:rPr>
          <w:rFonts w:cs="Arial"/>
          <w:noProof/>
          <w:sz w:val="20"/>
        </w:rPr>
        <w:drawing>
          <wp:inline distT="0" distB="0" distL="0" distR="0" wp14:anchorId="5CAD319A" wp14:editId="7B54BEC1">
            <wp:extent cx="437176" cy="352769"/>
            <wp:effectExtent l="0" t="0" r="0" b="0"/>
            <wp:docPr id="1" name="Formula Image 1" descr="Formula:XY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944391" name=""/>
                    <pic:cNvPicPr>
                      <a:picLocks noChangeAspect="1"/>
                    </pic:cNvPicPr>
                  </pic:nvPicPr>
                  <pic:blipFill>
                    <a:blip r:embed="rId19"/>
                    <a:stretch>
                      <a:fillRect/>
                    </a:stretch>
                  </pic:blipFill>
                  <pic:spPr>
                    <a:xfrm>
                      <a:off x="0" y="0"/>
                      <a:ext cx="437176" cy="352769"/>
                    </a:xfrm>
                    <a:prstGeom prst="rect">
                      <a:avLst/>
                    </a:prstGeom>
                  </pic:spPr>
                </pic:pic>
              </a:graphicData>
            </a:graphic>
          </wp:inline>
        </w:drawing>
      </w:r>
      <w:bookmarkEnd w:id="2583"/>
    </w:p>
    <w:p w14:paraId="4C99DAEE" w14:textId="77777777" w:rsidR="00E57326" w:rsidRPr="00EA01BE" w:rsidRDefault="001E633E" w:rsidP="00125B0A">
      <w:pPr>
        <w:pStyle w:val="BodyText2"/>
        <w:widowControl w:val="0"/>
        <w:spacing w:line="290" w:lineRule="auto"/>
        <w:rPr>
          <w:rFonts w:cs="Arial"/>
          <w:sz w:val="20"/>
          <w:szCs w:val="20"/>
        </w:rPr>
      </w:pPr>
      <w:r>
        <w:rPr>
          <w:rFonts w:cs="Arial"/>
          <w:sz w:val="20"/>
          <w:szCs w:val="20"/>
        </w:rPr>
        <w:t>where:</w:t>
      </w:r>
    </w:p>
    <w:tbl>
      <w:tblPr>
        <w:tblStyle w:val="TableGrid"/>
        <w:tblW w:w="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7035"/>
      </w:tblGrid>
      <w:tr w:rsidR="00F242C3" w14:paraId="3B987B82" w14:textId="77777777" w:rsidTr="00E57326">
        <w:trPr>
          <w:trHeight w:val="367"/>
        </w:trPr>
        <w:tc>
          <w:tcPr>
            <w:tcW w:w="1007" w:type="dxa"/>
          </w:tcPr>
          <w:p w14:paraId="4570BDB8" w14:textId="77777777" w:rsidR="00E57326" w:rsidRPr="00EA01BE" w:rsidRDefault="001E633E" w:rsidP="00125B0A">
            <w:pPr>
              <w:pStyle w:val="BodyText2"/>
              <w:widowControl w:val="0"/>
              <w:pBdr>
                <w:top w:val="none" w:sz="0" w:space="0" w:color="auto"/>
                <w:left w:val="none" w:sz="0" w:space="0" w:color="auto"/>
                <w:bottom w:val="none" w:sz="0" w:space="0" w:color="auto"/>
                <w:right w:val="none" w:sz="0" w:space="0" w:color="auto"/>
                <w:between w:val="none" w:sz="0" w:space="0" w:color="auto"/>
                <w:bar w:val="none" w:sz="0" w:color="auto"/>
              </w:pBdr>
              <w:spacing w:line="290" w:lineRule="auto"/>
              <w:ind w:left="0"/>
              <w:rPr>
                <w:rFonts w:cs="Arial"/>
                <w:sz w:val="20"/>
                <w:szCs w:val="20"/>
              </w:rPr>
            </w:pPr>
            <w:r>
              <w:rPr>
                <w:rFonts w:cs="Arial"/>
                <w:sz w:val="20"/>
                <w:szCs w:val="20"/>
              </w:rPr>
              <w:t>X =</w:t>
            </w:r>
          </w:p>
        </w:tc>
        <w:tc>
          <w:tcPr>
            <w:tcW w:w="7288" w:type="dxa"/>
          </w:tcPr>
          <w:p w14:paraId="112B0CD8" w14:textId="65FA4DB9" w:rsidR="00E57326" w:rsidRPr="00EA01BE" w:rsidRDefault="001E633E" w:rsidP="00125B0A">
            <w:pPr>
              <w:pStyle w:val="BodyText2"/>
              <w:widowControl w:val="0"/>
              <w:pBdr>
                <w:top w:val="none" w:sz="0" w:space="0" w:color="auto"/>
                <w:left w:val="none" w:sz="0" w:space="0" w:color="auto"/>
                <w:bottom w:val="none" w:sz="0" w:space="0" w:color="auto"/>
                <w:right w:val="none" w:sz="0" w:space="0" w:color="auto"/>
                <w:between w:val="none" w:sz="0" w:space="0" w:color="auto"/>
                <w:bar w:val="none" w:sz="0" w:color="auto"/>
              </w:pBdr>
              <w:spacing w:line="290" w:lineRule="auto"/>
              <w:ind w:left="0"/>
              <w:rPr>
                <w:rFonts w:cs="Arial"/>
                <w:sz w:val="20"/>
                <w:szCs w:val="20"/>
                <w:u w:val="single"/>
              </w:rPr>
            </w:pPr>
            <w:r>
              <w:rPr>
                <w:rFonts w:cs="Arial"/>
                <w:sz w:val="20"/>
                <w:szCs w:val="20"/>
              </w:rPr>
              <w:t xml:space="preserve">is the number of </w:t>
            </w:r>
            <w:r>
              <w:rPr>
                <w:rFonts w:cs="Arial"/>
                <w:b/>
                <w:sz w:val="20"/>
                <w:szCs w:val="20"/>
              </w:rPr>
              <w:t>[Shares][</w:t>
            </w:r>
            <w:r>
              <w:rPr>
                <w:rFonts w:cs="Arial"/>
                <w:b/>
                <w:color w:val="auto"/>
                <w:sz w:val="20"/>
                <w:szCs w:val="20"/>
              </w:rPr>
              <w:t xml:space="preserve">Series A </w:t>
            </w:r>
            <w:r w:rsidRPr="00FF6E64">
              <w:rPr>
                <w:rFonts w:cs="Arial"/>
                <w:b/>
                <w:color w:val="auto"/>
                <w:sz w:val="20"/>
                <w:szCs w:val="20"/>
              </w:rPr>
              <w:t>Shares</w:t>
            </w:r>
            <w:r w:rsidRPr="00FF6E64">
              <w:rPr>
                <w:rFonts w:cs="Arial"/>
                <w:b/>
                <w:sz w:val="20"/>
                <w:szCs w:val="20"/>
              </w:rPr>
              <w:t xml:space="preserve">] </w:t>
            </w:r>
            <w:r w:rsidRPr="00FF6E64">
              <w:rPr>
                <w:rFonts w:cs="Arial"/>
                <w:sz w:val="20"/>
                <w:szCs w:val="20"/>
              </w:rPr>
              <w:t xml:space="preserve">held by </w:t>
            </w:r>
            <w:r w:rsidRPr="00FF6E64">
              <w:rPr>
                <w:rFonts w:cs="Arial"/>
                <w:color w:val="auto"/>
                <w:sz w:val="20"/>
                <w:szCs w:val="20"/>
              </w:rPr>
              <w:t xml:space="preserve">that </w:t>
            </w:r>
            <w:r w:rsidRPr="00125B0A">
              <w:rPr>
                <w:rFonts w:cs="Arial"/>
                <w:color w:val="auto"/>
                <w:sz w:val="20"/>
                <w:szCs w:val="20"/>
              </w:rPr>
              <w:t>Tagging</w:t>
            </w:r>
            <w:r w:rsidRPr="00FF6E64">
              <w:rPr>
                <w:rFonts w:cs="Arial"/>
                <w:sz w:val="20"/>
                <w:szCs w:val="20"/>
              </w:rPr>
              <w:t xml:space="preserve"> Shareholder</w:t>
            </w:r>
            <w:r w:rsidRPr="00FF6E64">
              <w:rPr>
                <w:rFonts w:cs="Arial"/>
                <w:color w:val="auto"/>
                <w:sz w:val="20"/>
                <w:szCs w:val="20"/>
              </w:rPr>
              <w:t xml:space="preserve"> </w:t>
            </w:r>
            <w:r w:rsidRPr="00125B0A">
              <w:rPr>
                <w:rFonts w:cs="Arial"/>
                <w:color w:val="auto"/>
                <w:sz w:val="20"/>
                <w:szCs w:val="20"/>
              </w:rPr>
              <w:t>(excluding Treasury Shares) (on an as-converted basis)</w:t>
            </w:r>
            <w:r w:rsidRPr="00FF6E64">
              <w:rPr>
                <w:rFonts w:cs="Arial"/>
                <w:sz w:val="20"/>
                <w:szCs w:val="20"/>
              </w:rPr>
              <w:t>;</w:t>
            </w:r>
          </w:p>
        </w:tc>
      </w:tr>
      <w:tr w:rsidR="00F242C3" w14:paraId="61772607" w14:textId="77777777" w:rsidTr="00E57326">
        <w:trPr>
          <w:trHeight w:val="555"/>
        </w:trPr>
        <w:tc>
          <w:tcPr>
            <w:tcW w:w="1007" w:type="dxa"/>
          </w:tcPr>
          <w:p w14:paraId="63C6F72D" w14:textId="77777777" w:rsidR="00E57326" w:rsidRPr="00EA01BE" w:rsidRDefault="001E633E" w:rsidP="00125B0A">
            <w:pPr>
              <w:pStyle w:val="BodyText2"/>
              <w:widowControl w:val="0"/>
              <w:pBdr>
                <w:top w:val="none" w:sz="0" w:space="0" w:color="auto"/>
                <w:left w:val="none" w:sz="0" w:space="0" w:color="auto"/>
                <w:bottom w:val="none" w:sz="0" w:space="0" w:color="auto"/>
                <w:right w:val="none" w:sz="0" w:space="0" w:color="auto"/>
                <w:between w:val="none" w:sz="0" w:space="0" w:color="auto"/>
                <w:bar w:val="none" w:sz="0" w:color="auto"/>
              </w:pBdr>
              <w:spacing w:line="290" w:lineRule="auto"/>
              <w:ind w:left="0"/>
              <w:rPr>
                <w:rFonts w:cs="Arial"/>
                <w:sz w:val="20"/>
                <w:szCs w:val="20"/>
              </w:rPr>
            </w:pPr>
            <w:r>
              <w:rPr>
                <w:rFonts w:cs="Arial"/>
                <w:sz w:val="20"/>
                <w:szCs w:val="20"/>
              </w:rPr>
              <w:t>Y =</w:t>
            </w:r>
          </w:p>
        </w:tc>
        <w:tc>
          <w:tcPr>
            <w:tcW w:w="7288" w:type="dxa"/>
          </w:tcPr>
          <w:p w14:paraId="63056817" w14:textId="06F60DC6" w:rsidR="00E57326" w:rsidRPr="00EA01BE" w:rsidRDefault="001E633E" w:rsidP="00125B0A">
            <w:pPr>
              <w:pStyle w:val="BodyText2"/>
              <w:widowControl w:val="0"/>
              <w:pBdr>
                <w:top w:val="none" w:sz="0" w:space="0" w:color="auto"/>
                <w:left w:val="none" w:sz="0" w:space="0" w:color="auto"/>
                <w:bottom w:val="none" w:sz="0" w:space="0" w:color="auto"/>
                <w:right w:val="none" w:sz="0" w:space="0" w:color="auto"/>
                <w:between w:val="none" w:sz="0" w:space="0" w:color="auto"/>
                <w:bar w:val="none" w:sz="0" w:color="auto"/>
              </w:pBdr>
              <w:spacing w:line="290" w:lineRule="auto"/>
              <w:ind w:left="0"/>
              <w:rPr>
                <w:rFonts w:cs="Arial"/>
                <w:sz w:val="20"/>
                <w:szCs w:val="20"/>
                <w:u w:val="single"/>
              </w:rPr>
            </w:pPr>
            <w:r>
              <w:rPr>
                <w:rFonts w:cs="Arial"/>
                <w:sz w:val="20"/>
                <w:szCs w:val="20"/>
              </w:rPr>
              <w:t xml:space="preserve">is the total number of </w:t>
            </w:r>
            <w:r>
              <w:rPr>
                <w:rFonts w:cs="Arial"/>
                <w:b/>
                <w:sz w:val="20"/>
                <w:szCs w:val="20"/>
              </w:rPr>
              <w:t>[Shares</w:t>
            </w:r>
            <w:r>
              <w:rPr>
                <w:rFonts w:cs="Arial"/>
                <w:b/>
                <w:color w:val="auto"/>
                <w:sz w:val="20"/>
                <w:szCs w:val="20"/>
              </w:rPr>
              <w:t>][Series A Shares][held by the Tagging Shareholders]</w:t>
            </w:r>
            <w:r>
              <w:rPr>
                <w:rFonts w:cs="Arial"/>
                <w:b/>
                <w:sz w:val="20"/>
                <w:szCs w:val="20"/>
              </w:rPr>
              <w:t xml:space="preserve"> </w:t>
            </w:r>
            <w:r w:rsidRPr="00125B0A">
              <w:rPr>
                <w:rFonts w:cs="Arial"/>
                <w:bCs/>
                <w:sz w:val="20"/>
                <w:szCs w:val="20"/>
              </w:rPr>
              <w:t>(excluding Treasury Shares) (on an as-converted basis</w:t>
            </w:r>
            <w:r>
              <w:rPr>
                <w:rFonts w:cs="Arial"/>
                <w:color w:val="auto"/>
                <w:sz w:val="20"/>
              </w:rPr>
              <w:t>)</w:t>
            </w:r>
            <w:r>
              <w:rPr>
                <w:rFonts w:cs="Arial"/>
                <w:color w:val="auto"/>
                <w:sz w:val="20"/>
                <w:szCs w:val="20"/>
              </w:rPr>
              <w:t>;</w:t>
            </w:r>
            <w:r>
              <w:rPr>
                <w:rFonts w:cs="Arial"/>
                <w:b/>
                <w:sz w:val="20"/>
                <w:szCs w:val="20"/>
              </w:rPr>
              <w:t xml:space="preserve"> </w:t>
            </w:r>
            <w:r>
              <w:rPr>
                <w:rFonts w:cs="Arial"/>
                <w:sz w:val="20"/>
                <w:szCs w:val="20"/>
              </w:rPr>
              <w:t xml:space="preserve"> and</w:t>
            </w:r>
          </w:p>
        </w:tc>
      </w:tr>
      <w:tr w:rsidR="00F242C3" w14:paraId="537040D6" w14:textId="77777777" w:rsidTr="00E57326">
        <w:trPr>
          <w:trHeight w:val="576"/>
        </w:trPr>
        <w:tc>
          <w:tcPr>
            <w:tcW w:w="1007" w:type="dxa"/>
          </w:tcPr>
          <w:p w14:paraId="32FAB50F" w14:textId="77777777" w:rsidR="00E57326" w:rsidRPr="00EA01BE" w:rsidRDefault="001E633E" w:rsidP="00125B0A">
            <w:pPr>
              <w:pStyle w:val="BodyText2"/>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90" w:lineRule="auto"/>
              <w:ind w:left="0"/>
              <w:rPr>
                <w:rFonts w:cs="Arial"/>
                <w:sz w:val="20"/>
                <w:szCs w:val="20"/>
              </w:rPr>
            </w:pPr>
            <w:r>
              <w:rPr>
                <w:rFonts w:cs="Arial"/>
                <w:sz w:val="20"/>
                <w:szCs w:val="20"/>
              </w:rPr>
              <w:t>Z =</w:t>
            </w:r>
          </w:p>
        </w:tc>
        <w:tc>
          <w:tcPr>
            <w:tcW w:w="7288" w:type="dxa"/>
          </w:tcPr>
          <w:p w14:paraId="5700C41C" w14:textId="6F425F02" w:rsidR="00E57326" w:rsidRPr="00EA01BE" w:rsidRDefault="001E633E" w:rsidP="00125B0A">
            <w:pPr>
              <w:pStyle w:val="BodyText2"/>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90" w:lineRule="auto"/>
              <w:ind w:left="0"/>
              <w:rPr>
                <w:rFonts w:cs="Arial"/>
                <w:sz w:val="20"/>
                <w:szCs w:val="20"/>
                <w:u w:val="single"/>
              </w:rPr>
            </w:pPr>
            <w:r>
              <w:rPr>
                <w:rFonts w:cs="Arial"/>
                <w:sz w:val="20"/>
                <w:szCs w:val="20"/>
              </w:rPr>
              <w:t xml:space="preserve">is the number of Shares </w:t>
            </w:r>
            <w:r>
              <w:rPr>
                <w:rFonts w:cs="Arial"/>
                <w:color w:val="auto"/>
                <w:sz w:val="20"/>
              </w:rPr>
              <w:t xml:space="preserve">(excluding Treasury Shares) (on an as-converted basis) </w:t>
            </w:r>
            <w:r>
              <w:rPr>
                <w:rFonts w:cs="Arial"/>
                <w:sz w:val="20"/>
                <w:szCs w:val="20"/>
              </w:rPr>
              <w:t>the Selling Shareholder</w:t>
            </w:r>
            <w:r>
              <w:rPr>
                <w:rFonts w:cs="Arial"/>
                <w:b/>
                <w:sz w:val="20"/>
                <w:szCs w:val="20"/>
              </w:rPr>
              <w:t xml:space="preserve"> </w:t>
            </w:r>
            <w:r>
              <w:rPr>
                <w:rFonts w:cs="Arial"/>
                <w:sz w:val="20"/>
                <w:szCs w:val="20"/>
              </w:rPr>
              <w:t>proposes to sell.</w:t>
            </w:r>
            <w:r>
              <w:rPr>
                <w:rStyle w:val="FootnoteReference"/>
                <w:rFonts w:cs="Arial"/>
                <w:szCs w:val="20"/>
              </w:rPr>
              <w:t xml:space="preserve"> </w:t>
            </w:r>
            <w:r w:rsidR="00975D18">
              <w:rPr>
                <w:rStyle w:val="FootnoteReference"/>
                <w:rFonts w:cs="Arial"/>
                <w:szCs w:val="20"/>
              </w:rPr>
              <w:footnoteReference w:id="23"/>
            </w:r>
          </w:p>
        </w:tc>
      </w:tr>
    </w:tbl>
    <w:p w14:paraId="14742358" w14:textId="77777777" w:rsidR="00F242C3" w:rsidRDefault="00F242C3" w:rsidP="00125B0A">
      <w:pPr>
        <w:widowControl w:val="0"/>
        <w:pBdr>
          <w:top w:val="nil"/>
          <w:left w:val="nil"/>
          <w:bottom w:val="nil"/>
          <w:right w:val="nil"/>
          <w:between w:val="nil"/>
          <w:bar w:val="nil"/>
        </w:pBdr>
        <w:spacing w:after="240"/>
        <w:ind w:left="720"/>
        <w:rPr>
          <w:rFonts w:eastAsia="Arial Unicode MS" w:cs="Arial"/>
          <w:sz w:val="20"/>
          <w:u w:color="000000"/>
          <w:bdr w:val="nil"/>
          <w:lang w:val="en-US" w:eastAsia="en-GB"/>
        </w:rPr>
      </w:pPr>
    </w:p>
    <w:p w14:paraId="467C9307" w14:textId="77777777" w:rsidR="00E57326" w:rsidRPr="00EA01BE" w:rsidRDefault="001E633E" w:rsidP="00125B0A">
      <w:pPr>
        <w:pStyle w:val="BodyText2"/>
        <w:widowControl w:val="0"/>
        <w:spacing w:line="290" w:lineRule="auto"/>
        <w:rPr>
          <w:rFonts w:cs="Arial"/>
          <w:sz w:val="20"/>
          <w:szCs w:val="20"/>
        </w:rPr>
      </w:pPr>
      <w:r>
        <w:rPr>
          <w:rFonts w:cs="Arial"/>
          <w:sz w:val="20"/>
          <w:szCs w:val="20"/>
        </w:rPr>
        <w:t xml:space="preserve">Any Series A Shareholder who does not send such a notice within such </w:t>
      </w:r>
      <w:r>
        <w:rPr>
          <w:rFonts w:cs="Arial"/>
          <w:b/>
          <w:sz w:val="20"/>
        </w:rPr>
        <w:t xml:space="preserve">[seven] </w:t>
      </w:r>
      <w:r>
        <w:rPr>
          <w:rFonts w:cs="Arial"/>
          <w:sz w:val="20"/>
          <w:szCs w:val="20"/>
        </w:rPr>
        <w:t xml:space="preserve">Business Day period shall be deemed to have specified that it </w:t>
      </w:r>
      <w:r>
        <w:rPr>
          <w:rFonts w:cs="Arial"/>
          <w:sz w:val="20"/>
          <w:szCs w:val="20"/>
          <w:lang w:eastAsia="ko-KR"/>
        </w:rPr>
        <w:t xml:space="preserve">does not </w:t>
      </w:r>
      <w:r>
        <w:rPr>
          <w:rFonts w:cs="Arial"/>
          <w:sz w:val="20"/>
          <w:szCs w:val="20"/>
        </w:rPr>
        <w:t xml:space="preserve">wish to sell </w:t>
      </w:r>
      <w:r>
        <w:rPr>
          <w:rFonts w:cs="Arial"/>
          <w:sz w:val="20"/>
          <w:szCs w:val="20"/>
          <w:lang w:eastAsia="ko-KR"/>
        </w:rPr>
        <w:t>any</w:t>
      </w:r>
      <w:r>
        <w:rPr>
          <w:rFonts w:cs="Arial"/>
          <w:sz w:val="20"/>
          <w:szCs w:val="20"/>
        </w:rPr>
        <w:t xml:space="preserve"> Shares.</w:t>
      </w:r>
    </w:p>
    <w:p w14:paraId="342145E4" w14:textId="3306474F" w:rsidR="00E57326" w:rsidRPr="00EA01BE" w:rsidRDefault="001E633E" w:rsidP="00125B0A">
      <w:pPr>
        <w:pStyle w:val="ScheduleH2"/>
        <w:keepNext w:val="0"/>
        <w:keepLines w:val="0"/>
        <w:widowControl w:val="0"/>
        <w:rPr>
          <w:rFonts w:cs="Arial"/>
          <w:b/>
          <w:szCs w:val="22"/>
          <w:lang w:val="en-US"/>
        </w:rPr>
      </w:pPr>
      <w:bookmarkStart w:id="2584" w:name="_Ref104219528"/>
      <w:r w:rsidRPr="009972DD">
        <w:rPr>
          <w:rFonts w:eastAsiaTheme="minorEastAsia" w:hAnsi="Arial Unicode MS" w:cs="Arial"/>
          <w:bCs/>
          <w:color w:val="000000"/>
          <w:szCs w:val="22"/>
          <w:lang w:val="en-US"/>
        </w:rPr>
        <w:t>Following</w:t>
      </w:r>
      <w:r>
        <w:rPr>
          <w:rFonts w:cs="Arial"/>
        </w:rPr>
        <w:t xml:space="preserve"> the expiry of </w:t>
      </w:r>
      <w:r>
        <w:rPr>
          <w:rFonts w:cs="Arial"/>
          <w:b/>
        </w:rPr>
        <w:t xml:space="preserve">[seven] </w:t>
      </w:r>
      <w:r>
        <w:rPr>
          <w:rFonts w:cs="Arial"/>
        </w:rPr>
        <w:t xml:space="preserve">Business Days from the date the Series A Shareholders receive the </w:t>
      </w:r>
      <w:r>
        <w:rPr>
          <w:rFonts w:cs="Arial"/>
          <w:bCs/>
        </w:rPr>
        <w:t>Tag-Along</w:t>
      </w:r>
      <w:r>
        <w:rPr>
          <w:rFonts w:cs="Arial"/>
        </w:rPr>
        <w:t xml:space="preserve"> Notice, the Selling Shareholder</w:t>
      </w:r>
      <w:r>
        <w:rPr>
          <w:rFonts w:cs="Arial"/>
          <w:b/>
        </w:rPr>
        <w:t xml:space="preserve"> </w:t>
      </w:r>
      <w:r>
        <w:rPr>
          <w:rFonts w:cs="Arial"/>
        </w:rPr>
        <w:t>shall be entitled to sell to the Buyer</w:t>
      </w:r>
      <w:r>
        <w:rPr>
          <w:rFonts w:cs="Arial"/>
          <w:bCs/>
          <w:szCs w:val="22"/>
          <w:lang w:val="en-US"/>
        </w:rPr>
        <w:t xml:space="preserve">, </w:t>
      </w:r>
      <w:r>
        <w:rPr>
          <w:rFonts w:cs="Arial"/>
        </w:rPr>
        <w:t>on the terms notified to the Series A Shareholders</w:t>
      </w:r>
      <w:r>
        <w:rPr>
          <w:rFonts w:cs="Arial"/>
          <w:bCs/>
          <w:szCs w:val="22"/>
          <w:lang w:val="en-US"/>
        </w:rPr>
        <w:t>:</w:t>
      </w:r>
      <w:bookmarkEnd w:id="2584"/>
      <w:r>
        <w:rPr>
          <w:rFonts w:cs="Arial"/>
          <w:bCs/>
          <w:szCs w:val="22"/>
          <w:lang w:val="en-US"/>
        </w:rPr>
        <w:t xml:space="preserve"> </w:t>
      </w:r>
    </w:p>
    <w:p w14:paraId="7B830734" w14:textId="77466553" w:rsidR="00F242C3" w:rsidRDefault="001E633E" w:rsidP="00125B0A">
      <w:pPr>
        <w:pStyle w:val="ScheduleH3"/>
        <w:widowControl w:val="0"/>
        <w:rPr>
          <w:rFonts w:cs="Arial"/>
          <w:b/>
          <w:szCs w:val="22"/>
          <w:lang w:val="en-US"/>
        </w:rPr>
      </w:pPr>
      <w:r w:rsidRPr="009972DD">
        <w:rPr>
          <w:rFonts w:cs="Arial"/>
        </w:rPr>
        <w:t>where</w:t>
      </w:r>
      <w:r>
        <w:rPr>
          <w:rFonts w:cs="Arial"/>
          <w:bCs/>
          <w:szCs w:val="22"/>
          <w:lang w:val="en-US"/>
        </w:rPr>
        <w:t xml:space="preserve"> the Buyer agrees to buy the Shares proposed to be sold by the Selling Shareholder and the Shares which the Tagging Shareholders have notified they wish to sell, a </w:t>
      </w:r>
      <w:r>
        <w:rPr>
          <w:rFonts w:cs="Arial"/>
        </w:rPr>
        <w:t xml:space="preserve">number of Shares not exceeding the number specified in the </w:t>
      </w:r>
      <w:r>
        <w:rPr>
          <w:rFonts w:cs="Arial"/>
          <w:bCs/>
        </w:rPr>
        <w:t>Tag-Along</w:t>
      </w:r>
      <w:r>
        <w:rPr>
          <w:rFonts w:cs="Arial"/>
        </w:rPr>
        <w:t xml:space="preserve"> Notice</w:t>
      </w:r>
      <w:r>
        <w:rPr>
          <w:rFonts w:cs="Arial"/>
          <w:bCs/>
          <w:szCs w:val="22"/>
          <w:lang w:val="en-US"/>
        </w:rPr>
        <w:t>; or</w:t>
      </w:r>
    </w:p>
    <w:p w14:paraId="6CB84BC0" w14:textId="49754496" w:rsidR="00F242C3" w:rsidRDefault="001E633E" w:rsidP="00125B0A">
      <w:pPr>
        <w:pStyle w:val="ScheduleH3"/>
        <w:widowControl w:val="0"/>
        <w:rPr>
          <w:rFonts w:cs="Arial"/>
        </w:rPr>
      </w:pPr>
      <w:r>
        <w:rPr>
          <w:rFonts w:cs="Arial"/>
          <w:bCs/>
          <w:szCs w:val="22"/>
          <w:lang w:val="en-US"/>
        </w:rPr>
        <w:t xml:space="preserve">where the Buyer does not agree to buy more than the number of Shares proposed to be sold by the Selling Shareholder, a number of Shares not exceeding the number specified in the Tag-Along Notice </w:t>
      </w:r>
      <w:r>
        <w:rPr>
          <w:rFonts w:cs="Arial"/>
        </w:rPr>
        <w:t xml:space="preserve">less any Shares which the </w:t>
      </w:r>
      <w:r>
        <w:rPr>
          <w:rFonts w:cs="Arial"/>
          <w:bCs/>
          <w:szCs w:val="22"/>
          <w:lang w:val="en-US"/>
        </w:rPr>
        <w:t>Tagging</w:t>
      </w:r>
      <w:r>
        <w:rPr>
          <w:rFonts w:cs="Arial"/>
        </w:rPr>
        <w:t xml:space="preserve"> Shareholders have indicated they wish to sell, </w:t>
      </w:r>
      <w:r>
        <w:rPr>
          <w:rFonts w:cs="Arial"/>
          <w:bCs/>
          <w:szCs w:val="22"/>
          <w:lang w:val="en-US"/>
        </w:rPr>
        <w:t xml:space="preserve">in either case, </w:t>
      </w:r>
      <w:r>
        <w:rPr>
          <w:rFonts w:cs="Arial"/>
        </w:rPr>
        <w:t xml:space="preserve">provided that at the same time the Buyer (or another person) </w:t>
      </w:r>
      <w:r>
        <w:rPr>
          <w:rFonts w:cs="Arial"/>
          <w:bCs/>
          <w:szCs w:val="22"/>
          <w:lang w:val="en-US"/>
        </w:rPr>
        <w:t xml:space="preserve">shall </w:t>
      </w:r>
      <w:r>
        <w:rPr>
          <w:rFonts w:cs="Arial"/>
        </w:rPr>
        <w:t xml:space="preserve">purchase from the </w:t>
      </w:r>
      <w:r>
        <w:rPr>
          <w:rFonts w:cs="Arial"/>
          <w:bCs/>
          <w:szCs w:val="22"/>
          <w:lang w:val="en-US"/>
        </w:rPr>
        <w:t>Tagging</w:t>
      </w:r>
      <w:r>
        <w:rPr>
          <w:rFonts w:cs="Arial"/>
        </w:rPr>
        <w:t xml:space="preserve"> Shareholders the number of Shares they have respectively indicated they wish to sell on terms no less favourable than those obtained by the Selling Shareholder</w:t>
      </w:r>
      <w:r>
        <w:rPr>
          <w:rFonts w:cs="Arial"/>
          <w:b/>
        </w:rPr>
        <w:t xml:space="preserve"> </w:t>
      </w:r>
      <w:r>
        <w:rPr>
          <w:rFonts w:cs="Arial"/>
        </w:rPr>
        <w:t>from the Buyer.</w:t>
      </w:r>
    </w:p>
    <w:p w14:paraId="753EFA4F" w14:textId="34903551" w:rsidR="00F242C3" w:rsidRDefault="00C31788" w:rsidP="00125B0A">
      <w:pPr>
        <w:pStyle w:val="ScheduleH2"/>
        <w:keepNext w:val="0"/>
        <w:keepLines w:val="0"/>
        <w:widowControl w:val="0"/>
        <w:rPr>
          <w:rFonts w:cs="Arial"/>
          <w:bCs/>
          <w:szCs w:val="22"/>
          <w:lang w:val="en-US"/>
        </w:rPr>
      </w:pPr>
      <w:r>
        <w:rPr>
          <w:rFonts w:eastAsiaTheme="minorEastAsia" w:cs="Arial"/>
          <w:bCs/>
          <w:szCs w:val="22"/>
          <w:lang w:val="en-US"/>
        </w:rPr>
        <w:t xml:space="preserve">Subject to Clause </w:t>
      </w:r>
      <w:r>
        <w:rPr>
          <w:rFonts w:eastAsiaTheme="minorEastAsia" w:cs="Arial"/>
          <w:bCs/>
          <w:szCs w:val="22"/>
          <w:lang w:val="en-US"/>
        </w:rPr>
        <w:fldChar w:fldCharType="begin"/>
      </w:r>
      <w:r>
        <w:rPr>
          <w:rFonts w:eastAsiaTheme="minorEastAsia" w:cs="Arial"/>
          <w:bCs/>
          <w:szCs w:val="22"/>
          <w:lang w:val="en-US"/>
        </w:rPr>
        <w:instrText xml:space="preserve"> REF _Ref103000439 \r \h </w:instrText>
      </w:r>
      <w:r>
        <w:rPr>
          <w:rFonts w:eastAsiaTheme="minorEastAsia" w:cs="Arial"/>
          <w:bCs/>
          <w:szCs w:val="22"/>
          <w:lang w:val="en-US"/>
        </w:rPr>
      </w:r>
      <w:r>
        <w:rPr>
          <w:rFonts w:eastAsiaTheme="minorEastAsia" w:cs="Arial"/>
          <w:bCs/>
          <w:szCs w:val="22"/>
          <w:lang w:val="en-US"/>
        </w:rPr>
        <w:fldChar w:fldCharType="separate"/>
      </w:r>
      <w:r>
        <w:rPr>
          <w:rFonts w:eastAsiaTheme="minorEastAsia" w:cs="Arial"/>
          <w:bCs/>
          <w:szCs w:val="22"/>
          <w:lang w:val="en-US"/>
        </w:rPr>
        <w:t>14.8</w:t>
      </w:r>
      <w:r>
        <w:rPr>
          <w:rFonts w:eastAsiaTheme="minorEastAsia" w:cs="Arial"/>
          <w:bCs/>
          <w:szCs w:val="22"/>
          <w:lang w:val="en-US"/>
        </w:rPr>
        <w:fldChar w:fldCharType="end"/>
      </w:r>
      <w:r>
        <w:rPr>
          <w:rFonts w:eastAsiaTheme="minorEastAsia" w:cs="Arial"/>
          <w:bCs/>
          <w:szCs w:val="22"/>
          <w:lang w:val="en-US"/>
        </w:rPr>
        <w:t>, t</w:t>
      </w:r>
      <w:r w:rsidR="001E633E">
        <w:rPr>
          <w:rFonts w:eastAsiaTheme="minorEastAsia" w:cs="Arial"/>
          <w:bCs/>
          <w:szCs w:val="22"/>
          <w:lang w:val="en-US"/>
        </w:rPr>
        <w:t xml:space="preserve">he aggregate consideration payable to the Selling Shareholder and the Tagging </w:t>
      </w:r>
      <w:r w:rsidR="001E633E" w:rsidRPr="009972DD">
        <w:rPr>
          <w:rFonts w:cs="Arial"/>
          <w:bCs/>
          <w:szCs w:val="21"/>
        </w:rPr>
        <w:t>Shareholders</w:t>
      </w:r>
      <w:r w:rsidR="001E633E">
        <w:rPr>
          <w:rFonts w:eastAsiaTheme="minorEastAsia" w:cs="Arial"/>
          <w:bCs/>
          <w:szCs w:val="22"/>
          <w:lang w:val="en-US"/>
        </w:rPr>
        <w:t xml:space="preserve"> shall be the price per share which the Buyer is proposing to pay multiplied by the number of Shares to be sold to the Buyer, and shall be allocated based on </w:t>
      </w:r>
      <w:r w:rsidR="001E633E">
        <w:rPr>
          <w:rFonts w:eastAsiaTheme="minorEastAsia" w:cs="Arial"/>
          <w:bCs/>
          <w:szCs w:val="22"/>
          <w:lang w:val="en-US"/>
        </w:rPr>
        <w:lastRenderedPageBreak/>
        <w:t xml:space="preserve">the number of Shares sold to the Buyer by the Selling Shareholder and each Tagging Shareholder as calculated in Clause </w:t>
      </w:r>
      <w:r w:rsidR="003B3FD4">
        <w:rPr>
          <w:rFonts w:eastAsiaTheme="minorEastAsia" w:cs="Arial"/>
          <w:bCs/>
          <w:szCs w:val="22"/>
          <w:lang w:val="en-US"/>
        </w:rPr>
        <w:fldChar w:fldCharType="begin"/>
      </w:r>
      <w:r w:rsidR="003B3FD4">
        <w:rPr>
          <w:rFonts w:eastAsiaTheme="minorEastAsia" w:cs="Arial"/>
          <w:bCs/>
          <w:szCs w:val="22"/>
          <w:lang w:val="en-US"/>
        </w:rPr>
        <w:instrText xml:space="preserve"> REF _Ref104219528 \r \h </w:instrText>
      </w:r>
      <w:r w:rsidR="003B3FD4">
        <w:rPr>
          <w:rFonts w:eastAsiaTheme="minorEastAsia" w:cs="Arial"/>
          <w:bCs/>
          <w:szCs w:val="22"/>
          <w:lang w:val="en-US"/>
        </w:rPr>
      </w:r>
      <w:r w:rsidR="003B3FD4">
        <w:rPr>
          <w:rFonts w:eastAsiaTheme="minorEastAsia" w:cs="Arial"/>
          <w:bCs/>
          <w:szCs w:val="22"/>
          <w:lang w:val="en-US"/>
        </w:rPr>
        <w:fldChar w:fldCharType="separate"/>
      </w:r>
      <w:r w:rsidR="003B3FD4">
        <w:rPr>
          <w:rFonts w:eastAsiaTheme="minorEastAsia" w:cs="Arial"/>
          <w:bCs/>
          <w:szCs w:val="22"/>
          <w:lang w:val="en-US"/>
        </w:rPr>
        <w:t>14.4</w:t>
      </w:r>
      <w:r w:rsidR="003B3FD4">
        <w:rPr>
          <w:rFonts w:eastAsiaTheme="minorEastAsia" w:cs="Arial"/>
          <w:bCs/>
          <w:szCs w:val="22"/>
          <w:lang w:val="en-US"/>
        </w:rPr>
        <w:fldChar w:fldCharType="end"/>
      </w:r>
      <w:r w:rsidR="001E633E">
        <w:rPr>
          <w:rFonts w:eastAsiaTheme="minorEastAsia" w:cs="Arial"/>
          <w:bCs/>
          <w:szCs w:val="22"/>
          <w:lang w:val="en-US"/>
        </w:rPr>
        <w:t>, provided that if a Tagging Shareholder wishes to sell Series A Shares, the price payable to the Tagging Shareholders shall be appropriately adjusted based on the conversion ratio of the Series A Shares into Ordinary Shares.</w:t>
      </w:r>
    </w:p>
    <w:p w14:paraId="0C15A8C1" w14:textId="33E550BA" w:rsidR="00E57326" w:rsidRPr="00EA01BE" w:rsidRDefault="001E633E" w:rsidP="00125B0A">
      <w:pPr>
        <w:pStyle w:val="ScheduleH2"/>
        <w:keepNext w:val="0"/>
        <w:keepLines w:val="0"/>
        <w:rPr>
          <w:rFonts w:cs="Arial"/>
        </w:rPr>
      </w:pPr>
      <w:r>
        <w:rPr>
          <w:rFonts w:cs="Arial"/>
        </w:rPr>
        <w:t>No sale by the Selling Shareholder</w:t>
      </w:r>
      <w:r>
        <w:rPr>
          <w:rFonts w:cs="Arial"/>
          <w:b/>
        </w:rPr>
        <w:t xml:space="preserve"> </w:t>
      </w:r>
      <w:r>
        <w:rPr>
          <w:rFonts w:cs="Arial"/>
        </w:rPr>
        <w:t xml:space="preserve">shall be made pursuant to any </w:t>
      </w:r>
      <w:r>
        <w:rPr>
          <w:rFonts w:cs="Arial"/>
          <w:bCs/>
        </w:rPr>
        <w:t>Tag-Along</w:t>
      </w:r>
      <w:r>
        <w:rPr>
          <w:rFonts w:cs="Arial"/>
        </w:rPr>
        <w:t xml:space="preserve"> Notice more than </w:t>
      </w:r>
      <w:r>
        <w:rPr>
          <w:rFonts w:cs="Arial"/>
          <w:b/>
        </w:rPr>
        <w:t>[</w:t>
      </w:r>
      <w:r>
        <w:rPr>
          <w:rFonts w:eastAsia="Batang" w:cs="Arial"/>
          <w:b/>
          <w:lang w:eastAsia="ko-KR"/>
        </w:rPr>
        <w:t>60</w:t>
      </w:r>
      <w:r>
        <w:rPr>
          <w:rFonts w:cs="Arial"/>
          <w:b/>
        </w:rPr>
        <w:t xml:space="preserve">] </w:t>
      </w:r>
      <w:r>
        <w:rPr>
          <w:rFonts w:cs="Arial"/>
        </w:rPr>
        <w:t xml:space="preserve">Business Days after service of that </w:t>
      </w:r>
      <w:r>
        <w:rPr>
          <w:rFonts w:cs="Arial"/>
          <w:bCs/>
        </w:rPr>
        <w:t>Tag-Along</w:t>
      </w:r>
      <w:r>
        <w:rPr>
          <w:rFonts w:cs="Arial"/>
        </w:rPr>
        <w:t xml:space="preserve"> Notice.</w:t>
      </w:r>
    </w:p>
    <w:p w14:paraId="3FEF7AC6" w14:textId="47DF3942" w:rsidR="00973902" w:rsidRDefault="00973902" w:rsidP="00125B0A">
      <w:pPr>
        <w:pStyle w:val="ScheduleH2"/>
        <w:keepNext w:val="0"/>
        <w:keepLines w:val="0"/>
        <w:rPr>
          <w:rFonts w:cs="Arial"/>
        </w:rPr>
      </w:pPr>
      <w:r w:rsidRPr="00973902">
        <w:rPr>
          <w:rFonts w:cs="Arial"/>
        </w:rPr>
        <w:t xml:space="preserve">In respect of a transaction that is the subject of a </w:t>
      </w:r>
      <w:r>
        <w:rPr>
          <w:rFonts w:cs="Arial"/>
        </w:rPr>
        <w:t>Tag</w:t>
      </w:r>
      <w:r w:rsidRPr="00973902">
        <w:rPr>
          <w:rFonts w:cs="Arial"/>
        </w:rPr>
        <w:t xml:space="preserve">-Along Notice, a </w:t>
      </w:r>
      <w:r>
        <w:rPr>
          <w:rFonts w:cs="Arial"/>
        </w:rPr>
        <w:t xml:space="preserve">Tagging </w:t>
      </w:r>
      <w:r w:rsidRPr="00973902">
        <w:rPr>
          <w:rFonts w:cs="Arial"/>
        </w:rPr>
        <w:t xml:space="preserve">Shareholder shall only be obliged to undertake to transfer </w:t>
      </w:r>
      <w:r w:rsidR="003B3FD4">
        <w:rPr>
          <w:rFonts w:cs="Arial"/>
        </w:rPr>
        <w:t xml:space="preserve">to the Buyer </w:t>
      </w:r>
      <w:r w:rsidRPr="00973902">
        <w:rPr>
          <w:rFonts w:cs="Arial"/>
        </w:rPr>
        <w:t xml:space="preserve">legal and beneficial title to its Shares free from any Encumbrance on receipt of the </w:t>
      </w:r>
      <w:r>
        <w:rPr>
          <w:rFonts w:cs="Arial"/>
        </w:rPr>
        <w:t xml:space="preserve">aggregate consideration payable </w:t>
      </w:r>
      <w:r w:rsidR="009E199E">
        <w:rPr>
          <w:rFonts w:cs="Arial"/>
        </w:rPr>
        <w:t xml:space="preserve">by the Buyer </w:t>
      </w:r>
      <w:r>
        <w:rPr>
          <w:rFonts w:cs="Arial"/>
        </w:rPr>
        <w:t xml:space="preserve">to the </w:t>
      </w:r>
      <w:r w:rsidR="00BA6F13">
        <w:rPr>
          <w:rFonts w:cs="Arial"/>
        </w:rPr>
        <w:t>Tagging</w:t>
      </w:r>
      <w:r>
        <w:rPr>
          <w:rFonts w:cs="Arial"/>
        </w:rPr>
        <w:t xml:space="preserve"> Shareholder</w:t>
      </w:r>
      <w:r w:rsidR="009E199E">
        <w:rPr>
          <w:rFonts w:cs="Arial"/>
        </w:rPr>
        <w:t xml:space="preserve"> for such Shares</w:t>
      </w:r>
      <w:r w:rsidRPr="00973902">
        <w:rPr>
          <w:rFonts w:cs="Arial"/>
        </w:rPr>
        <w:t xml:space="preserve">, and shall not be obliged to give warranties or indemnities except a warranty as to authority and capacity to transfer legal and beneficial title to the Shares held by it </w:t>
      </w:r>
      <w:r>
        <w:rPr>
          <w:rFonts w:cs="Arial"/>
        </w:rPr>
        <w:t xml:space="preserve">to the Buyer </w:t>
      </w:r>
      <w:r w:rsidRPr="00973902">
        <w:rPr>
          <w:rFonts w:cs="Arial"/>
        </w:rPr>
        <w:t>free from any Encumbrance.</w:t>
      </w:r>
    </w:p>
    <w:p w14:paraId="7DD47615" w14:textId="65154769" w:rsidR="00D07A9B" w:rsidRDefault="00C31788" w:rsidP="00125B0A">
      <w:pPr>
        <w:pStyle w:val="ScheduleH2"/>
        <w:keepNext w:val="0"/>
        <w:keepLines w:val="0"/>
        <w:rPr>
          <w:rFonts w:cs="Arial"/>
        </w:rPr>
      </w:pPr>
      <w:bookmarkStart w:id="2585" w:name="_Ref103000439"/>
      <w:r>
        <w:rPr>
          <w:rFonts w:cs="Arial"/>
        </w:rPr>
        <w:t xml:space="preserve">In respect of a transaction </w:t>
      </w:r>
      <w:r w:rsidR="00B33A4E">
        <w:rPr>
          <w:rFonts w:cs="Arial"/>
        </w:rPr>
        <w:t xml:space="preserve">or series of transactions </w:t>
      </w:r>
      <w:r>
        <w:rPr>
          <w:rFonts w:cs="Arial"/>
        </w:rPr>
        <w:t xml:space="preserve">that is subject to </w:t>
      </w:r>
      <w:r w:rsidR="00B33A4E">
        <w:rPr>
          <w:rFonts w:cs="Arial"/>
        </w:rPr>
        <w:t xml:space="preserve">this Clause </w:t>
      </w:r>
      <w:r w:rsidR="00B33A4E">
        <w:rPr>
          <w:rFonts w:cs="Arial"/>
        </w:rPr>
        <w:fldChar w:fldCharType="begin"/>
      </w:r>
      <w:r w:rsidR="00B33A4E">
        <w:rPr>
          <w:rFonts w:cs="Arial"/>
        </w:rPr>
        <w:instrText xml:space="preserve"> REF _Ref103000698 \r \h </w:instrText>
      </w:r>
      <w:r w:rsidR="00B33A4E">
        <w:rPr>
          <w:rFonts w:cs="Arial"/>
        </w:rPr>
      </w:r>
      <w:r w:rsidR="00B33A4E">
        <w:rPr>
          <w:rFonts w:cs="Arial"/>
        </w:rPr>
        <w:fldChar w:fldCharType="separate"/>
      </w:r>
      <w:r w:rsidR="00B33A4E">
        <w:rPr>
          <w:rFonts w:cs="Arial"/>
        </w:rPr>
        <w:t>14</w:t>
      </w:r>
      <w:r w:rsidR="00B33A4E">
        <w:rPr>
          <w:rFonts w:cs="Arial"/>
        </w:rPr>
        <w:fldChar w:fldCharType="end"/>
      </w:r>
      <w:r w:rsidR="00B33A4E">
        <w:rPr>
          <w:rFonts w:cs="Arial"/>
        </w:rPr>
        <w:t xml:space="preserve"> </w:t>
      </w:r>
      <w:r>
        <w:rPr>
          <w:rFonts w:cs="Arial"/>
        </w:rPr>
        <w:t xml:space="preserve">where the Selling Shareholders along with Tagging Shareholders </w:t>
      </w:r>
      <w:r w:rsidR="00D07A9B">
        <w:rPr>
          <w:rFonts w:cs="Arial"/>
        </w:rPr>
        <w:t>are proposing to sell</w:t>
      </w:r>
      <w:r>
        <w:rPr>
          <w:rFonts w:cs="Arial"/>
        </w:rPr>
        <w:t xml:space="preserve"> to </w:t>
      </w:r>
      <w:r w:rsidR="00D07A9B">
        <w:rPr>
          <w:rFonts w:cs="Arial"/>
        </w:rPr>
        <w:t xml:space="preserve">a third party Buyer </w:t>
      </w:r>
      <w:r w:rsidR="0056156A">
        <w:rPr>
          <w:rFonts w:cs="Arial"/>
        </w:rPr>
        <w:t>and following which</w:t>
      </w:r>
      <w:r w:rsidR="00D07A9B">
        <w:rPr>
          <w:rFonts w:cs="Arial"/>
        </w:rPr>
        <w:t xml:space="preserve"> the third party</w:t>
      </w:r>
      <w:r>
        <w:rPr>
          <w:rFonts w:cs="Arial"/>
        </w:rPr>
        <w:t xml:space="preserve"> </w:t>
      </w:r>
      <w:r w:rsidR="00D07A9B">
        <w:rPr>
          <w:rFonts w:cs="Arial"/>
        </w:rPr>
        <w:t xml:space="preserve">Buyer </w:t>
      </w:r>
      <w:r>
        <w:rPr>
          <w:rFonts w:cs="Arial"/>
        </w:rPr>
        <w:t xml:space="preserve">shall </w:t>
      </w:r>
      <w:r w:rsidR="00B33A4E">
        <w:rPr>
          <w:rFonts w:cs="Arial"/>
        </w:rPr>
        <w:t>hold more than 50 per cent. of the voting power of the Company</w:t>
      </w:r>
      <w:r w:rsidR="0056156A">
        <w:rPr>
          <w:rFonts w:cs="Arial"/>
        </w:rPr>
        <w:t xml:space="preserve"> (on a fully-diluted and as-converted basis)</w:t>
      </w:r>
      <w:r w:rsidR="00D07A9B">
        <w:rPr>
          <w:rFonts w:cs="Arial"/>
        </w:rPr>
        <w:t xml:space="preserve">, then the </w:t>
      </w:r>
      <w:r w:rsidR="00D07A9B" w:rsidRPr="00D07A9B">
        <w:rPr>
          <w:rFonts w:cs="Arial"/>
        </w:rPr>
        <w:t xml:space="preserve">aggregate consideration payable to the Selling Shareholder and the Tagging Shareholders shall be allocated based on </w:t>
      </w:r>
      <w:r w:rsidR="0056156A">
        <w:rPr>
          <w:rFonts w:cs="Arial"/>
        </w:rPr>
        <w:t xml:space="preserve">the </w:t>
      </w:r>
      <w:r w:rsidR="00D07A9B">
        <w:rPr>
          <w:rFonts w:cs="Arial"/>
        </w:rPr>
        <w:t>liquidation preference</w:t>
      </w:r>
      <w:r w:rsidR="0056156A">
        <w:rPr>
          <w:rFonts w:cs="Arial"/>
        </w:rPr>
        <w:t xml:space="preserve"> provisions</w:t>
      </w:r>
      <w:r w:rsidR="00D07A9B">
        <w:rPr>
          <w:rFonts w:cs="Arial"/>
        </w:rPr>
        <w:t xml:space="preserve"> </w:t>
      </w:r>
      <w:r w:rsidR="0056156A">
        <w:rPr>
          <w:rFonts w:cs="Arial"/>
        </w:rPr>
        <w:t xml:space="preserve">set out in </w:t>
      </w:r>
      <w:r w:rsidR="00D07A9B">
        <w:rPr>
          <w:rFonts w:cs="Arial"/>
        </w:rPr>
        <w:t xml:space="preserve">paragraph </w:t>
      </w:r>
      <w:r w:rsidR="00455806">
        <w:rPr>
          <w:rFonts w:cs="Arial"/>
        </w:rPr>
        <w:fldChar w:fldCharType="begin"/>
      </w:r>
      <w:r w:rsidR="00455806">
        <w:rPr>
          <w:rFonts w:cs="Arial"/>
        </w:rPr>
        <w:instrText xml:space="preserve"> REF _Ref193291428 \w \h </w:instrText>
      </w:r>
      <w:r w:rsidR="00455806">
        <w:rPr>
          <w:rFonts w:cs="Arial"/>
        </w:rPr>
      </w:r>
      <w:r w:rsidR="00455806">
        <w:rPr>
          <w:rFonts w:cs="Arial"/>
        </w:rPr>
        <w:fldChar w:fldCharType="separate"/>
      </w:r>
      <w:r w:rsidR="00455806">
        <w:rPr>
          <w:rFonts w:cs="Arial"/>
        </w:rPr>
        <w:t>2</w:t>
      </w:r>
      <w:r w:rsidR="00455806">
        <w:rPr>
          <w:rFonts w:cs="Arial"/>
        </w:rPr>
        <w:fldChar w:fldCharType="end"/>
      </w:r>
      <w:r w:rsidR="00D07A9B">
        <w:rPr>
          <w:rFonts w:cs="Arial"/>
        </w:rPr>
        <w:t xml:space="preserve"> of </w:t>
      </w:r>
      <w:r w:rsidR="003B6451">
        <w:rPr>
          <w:rFonts w:cs="Arial"/>
        </w:rPr>
        <w:fldChar w:fldCharType="begin"/>
      </w:r>
      <w:r w:rsidR="003B6451">
        <w:rPr>
          <w:rFonts w:cs="Arial"/>
        </w:rPr>
        <w:instrText xml:space="preserve"> REF _Ref193280777 \w \h </w:instrText>
      </w:r>
      <w:r w:rsidR="003B6451">
        <w:rPr>
          <w:rFonts w:cs="Arial"/>
        </w:rPr>
      </w:r>
      <w:r w:rsidR="003B6451">
        <w:rPr>
          <w:rFonts w:cs="Arial"/>
        </w:rPr>
        <w:fldChar w:fldCharType="separate"/>
      </w:r>
      <w:r w:rsidR="003B6451">
        <w:rPr>
          <w:rFonts w:cs="Arial"/>
        </w:rPr>
        <w:t>Schedule 3</w:t>
      </w:r>
      <w:r w:rsidR="003B6451">
        <w:rPr>
          <w:rFonts w:cs="Arial"/>
        </w:rPr>
        <w:fldChar w:fldCharType="end"/>
      </w:r>
      <w:r w:rsidR="00D07A9B" w:rsidRPr="00D07A9B">
        <w:rPr>
          <w:rFonts w:cs="Arial"/>
        </w:rPr>
        <w:t>, provided that</w:t>
      </w:r>
      <w:r w:rsidR="00D07A9B">
        <w:rPr>
          <w:rFonts w:cs="Arial"/>
        </w:rPr>
        <w:t>:</w:t>
      </w:r>
      <w:r w:rsidR="0056156A">
        <w:rPr>
          <w:rStyle w:val="FootnoteReference"/>
          <w:rFonts w:cs="Arial"/>
        </w:rPr>
        <w:footnoteReference w:id="24"/>
      </w:r>
    </w:p>
    <w:p w14:paraId="0642A185" w14:textId="531556BC" w:rsidR="00D07A9B" w:rsidRDefault="00D07A9B">
      <w:pPr>
        <w:pStyle w:val="ScheduleH3"/>
      </w:pPr>
      <w:r>
        <w:t>the liquidation preference</w:t>
      </w:r>
      <w:r w:rsidR="0056156A">
        <w:t xml:space="preserve"> provisions shall only apply to Shareholders that participate in the relevant transaction as a Selling Shareholder or Tagging Shareholder; and</w:t>
      </w:r>
    </w:p>
    <w:p w14:paraId="4B50C108" w14:textId="24DB25B7" w:rsidR="00C31788" w:rsidRDefault="00D07A9B" w:rsidP="00125B0A">
      <w:pPr>
        <w:pStyle w:val="ScheduleH3"/>
      </w:pPr>
      <w:r w:rsidRPr="00D07A9B">
        <w:t>if a Tagging Shareholder wishes to sell Series A Shares, the price payable to the Tagging Shareholders shall be appropriately adjusted based on the conversion ratio of the Series A Shares into Ordinary Shares.</w:t>
      </w:r>
    </w:p>
    <w:bookmarkEnd w:id="2585"/>
    <w:p w14:paraId="35F7B7ED" w14:textId="16920CC8" w:rsidR="00E57326" w:rsidRPr="00EA01BE" w:rsidRDefault="001E633E" w:rsidP="00125B0A">
      <w:pPr>
        <w:pStyle w:val="ScheduleH2"/>
        <w:keepNext w:val="0"/>
        <w:keepLines w:val="0"/>
        <w:rPr>
          <w:rFonts w:cs="Arial"/>
        </w:rPr>
      </w:pPr>
      <w:r>
        <w:rPr>
          <w:rFonts w:cs="Arial"/>
        </w:rPr>
        <w:t xml:space="preserve">Any transfer of Shares made in accordance with this Clause </w:t>
      </w:r>
      <w:r w:rsidR="007F345B">
        <w:rPr>
          <w:rFonts w:cs="Arial"/>
          <w:bCs/>
          <w:szCs w:val="22"/>
          <w:lang w:val="en-US"/>
        </w:rPr>
        <w:fldChar w:fldCharType="begin"/>
      </w:r>
      <w:r w:rsidR="007F345B">
        <w:rPr>
          <w:rFonts w:cs="Arial"/>
        </w:rPr>
        <w:instrText xml:space="preserve"> REF _Ref193290106 \w \h </w:instrText>
      </w:r>
      <w:r w:rsidR="007F345B">
        <w:rPr>
          <w:rFonts w:cs="Arial"/>
          <w:bCs/>
          <w:szCs w:val="22"/>
          <w:lang w:val="en-US"/>
        </w:rPr>
      </w:r>
      <w:r w:rsidR="007F345B">
        <w:rPr>
          <w:rFonts w:cs="Arial"/>
          <w:bCs/>
          <w:szCs w:val="22"/>
          <w:lang w:val="en-US"/>
        </w:rPr>
        <w:fldChar w:fldCharType="separate"/>
      </w:r>
      <w:r w:rsidR="007F345B">
        <w:rPr>
          <w:rFonts w:cs="Arial"/>
        </w:rPr>
        <w:t>14</w:t>
      </w:r>
      <w:r w:rsidR="007F345B">
        <w:rPr>
          <w:rFonts w:cs="Arial"/>
          <w:bCs/>
          <w:szCs w:val="22"/>
          <w:lang w:val="en-US"/>
        </w:rPr>
        <w:fldChar w:fldCharType="end"/>
      </w:r>
      <w:r>
        <w:rPr>
          <w:rFonts w:cs="Arial"/>
        </w:rPr>
        <w:t xml:space="preserve"> shall not be subject to Clause </w:t>
      </w:r>
      <w:r w:rsidR="007F345B">
        <w:rPr>
          <w:rFonts w:cs="Arial"/>
          <w:bCs/>
          <w:szCs w:val="22"/>
          <w:lang w:val="en-US"/>
        </w:rPr>
        <w:fldChar w:fldCharType="begin"/>
      </w:r>
      <w:r w:rsidR="007F345B">
        <w:rPr>
          <w:rFonts w:cs="Arial"/>
        </w:rPr>
        <w:instrText xml:space="preserve"> REF _Ref516085052 \w \h </w:instrText>
      </w:r>
      <w:r w:rsidR="007F345B">
        <w:rPr>
          <w:rFonts w:cs="Arial"/>
          <w:bCs/>
          <w:szCs w:val="22"/>
          <w:lang w:val="en-US"/>
        </w:rPr>
      </w:r>
      <w:r w:rsidR="007F345B">
        <w:rPr>
          <w:rFonts w:cs="Arial"/>
          <w:bCs/>
          <w:szCs w:val="22"/>
          <w:lang w:val="en-US"/>
        </w:rPr>
        <w:fldChar w:fldCharType="separate"/>
      </w:r>
      <w:r w:rsidR="007F345B">
        <w:rPr>
          <w:rFonts w:cs="Arial"/>
        </w:rPr>
        <w:t>13</w:t>
      </w:r>
      <w:r w:rsidR="007F345B">
        <w:rPr>
          <w:rFonts w:cs="Arial"/>
          <w:bCs/>
          <w:szCs w:val="22"/>
          <w:lang w:val="en-US"/>
        </w:rPr>
        <w:fldChar w:fldCharType="end"/>
      </w:r>
      <w:r>
        <w:rPr>
          <w:rFonts w:cs="Arial"/>
        </w:rPr>
        <w:t>.</w:t>
      </w:r>
      <w:r>
        <w:rPr>
          <w:rFonts w:cs="Arial"/>
          <w:b/>
        </w:rPr>
        <w:t xml:space="preserve"> </w:t>
      </w:r>
    </w:p>
    <w:p w14:paraId="7B57C155" w14:textId="2EC20D6B" w:rsidR="00E57326" w:rsidRPr="00EA01BE" w:rsidRDefault="001E633E" w:rsidP="00917987">
      <w:pPr>
        <w:pStyle w:val="Heading1"/>
      </w:pPr>
      <w:bookmarkStart w:id="2586" w:name="_Toc516515141"/>
      <w:bookmarkStart w:id="2587" w:name="_Toc516522937"/>
      <w:bookmarkStart w:id="2588" w:name="_Toc516523391"/>
      <w:bookmarkStart w:id="2589" w:name="_Toc513833360"/>
      <w:bookmarkStart w:id="2590" w:name="_Ref513839820"/>
      <w:bookmarkStart w:id="2591" w:name="_Ref513840038"/>
      <w:bookmarkStart w:id="2592" w:name="_Toc518987031"/>
      <w:bookmarkStart w:id="2593" w:name="_Ref513841219"/>
      <w:bookmarkStart w:id="2594" w:name="_Ref513841619"/>
      <w:bookmarkStart w:id="2595" w:name="_Toc515563759"/>
      <w:bookmarkStart w:id="2596" w:name="_Toc515790234"/>
      <w:bookmarkStart w:id="2597" w:name="_Toc516234067"/>
      <w:bookmarkStart w:id="2598" w:name="_Ref516518638"/>
      <w:bookmarkStart w:id="2599" w:name="_Ref516519653"/>
      <w:bookmarkStart w:id="2600" w:name="_Ref516519730"/>
      <w:bookmarkStart w:id="2601" w:name="_Toc523398447"/>
      <w:bookmarkStart w:id="2602" w:name="_Toc527150003"/>
      <w:bookmarkStart w:id="2603" w:name="_Toc193280454"/>
      <w:bookmarkStart w:id="2604" w:name="_Toc193711993"/>
      <w:bookmarkEnd w:id="2586"/>
      <w:bookmarkEnd w:id="2587"/>
      <w:bookmarkEnd w:id="2588"/>
      <w:r>
        <w:t>Drag-Along</w:t>
      </w:r>
      <w:bookmarkEnd w:id="2589"/>
      <w:bookmarkEnd w:id="2590"/>
      <w:bookmarkEnd w:id="2591"/>
      <w:r>
        <w:t xml:space="preserve"> </w:t>
      </w:r>
      <w:bookmarkEnd w:id="2592"/>
      <w:r>
        <w:t>Right</w:t>
      </w:r>
      <w:bookmarkEnd w:id="2593"/>
      <w:bookmarkEnd w:id="2594"/>
      <w:bookmarkEnd w:id="2595"/>
      <w:bookmarkEnd w:id="2596"/>
      <w:bookmarkEnd w:id="2597"/>
      <w:bookmarkEnd w:id="2598"/>
      <w:bookmarkEnd w:id="2599"/>
      <w:bookmarkEnd w:id="2600"/>
      <w:bookmarkEnd w:id="2601"/>
      <w:bookmarkEnd w:id="2602"/>
      <w:bookmarkEnd w:id="2603"/>
      <w:bookmarkEnd w:id="2604"/>
    </w:p>
    <w:p w14:paraId="70A0C998" w14:textId="49917427" w:rsidR="00E57326" w:rsidRPr="00EA01BE" w:rsidRDefault="001E633E" w:rsidP="00125B0A">
      <w:pPr>
        <w:pStyle w:val="ScheduleH2"/>
        <w:keepNext w:val="0"/>
        <w:keepLines w:val="0"/>
        <w:rPr>
          <w:rFonts w:cs="Arial"/>
        </w:rPr>
      </w:pPr>
      <w:bookmarkStart w:id="2605" w:name="_Ref513841432"/>
      <w:bookmarkStart w:id="2606" w:name="_Ref88528565"/>
      <w:r>
        <w:rPr>
          <w:rFonts w:cs="Arial"/>
        </w:rPr>
        <w:t xml:space="preserve">In the event of an offer from a </w:t>
      </w:r>
      <w:r>
        <w:rPr>
          <w:rFonts w:cs="Arial"/>
          <w:i/>
        </w:rPr>
        <w:t xml:space="preserve">bona fide </w:t>
      </w:r>
      <w:r>
        <w:rPr>
          <w:rFonts w:cs="Arial"/>
        </w:rPr>
        <w:t xml:space="preserve">Proposed Purchaser for all the Shares, where </w:t>
      </w:r>
      <w:r>
        <w:rPr>
          <w:rFonts w:cs="Arial"/>
          <w:b/>
        </w:rPr>
        <w:t>[Shareholders holding at least [75] per cent. of the Shares (excluding any Treasury Shares) (on an as-converted basis) (who shall include the Series A Majority)]</w:t>
      </w:r>
      <w:r>
        <w:rPr>
          <w:rFonts w:cs="Arial"/>
        </w:rPr>
        <w:t xml:space="preserve"> (the "</w:t>
      </w:r>
      <w:r>
        <w:rPr>
          <w:rFonts w:cs="Arial"/>
          <w:b/>
          <w:bCs/>
        </w:rPr>
        <w:t>Majority Shareholders</w:t>
      </w:r>
      <w:r>
        <w:rPr>
          <w:rFonts w:cs="Arial"/>
        </w:rPr>
        <w:t>") agree to such offer and wish to transfer all their interest in Shares (the "</w:t>
      </w:r>
      <w:r>
        <w:rPr>
          <w:rFonts w:cs="Arial"/>
          <w:b/>
          <w:bCs/>
        </w:rPr>
        <w:t>Sellers' Shares</w:t>
      </w:r>
      <w:r>
        <w:rPr>
          <w:rFonts w:cs="Arial"/>
        </w:rPr>
        <w:t>") to the Proposed Purchaser, the Majority Shareholders shall have the right (the "</w:t>
      </w:r>
      <w:r>
        <w:rPr>
          <w:rFonts w:cs="Arial"/>
          <w:b/>
          <w:bCs/>
        </w:rPr>
        <w:t>Drag-Along Right</w:t>
      </w:r>
      <w:r>
        <w:rPr>
          <w:rFonts w:cs="Arial"/>
        </w:rPr>
        <w:t xml:space="preserve">") to compel each other Shareholder (each a </w:t>
      </w:r>
      <w:r>
        <w:rPr>
          <w:rFonts w:cs="Arial"/>
          <w:lang w:val="en-SG"/>
        </w:rPr>
        <w:t>"</w:t>
      </w:r>
      <w:r>
        <w:rPr>
          <w:rFonts w:cs="Arial"/>
          <w:b/>
          <w:bCs/>
        </w:rPr>
        <w:t>Called Shareholder</w:t>
      </w:r>
      <w:r>
        <w:rPr>
          <w:rFonts w:cs="Arial"/>
          <w:bCs/>
        </w:rPr>
        <w:t>"</w:t>
      </w:r>
      <w:r>
        <w:rPr>
          <w:rFonts w:cs="Arial"/>
        </w:rPr>
        <w:t xml:space="preserve"> and together the "</w:t>
      </w:r>
      <w:r>
        <w:rPr>
          <w:rFonts w:cs="Arial"/>
          <w:b/>
          <w:bCs/>
        </w:rPr>
        <w:t>Called Shareholders</w:t>
      </w:r>
      <w:r>
        <w:rPr>
          <w:rFonts w:cs="Arial"/>
        </w:rPr>
        <w:t xml:space="preserve">") to sell and transfer all their Shares </w:t>
      </w:r>
      <w:r>
        <w:rPr>
          <w:rFonts w:cs="Arial"/>
        </w:rPr>
        <w:lastRenderedPageBreak/>
        <w:t xml:space="preserve">to the Proposed Purchaser or as the Proposed Purchaser shall direct (the </w:t>
      </w:r>
      <w:r>
        <w:rPr>
          <w:rFonts w:cs="Arial"/>
          <w:lang w:val="en-SG"/>
        </w:rPr>
        <w:t>"</w:t>
      </w:r>
      <w:r>
        <w:rPr>
          <w:rFonts w:cs="Arial"/>
          <w:b/>
          <w:bCs/>
        </w:rPr>
        <w:t>Drag Purchaser</w:t>
      </w:r>
      <w:r>
        <w:rPr>
          <w:rFonts w:cs="Arial"/>
        </w:rPr>
        <w:t xml:space="preserve">") in accordance with the provisions of this Clause </w:t>
      </w:r>
      <w:r w:rsidR="009972DD">
        <w:rPr>
          <w:rFonts w:cs="Arial"/>
        </w:rPr>
        <w:fldChar w:fldCharType="begin"/>
      </w:r>
      <w:r w:rsidR="009972DD">
        <w:rPr>
          <w:rFonts w:cs="Arial"/>
        </w:rPr>
        <w:instrText xml:space="preserve"> REF _Ref513841219 \r \h </w:instrText>
      </w:r>
      <w:r w:rsidR="009972DD">
        <w:rPr>
          <w:rFonts w:cs="Arial"/>
        </w:rPr>
      </w:r>
      <w:r w:rsidR="009972DD">
        <w:rPr>
          <w:rFonts w:cs="Arial"/>
        </w:rPr>
        <w:fldChar w:fldCharType="separate"/>
      </w:r>
      <w:r w:rsidR="00811662">
        <w:rPr>
          <w:rFonts w:cs="Arial"/>
        </w:rPr>
        <w:t>15</w:t>
      </w:r>
      <w:r w:rsidR="009972DD">
        <w:rPr>
          <w:rFonts w:cs="Arial"/>
        </w:rPr>
        <w:fldChar w:fldCharType="end"/>
      </w:r>
      <w:r>
        <w:rPr>
          <w:rFonts w:cs="Arial"/>
        </w:rPr>
        <w:t>.</w:t>
      </w:r>
      <w:bookmarkEnd w:id="2605"/>
      <w:bookmarkEnd w:id="2606"/>
      <w:r w:rsidR="00975D18">
        <w:rPr>
          <w:rStyle w:val="FootnoteReference"/>
          <w:rFonts w:cs="Arial"/>
        </w:rPr>
        <w:footnoteReference w:id="25"/>
      </w:r>
    </w:p>
    <w:p w14:paraId="6362C5D3" w14:textId="71D47201" w:rsidR="00E57326" w:rsidRPr="00EA01BE" w:rsidRDefault="001E633E" w:rsidP="00125B0A">
      <w:pPr>
        <w:pStyle w:val="ScheduleH2"/>
        <w:keepNext w:val="0"/>
        <w:keepLines w:val="0"/>
        <w:rPr>
          <w:rFonts w:cs="Arial"/>
        </w:rPr>
      </w:pPr>
      <w:bookmarkStart w:id="2607" w:name="_Ref513841503"/>
      <w:r>
        <w:rPr>
          <w:rFonts w:cs="Arial"/>
        </w:rPr>
        <w:t>The Majority Shareholders may exercise the Drag-Along Right by giving a written notice to that effect (a "</w:t>
      </w:r>
      <w:r>
        <w:rPr>
          <w:rFonts w:cs="Arial"/>
          <w:b/>
          <w:bCs/>
        </w:rPr>
        <w:t>Drag-Along Notice</w:t>
      </w:r>
      <w:r>
        <w:rPr>
          <w:rFonts w:cs="Arial"/>
        </w:rPr>
        <w:t xml:space="preserve">") to the Company, which shall forthwith </w:t>
      </w:r>
      <w:r>
        <w:rPr>
          <w:rFonts w:cs="Arial"/>
          <w:bCs/>
          <w:szCs w:val="22"/>
          <w:lang w:val="en-US"/>
        </w:rPr>
        <w:t xml:space="preserve">send a </w:t>
      </w:r>
      <w:r>
        <w:rPr>
          <w:rFonts w:cs="Arial"/>
        </w:rPr>
        <w:t xml:space="preserve">copy </w:t>
      </w:r>
      <w:r>
        <w:rPr>
          <w:rFonts w:cs="Arial"/>
          <w:bCs/>
          <w:szCs w:val="22"/>
          <w:lang w:val="en-US"/>
        </w:rPr>
        <w:t xml:space="preserve">of the Drag-Along Notice </w:t>
      </w:r>
      <w:r>
        <w:rPr>
          <w:rFonts w:cs="Arial"/>
        </w:rPr>
        <w:t>to the Called Shareholders, at any time before the transfer of the Sellers' Shares to the Drag Purchaser. A Drag-Along Notice shall specify that:</w:t>
      </w:r>
      <w:bookmarkEnd w:id="2607"/>
      <w:r>
        <w:rPr>
          <w:rFonts w:cs="Arial"/>
        </w:rPr>
        <w:t xml:space="preserve"> </w:t>
      </w:r>
    </w:p>
    <w:p w14:paraId="5F4C285C" w14:textId="4FED5319" w:rsidR="00E57326" w:rsidRPr="00EA01BE" w:rsidRDefault="001E633E" w:rsidP="00125B0A">
      <w:pPr>
        <w:pStyle w:val="ScheduleH3"/>
        <w:rPr>
          <w:rFonts w:cs="Arial"/>
        </w:rPr>
      </w:pPr>
      <w:bookmarkStart w:id="2608" w:name="_Ref513841525"/>
      <w:r>
        <w:rPr>
          <w:rFonts w:cs="Arial"/>
        </w:rPr>
        <w:t>the Called Shareholders are required to transfer all their Shares (the "</w:t>
      </w:r>
      <w:r>
        <w:rPr>
          <w:rFonts w:cs="Arial"/>
          <w:b/>
        </w:rPr>
        <w:t>Called</w:t>
      </w:r>
      <w:r>
        <w:rPr>
          <w:rFonts w:cs="Arial"/>
        </w:rPr>
        <w:t xml:space="preserve"> </w:t>
      </w:r>
      <w:r>
        <w:rPr>
          <w:rFonts w:cs="Arial"/>
          <w:b/>
        </w:rPr>
        <w:t>Shares</w:t>
      </w:r>
      <w:r>
        <w:rPr>
          <w:rFonts w:cs="Arial"/>
        </w:rPr>
        <w:t>") under this Clause;</w:t>
      </w:r>
      <w:bookmarkEnd w:id="2608"/>
    </w:p>
    <w:p w14:paraId="07B5432B" w14:textId="78533EB9" w:rsidR="00E57326" w:rsidRPr="00EA01BE" w:rsidRDefault="001E633E" w:rsidP="00125B0A">
      <w:pPr>
        <w:pStyle w:val="ScheduleH3"/>
        <w:rPr>
          <w:rFonts w:cs="Arial"/>
        </w:rPr>
      </w:pPr>
      <w:bookmarkStart w:id="2609" w:name="_Ref88523558"/>
      <w:bookmarkStart w:id="2610" w:name="_Ref516395886"/>
      <w:r>
        <w:rPr>
          <w:rFonts w:cs="Arial"/>
        </w:rPr>
        <w:t xml:space="preserve">the </w:t>
      </w:r>
      <w:r w:rsidRPr="005A230A">
        <w:rPr>
          <w:rFonts w:hAnsi="Arial Unicode MS" w:cs="Arial"/>
          <w:bCs/>
          <w:color w:val="000000"/>
          <w:szCs w:val="22"/>
          <w:lang w:val="en-US"/>
        </w:rPr>
        <w:t>person</w:t>
      </w:r>
      <w:r>
        <w:rPr>
          <w:rFonts w:cs="Arial"/>
        </w:rPr>
        <w:t xml:space="preserve"> to whom they are to be transferred;</w:t>
      </w:r>
      <w:bookmarkEnd w:id="2609"/>
      <w:bookmarkEnd w:id="2610"/>
    </w:p>
    <w:p w14:paraId="4FDE71C2" w14:textId="09B2F95E" w:rsidR="00E57326" w:rsidRPr="00EA01BE" w:rsidRDefault="001E633E" w:rsidP="00125B0A">
      <w:pPr>
        <w:pStyle w:val="ScheduleH3"/>
        <w:rPr>
          <w:rFonts w:cs="Arial"/>
        </w:rPr>
      </w:pPr>
      <w:bookmarkStart w:id="2611" w:name="_Ref104219780"/>
      <w:r>
        <w:rPr>
          <w:rFonts w:cs="Arial"/>
        </w:rPr>
        <w:t xml:space="preserve">the </w:t>
      </w:r>
      <w:r w:rsidRPr="005A230A">
        <w:rPr>
          <w:rFonts w:hAnsi="Arial Unicode MS" w:cs="Arial"/>
          <w:bCs/>
          <w:color w:val="000000"/>
          <w:szCs w:val="22"/>
          <w:lang w:val="en-US"/>
        </w:rPr>
        <w:t>consideration</w:t>
      </w:r>
      <w:r>
        <w:rPr>
          <w:rFonts w:cs="Arial"/>
        </w:rPr>
        <w:t xml:space="preserve"> (whether in cash or otherwise) for which the Called Shares are to be transferred (calculated in accordance with this Clause</w:t>
      </w:r>
      <w:r w:rsidR="00612B65">
        <w:rPr>
          <w:rFonts w:cs="Arial"/>
        </w:rPr>
        <w:t xml:space="preserve"> and</w:t>
      </w:r>
      <w:r w:rsidR="00C06127">
        <w:rPr>
          <w:rFonts w:cs="Arial"/>
        </w:rPr>
        <w:t xml:space="preserve"> </w:t>
      </w:r>
      <w:r w:rsidR="006A1B30">
        <w:rPr>
          <w:rFonts w:cs="Arial"/>
        </w:rPr>
        <w:t xml:space="preserve">allocated in accordance with </w:t>
      </w:r>
      <w:r w:rsidR="00612B65">
        <w:rPr>
          <w:rFonts w:cs="Arial"/>
        </w:rPr>
        <w:t xml:space="preserve">the liquidation preference provisions set out in </w:t>
      </w:r>
      <w:r w:rsidR="007D349E">
        <w:rPr>
          <w:rFonts w:cs="Arial"/>
        </w:rPr>
        <w:t>p</w:t>
      </w:r>
      <w:r w:rsidR="00612B65">
        <w:rPr>
          <w:rFonts w:cs="Arial"/>
        </w:rPr>
        <w:t xml:space="preserve">aragraph </w:t>
      </w:r>
      <w:r w:rsidR="00455806">
        <w:rPr>
          <w:rFonts w:cs="Arial"/>
        </w:rPr>
        <w:fldChar w:fldCharType="begin"/>
      </w:r>
      <w:r w:rsidR="00455806">
        <w:rPr>
          <w:rFonts w:cs="Arial"/>
        </w:rPr>
        <w:instrText xml:space="preserve"> REF _Ref193291428 \w \h </w:instrText>
      </w:r>
      <w:r w:rsidR="00455806">
        <w:rPr>
          <w:rFonts w:cs="Arial"/>
        </w:rPr>
      </w:r>
      <w:r w:rsidR="00455806">
        <w:rPr>
          <w:rFonts w:cs="Arial"/>
        </w:rPr>
        <w:fldChar w:fldCharType="separate"/>
      </w:r>
      <w:r w:rsidR="00455806">
        <w:rPr>
          <w:rFonts w:cs="Arial"/>
        </w:rPr>
        <w:t>2</w:t>
      </w:r>
      <w:r w:rsidR="00455806">
        <w:rPr>
          <w:rFonts w:cs="Arial"/>
        </w:rPr>
        <w:fldChar w:fldCharType="end"/>
      </w:r>
      <w:r w:rsidR="00612B65">
        <w:rPr>
          <w:rFonts w:cs="Arial"/>
        </w:rPr>
        <w:t xml:space="preserve"> of </w:t>
      </w:r>
      <w:r w:rsidR="003B6451">
        <w:rPr>
          <w:rFonts w:cs="Arial"/>
        </w:rPr>
        <w:fldChar w:fldCharType="begin"/>
      </w:r>
      <w:r w:rsidR="003B6451">
        <w:rPr>
          <w:rFonts w:cs="Arial"/>
        </w:rPr>
        <w:instrText xml:space="preserve"> REF _Ref193280793 \w \h </w:instrText>
      </w:r>
      <w:r w:rsidR="003B6451">
        <w:rPr>
          <w:rFonts w:cs="Arial"/>
        </w:rPr>
      </w:r>
      <w:r w:rsidR="003B6451">
        <w:rPr>
          <w:rFonts w:cs="Arial"/>
        </w:rPr>
        <w:fldChar w:fldCharType="separate"/>
      </w:r>
      <w:r w:rsidR="003B6451">
        <w:rPr>
          <w:rFonts w:cs="Arial"/>
        </w:rPr>
        <w:t>Schedule 3</w:t>
      </w:r>
      <w:r w:rsidR="003B6451">
        <w:rPr>
          <w:rFonts w:cs="Arial"/>
        </w:rPr>
        <w:fldChar w:fldCharType="end"/>
      </w:r>
      <w:r>
        <w:rPr>
          <w:rFonts w:cs="Arial"/>
        </w:rPr>
        <w:t>);</w:t>
      </w:r>
      <w:bookmarkEnd w:id="2611"/>
    </w:p>
    <w:p w14:paraId="23BEEE9A" w14:textId="247CEA90" w:rsidR="00E57326" w:rsidRPr="00EA01BE" w:rsidRDefault="001E633E" w:rsidP="00125B0A">
      <w:pPr>
        <w:pStyle w:val="ScheduleH3"/>
        <w:rPr>
          <w:rFonts w:cs="Arial"/>
        </w:rPr>
      </w:pPr>
      <w:bookmarkStart w:id="2612" w:name="_Ref88523573"/>
      <w:bookmarkStart w:id="2613" w:name="_Ref516395952"/>
      <w:r>
        <w:rPr>
          <w:rFonts w:cs="Arial"/>
        </w:rPr>
        <w:t xml:space="preserve">the </w:t>
      </w:r>
      <w:r w:rsidRPr="005A230A">
        <w:rPr>
          <w:rFonts w:hAnsi="Arial Unicode MS" w:cs="Arial"/>
          <w:bCs/>
          <w:color w:val="000000"/>
          <w:szCs w:val="22"/>
          <w:lang w:val="en-US"/>
        </w:rPr>
        <w:t>proposed</w:t>
      </w:r>
      <w:r>
        <w:rPr>
          <w:rFonts w:cs="Arial"/>
        </w:rPr>
        <w:t xml:space="preserve"> date of transfer; and</w:t>
      </w:r>
      <w:bookmarkEnd w:id="2612"/>
      <w:bookmarkEnd w:id="2613"/>
    </w:p>
    <w:p w14:paraId="6ED45C97" w14:textId="4A9C097C" w:rsidR="00E57326" w:rsidRPr="00EA01BE" w:rsidRDefault="001E633E" w:rsidP="00125B0A">
      <w:pPr>
        <w:pStyle w:val="ScheduleH3"/>
        <w:rPr>
          <w:rFonts w:cs="Arial"/>
        </w:rPr>
      </w:pPr>
      <w:bookmarkStart w:id="2614" w:name="_Ref513842746"/>
      <w:r>
        <w:rPr>
          <w:rFonts w:cs="Arial"/>
        </w:rPr>
        <w:t xml:space="preserve">the form of any sale agreement or form of acceptance or any other document of similar effect that the </w:t>
      </w:r>
      <w:r w:rsidR="00973902">
        <w:rPr>
          <w:rFonts w:cs="Arial"/>
        </w:rPr>
        <w:t xml:space="preserve">Majority Shareholders and the </w:t>
      </w:r>
      <w:r>
        <w:rPr>
          <w:rFonts w:cs="Arial"/>
        </w:rPr>
        <w:t>Called Shareholders are required to sign in connection with such sale (the "</w:t>
      </w:r>
      <w:r>
        <w:rPr>
          <w:rFonts w:cs="Arial"/>
          <w:b/>
        </w:rPr>
        <w:t>Sale</w:t>
      </w:r>
      <w:r>
        <w:rPr>
          <w:rFonts w:cs="Arial"/>
        </w:rPr>
        <w:t xml:space="preserve"> </w:t>
      </w:r>
      <w:r>
        <w:rPr>
          <w:rFonts w:cs="Arial"/>
          <w:b/>
        </w:rPr>
        <w:t>Agreement</w:t>
      </w:r>
      <w:r>
        <w:rPr>
          <w:rFonts w:cs="Arial"/>
        </w:rPr>
        <w:t>"),</w:t>
      </w:r>
      <w:bookmarkEnd w:id="2614"/>
    </w:p>
    <w:p w14:paraId="63F0F41B" w14:textId="730ED851" w:rsidR="00E57326" w:rsidRPr="00EA01BE" w:rsidRDefault="001E633E" w:rsidP="00C06127">
      <w:pPr>
        <w:ind w:left="720"/>
        <w:rPr>
          <w:rFonts w:cs="Arial"/>
          <w:sz w:val="20"/>
        </w:rPr>
      </w:pPr>
      <w:r>
        <w:rPr>
          <w:rFonts w:cs="Arial"/>
          <w:sz w:val="20"/>
        </w:rPr>
        <w:t xml:space="preserve">(and, in the case of Clause </w:t>
      </w:r>
      <w:r w:rsidR="00C06127">
        <w:rPr>
          <w:rFonts w:cs="Arial"/>
          <w:sz w:val="20"/>
        </w:rPr>
        <w:fldChar w:fldCharType="begin"/>
      </w:r>
      <w:r w:rsidR="00C06127">
        <w:rPr>
          <w:rFonts w:cs="Arial"/>
          <w:sz w:val="20"/>
        </w:rPr>
        <w:instrText xml:space="preserve"> REF _Ref104219780 \r \h </w:instrText>
      </w:r>
      <w:r w:rsidR="00C06127">
        <w:rPr>
          <w:rFonts w:cs="Arial"/>
          <w:sz w:val="20"/>
        </w:rPr>
      </w:r>
      <w:r w:rsidR="00C06127">
        <w:rPr>
          <w:rFonts w:cs="Arial"/>
          <w:sz w:val="20"/>
        </w:rPr>
        <w:fldChar w:fldCharType="separate"/>
      </w:r>
      <w:r w:rsidR="00C06127">
        <w:rPr>
          <w:rFonts w:cs="Arial"/>
          <w:sz w:val="20"/>
        </w:rPr>
        <w:t>15.2.3</w:t>
      </w:r>
      <w:r w:rsidR="00C06127">
        <w:rPr>
          <w:rFonts w:cs="Arial"/>
          <w:sz w:val="20"/>
        </w:rPr>
        <w:fldChar w:fldCharType="end"/>
      </w:r>
      <w:r>
        <w:rPr>
          <w:rFonts w:cs="Arial"/>
          <w:sz w:val="20"/>
        </w:rPr>
        <w:t xml:space="preserve"> above, whether actually specified or to be determined in accordance with a mechanism described in the Drag-Along Notice). No Drag-Along Notice or Sale Agreement may require a Called Shareholder to agree to any terms except those specifically provided for in this Clause.</w:t>
      </w:r>
    </w:p>
    <w:p w14:paraId="2DD19556" w14:textId="77777777" w:rsidR="00E57326" w:rsidRPr="00EA01BE" w:rsidRDefault="00E57326" w:rsidP="00125B0A">
      <w:pPr>
        <w:ind w:left="720"/>
        <w:rPr>
          <w:rFonts w:cs="Arial"/>
          <w:sz w:val="20"/>
        </w:rPr>
      </w:pPr>
    </w:p>
    <w:p w14:paraId="5C5AE2CD" w14:textId="5C6E13EC" w:rsidR="00E57326" w:rsidRPr="00EA01BE" w:rsidRDefault="001E633E" w:rsidP="00125B0A">
      <w:pPr>
        <w:pStyle w:val="ScheduleH2"/>
        <w:keepNext w:val="0"/>
        <w:keepLines w:val="0"/>
        <w:rPr>
          <w:rFonts w:cs="Arial"/>
        </w:rPr>
      </w:pPr>
      <w:r>
        <w:rPr>
          <w:rFonts w:cs="Arial"/>
        </w:rPr>
        <w:t xml:space="preserve">Drag-Along Notices shall be irrevocable but </w:t>
      </w:r>
      <w:r>
        <w:rPr>
          <w:rFonts w:eastAsia="Batang" w:cs="Arial"/>
          <w:lang w:eastAsia="ko-KR"/>
        </w:rPr>
        <w:t>shall</w:t>
      </w:r>
      <w:r>
        <w:rPr>
          <w:rFonts w:cs="Arial"/>
        </w:rPr>
        <w:t xml:space="preserve"> lapse if for any reason there is not a sale of the Sellers' Shares by the Majority Shareholders to the Drag Purchaser within </w:t>
      </w:r>
      <w:r>
        <w:rPr>
          <w:rFonts w:eastAsia="Batang" w:cs="Arial"/>
          <w:b/>
          <w:lang w:eastAsia="ko-KR"/>
        </w:rPr>
        <w:t>[</w:t>
      </w:r>
      <w:r>
        <w:rPr>
          <w:rFonts w:cs="Arial"/>
          <w:b/>
        </w:rPr>
        <w:t>60</w:t>
      </w:r>
      <w:r>
        <w:rPr>
          <w:rFonts w:eastAsia="Batang" w:cs="Arial"/>
          <w:b/>
          <w:lang w:eastAsia="ko-KR"/>
        </w:rPr>
        <w:t>]</w:t>
      </w:r>
      <w:r>
        <w:rPr>
          <w:rFonts w:cs="Arial"/>
        </w:rPr>
        <w:t> Business Days after the date of service of the Drag-Along Notice. The Majority Shareholders shall be entitled to serve further Drag-Along Notices following the lapse of any particular Drag-Along Notice.</w:t>
      </w:r>
    </w:p>
    <w:p w14:paraId="25BBB528" w14:textId="6F645A54" w:rsidR="00E57326" w:rsidRPr="00EA01BE" w:rsidRDefault="001E633E" w:rsidP="00125B0A">
      <w:pPr>
        <w:pStyle w:val="ScheduleH2"/>
        <w:keepNext w:val="0"/>
        <w:keepLines w:val="0"/>
        <w:rPr>
          <w:rFonts w:cs="Arial"/>
        </w:rPr>
      </w:pPr>
      <w:bookmarkStart w:id="2615" w:name="_Ref513842781"/>
      <w:r>
        <w:rPr>
          <w:rFonts w:cs="Arial"/>
        </w:rPr>
        <w:t xml:space="preserve">The </w:t>
      </w:r>
      <w:r w:rsidRPr="009972DD">
        <w:rPr>
          <w:rFonts w:cs="Arial"/>
        </w:rPr>
        <w:t>consideratio</w:t>
      </w:r>
      <w:r w:rsidRPr="005A230A">
        <w:rPr>
          <w:rFonts w:cs="Arial"/>
          <w:bCs/>
        </w:rPr>
        <w:t>n</w:t>
      </w:r>
      <w:r>
        <w:rPr>
          <w:rFonts w:cs="Arial"/>
        </w:rPr>
        <w:t xml:space="preserve"> (in cash or otherwise) for which the Called Shareholders shall be obliged to sell each of the Called Shares shall be that to which they would be entitled if the total consideration proposed to be paid, allotted or transferred by the Drag Purchaser were </w:t>
      </w:r>
      <w:r w:rsidR="00677DC4">
        <w:rPr>
          <w:rFonts w:cs="Arial"/>
        </w:rPr>
        <w:t xml:space="preserve">allocated </w:t>
      </w:r>
      <w:r>
        <w:rPr>
          <w:rFonts w:cs="Arial"/>
        </w:rPr>
        <w:t xml:space="preserve">to </w:t>
      </w:r>
      <w:r>
        <w:rPr>
          <w:rFonts w:cs="Arial"/>
          <w:bCs/>
          <w:szCs w:val="22"/>
          <w:lang w:val="en-US"/>
        </w:rPr>
        <w:t xml:space="preserve">Called Shareholders and Majority Shareholders </w:t>
      </w:r>
      <w:r w:rsidR="00DB1095">
        <w:rPr>
          <w:rFonts w:cs="Arial"/>
        </w:rPr>
        <w:t xml:space="preserve">in accordance with the liquidation preference provisions set out in </w:t>
      </w:r>
      <w:r w:rsidR="007D349E">
        <w:rPr>
          <w:rFonts w:cs="Arial"/>
        </w:rPr>
        <w:t>p</w:t>
      </w:r>
      <w:r w:rsidR="00DB1095">
        <w:rPr>
          <w:rFonts w:cs="Arial"/>
        </w:rPr>
        <w:t xml:space="preserve">aragraph </w:t>
      </w:r>
      <w:r w:rsidR="00455806">
        <w:rPr>
          <w:rFonts w:cs="Arial"/>
        </w:rPr>
        <w:fldChar w:fldCharType="begin"/>
      </w:r>
      <w:r w:rsidR="00455806">
        <w:rPr>
          <w:rFonts w:cs="Arial"/>
        </w:rPr>
        <w:instrText xml:space="preserve"> REF _Ref193291428 \w \h </w:instrText>
      </w:r>
      <w:r w:rsidR="00455806">
        <w:rPr>
          <w:rFonts w:cs="Arial"/>
        </w:rPr>
      </w:r>
      <w:r w:rsidR="00455806">
        <w:rPr>
          <w:rFonts w:cs="Arial"/>
        </w:rPr>
        <w:fldChar w:fldCharType="separate"/>
      </w:r>
      <w:r w:rsidR="00455806">
        <w:rPr>
          <w:rFonts w:cs="Arial"/>
        </w:rPr>
        <w:t>2</w:t>
      </w:r>
      <w:r w:rsidR="00455806">
        <w:rPr>
          <w:rFonts w:cs="Arial"/>
        </w:rPr>
        <w:fldChar w:fldCharType="end"/>
      </w:r>
      <w:r w:rsidR="00DB1095">
        <w:rPr>
          <w:rFonts w:cs="Arial"/>
        </w:rPr>
        <w:t xml:space="preserve"> of </w:t>
      </w:r>
      <w:r w:rsidR="003B6451">
        <w:rPr>
          <w:rFonts w:cs="Arial"/>
        </w:rPr>
        <w:fldChar w:fldCharType="begin"/>
      </w:r>
      <w:r w:rsidR="003B6451">
        <w:rPr>
          <w:rFonts w:cs="Arial"/>
        </w:rPr>
        <w:instrText xml:space="preserve"> REF _Ref193280803 \w \h </w:instrText>
      </w:r>
      <w:r w:rsidR="003B6451">
        <w:rPr>
          <w:rFonts w:cs="Arial"/>
        </w:rPr>
      </w:r>
      <w:r w:rsidR="003B6451">
        <w:rPr>
          <w:rFonts w:cs="Arial"/>
        </w:rPr>
        <w:fldChar w:fldCharType="separate"/>
      </w:r>
      <w:r w:rsidR="003B6451">
        <w:rPr>
          <w:rFonts w:cs="Arial"/>
        </w:rPr>
        <w:t>Schedule 3</w:t>
      </w:r>
      <w:r w:rsidR="003B6451">
        <w:rPr>
          <w:rFonts w:cs="Arial"/>
        </w:rPr>
        <w:fldChar w:fldCharType="end"/>
      </w:r>
      <w:r w:rsidR="00DB1095">
        <w:rPr>
          <w:rFonts w:cs="Arial"/>
        </w:rPr>
        <w:t xml:space="preserve"> </w:t>
      </w:r>
      <w:r>
        <w:rPr>
          <w:rFonts w:cs="Arial"/>
        </w:rPr>
        <w:t xml:space="preserve">(the </w:t>
      </w:r>
      <w:r>
        <w:rPr>
          <w:rFonts w:cs="Arial"/>
          <w:lang w:val="en-SG"/>
        </w:rPr>
        <w:t>"</w:t>
      </w:r>
      <w:r>
        <w:rPr>
          <w:rFonts w:cs="Arial"/>
          <w:b/>
          <w:bCs/>
        </w:rPr>
        <w:t>Drag Consideration</w:t>
      </w:r>
      <w:r>
        <w:rPr>
          <w:rFonts w:cs="Arial"/>
        </w:rPr>
        <w:t>").</w:t>
      </w:r>
      <w:bookmarkEnd w:id="2615"/>
    </w:p>
    <w:p w14:paraId="2D217B7A" w14:textId="39055D55" w:rsidR="00E57326" w:rsidRPr="00EA01BE" w:rsidRDefault="001E633E" w:rsidP="00125B0A">
      <w:pPr>
        <w:pStyle w:val="ScheduleH2"/>
        <w:keepNext w:val="0"/>
        <w:keepLines w:val="0"/>
        <w:rPr>
          <w:rFonts w:cs="Arial"/>
        </w:rPr>
      </w:pPr>
      <w:r>
        <w:rPr>
          <w:rFonts w:cs="Arial"/>
        </w:rPr>
        <w:t xml:space="preserve">In respect of a transaction that is the subject of a Drag-Along Notice and with respect to any Drag Document, a Called Shareholder shall only be obliged to undertake to transfer legal and beneficial title to its Shares free from any Encumbrance (and provide an indemnity for </w:t>
      </w:r>
      <w:r>
        <w:rPr>
          <w:rFonts w:cs="Arial"/>
        </w:rPr>
        <w:lastRenderedPageBreak/>
        <w:t xml:space="preserve">lost certificate in a form acceptable to the Board if so necessary) </w:t>
      </w:r>
      <w:r>
        <w:rPr>
          <w:rFonts w:cs="Arial"/>
          <w:bCs/>
          <w:szCs w:val="22"/>
          <w:lang w:val="en-US"/>
        </w:rPr>
        <w:t>on</w:t>
      </w:r>
      <w:r>
        <w:rPr>
          <w:rFonts w:cs="Arial"/>
        </w:rPr>
        <w:t xml:space="preserve"> receipt of the Drag Consideration when due</w:t>
      </w:r>
      <w:r>
        <w:rPr>
          <w:rFonts w:cs="Arial"/>
          <w:bCs/>
          <w:szCs w:val="22"/>
          <w:lang w:val="en-US"/>
        </w:rPr>
        <w:t xml:space="preserve">, </w:t>
      </w:r>
      <w:r>
        <w:rPr>
          <w:rFonts w:cs="Arial"/>
        </w:rPr>
        <w:t xml:space="preserve">and shall not be obliged to give warranties or indemnities except a warranty as to authority and capacity to enter into </w:t>
      </w:r>
      <w:r>
        <w:rPr>
          <w:rFonts w:cs="Arial"/>
          <w:bCs/>
          <w:szCs w:val="22"/>
          <w:lang w:val="en-US"/>
        </w:rPr>
        <w:t>the</w:t>
      </w:r>
      <w:r>
        <w:rPr>
          <w:rFonts w:cs="Arial"/>
        </w:rPr>
        <w:t xml:space="preserve"> Drag Document</w:t>
      </w:r>
      <w:r>
        <w:rPr>
          <w:rFonts w:cs="Arial"/>
          <w:bCs/>
          <w:szCs w:val="22"/>
          <w:lang w:val="en-US"/>
        </w:rPr>
        <w:t>s</w:t>
      </w:r>
      <w:r>
        <w:rPr>
          <w:rFonts w:cs="Arial"/>
        </w:rPr>
        <w:t xml:space="preserve"> and its entitlement to transfer legal and beneficial title to the Shares held by it free from any Encumbrance.</w:t>
      </w:r>
      <w:r w:rsidR="00975D18">
        <w:rPr>
          <w:rStyle w:val="FootnoteReference"/>
          <w:rFonts w:cs="Arial"/>
        </w:rPr>
        <w:footnoteReference w:id="26"/>
      </w:r>
    </w:p>
    <w:p w14:paraId="788AB6C8" w14:textId="44E54B5D" w:rsidR="00E57326" w:rsidRPr="00EA01BE" w:rsidRDefault="004703BA" w:rsidP="00125B0A">
      <w:pPr>
        <w:pStyle w:val="ScheduleH2"/>
        <w:keepNext w:val="0"/>
        <w:keepLines w:val="0"/>
        <w:rPr>
          <w:rFonts w:cs="Arial"/>
        </w:rPr>
      </w:pPr>
      <w:bookmarkStart w:id="2616" w:name="_Ref513842804"/>
      <w:bookmarkStart w:id="2617" w:name="_Ref104222240"/>
      <w:r>
        <w:rPr>
          <w:rFonts w:cs="Arial"/>
        </w:rPr>
        <w:t>E</w:t>
      </w:r>
      <w:r w:rsidR="001E633E">
        <w:rPr>
          <w:rFonts w:cs="Arial"/>
        </w:rPr>
        <w:t xml:space="preserve">ach Called Shareholder </w:t>
      </w:r>
      <w:r>
        <w:rPr>
          <w:rFonts w:cs="Arial"/>
        </w:rPr>
        <w:t xml:space="preserve">irrevocably </w:t>
      </w:r>
      <w:r w:rsidRPr="004703BA">
        <w:rPr>
          <w:rFonts w:cs="Arial"/>
        </w:rPr>
        <w:t>undertakes to, against payment, allotment or transfer of the relevant Drag Consideration to the Company, take such actions and complete, execute and deliver all documents necessary to give effect to the transfer of the relevant Called Shares to the Drag Purchaser</w:t>
      </w:r>
      <w:r>
        <w:rPr>
          <w:rFonts w:cs="Arial"/>
        </w:rPr>
        <w:t xml:space="preserve"> and </w:t>
      </w:r>
      <w:r w:rsidR="001E633E">
        <w:rPr>
          <w:rFonts w:cs="Arial"/>
        </w:rPr>
        <w:t>shall</w:t>
      </w:r>
      <w:r>
        <w:rPr>
          <w:rFonts w:cs="Arial"/>
        </w:rPr>
        <w:t xml:space="preserve">, within </w:t>
      </w:r>
      <w:r>
        <w:rPr>
          <w:rFonts w:eastAsia="Batang" w:cs="Arial"/>
          <w:b/>
          <w:lang w:eastAsia="ko-KR"/>
        </w:rPr>
        <w:t>[</w:t>
      </w:r>
      <w:r>
        <w:rPr>
          <w:rFonts w:cs="Arial"/>
          <w:b/>
        </w:rPr>
        <w:t>three</w:t>
      </w:r>
      <w:r>
        <w:rPr>
          <w:rFonts w:eastAsia="Batang" w:cs="Arial"/>
          <w:b/>
          <w:lang w:eastAsia="ko-KR"/>
        </w:rPr>
        <w:t>]</w:t>
      </w:r>
      <w:r>
        <w:rPr>
          <w:rFonts w:cs="Arial"/>
        </w:rPr>
        <w:t xml:space="preserve"> Business Days of the Company </w:t>
      </w:r>
      <w:r>
        <w:rPr>
          <w:rFonts w:cs="Arial"/>
          <w:bCs/>
          <w:szCs w:val="22"/>
          <w:lang w:val="en-US"/>
        </w:rPr>
        <w:t xml:space="preserve">sending a </w:t>
      </w:r>
      <w:r>
        <w:rPr>
          <w:rFonts w:cs="Arial"/>
        </w:rPr>
        <w:t xml:space="preserve">copy </w:t>
      </w:r>
      <w:r>
        <w:rPr>
          <w:rFonts w:cs="Arial"/>
          <w:bCs/>
          <w:szCs w:val="22"/>
          <w:lang w:val="en-US"/>
        </w:rPr>
        <w:t xml:space="preserve">of </w:t>
      </w:r>
      <w:r>
        <w:rPr>
          <w:rFonts w:cs="Arial"/>
        </w:rPr>
        <w:t xml:space="preserve">the Drag-Along Notice to the Called Shareholders (or such later date as may be specified in the Drag-Along Notice) (the </w:t>
      </w:r>
      <w:r>
        <w:rPr>
          <w:rFonts w:cs="Arial"/>
          <w:lang w:val="en-SG"/>
        </w:rPr>
        <w:t>"</w:t>
      </w:r>
      <w:r>
        <w:rPr>
          <w:rFonts w:cs="Arial"/>
          <w:b/>
          <w:bCs/>
          <w:lang w:val="en-SG"/>
        </w:rPr>
        <w:t>Drag Completion Date</w:t>
      </w:r>
      <w:r>
        <w:rPr>
          <w:rFonts w:cs="Arial"/>
        </w:rPr>
        <w:t>"),</w:t>
      </w:r>
      <w:r w:rsidR="001E633E">
        <w:rPr>
          <w:rFonts w:cs="Arial"/>
        </w:rPr>
        <w:t xml:space="preserve"> deliver to the Company:</w:t>
      </w:r>
      <w:bookmarkEnd w:id="2616"/>
      <w:r w:rsidR="007F3B84">
        <w:rPr>
          <w:rStyle w:val="FootnoteReference"/>
          <w:rFonts w:cs="Arial"/>
        </w:rPr>
        <w:footnoteReference w:id="27"/>
      </w:r>
      <w:bookmarkEnd w:id="2617"/>
    </w:p>
    <w:p w14:paraId="7C931116" w14:textId="230712D0" w:rsidR="00E57326" w:rsidRPr="00EA01BE" w:rsidRDefault="001E633E" w:rsidP="00125B0A">
      <w:pPr>
        <w:pStyle w:val="ScheduleH3"/>
        <w:rPr>
          <w:rFonts w:cs="Arial"/>
        </w:rPr>
      </w:pPr>
      <w:r>
        <w:rPr>
          <w:rFonts w:cs="Arial"/>
        </w:rPr>
        <w:t>duly executed share transfer form(s) for its Shares in favour of the Drag Purchaser;</w:t>
      </w:r>
    </w:p>
    <w:p w14:paraId="310371B4" w14:textId="700D4267" w:rsidR="00E57326" w:rsidRPr="00EA01BE" w:rsidRDefault="001E633E" w:rsidP="00125B0A">
      <w:pPr>
        <w:pStyle w:val="ScheduleH3"/>
        <w:rPr>
          <w:rFonts w:cs="Arial"/>
        </w:rPr>
      </w:pPr>
      <w:r>
        <w:rPr>
          <w:rFonts w:cs="Arial"/>
        </w:rPr>
        <w:t>the relevant share certificate(s) (or a duly executed indemnity for lost certificate in a form acceptable to the Board); and</w:t>
      </w:r>
    </w:p>
    <w:p w14:paraId="6C2DD1D7" w14:textId="62BB15CD" w:rsidR="00E57326" w:rsidRPr="00EA01BE" w:rsidRDefault="001E633E" w:rsidP="00125B0A">
      <w:pPr>
        <w:pStyle w:val="ScheduleH3"/>
        <w:rPr>
          <w:rFonts w:cs="Arial"/>
        </w:rPr>
      </w:pPr>
      <w:r>
        <w:rPr>
          <w:rFonts w:cs="Arial"/>
        </w:rPr>
        <w:t>duly executed Sale Agreement, if applicable, in the form specified in the Drag-Along Notice or as otherwise specified by the Company,</w:t>
      </w:r>
    </w:p>
    <w:p w14:paraId="34D821F0" w14:textId="77777777" w:rsidR="00E57326" w:rsidRPr="00EA01BE" w:rsidRDefault="001E633E" w:rsidP="00125B0A">
      <w:pPr>
        <w:pStyle w:val="BodyText3"/>
        <w:spacing w:line="290" w:lineRule="auto"/>
        <w:ind w:left="720"/>
        <w:rPr>
          <w:rFonts w:cs="Arial"/>
          <w:sz w:val="20"/>
          <w:szCs w:val="20"/>
        </w:rPr>
      </w:pPr>
      <w:r>
        <w:rPr>
          <w:rFonts w:cs="Arial"/>
          <w:sz w:val="20"/>
          <w:szCs w:val="20"/>
        </w:rPr>
        <w:t>(together the "</w:t>
      </w:r>
      <w:r>
        <w:rPr>
          <w:rFonts w:cs="Arial"/>
          <w:b/>
          <w:bCs/>
          <w:sz w:val="20"/>
          <w:szCs w:val="20"/>
        </w:rPr>
        <w:t>Drag Documents</w:t>
      </w:r>
      <w:r>
        <w:rPr>
          <w:rFonts w:cs="Arial"/>
          <w:sz w:val="20"/>
          <w:szCs w:val="20"/>
        </w:rPr>
        <w:t>").</w:t>
      </w:r>
    </w:p>
    <w:p w14:paraId="629ABF57" w14:textId="50EF83CD" w:rsidR="00E57326" w:rsidRPr="00EA01BE" w:rsidRDefault="007F3B84" w:rsidP="00125B0A">
      <w:pPr>
        <w:pStyle w:val="ScheduleH2"/>
        <w:keepNext w:val="0"/>
        <w:keepLines w:val="0"/>
        <w:rPr>
          <w:rFonts w:cs="Arial"/>
        </w:rPr>
      </w:pPr>
      <w:r>
        <w:rPr>
          <w:rFonts w:cs="Arial"/>
        </w:rPr>
        <w:t xml:space="preserve">Subject to provision of all the Drag Documents in Clause </w:t>
      </w:r>
      <w:r>
        <w:rPr>
          <w:rFonts w:cs="Arial"/>
        </w:rPr>
        <w:fldChar w:fldCharType="begin"/>
      </w:r>
      <w:r>
        <w:rPr>
          <w:rFonts w:cs="Arial"/>
        </w:rPr>
        <w:instrText xml:space="preserve"> REF _Ref104222240 \r \h </w:instrText>
      </w:r>
      <w:r>
        <w:rPr>
          <w:rFonts w:cs="Arial"/>
        </w:rPr>
      </w:r>
      <w:r>
        <w:rPr>
          <w:rFonts w:cs="Arial"/>
        </w:rPr>
        <w:fldChar w:fldCharType="separate"/>
      </w:r>
      <w:r>
        <w:rPr>
          <w:rFonts w:cs="Arial"/>
        </w:rPr>
        <w:t>15.6</w:t>
      </w:r>
      <w:r>
        <w:rPr>
          <w:rFonts w:cs="Arial"/>
        </w:rPr>
        <w:fldChar w:fldCharType="end"/>
      </w:r>
      <w:r>
        <w:rPr>
          <w:rFonts w:cs="Arial"/>
        </w:rPr>
        <w:t>,</w:t>
      </w:r>
      <w:r w:rsidR="001E633E">
        <w:rPr>
          <w:rFonts w:cs="Arial"/>
        </w:rPr>
        <w:t xml:space="preserve"> on the Drag Completion Date, the Company shall pay or transfer to each Called Shareholder, on behalf of the Drag Purchaser, the Drag Consideration that is due to the extent the Drag Purchaser has paid, allotted or transferred such consideration to the Company. The Company's receipt of the Drag Consideration shall be a good discharge to the Drag Purchaser. Following the Company's receipt of the Drag Consideration, but pending its payment or transfer to the Called Shareholder, the Company shall hold the Drag Consideration in trust for each of the Called Shareholders without any obligation to pay interest. </w:t>
      </w:r>
    </w:p>
    <w:p w14:paraId="65AB4D90" w14:textId="44378D55" w:rsidR="00E57326" w:rsidRPr="00EA01BE" w:rsidRDefault="001E633E" w:rsidP="00125B0A">
      <w:pPr>
        <w:pStyle w:val="ScheduleH2"/>
        <w:keepNext w:val="0"/>
        <w:keepLines w:val="0"/>
        <w:rPr>
          <w:rFonts w:cs="Arial"/>
        </w:rPr>
      </w:pPr>
      <w:r>
        <w:rPr>
          <w:rFonts w:cs="Arial"/>
        </w:rPr>
        <w:t xml:space="preserve">To the </w:t>
      </w:r>
      <w:r w:rsidRPr="005A230A">
        <w:rPr>
          <w:rFonts w:cs="Arial"/>
          <w:bCs/>
          <w:szCs w:val="22"/>
          <w:lang w:val="en-US"/>
        </w:rPr>
        <w:t>extent</w:t>
      </w:r>
      <w:r>
        <w:rPr>
          <w:rFonts w:cs="Arial"/>
        </w:rPr>
        <w:t xml:space="preserve"> that the Drag Purchaser has not, on the Drag Completion Date, paid, allotted or transferred the Drag Consideration that is due to the Company, the Called Shareholders shall be entitled to the immediate return of the Drag Documents for the relevant Shares and the Called Shareholders shall have no further rights or obligations under this Clause </w:t>
      </w:r>
      <w:r w:rsidR="009972DD">
        <w:rPr>
          <w:rFonts w:cs="Arial"/>
        </w:rPr>
        <w:fldChar w:fldCharType="begin"/>
      </w:r>
      <w:r w:rsidR="009972DD">
        <w:rPr>
          <w:rFonts w:cs="Arial"/>
          <w:bCs/>
          <w:szCs w:val="22"/>
          <w:lang w:val="en-US"/>
        </w:rPr>
        <w:instrText xml:space="preserve"> REF _Ref513841219 \r \h </w:instrText>
      </w:r>
      <w:r w:rsidR="009972DD">
        <w:rPr>
          <w:rFonts w:cs="Arial"/>
        </w:rPr>
      </w:r>
      <w:r w:rsidR="009972DD">
        <w:rPr>
          <w:rFonts w:cs="Arial"/>
        </w:rPr>
        <w:fldChar w:fldCharType="separate"/>
      </w:r>
      <w:r w:rsidR="00811662">
        <w:rPr>
          <w:rFonts w:cs="Arial"/>
          <w:bCs/>
          <w:szCs w:val="22"/>
          <w:lang w:val="en-US"/>
        </w:rPr>
        <w:t>15</w:t>
      </w:r>
      <w:r w:rsidR="009972DD">
        <w:rPr>
          <w:rFonts w:cs="Arial"/>
        </w:rPr>
        <w:fldChar w:fldCharType="end"/>
      </w:r>
      <w:r>
        <w:rPr>
          <w:rFonts w:cs="Arial"/>
        </w:rPr>
        <w:t xml:space="preserve"> in respect of their Shares.</w:t>
      </w:r>
    </w:p>
    <w:p w14:paraId="7616B8A7" w14:textId="3AFEB630" w:rsidR="00E57326" w:rsidRPr="00EA01BE" w:rsidRDefault="004B3C3F" w:rsidP="00125B0A">
      <w:pPr>
        <w:pStyle w:val="ScheduleH2"/>
        <w:keepNext w:val="0"/>
        <w:keepLines w:val="0"/>
        <w:rPr>
          <w:rFonts w:cs="Arial"/>
        </w:rPr>
      </w:pPr>
      <w:bookmarkStart w:id="2618" w:name="_Ref88523862"/>
      <w:r>
        <w:rPr>
          <w:rFonts w:cs="Arial"/>
        </w:rPr>
        <w:t>If a Called Shareholder fails to deliver the Drag Documents</w:t>
      </w:r>
      <w:r w:rsidR="00B33261">
        <w:rPr>
          <w:rFonts w:cs="Arial"/>
        </w:rPr>
        <w:t xml:space="preserve"> for its Called Shares to the Company by the Drag Completion Date, </w:t>
      </w:r>
      <w:bookmarkStart w:id="2619" w:name="_Ref522726299"/>
      <w:bookmarkEnd w:id="2618"/>
      <w:r w:rsidR="00B33261">
        <w:rPr>
          <w:rFonts w:cs="Arial"/>
        </w:rPr>
        <w:t>t</w:t>
      </w:r>
      <w:r w:rsidR="001E633E" w:rsidRPr="00125B0A">
        <w:rPr>
          <w:rFonts w:cs="Arial"/>
        </w:rPr>
        <w:t xml:space="preserve">he </w:t>
      </w:r>
      <w:r w:rsidR="001E633E" w:rsidRPr="005A230A">
        <w:rPr>
          <w:rFonts w:cs="Arial"/>
        </w:rPr>
        <w:t>Company's</w:t>
      </w:r>
      <w:r w:rsidR="001E633E" w:rsidRPr="00125B0A">
        <w:rPr>
          <w:rFonts w:cs="Arial"/>
        </w:rPr>
        <w:t xml:space="preserve"> receipt of the Drag Consideration shall be a good discharge to the defaulting Called Shareholder. </w:t>
      </w:r>
      <w:r w:rsidR="001E633E">
        <w:rPr>
          <w:rFonts w:cs="Arial"/>
        </w:rPr>
        <w:t xml:space="preserve">Upon receipt of the Drag </w:t>
      </w:r>
      <w:r w:rsidR="001E633E">
        <w:rPr>
          <w:rFonts w:cs="Arial"/>
        </w:rPr>
        <w:lastRenderedPageBreak/>
        <w:t xml:space="preserve">Consideration, the Company shall (if applicable) pay the Drag Consideration into a separate bank account in the Company's name on trust (but without interest) or otherwise hold the Drag Consideration on trust for the defaulting Called Shareholder until it has delivered to the Company its share certificate(s) in respect of the relevant Called Shares (or a duly executed indemnity for lost certificate in a form acceptable to the Board). </w:t>
      </w:r>
      <w:bookmarkEnd w:id="2619"/>
    </w:p>
    <w:p w14:paraId="771BD904" w14:textId="32CED2AA" w:rsidR="00A52752" w:rsidRPr="007843B6" w:rsidRDefault="00A52752" w:rsidP="00125B0A">
      <w:pPr>
        <w:pStyle w:val="ScheduleH2"/>
        <w:keepNext w:val="0"/>
        <w:keepLines w:val="0"/>
        <w:rPr>
          <w:rFonts w:cs="Arial"/>
        </w:rPr>
      </w:pPr>
      <w:r w:rsidRPr="007843B6">
        <w:rPr>
          <w:rFonts w:cs="Arial"/>
        </w:rPr>
        <w:t xml:space="preserve">Following completion of the steps in Clause </w:t>
      </w:r>
      <w:r w:rsidR="007F345B">
        <w:rPr>
          <w:rFonts w:cs="Arial"/>
        </w:rPr>
        <w:fldChar w:fldCharType="begin"/>
      </w:r>
      <w:r w:rsidR="007F345B">
        <w:rPr>
          <w:rFonts w:cs="Arial"/>
        </w:rPr>
        <w:instrText xml:space="preserve"> REF _Ref513841219 \w \h </w:instrText>
      </w:r>
      <w:r w:rsidR="007F345B">
        <w:rPr>
          <w:rFonts w:cs="Arial"/>
        </w:rPr>
      </w:r>
      <w:r w:rsidR="007F345B">
        <w:rPr>
          <w:rFonts w:cs="Arial"/>
        </w:rPr>
        <w:fldChar w:fldCharType="separate"/>
      </w:r>
      <w:r w:rsidR="007F345B">
        <w:rPr>
          <w:rFonts w:cs="Arial"/>
        </w:rPr>
        <w:t>15</w:t>
      </w:r>
      <w:r w:rsidR="007F345B">
        <w:rPr>
          <w:rFonts w:cs="Arial"/>
        </w:rPr>
        <w:fldChar w:fldCharType="end"/>
      </w:r>
      <w:r w:rsidRPr="007843B6">
        <w:rPr>
          <w:rFonts w:cs="Arial"/>
        </w:rPr>
        <w:t xml:space="preserve">, the Company shall (subject to the transfer being duly stamped) enter the </w:t>
      </w:r>
      <w:r>
        <w:rPr>
          <w:rFonts w:cs="Arial"/>
        </w:rPr>
        <w:t>Drag Purchaser</w:t>
      </w:r>
      <w:r w:rsidRPr="007843B6">
        <w:rPr>
          <w:rFonts w:cs="Arial"/>
        </w:rPr>
        <w:t xml:space="preserve"> in the electronic register of members as the holders of the </w:t>
      </w:r>
      <w:r>
        <w:rPr>
          <w:rFonts w:cs="Arial"/>
        </w:rPr>
        <w:t>Called</w:t>
      </w:r>
      <w:r w:rsidRPr="007843B6">
        <w:rPr>
          <w:rFonts w:cs="Arial"/>
        </w:rPr>
        <w:t xml:space="preserve"> Shares purchased by them.</w:t>
      </w:r>
    </w:p>
    <w:p w14:paraId="60B6D80D" w14:textId="3CD1C1E0" w:rsidR="00E57326" w:rsidRPr="00EA01BE" w:rsidRDefault="001E633E" w:rsidP="00125B0A">
      <w:pPr>
        <w:pStyle w:val="ScheduleH2"/>
        <w:keepNext w:val="0"/>
        <w:keepLines w:val="0"/>
        <w:rPr>
          <w:rFonts w:cs="Arial"/>
        </w:rPr>
      </w:pPr>
      <w:r>
        <w:rPr>
          <w:rFonts w:cs="Arial"/>
        </w:rPr>
        <w:t xml:space="preserve">Any transfer of Shares to a Drag Purchaser pursuant to a sale in respect of which a Drag-Along Notice has been duly served shall not be subject to Clauses </w:t>
      </w:r>
      <w:r w:rsidR="009972DD">
        <w:rPr>
          <w:rFonts w:cs="Arial"/>
        </w:rPr>
        <w:fldChar w:fldCharType="begin"/>
      </w:r>
      <w:r w:rsidR="009972DD">
        <w:rPr>
          <w:rFonts w:cs="Arial"/>
        </w:rPr>
        <w:instrText xml:space="preserve"> REF _Ref516085052 \r \h </w:instrText>
      </w:r>
      <w:r w:rsidR="009972DD">
        <w:rPr>
          <w:rFonts w:cs="Arial"/>
        </w:rPr>
      </w:r>
      <w:r w:rsidR="009972DD">
        <w:rPr>
          <w:rFonts w:cs="Arial"/>
        </w:rPr>
        <w:fldChar w:fldCharType="separate"/>
      </w:r>
      <w:r w:rsidR="00811662">
        <w:rPr>
          <w:rFonts w:cs="Arial"/>
        </w:rPr>
        <w:t>13</w:t>
      </w:r>
      <w:r w:rsidR="009972DD">
        <w:rPr>
          <w:rFonts w:cs="Arial"/>
        </w:rPr>
        <w:fldChar w:fldCharType="end"/>
      </w:r>
      <w:r>
        <w:rPr>
          <w:rFonts w:cs="Arial"/>
        </w:rPr>
        <w:t xml:space="preserve"> and </w:t>
      </w:r>
      <w:r w:rsidR="009972DD">
        <w:rPr>
          <w:rFonts w:cs="Arial"/>
        </w:rPr>
        <w:fldChar w:fldCharType="begin"/>
      </w:r>
      <w:r w:rsidR="009972DD">
        <w:rPr>
          <w:rFonts w:cs="Arial"/>
          <w:bCs/>
          <w:szCs w:val="22"/>
          <w:lang w:val="en-US"/>
        </w:rPr>
        <w:instrText xml:space="preserve"> REF _Ref88524079 \r \h </w:instrText>
      </w:r>
      <w:r w:rsidR="009972DD">
        <w:rPr>
          <w:rFonts w:cs="Arial"/>
        </w:rPr>
      </w:r>
      <w:r w:rsidR="009972DD">
        <w:rPr>
          <w:rFonts w:cs="Arial"/>
        </w:rPr>
        <w:fldChar w:fldCharType="separate"/>
      </w:r>
      <w:r w:rsidR="00811662">
        <w:rPr>
          <w:rFonts w:cs="Arial"/>
          <w:bCs/>
          <w:szCs w:val="22"/>
          <w:lang w:val="en-US"/>
        </w:rPr>
        <w:t>14</w:t>
      </w:r>
      <w:r w:rsidR="009972DD">
        <w:rPr>
          <w:rFonts w:cs="Arial"/>
        </w:rPr>
        <w:fldChar w:fldCharType="end"/>
      </w:r>
      <w:r>
        <w:rPr>
          <w:rFonts w:cs="Arial"/>
        </w:rPr>
        <w:t xml:space="preserve">. </w:t>
      </w:r>
    </w:p>
    <w:p w14:paraId="618B4E73" w14:textId="486EB579" w:rsidR="00E57326" w:rsidRPr="00EA01BE" w:rsidRDefault="001E633E" w:rsidP="00125B0A">
      <w:pPr>
        <w:pStyle w:val="ScheduleH2"/>
        <w:keepNext w:val="0"/>
        <w:keepLines w:val="0"/>
        <w:rPr>
          <w:rFonts w:cs="Arial"/>
        </w:rPr>
      </w:pPr>
      <w:r>
        <w:rPr>
          <w:rFonts w:cs="Arial"/>
          <w:b/>
        </w:rPr>
        <w:t>[</w:t>
      </w:r>
      <w:r w:rsidRPr="009972DD">
        <w:rPr>
          <w:rFonts w:cs="Arial"/>
          <w:b/>
          <w:bCs/>
        </w:rPr>
        <w:t>Asset</w:t>
      </w:r>
      <w:r>
        <w:rPr>
          <w:rFonts w:cs="Arial"/>
          <w:b/>
        </w:rPr>
        <w:t xml:space="preserve"> Sale: [In the event that an Asset Sale is approved by the Board and the [Shareholders holding at least [75] per cent. of the Shares (excluding any Treasury Shares) (on an as-converted basis) (who shall include the Series A Majority)], such consenting Shareholders shall have the right, by notice in writing to all other Shareholders, to require such Shareholders to take any and all such actions as it may be necessary for Shareholders to take in order to give effect to or otherwise implement such Asset Sale, subject always to the proceeds from such Asset Sale being distributed to Shareholders in accordance with the </w:t>
      </w:r>
      <w:r w:rsidR="00EF426F">
        <w:rPr>
          <w:rFonts w:cs="Arial"/>
          <w:b/>
        </w:rPr>
        <w:t>liquidation</w:t>
      </w:r>
      <w:r w:rsidR="00540188">
        <w:rPr>
          <w:rFonts w:cs="Arial"/>
          <w:b/>
        </w:rPr>
        <w:t xml:space="preserve"> preference provisions set out in </w:t>
      </w:r>
      <w:r w:rsidR="00EF426F">
        <w:rPr>
          <w:rFonts w:cs="Arial"/>
          <w:b/>
        </w:rPr>
        <w:t>paragraph</w:t>
      </w:r>
      <w:r w:rsidR="00540188">
        <w:rPr>
          <w:rFonts w:cs="Arial"/>
          <w:b/>
        </w:rPr>
        <w:t xml:space="preserve"> </w:t>
      </w:r>
      <w:r w:rsidR="00455806">
        <w:rPr>
          <w:rFonts w:cs="Arial"/>
          <w:b/>
        </w:rPr>
        <w:fldChar w:fldCharType="begin"/>
      </w:r>
      <w:r w:rsidR="00455806">
        <w:rPr>
          <w:rFonts w:cs="Arial"/>
          <w:b/>
        </w:rPr>
        <w:instrText xml:space="preserve"> REF _Ref193291428 \w \h </w:instrText>
      </w:r>
      <w:r w:rsidR="00455806">
        <w:rPr>
          <w:rFonts w:cs="Arial"/>
          <w:b/>
        </w:rPr>
      </w:r>
      <w:r w:rsidR="00455806">
        <w:rPr>
          <w:rFonts w:cs="Arial"/>
          <w:b/>
        </w:rPr>
        <w:fldChar w:fldCharType="separate"/>
      </w:r>
      <w:r w:rsidR="00455806">
        <w:rPr>
          <w:rFonts w:cs="Arial"/>
          <w:b/>
        </w:rPr>
        <w:t>2</w:t>
      </w:r>
      <w:r w:rsidR="00455806">
        <w:rPr>
          <w:rFonts w:cs="Arial"/>
          <w:b/>
        </w:rPr>
        <w:fldChar w:fldCharType="end"/>
      </w:r>
      <w:r w:rsidR="00540188">
        <w:rPr>
          <w:rFonts w:cs="Arial"/>
          <w:b/>
        </w:rPr>
        <w:t xml:space="preserve"> of </w:t>
      </w:r>
      <w:r w:rsidR="003B6451">
        <w:rPr>
          <w:rFonts w:cs="Arial"/>
          <w:b/>
        </w:rPr>
        <w:fldChar w:fldCharType="begin"/>
      </w:r>
      <w:r w:rsidR="003B6451">
        <w:rPr>
          <w:rFonts w:cs="Arial"/>
          <w:b/>
        </w:rPr>
        <w:instrText xml:space="preserve"> REF _Ref193280820 \w \h </w:instrText>
      </w:r>
      <w:r w:rsidR="003B6451">
        <w:rPr>
          <w:rFonts w:cs="Arial"/>
          <w:b/>
        </w:rPr>
      </w:r>
      <w:r w:rsidR="003B6451">
        <w:rPr>
          <w:rFonts w:cs="Arial"/>
          <w:b/>
        </w:rPr>
        <w:fldChar w:fldCharType="separate"/>
      </w:r>
      <w:r w:rsidR="003B6451">
        <w:rPr>
          <w:rFonts w:cs="Arial"/>
          <w:b/>
        </w:rPr>
        <w:t>Schedule 3</w:t>
      </w:r>
      <w:r w:rsidR="003B6451">
        <w:rPr>
          <w:rFonts w:cs="Arial"/>
          <w:b/>
        </w:rPr>
        <w:fldChar w:fldCharType="end"/>
      </w:r>
      <w:r>
        <w:rPr>
          <w:rFonts w:cs="Arial"/>
          <w:b/>
        </w:rPr>
        <w:t>.]</w:t>
      </w:r>
      <w:r>
        <w:rPr>
          <w:rFonts w:cs="Arial"/>
        </w:rPr>
        <w:t xml:space="preserve"> </w:t>
      </w:r>
    </w:p>
    <w:p w14:paraId="384D88EA" w14:textId="1FC2D0E3" w:rsidR="00E57326" w:rsidRPr="00EA01BE" w:rsidRDefault="001E633E" w:rsidP="00917987">
      <w:pPr>
        <w:pStyle w:val="Heading1"/>
      </w:pPr>
      <w:bookmarkStart w:id="2620" w:name="_Toc523398448"/>
      <w:bookmarkStart w:id="2621" w:name="_Toc527150004"/>
      <w:bookmarkStart w:id="2622" w:name="_Ref88525198"/>
      <w:bookmarkStart w:id="2623" w:name="_Ref88525214"/>
      <w:bookmarkStart w:id="2624" w:name="_Ref88531774"/>
      <w:bookmarkStart w:id="2625" w:name="_Toc193280455"/>
      <w:bookmarkStart w:id="2626" w:name="_Toc193711994"/>
      <w:bookmarkStart w:id="2627" w:name="_Ref514231045"/>
      <w:bookmarkStart w:id="2628" w:name="_Toc515563756"/>
      <w:bookmarkStart w:id="2629" w:name="_Toc515790231"/>
      <w:bookmarkStart w:id="2630" w:name="_Toc516234064"/>
      <w:bookmarkStart w:id="2631" w:name="_Toc518987028"/>
      <w:r>
        <w:t>Compulsory Transfers</w:t>
      </w:r>
      <w:bookmarkEnd w:id="2620"/>
      <w:bookmarkEnd w:id="2621"/>
      <w:bookmarkEnd w:id="2622"/>
      <w:bookmarkEnd w:id="2623"/>
      <w:bookmarkEnd w:id="2624"/>
      <w:bookmarkEnd w:id="2625"/>
      <w:bookmarkEnd w:id="2626"/>
      <w:r>
        <w:t xml:space="preserve"> </w:t>
      </w:r>
      <w:bookmarkEnd w:id="2627"/>
      <w:bookmarkEnd w:id="2628"/>
      <w:bookmarkEnd w:id="2629"/>
      <w:bookmarkEnd w:id="2630"/>
      <w:bookmarkEnd w:id="2631"/>
    </w:p>
    <w:p w14:paraId="118A4B82" w14:textId="5A422496" w:rsidR="00E57326" w:rsidRPr="00EA01BE" w:rsidRDefault="001E633E" w:rsidP="00125B0A">
      <w:pPr>
        <w:pStyle w:val="ScheduleH2"/>
        <w:keepNext w:val="0"/>
        <w:keepLines w:val="0"/>
        <w:rPr>
          <w:rFonts w:cs="Arial"/>
        </w:rPr>
      </w:pPr>
      <w:r>
        <w:rPr>
          <w:rFonts w:cs="Arial"/>
        </w:rPr>
        <w:t xml:space="preserve">A person entitled to a Share in consequence of the bankruptcy of a Shareholder shall be deemed to have given a Transfer Notice in respect of that Share at a time determined by the </w:t>
      </w:r>
      <w:r>
        <w:rPr>
          <w:rFonts w:cs="Arial"/>
          <w:bCs/>
          <w:szCs w:val="22"/>
          <w:lang w:val="en-US"/>
        </w:rPr>
        <w:t>Board</w:t>
      </w:r>
      <w:r>
        <w:rPr>
          <w:rFonts w:cs="Arial"/>
        </w:rPr>
        <w:t xml:space="preserve">. </w:t>
      </w:r>
    </w:p>
    <w:p w14:paraId="017F6D2F" w14:textId="7FBAADB4" w:rsidR="00E57326" w:rsidRPr="00EA01BE" w:rsidRDefault="001E633E" w:rsidP="00125B0A">
      <w:pPr>
        <w:pStyle w:val="ScheduleH2"/>
        <w:keepNext w:val="0"/>
        <w:keepLines w:val="0"/>
        <w:rPr>
          <w:rFonts w:cs="Arial"/>
        </w:rPr>
      </w:pPr>
      <w:bookmarkStart w:id="2632" w:name="_Ref514231657"/>
      <w:r>
        <w:rPr>
          <w:rFonts w:cs="Arial"/>
        </w:rPr>
        <w:t xml:space="preserve">If a Share </w:t>
      </w:r>
      <w:r w:rsidRPr="005A230A">
        <w:rPr>
          <w:rFonts w:hAnsi="Arial Unicode MS" w:cs="Arial"/>
          <w:bCs/>
          <w:color w:val="000000"/>
          <w:szCs w:val="22"/>
          <w:lang w:val="en-US"/>
        </w:rPr>
        <w:t>remains</w:t>
      </w:r>
      <w:r>
        <w:rPr>
          <w:rFonts w:cs="Arial"/>
        </w:rPr>
        <w:t xml:space="preserve"> registered in the name of a deceased Shareholder for longer than one year after the date of his death the </w:t>
      </w:r>
      <w:r>
        <w:rPr>
          <w:rFonts w:cs="Arial"/>
          <w:bCs/>
          <w:szCs w:val="22"/>
          <w:lang w:val="en-US"/>
        </w:rPr>
        <w:t>Board</w:t>
      </w:r>
      <w:r>
        <w:rPr>
          <w:rFonts w:cs="Arial"/>
        </w:rPr>
        <w:t xml:space="preserve"> may require the legal personal representatives of that deceased Shareholder either:</w:t>
      </w:r>
      <w:bookmarkEnd w:id="2632"/>
    </w:p>
    <w:p w14:paraId="108C44F9" w14:textId="2CEA19C5" w:rsidR="00E57326" w:rsidRPr="00EA01BE" w:rsidRDefault="001E633E" w:rsidP="00125B0A">
      <w:pPr>
        <w:pStyle w:val="ScheduleH3"/>
        <w:rPr>
          <w:rFonts w:cs="Arial"/>
        </w:rPr>
      </w:pPr>
      <w:r>
        <w:rPr>
          <w:rFonts w:cs="Arial"/>
        </w:rPr>
        <w:t>to effect a Permitted Transfer of such Shares (including for this purpose an election to be registered in respect of the Permitted Transfer); or</w:t>
      </w:r>
    </w:p>
    <w:p w14:paraId="703EADF7" w14:textId="11C86F97" w:rsidR="00E57326" w:rsidRPr="00EA01BE" w:rsidRDefault="001E633E" w:rsidP="00125B0A">
      <w:pPr>
        <w:pStyle w:val="ScheduleH3"/>
        <w:rPr>
          <w:rFonts w:cs="Arial"/>
        </w:rPr>
      </w:pPr>
      <w:r>
        <w:rPr>
          <w:rFonts w:cs="Arial"/>
        </w:rPr>
        <w:t xml:space="preserve">to show to the satisfaction of the </w:t>
      </w:r>
      <w:r>
        <w:rPr>
          <w:rFonts w:cs="Arial"/>
          <w:bCs/>
          <w:szCs w:val="22"/>
          <w:lang w:val="en-US"/>
        </w:rPr>
        <w:t>Board</w:t>
      </w:r>
      <w:r>
        <w:rPr>
          <w:rFonts w:cs="Arial"/>
        </w:rPr>
        <w:t xml:space="preserve"> that a Permitted Transfer will be effected before or promptly upon the completion of the administration of the estate of the deceased Shareholder.</w:t>
      </w:r>
    </w:p>
    <w:p w14:paraId="2FA4DA33" w14:textId="692866C6" w:rsidR="00E57326" w:rsidRPr="00EA01BE" w:rsidRDefault="001E633E" w:rsidP="00125B0A">
      <w:pPr>
        <w:pStyle w:val="Heading2"/>
        <w:numPr>
          <w:ilvl w:val="0"/>
          <w:numId w:val="0"/>
        </w:numPr>
        <w:ind w:left="720"/>
        <w:rPr>
          <w:rFonts w:cs="Arial"/>
          <w:sz w:val="20"/>
        </w:rPr>
      </w:pPr>
      <w:r>
        <w:rPr>
          <w:rFonts w:cs="Arial"/>
          <w:sz w:val="20"/>
        </w:rPr>
        <w:t>If either requirement in this Clause </w:t>
      </w:r>
      <w:r w:rsidR="005A230A">
        <w:rPr>
          <w:rFonts w:cs="Arial"/>
          <w:sz w:val="20"/>
        </w:rPr>
        <w:fldChar w:fldCharType="begin"/>
      </w:r>
      <w:r w:rsidR="005A230A">
        <w:rPr>
          <w:rFonts w:cs="Arial"/>
          <w:sz w:val="20"/>
        </w:rPr>
        <w:instrText xml:space="preserve"> REF _Ref514231657 \r \h </w:instrText>
      </w:r>
      <w:r w:rsidR="005A230A">
        <w:rPr>
          <w:rFonts w:cs="Arial"/>
          <w:sz w:val="20"/>
        </w:rPr>
      </w:r>
      <w:r w:rsidR="005A230A">
        <w:rPr>
          <w:rFonts w:cs="Arial"/>
          <w:sz w:val="20"/>
        </w:rPr>
        <w:fldChar w:fldCharType="separate"/>
      </w:r>
      <w:r w:rsidR="00811662">
        <w:rPr>
          <w:rFonts w:cs="Arial"/>
          <w:sz w:val="20"/>
        </w:rPr>
        <w:t>16.2</w:t>
      </w:r>
      <w:r w:rsidR="005A230A">
        <w:rPr>
          <w:rFonts w:cs="Arial"/>
          <w:sz w:val="20"/>
        </w:rPr>
        <w:fldChar w:fldCharType="end"/>
      </w:r>
      <w:r>
        <w:rPr>
          <w:rFonts w:cs="Arial"/>
          <w:sz w:val="20"/>
        </w:rPr>
        <w:t xml:space="preserve"> </w:t>
      </w:r>
      <w:r w:rsidR="00B17A87">
        <w:rPr>
          <w:rFonts w:cs="Arial"/>
          <w:sz w:val="20"/>
        </w:rPr>
        <w:t xml:space="preserve">is </w:t>
      </w:r>
      <w:r>
        <w:rPr>
          <w:rFonts w:cs="Arial"/>
          <w:sz w:val="20"/>
        </w:rPr>
        <w:t xml:space="preserve">not fulfilled to the satisfaction of the Board, a Transfer Notice shall be deemed to have been given in respect of each such </w:t>
      </w:r>
      <w:r w:rsidR="007F345B">
        <w:rPr>
          <w:rFonts w:cs="Arial"/>
          <w:sz w:val="20"/>
        </w:rPr>
        <w:t>Share, save</w:t>
      </w:r>
      <w:r>
        <w:rPr>
          <w:rFonts w:cs="Arial"/>
          <w:sz w:val="20"/>
        </w:rPr>
        <w:t xml:space="preserve"> to the extent that the Board may otherwise determine.</w:t>
      </w:r>
    </w:p>
    <w:p w14:paraId="6253A354" w14:textId="35006502" w:rsidR="00E57326" w:rsidRPr="00125B0A" w:rsidRDefault="00DB1095" w:rsidP="00125B0A">
      <w:pPr>
        <w:pStyle w:val="ScheduleH2"/>
        <w:keepNext w:val="0"/>
        <w:keepLines w:val="0"/>
        <w:rPr>
          <w:rFonts w:cs="Arial"/>
          <w:b/>
          <w:bCs/>
        </w:rPr>
      </w:pPr>
      <w:r w:rsidRPr="00125B0A">
        <w:rPr>
          <w:rFonts w:cs="Arial"/>
          <w:b/>
          <w:bCs/>
        </w:rPr>
        <w:t>[</w:t>
      </w:r>
      <w:r w:rsidR="001E633E" w:rsidRPr="00125B0A">
        <w:rPr>
          <w:rFonts w:cs="Arial"/>
          <w:b/>
          <w:bCs/>
        </w:rPr>
        <w:t xml:space="preserve">Unless otherwise determined by the </w:t>
      </w:r>
      <w:r w:rsidR="001E633E" w:rsidRPr="00125B0A">
        <w:rPr>
          <w:rFonts w:cs="Arial"/>
          <w:b/>
          <w:bCs/>
          <w:szCs w:val="22"/>
          <w:lang w:val="en-US"/>
        </w:rPr>
        <w:t>Board</w:t>
      </w:r>
      <w:r w:rsidR="001E633E" w:rsidRPr="00125B0A">
        <w:rPr>
          <w:rFonts w:cs="Arial"/>
          <w:b/>
          <w:bCs/>
        </w:rPr>
        <w:t xml:space="preserve">, if a Shareholder which is a company either suffers or resolves for the appointment of a liquidator, judicial manager, receiver or receiver and manager over it or any material part of its assets (other than as part of a </w:t>
      </w:r>
      <w:r w:rsidR="001E633E" w:rsidRPr="00125B0A">
        <w:rPr>
          <w:rFonts w:cs="Arial"/>
          <w:b/>
          <w:bCs/>
          <w:i/>
        </w:rPr>
        <w:t>bona fide</w:t>
      </w:r>
      <w:r w:rsidR="001E633E" w:rsidRPr="00125B0A">
        <w:rPr>
          <w:rFonts w:cs="Arial"/>
          <w:b/>
          <w:bCs/>
        </w:rPr>
        <w:t xml:space="preserve"> restructuring or reorganisation), the relevant Shareholder (and </w:t>
      </w:r>
      <w:r w:rsidR="001E633E" w:rsidRPr="00125B0A">
        <w:rPr>
          <w:rFonts w:cs="Arial"/>
          <w:b/>
          <w:bCs/>
        </w:rPr>
        <w:lastRenderedPageBreak/>
        <w:t>all its Permitted Transferees) shall be deemed to have given a Transfer Notice in respect of all the Shares held by the relevant Shareholder and its Permitted Transferees.</w:t>
      </w:r>
      <w:r w:rsidRPr="00125B0A">
        <w:rPr>
          <w:rFonts w:cs="Arial"/>
          <w:b/>
          <w:bCs/>
        </w:rPr>
        <w:t>]</w:t>
      </w:r>
      <w:r>
        <w:rPr>
          <w:rStyle w:val="FootnoteReference"/>
          <w:rFonts w:cs="Arial"/>
          <w:b/>
          <w:bCs/>
        </w:rPr>
        <w:footnoteReference w:id="28"/>
      </w:r>
      <w:r w:rsidR="001E633E" w:rsidRPr="00125B0A">
        <w:rPr>
          <w:rFonts w:cs="Arial"/>
          <w:b/>
          <w:bCs/>
        </w:rPr>
        <w:t xml:space="preserve"> </w:t>
      </w:r>
    </w:p>
    <w:p w14:paraId="3DADAE53" w14:textId="64821897" w:rsidR="00E57326" w:rsidRPr="00EA01BE" w:rsidRDefault="001E633E" w:rsidP="00125B0A">
      <w:pPr>
        <w:pStyle w:val="ScheduleH2"/>
        <w:keepNext w:val="0"/>
        <w:keepLines w:val="0"/>
        <w:rPr>
          <w:rFonts w:cs="Arial"/>
        </w:rPr>
      </w:pPr>
      <w:bookmarkStart w:id="2633" w:name="_Ref514336092"/>
      <w:bookmarkStart w:id="2634" w:name="_Ref88525106"/>
      <w:r>
        <w:rPr>
          <w:rFonts w:cs="Arial"/>
          <w:b/>
        </w:rPr>
        <w:t>[If there is a change in control of any Shareholder (or its Permitted Transferee) which is a company</w:t>
      </w:r>
      <w:r>
        <w:rPr>
          <w:rFonts w:cs="Arial"/>
          <w:b/>
          <w:szCs w:val="22"/>
          <w:lang w:val="en-US"/>
        </w:rPr>
        <w:t xml:space="preserve"> (a "Change of Control Event")</w:t>
      </w:r>
      <w:r>
        <w:rPr>
          <w:rFonts w:cs="Arial"/>
          <w:b/>
        </w:rPr>
        <w:t xml:space="preserve">, such Shareholder (or its Permitted Transferee) shall be bound at any time, if and when required in writing by the </w:t>
      </w:r>
      <w:r>
        <w:rPr>
          <w:rFonts w:cs="Arial"/>
          <w:b/>
          <w:szCs w:val="22"/>
          <w:lang w:val="en-US"/>
        </w:rPr>
        <w:t>Board</w:t>
      </w:r>
      <w:r>
        <w:rPr>
          <w:rFonts w:cs="Arial"/>
          <w:b/>
        </w:rPr>
        <w:t xml:space="preserve"> to do so, to give (or procure the giving in the case of a nominee) a Transfer Notice in respect of all the Shares registered in its or their names and their respective nominees' names save that, in the case of the Permitted Transferee, it shall first be permitted to transfer those Shares back to the original transferring Shareholder from whom it received its Shares or to any other Permitted Transferee before being required to serve a Transfer Notice.</w:t>
      </w:r>
      <w:r>
        <w:rPr>
          <w:rFonts w:eastAsia="Batang" w:cs="Arial"/>
          <w:b/>
          <w:lang w:eastAsia="ko-KR"/>
        </w:rPr>
        <w:t xml:space="preserve"> This Clause </w:t>
      </w:r>
      <w:r w:rsidR="005A230A">
        <w:rPr>
          <w:rFonts w:eastAsia="Batang" w:cs="Arial"/>
          <w:b/>
          <w:lang w:eastAsia="ko-KR"/>
        </w:rPr>
        <w:fldChar w:fldCharType="begin"/>
      </w:r>
      <w:r w:rsidR="005A230A">
        <w:rPr>
          <w:rFonts w:eastAsia="Batang" w:cs="Arial"/>
          <w:b/>
          <w:lang w:eastAsia="ko-KR"/>
        </w:rPr>
        <w:instrText xml:space="preserve"> REF _Ref88525106 \r \h </w:instrText>
      </w:r>
      <w:r w:rsidR="005A230A">
        <w:rPr>
          <w:rFonts w:eastAsia="Batang" w:cs="Arial"/>
          <w:b/>
          <w:lang w:eastAsia="ko-KR"/>
        </w:rPr>
      </w:r>
      <w:r w:rsidR="005A230A">
        <w:rPr>
          <w:rFonts w:eastAsia="Batang" w:cs="Arial"/>
          <w:b/>
          <w:lang w:eastAsia="ko-KR"/>
        </w:rPr>
        <w:fldChar w:fldCharType="separate"/>
      </w:r>
      <w:r w:rsidR="00811662">
        <w:rPr>
          <w:rFonts w:eastAsia="Batang" w:cs="Arial"/>
          <w:b/>
          <w:lang w:eastAsia="ko-KR"/>
        </w:rPr>
        <w:t>16.4</w:t>
      </w:r>
      <w:r w:rsidR="005A230A">
        <w:rPr>
          <w:rFonts w:eastAsia="Batang" w:cs="Arial"/>
          <w:b/>
          <w:lang w:eastAsia="ko-KR"/>
        </w:rPr>
        <w:fldChar w:fldCharType="end"/>
      </w:r>
      <w:r>
        <w:rPr>
          <w:rFonts w:eastAsia="Batang" w:cs="Arial"/>
          <w:b/>
          <w:lang w:eastAsia="ko-KR"/>
        </w:rPr>
        <w:t xml:space="preserve"> shall not apply to a Shareholder that is an Investor.</w:t>
      </w:r>
      <w:r>
        <w:rPr>
          <w:rFonts w:cs="Arial"/>
          <w:b/>
        </w:rPr>
        <w:t>]</w:t>
      </w:r>
      <w:bookmarkEnd w:id="2633"/>
      <w:r w:rsidR="00DB1095">
        <w:rPr>
          <w:rStyle w:val="FootnoteReference"/>
          <w:rFonts w:cs="Arial"/>
          <w:b/>
        </w:rPr>
        <w:footnoteReference w:id="29"/>
      </w:r>
      <w:r>
        <w:rPr>
          <w:rFonts w:cs="Arial"/>
          <w:b/>
          <w:szCs w:val="22"/>
          <w:lang w:val="en-US"/>
        </w:rPr>
        <w:t xml:space="preserve"> </w:t>
      </w:r>
      <w:bookmarkEnd w:id="2634"/>
    </w:p>
    <w:p w14:paraId="4B0573B4" w14:textId="03267FE3" w:rsidR="00F242C3" w:rsidRDefault="001E633E" w:rsidP="00125B0A">
      <w:pPr>
        <w:pStyle w:val="ScheduleH2"/>
        <w:keepNext w:val="0"/>
        <w:keepLines w:val="0"/>
        <w:rPr>
          <w:rFonts w:cs="Arial"/>
          <w:bCs/>
          <w:szCs w:val="22"/>
          <w:lang w:val="en-US"/>
        </w:rPr>
      </w:pPr>
      <w:r>
        <w:rPr>
          <w:rFonts w:eastAsiaTheme="minorEastAsia" w:cs="Arial"/>
          <w:bCs/>
          <w:szCs w:val="22"/>
          <w:lang w:val="en-US"/>
        </w:rPr>
        <w:t xml:space="preserve">In any case where the Board requires a Transfer Notice to be given in respect of any Shares pursuant to this Clause </w:t>
      </w:r>
      <w:r w:rsidR="005A230A">
        <w:rPr>
          <w:rFonts w:eastAsiaTheme="minorEastAsia" w:cs="Arial"/>
          <w:bCs/>
          <w:szCs w:val="22"/>
          <w:lang w:val="en-US"/>
        </w:rPr>
        <w:fldChar w:fldCharType="begin"/>
      </w:r>
      <w:r w:rsidR="005A230A">
        <w:rPr>
          <w:rFonts w:eastAsiaTheme="minorEastAsia" w:cs="Arial"/>
          <w:bCs/>
          <w:szCs w:val="22"/>
          <w:lang w:val="en-US"/>
        </w:rPr>
        <w:instrText xml:space="preserve"> REF _Ref88525198 \r \h </w:instrText>
      </w:r>
      <w:r w:rsidR="005A230A">
        <w:rPr>
          <w:rFonts w:eastAsiaTheme="minorEastAsia" w:cs="Arial"/>
          <w:bCs/>
          <w:szCs w:val="22"/>
          <w:lang w:val="en-US"/>
        </w:rPr>
      </w:r>
      <w:r w:rsidR="005A230A">
        <w:rPr>
          <w:rFonts w:eastAsiaTheme="minorEastAsia" w:cs="Arial"/>
          <w:bCs/>
          <w:szCs w:val="22"/>
          <w:lang w:val="en-US"/>
        </w:rPr>
        <w:fldChar w:fldCharType="separate"/>
      </w:r>
      <w:r w:rsidR="00811662">
        <w:rPr>
          <w:rFonts w:eastAsiaTheme="minorEastAsia" w:cs="Arial"/>
          <w:bCs/>
          <w:szCs w:val="22"/>
          <w:lang w:val="en-US"/>
        </w:rPr>
        <w:t>16</w:t>
      </w:r>
      <w:r w:rsidR="005A230A">
        <w:rPr>
          <w:rFonts w:eastAsiaTheme="minorEastAsia" w:cs="Arial"/>
          <w:bCs/>
          <w:szCs w:val="22"/>
          <w:lang w:val="en-US"/>
        </w:rPr>
        <w:fldChar w:fldCharType="end"/>
      </w:r>
      <w:r>
        <w:rPr>
          <w:rFonts w:eastAsiaTheme="minorEastAsia" w:cs="Arial"/>
          <w:bCs/>
          <w:szCs w:val="22"/>
          <w:lang w:val="en-US"/>
        </w:rPr>
        <w:t>, if a Transfer Notice is not duly given within a period of 10 Business Days of a demand being made, a Transfer Notice shall be deemed to have been given at the expiration of that period.</w:t>
      </w:r>
    </w:p>
    <w:p w14:paraId="2B349A28" w14:textId="1025032B" w:rsidR="00F242C3" w:rsidRDefault="001E633E" w:rsidP="00125B0A">
      <w:pPr>
        <w:pStyle w:val="ScheduleH2"/>
        <w:keepNext w:val="0"/>
        <w:keepLines w:val="0"/>
        <w:rPr>
          <w:rFonts w:cs="Arial"/>
          <w:bCs/>
          <w:szCs w:val="22"/>
          <w:lang w:val="en-US"/>
        </w:rPr>
      </w:pPr>
      <w:bookmarkStart w:id="2635" w:name="_Ref88525598"/>
      <w:r>
        <w:rPr>
          <w:rFonts w:eastAsiaTheme="minorEastAsia" w:cs="Arial"/>
          <w:bCs/>
          <w:szCs w:val="22"/>
          <w:lang w:val="en-US"/>
        </w:rPr>
        <w:t xml:space="preserve">If a Transfer Notice is required to be given by the Board or is deemed to have been given, in either case pursuant to this Clause </w:t>
      </w:r>
      <w:r w:rsidR="005A230A">
        <w:rPr>
          <w:rFonts w:eastAsiaTheme="minorEastAsia" w:cs="Arial"/>
          <w:bCs/>
          <w:szCs w:val="22"/>
          <w:lang w:val="en-US"/>
        </w:rPr>
        <w:fldChar w:fldCharType="begin"/>
      </w:r>
      <w:r w:rsidR="005A230A">
        <w:rPr>
          <w:rFonts w:eastAsiaTheme="minorEastAsia" w:cs="Arial"/>
          <w:bCs/>
          <w:szCs w:val="22"/>
          <w:lang w:val="en-US"/>
        </w:rPr>
        <w:instrText xml:space="preserve"> REF _Ref88525214 \r \h </w:instrText>
      </w:r>
      <w:r w:rsidR="005A230A">
        <w:rPr>
          <w:rFonts w:eastAsiaTheme="minorEastAsia" w:cs="Arial"/>
          <w:bCs/>
          <w:szCs w:val="22"/>
          <w:lang w:val="en-US"/>
        </w:rPr>
      </w:r>
      <w:r w:rsidR="005A230A">
        <w:rPr>
          <w:rFonts w:eastAsiaTheme="minorEastAsia" w:cs="Arial"/>
          <w:bCs/>
          <w:szCs w:val="22"/>
          <w:lang w:val="en-US"/>
        </w:rPr>
        <w:fldChar w:fldCharType="separate"/>
      </w:r>
      <w:r w:rsidR="00811662">
        <w:rPr>
          <w:rFonts w:eastAsiaTheme="minorEastAsia" w:cs="Arial"/>
          <w:bCs/>
          <w:szCs w:val="22"/>
          <w:lang w:val="en-US"/>
        </w:rPr>
        <w:t>16</w:t>
      </w:r>
      <w:r w:rsidR="005A230A">
        <w:rPr>
          <w:rFonts w:eastAsiaTheme="minorEastAsia" w:cs="Arial"/>
          <w:bCs/>
          <w:szCs w:val="22"/>
          <w:lang w:val="en-US"/>
        </w:rPr>
        <w:fldChar w:fldCharType="end"/>
      </w:r>
      <w:r>
        <w:rPr>
          <w:rFonts w:eastAsiaTheme="minorEastAsia" w:cs="Arial"/>
          <w:bCs/>
          <w:szCs w:val="22"/>
          <w:lang w:val="en-US"/>
        </w:rPr>
        <w:t>, the Transfer Notice, unless otherwise specified in this Agreement, will be treated as having specified:</w:t>
      </w:r>
      <w:bookmarkEnd w:id="2635"/>
    </w:p>
    <w:p w14:paraId="1C0ABB3D" w14:textId="51D69DC6" w:rsidR="00F242C3" w:rsidRDefault="001E633E" w:rsidP="00125B0A">
      <w:pPr>
        <w:pStyle w:val="ScheduleH3"/>
        <w:rPr>
          <w:rFonts w:cs="Arial"/>
          <w:bCs/>
          <w:szCs w:val="22"/>
          <w:lang w:val="en-US"/>
        </w:rPr>
      </w:pPr>
      <w:r>
        <w:rPr>
          <w:rFonts w:eastAsiaTheme="minorEastAsia" w:cs="Arial"/>
          <w:bCs/>
          <w:szCs w:val="22"/>
          <w:lang w:val="en-US"/>
        </w:rPr>
        <w:t xml:space="preserve">the Transfer </w:t>
      </w:r>
      <w:r w:rsidRPr="005A230A">
        <w:rPr>
          <w:rFonts w:cs="Arial"/>
        </w:rPr>
        <w:t>Price</w:t>
      </w:r>
      <w:r>
        <w:rPr>
          <w:rFonts w:eastAsiaTheme="minorEastAsia" w:cs="Arial"/>
          <w:bCs/>
          <w:szCs w:val="22"/>
          <w:lang w:val="en-US"/>
        </w:rPr>
        <w:t xml:space="preserve"> for the Sale Shares, which will be as agreed between the Board (with Investor Director Consent, but with any Director who is a Seller, appointed to the Board by the Seller or connected with the Seller not voting) and the Seller or, failing agreement within five Business Days after the date on which the Transfer Notice has been given or deemed to have been given, will be: </w:t>
      </w:r>
    </w:p>
    <w:p w14:paraId="62BDCA4E" w14:textId="6BF1C031" w:rsidR="00F242C3" w:rsidRPr="00125B0A" w:rsidRDefault="001E633E" w:rsidP="00965FF9">
      <w:pPr>
        <w:pStyle w:val="ScheduleH4"/>
        <w:widowControl w:val="0"/>
        <w:numPr>
          <w:ilvl w:val="3"/>
          <w:numId w:val="11"/>
        </w:numPr>
        <w:rPr>
          <w:b/>
          <w:bCs/>
        </w:rPr>
      </w:pPr>
      <w:r w:rsidRPr="00125B0A">
        <w:rPr>
          <w:b/>
          <w:bCs/>
        </w:rPr>
        <w:t>[where a Change of Control Event has occurred in respect of a company whose only assets are the Sale Shares, and the Board is able to determine the purchase price of the Sale Shares based on the purchase price offered in connection with the Change of Control Event on a look-through basis, such purchase price of the Sale Shares as determined by the Board; or</w:t>
      </w:r>
    </w:p>
    <w:p w14:paraId="2607068D" w14:textId="2AE8E2C8" w:rsidR="00F242C3" w:rsidRDefault="005A230A" w:rsidP="00965FF9">
      <w:pPr>
        <w:pStyle w:val="ScheduleH4"/>
        <w:widowControl w:val="0"/>
        <w:numPr>
          <w:ilvl w:val="3"/>
          <w:numId w:val="11"/>
        </w:numPr>
        <w:rPr>
          <w:rFonts w:cs="Arial"/>
          <w:bCs/>
          <w:szCs w:val="22"/>
          <w:lang w:val="en-US"/>
        </w:rPr>
      </w:pPr>
      <w:r w:rsidRPr="00125B0A">
        <w:rPr>
          <w:rFonts w:eastAsiaTheme="minorEastAsia" w:cs="Arial"/>
          <w:b/>
          <w:bCs/>
          <w:szCs w:val="22"/>
          <w:lang w:val="en-US"/>
        </w:rPr>
        <w:t>i</w:t>
      </w:r>
      <w:r w:rsidR="001E633E" w:rsidRPr="00125B0A">
        <w:rPr>
          <w:rFonts w:eastAsiaTheme="minorEastAsia" w:cs="Arial"/>
          <w:b/>
          <w:bCs/>
          <w:szCs w:val="22"/>
          <w:lang w:val="en-US"/>
        </w:rPr>
        <w:t xml:space="preserve">n all </w:t>
      </w:r>
      <w:r w:rsidR="001E633E" w:rsidRPr="00125B0A">
        <w:rPr>
          <w:rFonts w:hAnsi="Arial Unicode MS"/>
          <w:b/>
          <w:bCs/>
          <w:color w:val="000000"/>
        </w:rPr>
        <w:t>other</w:t>
      </w:r>
      <w:r w:rsidR="001E633E" w:rsidRPr="00125B0A">
        <w:rPr>
          <w:rFonts w:eastAsiaTheme="minorEastAsia" w:cs="Arial"/>
          <w:b/>
          <w:bCs/>
          <w:szCs w:val="22"/>
          <w:lang w:val="en-US"/>
        </w:rPr>
        <w:t xml:space="preserve"> cases,]</w:t>
      </w:r>
      <w:r w:rsidR="001E633E">
        <w:rPr>
          <w:rFonts w:eastAsiaTheme="minorEastAsia" w:cs="Arial"/>
          <w:bCs/>
          <w:szCs w:val="22"/>
          <w:lang w:val="en-US"/>
        </w:rPr>
        <w:t xml:space="preserve"> the Fair Value of the Sale Shares; and</w:t>
      </w:r>
    </w:p>
    <w:p w14:paraId="76931E7E" w14:textId="0E090F7F" w:rsidR="00F242C3" w:rsidRDefault="001E633E" w:rsidP="00125B0A">
      <w:pPr>
        <w:pStyle w:val="ScheduleH3"/>
        <w:widowControl w:val="0"/>
        <w:rPr>
          <w:rFonts w:cs="Arial"/>
          <w:bCs/>
          <w:szCs w:val="22"/>
          <w:lang w:val="en-US"/>
        </w:rPr>
      </w:pPr>
      <w:r>
        <w:rPr>
          <w:rFonts w:eastAsiaTheme="minorEastAsia" w:cs="Arial"/>
          <w:bCs/>
          <w:szCs w:val="22"/>
          <w:lang w:val="en-US"/>
        </w:rPr>
        <w:t>the number of Shares that the Seller is required to transfer,</w:t>
      </w:r>
    </w:p>
    <w:p w14:paraId="0505CEB9" w14:textId="2A7F4BA9" w:rsidR="00F242C3" w:rsidRDefault="001E633E" w:rsidP="00125B0A">
      <w:pPr>
        <w:widowControl w:val="0"/>
        <w:spacing w:after="240"/>
        <w:ind w:left="720"/>
        <w:outlineLvl w:val="2"/>
        <w:rPr>
          <w:rFonts w:eastAsiaTheme="minorEastAsia" w:cs="Arial"/>
          <w:sz w:val="20"/>
          <w:lang w:val="en-GB" w:eastAsia="zh-CN"/>
        </w:rPr>
      </w:pPr>
      <w:r>
        <w:rPr>
          <w:rFonts w:eastAsiaTheme="minorEastAsia" w:cs="Arial"/>
          <w:sz w:val="20"/>
          <w:lang w:val="en-GB" w:eastAsia="zh-CN"/>
        </w:rPr>
        <w:t>and no proposed third party transferee is required to be identified on the Transfer Notice.</w:t>
      </w:r>
    </w:p>
    <w:p w14:paraId="5FE1077F" w14:textId="4AD09538" w:rsidR="0073783F" w:rsidRPr="00046053" w:rsidRDefault="0062448D" w:rsidP="00125B0A">
      <w:pPr>
        <w:pStyle w:val="ScheduleH2"/>
        <w:keepNext w:val="0"/>
        <w:keepLines w:val="0"/>
        <w:widowControl w:val="0"/>
        <w:rPr>
          <w:rFonts w:cs="Arial"/>
          <w:bCs/>
          <w:lang w:val="en-US"/>
        </w:rPr>
      </w:pPr>
      <w:r w:rsidRPr="00046053">
        <w:rPr>
          <w:rFonts w:cs="Arial"/>
          <w:bCs/>
          <w:lang w:val="en-US"/>
        </w:rPr>
        <w:lastRenderedPageBreak/>
        <w:t>I</w:t>
      </w:r>
      <w:r w:rsidR="0073783F" w:rsidRPr="00046053">
        <w:rPr>
          <w:rFonts w:cs="Arial"/>
          <w:bCs/>
          <w:lang w:val="en-US"/>
        </w:rPr>
        <w:t>n the event that a Good Leaver holds Shares or unexercised share options as of the date of the Good Leaver</w:t>
      </w:r>
      <w:r w:rsidR="00212F69" w:rsidRPr="00046053">
        <w:rPr>
          <w:rFonts w:cs="Arial"/>
          <w:bCs/>
          <w:lang w:val="en-US"/>
        </w:rPr>
        <w:t>'</w:t>
      </w:r>
      <w:r w:rsidR="0073783F" w:rsidRPr="00046053">
        <w:rPr>
          <w:rFonts w:cs="Arial"/>
          <w:bCs/>
          <w:lang w:val="en-US"/>
        </w:rPr>
        <w:t xml:space="preserve">s cessation of employment with the particular Group Company, the Good Leaver shall be entitled to retain </w:t>
      </w:r>
      <w:r w:rsidR="00A04023" w:rsidRPr="00046053">
        <w:rPr>
          <w:rFonts w:cs="Arial"/>
          <w:bCs/>
          <w:lang w:val="en-US"/>
        </w:rPr>
        <w:t xml:space="preserve">100% of </w:t>
      </w:r>
      <w:r w:rsidR="00A41D32" w:rsidRPr="00046053">
        <w:rPr>
          <w:rFonts w:cs="Arial"/>
          <w:bCs/>
          <w:lang w:val="en-US"/>
        </w:rPr>
        <w:t>their</w:t>
      </w:r>
      <w:r w:rsidR="0073783F" w:rsidRPr="00046053">
        <w:rPr>
          <w:rFonts w:cs="Arial"/>
          <w:bCs/>
          <w:lang w:val="en-US"/>
        </w:rPr>
        <w:t xml:space="preserve"> Shares, but shall forfeit those share options which are unexercised as of the date of the Good Leaver</w:t>
      </w:r>
      <w:r w:rsidR="00212F69" w:rsidRPr="00046053">
        <w:rPr>
          <w:rFonts w:cs="Arial"/>
          <w:bCs/>
          <w:lang w:val="en-US"/>
        </w:rPr>
        <w:t>'</w:t>
      </w:r>
      <w:r w:rsidR="0073783F" w:rsidRPr="00046053">
        <w:rPr>
          <w:rFonts w:cs="Arial"/>
          <w:bCs/>
          <w:lang w:val="en-US"/>
        </w:rPr>
        <w:t xml:space="preserve">s cessation of employment with the particular Group Company, unless otherwise agreed by the Board (provided that if such Good Leaver in question is </w:t>
      </w:r>
      <w:r w:rsidRPr="00046053">
        <w:rPr>
          <w:rFonts w:cs="Arial"/>
          <w:bCs/>
          <w:lang w:val="en-US"/>
        </w:rPr>
        <w:t>a Director</w:t>
      </w:r>
      <w:r w:rsidR="0073783F" w:rsidRPr="00046053">
        <w:rPr>
          <w:rFonts w:cs="Arial"/>
          <w:bCs/>
          <w:lang w:val="en-US"/>
        </w:rPr>
        <w:t xml:space="preserve">, then such </w:t>
      </w:r>
      <w:r w:rsidRPr="00046053">
        <w:rPr>
          <w:rFonts w:cs="Arial"/>
          <w:bCs/>
          <w:lang w:val="en-US"/>
        </w:rPr>
        <w:t>Director</w:t>
      </w:r>
      <w:r w:rsidR="0073783F" w:rsidRPr="00046053">
        <w:rPr>
          <w:rFonts w:cs="Arial"/>
          <w:bCs/>
          <w:lang w:val="en-US"/>
        </w:rPr>
        <w:t xml:space="preserve"> shall abstain from voting/participating in such Board meetings). </w:t>
      </w:r>
    </w:p>
    <w:p w14:paraId="129CE7C4" w14:textId="2491DCAD" w:rsidR="004D028B" w:rsidRPr="00046053" w:rsidRDefault="0062448D" w:rsidP="004D028B">
      <w:pPr>
        <w:pStyle w:val="ScheduleH2"/>
        <w:keepNext w:val="0"/>
        <w:keepLines w:val="0"/>
        <w:widowControl w:val="0"/>
        <w:rPr>
          <w:rFonts w:cs="Arial"/>
          <w:bCs/>
          <w:lang w:val="en-US"/>
        </w:rPr>
      </w:pPr>
      <w:bookmarkStart w:id="2636" w:name="_Ref193710641"/>
      <w:bookmarkStart w:id="2637" w:name="_Ref102995075"/>
      <w:r w:rsidRPr="00046053">
        <w:rPr>
          <w:rFonts w:cs="Arial"/>
          <w:bCs/>
          <w:lang w:val="en-US"/>
        </w:rPr>
        <w:t>I</w:t>
      </w:r>
      <w:r w:rsidR="0073783F" w:rsidRPr="00046053">
        <w:rPr>
          <w:rFonts w:cs="Arial"/>
          <w:bCs/>
          <w:lang w:val="en-US"/>
        </w:rPr>
        <w:t>n the event that a Bad Leaver holds Shares</w:t>
      </w:r>
      <w:r w:rsidR="004D028B" w:rsidRPr="00046053">
        <w:rPr>
          <w:rFonts w:cs="Arial"/>
          <w:bCs/>
          <w:lang w:val="en-US"/>
        </w:rPr>
        <w:t>:</w:t>
      </w:r>
      <w:bookmarkEnd w:id="2636"/>
    </w:p>
    <w:p w14:paraId="6ABC3F81" w14:textId="523178F5" w:rsidR="004D028B" w:rsidRPr="00046053" w:rsidRDefault="004D028B" w:rsidP="004D028B">
      <w:pPr>
        <w:pStyle w:val="ScheduleH3"/>
        <w:rPr>
          <w:bCs/>
          <w:i/>
          <w:iCs/>
        </w:rPr>
      </w:pPr>
      <w:bookmarkStart w:id="2638" w:name="_Ref193741855"/>
      <w:bookmarkEnd w:id="2637"/>
      <w:r w:rsidRPr="00046053">
        <w:rPr>
          <w:bCs/>
          <w:lang w:val="en-US"/>
        </w:rPr>
        <w:t xml:space="preserve">the </w:t>
      </w:r>
      <w:r w:rsidRPr="00046053">
        <w:rPr>
          <w:bCs/>
        </w:rPr>
        <w:t xml:space="preserve">[Board may propose]/[the Series A Majority shall, at its sole discretion, have the right to require the Board to propose] for Shareholder approval that the Company purchases </w:t>
      </w:r>
      <w:r w:rsidR="00F7353A">
        <w:rPr>
          <w:bCs/>
        </w:rPr>
        <w:t xml:space="preserve">up to </w:t>
      </w:r>
      <w:r w:rsidRPr="00046053">
        <w:rPr>
          <w:bCs/>
        </w:rPr>
        <w:t>100% of the Shares of such Bad Leaver at a sum equal to [[</w:t>
      </w:r>
      <w:r w:rsidRPr="00046053">
        <w:rPr>
          <w:rFonts w:ascii="Symbol" w:hAnsi="Symbol"/>
          <w:bCs/>
        </w:rPr>
        <w:sym w:font="Symbol" w:char="F0B7"/>
      </w:r>
      <w:r w:rsidRPr="00046053">
        <w:rPr>
          <w:bCs/>
        </w:rPr>
        <w:t>]% of the Fair Value of those Shares]/[an aggregate amount of [</w:t>
      </w:r>
      <w:r w:rsidRPr="00046053">
        <w:rPr>
          <w:rFonts w:ascii="Symbol" w:hAnsi="Symbol"/>
          <w:bCs/>
        </w:rPr>
        <w:sym w:font="Symbol" w:char="F0B7"/>
      </w:r>
      <w:r w:rsidRPr="00046053">
        <w:rPr>
          <w:bCs/>
        </w:rPr>
        <w:t>]]</w:t>
      </w:r>
      <w:r w:rsidRPr="00046053">
        <w:rPr>
          <w:rStyle w:val="FootnoteReference"/>
          <w:rFonts w:cs="Arial"/>
          <w:bCs/>
          <w:lang w:val="en-US"/>
        </w:rPr>
        <w:footnoteReference w:id="30"/>
      </w:r>
      <w:r w:rsidRPr="00046053">
        <w:rPr>
          <w:bCs/>
        </w:rPr>
        <w:t>, and in the event such Shareholder approval is obtained, the Bad Leaver must transfer its Shares to the Company on such terms, and</w:t>
      </w:r>
      <w:bookmarkEnd w:id="2638"/>
      <w:r w:rsidRPr="00046053">
        <w:rPr>
          <w:bCs/>
          <w:i/>
          <w:iCs/>
        </w:rPr>
        <w:t xml:space="preserve"> </w:t>
      </w:r>
    </w:p>
    <w:p w14:paraId="7FBC231A" w14:textId="0C88E590" w:rsidR="00322075" w:rsidRPr="00046053" w:rsidRDefault="004D028B" w:rsidP="00322075">
      <w:pPr>
        <w:pStyle w:val="ScheduleH3"/>
        <w:spacing w:after="0"/>
        <w:contextualSpacing/>
        <w:rPr>
          <w:rFonts w:cs="Arial"/>
          <w:bCs/>
          <w:lang w:val="en-US"/>
        </w:rPr>
      </w:pPr>
      <w:r w:rsidRPr="00046053">
        <w:rPr>
          <w:rFonts w:cs="Arial"/>
          <w:bCs/>
          <w:lang w:val="en-US"/>
        </w:rPr>
        <w:t>all unexercised share options belonging to a Bad Leaver shall be forfeited with immediate effect as of the date of the Bad Leaver’s cessation of employment with the particular Group Company.</w:t>
      </w:r>
    </w:p>
    <w:p w14:paraId="7A8258F0" w14:textId="69AC53E0" w:rsidR="00322075" w:rsidRPr="00046053" w:rsidRDefault="00322075" w:rsidP="00322075">
      <w:pPr>
        <w:pStyle w:val="ScheduleH3"/>
        <w:numPr>
          <w:ilvl w:val="0"/>
          <w:numId w:val="0"/>
        </w:numPr>
        <w:spacing w:after="0"/>
        <w:contextualSpacing/>
        <w:rPr>
          <w:rFonts w:cs="Arial"/>
          <w:bCs/>
          <w:lang w:val="en-US"/>
        </w:rPr>
      </w:pPr>
    </w:p>
    <w:p w14:paraId="3CBFA51A" w14:textId="4F7C5634" w:rsidR="00BB1D80" w:rsidRPr="00046053" w:rsidRDefault="00BB1D80" w:rsidP="00BB1D80">
      <w:pPr>
        <w:pStyle w:val="ScheduleH2"/>
        <w:keepNext w:val="0"/>
        <w:keepLines w:val="0"/>
        <w:widowControl w:val="0"/>
        <w:rPr>
          <w:rFonts w:cs="Arial"/>
          <w:bCs/>
          <w:lang w:val="en-US"/>
        </w:rPr>
      </w:pPr>
      <w:bookmarkStart w:id="2639" w:name="_Ref193710660"/>
      <w:r w:rsidRPr="00046053">
        <w:rPr>
          <w:rFonts w:cs="Arial"/>
          <w:bCs/>
          <w:lang w:val="en-US"/>
        </w:rPr>
        <w:t>In the event that</w:t>
      </w:r>
      <w:r w:rsidR="00F7353A">
        <w:rPr>
          <w:rFonts w:cs="Arial"/>
          <w:bCs/>
          <w:lang w:val="en-US"/>
        </w:rPr>
        <w:t>:</w:t>
      </w:r>
      <w:r w:rsidRPr="00046053">
        <w:rPr>
          <w:rFonts w:cs="Arial"/>
          <w:bCs/>
          <w:lang w:val="en-US"/>
        </w:rPr>
        <w:t xml:space="preserve"> </w:t>
      </w:r>
      <w:r w:rsidR="00F7353A">
        <w:rPr>
          <w:rFonts w:cs="Arial"/>
          <w:bCs/>
          <w:lang w:val="en-US"/>
        </w:rPr>
        <w:t xml:space="preserve">(a) </w:t>
      </w:r>
      <w:r w:rsidRPr="00046053">
        <w:rPr>
          <w:rFonts w:cs="Arial"/>
          <w:bCs/>
          <w:lang w:val="en-US"/>
        </w:rPr>
        <w:t xml:space="preserve">Shareholder approval </w:t>
      </w:r>
      <w:r w:rsidR="00F7353A">
        <w:rPr>
          <w:rFonts w:cs="Arial"/>
          <w:bCs/>
          <w:lang w:val="en-US"/>
        </w:rPr>
        <w:t xml:space="preserve">under Clause </w:t>
      </w:r>
      <w:r w:rsidR="00F7353A">
        <w:rPr>
          <w:rFonts w:cs="Arial"/>
          <w:bCs/>
          <w:lang w:val="en-US"/>
        </w:rPr>
        <w:fldChar w:fldCharType="begin"/>
      </w:r>
      <w:r w:rsidR="00F7353A">
        <w:rPr>
          <w:rFonts w:cs="Arial"/>
          <w:bCs/>
          <w:lang w:val="en-US"/>
        </w:rPr>
        <w:instrText xml:space="preserve"> REF _Ref193741855 \r \h </w:instrText>
      </w:r>
      <w:r w:rsidR="00F7353A">
        <w:rPr>
          <w:rFonts w:cs="Arial"/>
          <w:bCs/>
          <w:lang w:val="en-US"/>
        </w:rPr>
      </w:r>
      <w:r w:rsidR="00F7353A">
        <w:rPr>
          <w:rFonts w:cs="Arial"/>
          <w:bCs/>
          <w:lang w:val="en-US"/>
        </w:rPr>
        <w:fldChar w:fldCharType="separate"/>
      </w:r>
      <w:r w:rsidR="00F7353A">
        <w:rPr>
          <w:rFonts w:cs="Arial"/>
          <w:bCs/>
          <w:lang w:val="en-US"/>
        </w:rPr>
        <w:t>16.8.1</w:t>
      </w:r>
      <w:r w:rsidR="00F7353A">
        <w:rPr>
          <w:rFonts w:cs="Arial"/>
          <w:bCs/>
          <w:lang w:val="en-US"/>
        </w:rPr>
        <w:fldChar w:fldCharType="end"/>
      </w:r>
      <w:r w:rsidR="00F7353A">
        <w:rPr>
          <w:rFonts w:cs="Arial"/>
          <w:bCs/>
          <w:lang w:val="en-US"/>
        </w:rPr>
        <w:t xml:space="preserve"> to purchase 100% of the Shares of the Bad Leaver </w:t>
      </w:r>
      <w:r w:rsidRPr="00046053">
        <w:rPr>
          <w:rFonts w:cs="Arial"/>
          <w:bCs/>
          <w:lang w:val="en-US"/>
        </w:rPr>
        <w:t>is not obtained</w:t>
      </w:r>
      <w:r w:rsidR="00F7353A">
        <w:rPr>
          <w:rFonts w:cs="Arial"/>
          <w:bCs/>
          <w:lang w:val="en-US"/>
        </w:rPr>
        <w:t>;</w:t>
      </w:r>
      <w:r w:rsidRPr="00046053">
        <w:rPr>
          <w:rFonts w:cs="Arial"/>
          <w:bCs/>
          <w:lang w:val="en-US"/>
        </w:rPr>
        <w:t xml:space="preserve"> or </w:t>
      </w:r>
      <w:r w:rsidR="00F7353A">
        <w:rPr>
          <w:rFonts w:cs="Arial"/>
          <w:bCs/>
          <w:lang w:val="en-US"/>
        </w:rPr>
        <w:t xml:space="preserve">(b) </w:t>
      </w:r>
      <w:r w:rsidRPr="00046053">
        <w:rPr>
          <w:rFonts w:cs="Arial"/>
          <w:bCs/>
          <w:lang w:val="en-US"/>
        </w:rPr>
        <w:t xml:space="preserve">the Company does not purchase all of the Bad Leaver’s Shares under Clause </w:t>
      </w:r>
      <w:r w:rsidRPr="00046053">
        <w:rPr>
          <w:rFonts w:cs="Arial"/>
          <w:bCs/>
          <w:lang w:val="en-US"/>
        </w:rPr>
        <w:fldChar w:fldCharType="begin"/>
      </w:r>
      <w:r w:rsidRPr="00046053">
        <w:rPr>
          <w:rFonts w:cs="Arial"/>
          <w:bCs/>
          <w:lang w:val="en-US"/>
        </w:rPr>
        <w:instrText xml:space="preserve"> REF _Ref193710641 \r \h </w:instrText>
      </w:r>
      <w:r w:rsidR="00046053">
        <w:rPr>
          <w:rFonts w:cs="Arial"/>
          <w:bCs/>
          <w:lang w:val="en-US"/>
        </w:rPr>
        <w:instrText xml:space="preserve"> \* MERGEFORMAT </w:instrText>
      </w:r>
      <w:r w:rsidRPr="00046053">
        <w:rPr>
          <w:rFonts w:cs="Arial"/>
          <w:bCs/>
          <w:lang w:val="en-US"/>
        </w:rPr>
      </w:r>
      <w:r w:rsidRPr="00046053">
        <w:rPr>
          <w:rFonts w:cs="Arial"/>
          <w:bCs/>
          <w:lang w:val="en-US"/>
        </w:rPr>
        <w:fldChar w:fldCharType="separate"/>
      </w:r>
      <w:r w:rsidRPr="00046053">
        <w:rPr>
          <w:rFonts w:cs="Arial"/>
          <w:bCs/>
          <w:lang w:val="en-US"/>
        </w:rPr>
        <w:t>16.8</w:t>
      </w:r>
      <w:r w:rsidRPr="00046053">
        <w:rPr>
          <w:rFonts w:cs="Arial"/>
          <w:bCs/>
          <w:lang w:val="en-US"/>
        </w:rPr>
        <w:fldChar w:fldCharType="end"/>
      </w:r>
      <w:r w:rsidRPr="00046053">
        <w:rPr>
          <w:rFonts w:cs="Arial"/>
          <w:bCs/>
          <w:lang w:val="en-US"/>
        </w:rPr>
        <w:t xml:space="preserve"> within [18 months] of a Founder becoming a Bad Leaver, such Shares which are not purchased by the Company shall be offered to the [Significant Shareholders][all Shareholders] in accordance with the procedures set out in Clause </w:t>
      </w:r>
      <w:r w:rsidRPr="00046053">
        <w:rPr>
          <w:rFonts w:cs="Arial"/>
          <w:bCs/>
          <w:lang w:val="en-US"/>
        </w:rPr>
        <w:fldChar w:fldCharType="begin"/>
      </w:r>
      <w:r w:rsidRPr="00046053">
        <w:rPr>
          <w:rFonts w:cs="Arial"/>
          <w:bCs/>
          <w:lang w:val="en-US"/>
        </w:rPr>
        <w:instrText xml:space="preserve"> REF _Ref516085052 \r \h  \* MERGEFORMAT </w:instrText>
      </w:r>
      <w:r w:rsidRPr="00046053">
        <w:rPr>
          <w:rFonts w:cs="Arial"/>
          <w:bCs/>
          <w:lang w:val="en-US"/>
        </w:rPr>
      </w:r>
      <w:r w:rsidRPr="00046053">
        <w:rPr>
          <w:rFonts w:cs="Arial"/>
          <w:bCs/>
          <w:lang w:val="en-US"/>
        </w:rPr>
        <w:fldChar w:fldCharType="separate"/>
      </w:r>
      <w:r w:rsidRPr="00046053">
        <w:rPr>
          <w:rFonts w:cs="Arial"/>
          <w:bCs/>
          <w:lang w:val="en-US"/>
        </w:rPr>
        <w:t>13</w:t>
      </w:r>
      <w:r w:rsidRPr="00046053">
        <w:rPr>
          <w:rFonts w:cs="Arial"/>
          <w:bCs/>
          <w:lang w:val="en-US"/>
        </w:rPr>
        <w:fldChar w:fldCharType="end"/>
      </w:r>
      <w:r w:rsidRPr="00046053">
        <w:rPr>
          <w:rFonts w:cs="Arial"/>
          <w:bCs/>
          <w:lang w:val="en-US"/>
        </w:rPr>
        <w:t>.</w:t>
      </w:r>
      <w:r w:rsidRPr="00046053">
        <w:rPr>
          <w:rStyle w:val="FootnoteReference"/>
          <w:rFonts w:cs="Arial"/>
          <w:bCs/>
          <w:lang w:val="en-US"/>
        </w:rPr>
        <w:footnoteReference w:id="31"/>
      </w:r>
      <w:bookmarkEnd w:id="2639"/>
      <w:r w:rsidRPr="00046053">
        <w:rPr>
          <w:rFonts w:cs="Arial"/>
          <w:bCs/>
          <w:lang w:val="en-US"/>
        </w:rPr>
        <w:t xml:space="preserve"> </w:t>
      </w:r>
    </w:p>
    <w:p w14:paraId="7C67C778" w14:textId="0631059D" w:rsidR="00BB1D80" w:rsidRPr="00046053" w:rsidRDefault="00322075" w:rsidP="00BB1D80">
      <w:pPr>
        <w:pStyle w:val="ScheduleH2"/>
        <w:keepNext w:val="0"/>
        <w:keepLines w:val="0"/>
        <w:widowControl w:val="0"/>
        <w:rPr>
          <w:rFonts w:cs="Arial"/>
          <w:bCs/>
          <w:lang w:val="en-US"/>
        </w:rPr>
      </w:pPr>
      <w:bookmarkStart w:id="2640" w:name="_Ref193710785"/>
      <w:r w:rsidRPr="00046053">
        <w:rPr>
          <w:rFonts w:cs="Arial"/>
          <w:bCs/>
          <w:lang w:val="en-US"/>
        </w:rPr>
        <w:t xml:space="preserve">Upon Shareholder approval having been obtained under Clause </w:t>
      </w:r>
      <w:r w:rsidR="00F7353A">
        <w:rPr>
          <w:rFonts w:cs="Arial"/>
          <w:bCs/>
          <w:lang w:val="en-US"/>
        </w:rPr>
        <w:fldChar w:fldCharType="begin"/>
      </w:r>
      <w:r w:rsidR="00F7353A">
        <w:rPr>
          <w:rFonts w:cs="Arial"/>
          <w:bCs/>
          <w:lang w:val="en-US"/>
        </w:rPr>
        <w:instrText xml:space="preserve"> REF _Ref193741855 \r \h </w:instrText>
      </w:r>
      <w:r w:rsidR="00F7353A">
        <w:rPr>
          <w:rFonts w:cs="Arial"/>
          <w:bCs/>
          <w:lang w:val="en-US"/>
        </w:rPr>
      </w:r>
      <w:r w:rsidR="00F7353A">
        <w:rPr>
          <w:rFonts w:cs="Arial"/>
          <w:bCs/>
          <w:lang w:val="en-US"/>
        </w:rPr>
        <w:fldChar w:fldCharType="separate"/>
      </w:r>
      <w:r w:rsidR="00F7353A">
        <w:rPr>
          <w:rFonts w:cs="Arial"/>
          <w:bCs/>
          <w:lang w:val="en-US"/>
        </w:rPr>
        <w:t>16.8.1</w:t>
      </w:r>
      <w:r w:rsidR="00F7353A">
        <w:rPr>
          <w:rFonts w:cs="Arial"/>
          <w:bCs/>
          <w:lang w:val="en-US"/>
        </w:rPr>
        <w:fldChar w:fldCharType="end"/>
      </w:r>
      <w:r w:rsidR="00A85FBB">
        <w:rPr>
          <w:rFonts w:cs="Arial"/>
          <w:bCs/>
          <w:lang w:val="en-US"/>
        </w:rPr>
        <w:t xml:space="preserve"> </w:t>
      </w:r>
      <w:r w:rsidRPr="00046053">
        <w:rPr>
          <w:rFonts w:cs="Arial"/>
          <w:bCs/>
          <w:lang w:val="en-US"/>
        </w:rPr>
        <w:t xml:space="preserve">or </w:t>
      </w:r>
      <w:r w:rsidR="00581418">
        <w:rPr>
          <w:rFonts w:cs="Arial"/>
          <w:bCs/>
          <w:lang w:val="en-US"/>
        </w:rPr>
        <w:t xml:space="preserve">upon </w:t>
      </w:r>
      <w:r w:rsidRPr="00046053">
        <w:rPr>
          <w:rFonts w:cs="Arial"/>
          <w:bCs/>
          <w:lang w:val="en-US"/>
        </w:rPr>
        <w:t xml:space="preserve">the offer for sale set out in Clause </w:t>
      </w:r>
      <w:r w:rsidR="00BB1D80" w:rsidRPr="00046053">
        <w:rPr>
          <w:rFonts w:cs="Arial"/>
          <w:bCs/>
          <w:lang w:val="en-US"/>
        </w:rPr>
        <w:fldChar w:fldCharType="begin"/>
      </w:r>
      <w:r w:rsidR="00BB1D80" w:rsidRPr="00046053">
        <w:rPr>
          <w:rFonts w:cs="Arial"/>
          <w:bCs/>
          <w:lang w:val="en-US"/>
        </w:rPr>
        <w:instrText xml:space="preserve"> REF _Ref193710660 \r \h </w:instrText>
      </w:r>
      <w:r w:rsidR="00046053">
        <w:rPr>
          <w:rFonts w:cs="Arial"/>
          <w:bCs/>
          <w:lang w:val="en-US"/>
        </w:rPr>
        <w:instrText xml:space="preserve"> \* MERGEFORMAT </w:instrText>
      </w:r>
      <w:r w:rsidR="00BB1D80" w:rsidRPr="00046053">
        <w:rPr>
          <w:rFonts w:cs="Arial"/>
          <w:bCs/>
          <w:lang w:val="en-US"/>
        </w:rPr>
      </w:r>
      <w:r w:rsidR="00BB1D80" w:rsidRPr="00046053">
        <w:rPr>
          <w:rFonts w:cs="Arial"/>
          <w:bCs/>
          <w:lang w:val="en-US"/>
        </w:rPr>
        <w:fldChar w:fldCharType="separate"/>
      </w:r>
      <w:r w:rsidR="00BB1D80" w:rsidRPr="00046053">
        <w:rPr>
          <w:rFonts w:cs="Arial"/>
          <w:bCs/>
          <w:lang w:val="en-US"/>
        </w:rPr>
        <w:t>16.9</w:t>
      </w:r>
      <w:r w:rsidR="00BB1D80" w:rsidRPr="00046053">
        <w:rPr>
          <w:rFonts w:cs="Arial"/>
          <w:bCs/>
          <w:lang w:val="en-US"/>
        </w:rPr>
        <w:fldChar w:fldCharType="end"/>
      </w:r>
      <w:r w:rsidR="00581418">
        <w:rPr>
          <w:rFonts w:cs="Arial"/>
          <w:bCs/>
          <w:lang w:val="en-US"/>
        </w:rPr>
        <w:t xml:space="preserve"> having been made</w:t>
      </w:r>
      <w:r w:rsidRPr="00046053">
        <w:rPr>
          <w:rFonts w:cs="Arial"/>
          <w:bCs/>
          <w:lang w:val="en-US"/>
        </w:rPr>
        <w:t>, the Bad Leaver irrevocably undertakes to, against payment of the requisite consideration, take such actions and complete, execute and deliver all documents necessary to give effect to the transfer of the relevant Shares, by the delivery of duly executed transfer forms in accordance with the requirements specified in it together with the relative share certificates in respect of such Shares.</w:t>
      </w:r>
      <w:r w:rsidR="00BB1D80" w:rsidRPr="00046053">
        <w:rPr>
          <w:rStyle w:val="FootnoteReference"/>
          <w:rFonts w:cs="Arial"/>
          <w:bCs/>
          <w:lang w:val="en-US"/>
        </w:rPr>
        <w:footnoteReference w:id="32"/>
      </w:r>
      <w:bookmarkEnd w:id="2640"/>
      <w:r w:rsidRPr="00046053">
        <w:rPr>
          <w:rFonts w:cs="Arial"/>
          <w:bCs/>
          <w:lang w:val="en-US"/>
        </w:rPr>
        <w:t xml:space="preserve">  </w:t>
      </w:r>
    </w:p>
    <w:p w14:paraId="798B656A" w14:textId="3C286962" w:rsidR="00BB1D80" w:rsidRPr="00046053" w:rsidRDefault="00322075" w:rsidP="00BB1D80">
      <w:pPr>
        <w:pStyle w:val="ScheduleH2"/>
        <w:keepNext w:val="0"/>
        <w:keepLines w:val="0"/>
        <w:widowControl w:val="0"/>
        <w:rPr>
          <w:rFonts w:cs="Arial"/>
          <w:bCs/>
          <w:lang w:val="en-US"/>
        </w:rPr>
      </w:pPr>
      <w:bookmarkStart w:id="2641" w:name="_Ref193710810"/>
      <w:r w:rsidRPr="00046053">
        <w:rPr>
          <w:rFonts w:cs="Arial"/>
          <w:bCs/>
          <w:lang w:val="en-US"/>
        </w:rPr>
        <w:t xml:space="preserve">If the Bad Leaver fails to comply with the provisions of Clause </w:t>
      </w:r>
      <w:r w:rsidR="00BB1D80" w:rsidRPr="00046053">
        <w:rPr>
          <w:rFonts w:cs="Arial"/>
          <w:bCs/>
          <w:lang w:val="en-US"/>
        </w:rPr>
        <w:fldChar w:fldCharType="begin"/>
      </w:r>
      <w:r w:rsidR="00BB1D80" w:rsidRPr="00046053">
        <w:rPr>
          <w:rFonts w:cs="Arial"/>
          <w:bCs/>
          <w:lang w:val="en-US"/>
        </w:rPr>
        <w:instrText xml:space="preserve"> REF _Ref193710785 \r \h </w:instrText>
      </w:r>
      <w:r w:rsidR="00046053">
        <w:rPr>
          <w:rFonts w:cs="Arial"/>
          <w:bCs/>
          <w:lang w:val="en-US"/>
        </w:rPr>
        <w:instrText xml:space="preserve"> \* MERGEFORMAT </w:instrText>
      </w:r>
      <w:r w:rsidR="00BB1D80" w:rsidRPr="00046053">
        <w:rPr>
          <w:rFonts w:cs="Arial"/>
          <w:bCs/>
          <w:lang w:val="en-US"/>
        </w:rPr>
      </w:r>
      <w:r w:rsidR="00BB1D80" w:rsidRPr="00046053">
        <w:rPr>
          <w:rFonts w:cs="Arial"/>
          <w:bCs/>
          <w:lang w:val="en-US"/>
        </w:rPr>
        <w:fldChar w:fldCharType="separate"/>
      </w:r>
      <w:r w:rsidR="00BB1D80" w:rsidRPr="00046053">
        <w:rPr>
          <w:rFonts w:cs="Arial"/>
          <w:bCs/>
          <w:lang w:val="en-US"/>
        </w:rPr>
        <w:t>16.10</w:t>
      </w:r>
      <w:r w:rsidR="00BB1D80" w:rsidRPr="00046053">
        <w:rPr>
          <w:rFonts w:cs="Arial"/>
          <w:bCs/>
          <w:lang w:val="en-US"/>
        </w:rPr>
        <w:fldChar w:fldCharType="end"/>
      </w:r>
      <w:r w:rsidRPr="00046053">
        <w:rPr>
          <w:rFonts w:cs="Arial"/>
          <w:bCs/>
          <w:lang w:val="en-US"/>
        </w:rPr>
        <w:t xml:space="preserve">, the Company's receipt of the requisite consideration shall be a good discharge to the transferee(s)). Upon receipt of the requisite consideration, the Company shall pay the requisite consideration into a separate bank account in the Company's name on trust (but without interest) or otherwise hold the requisite consideration on trust for the Bad Leaver until completion of the steps in </w:t>
      </w:r>
      <w:r w:rsidRPr="00046053">
        <w:rPr>
          <w:rFonts w:cs="Arial"/>
          <w:bCs/>
          <w:lang w:val="en-US"/>
        </w:rPr>
        <w:lastRenderedPageBreak/>
        <w:t xml:space="preserve">Clause </w:t>
      </w:r>
      <w:r w:rsidR="00BB1D80" w:rsidRPr="00046053">
        <w:rPr>
          <w:rFonts w:cs="Arial"/>
          <w:bCs/>
          <w:lang w:val="en-US"/>
        </w:rPr>
        <w:fldChar w:fldCharType="begin"/>
      </w:r>
      <w:r w:rsidR="00BB1D80" w:rsidRPr="00046053">
        <w:rPr>
          <w:rFonts w:cs="Arial"/>
          <w:bCs/>
          <w:lang w:val="en-US"/>
        </w:rPr>
        <w:instrText xml:space="preserve"> REF _Ref193710785 \r \h </w:instrText>
      </w:r>
      <w:r w:rsidR="00046053">
        <w:rPr>
          <w:rFonts w:cs="Arial"/>
          <w:bCs/>
          <w:lang w:val="en-US"/>
        </w:rPr>
        <w:instrText xml:space="preserve"> \* MERGEFORMAT </w:instrText>
      </w:r>
      <w:r w:rsidR="00BB1D80" w:rsidRPr="00046053">
        <w:rPr>
          <w:rFonts w:cs="Arial"/>
          <w:bCs/>
          <w:lang w:val="en-US"/>
        </w:rPr>
      </w:r>
      <w:r w:rsidR="00BB1D80" w:rsidRPr="00046053">
        <w:rPr>
          <w:rFonts w:cs="Arial"/>
          <w:bCs/>
          <w:lang w:val="en-US"/>
        </w:rPr>
        <w:fldChar w:fldCharType="separate"/>
      </w:r>
      <w:r w:rsidR="00BB1D80" w:rsidRPr="00046053">
        <w:rPr>
          <w:rFonts w:cs="Arial"/>
          <w:bCs/>
          <w:lang w:val="en-US"/>
        </w:rPr>
        <w:t>16.10</w:t>
      </w:r>
      <w:r w:rsidR="00BB1D80" w:rsidRPr="00046053">
        <w:rPr>
          <w:rFonts w:cs="Arial"/>
          <w:bCs/>
          <w:lang w:val="en-US"/>
        </w:rPr>
        <w:fldChar w:fldCharType="end"/>
      </w:r>
      <w:r w:rsidRPr="00046053">
        <w:rPr>
          <w:rFonts w:cs="Arial"/>
          <w:bCs/>
          <w:lang w:val="en-US"/>
        </w:rPr>
        <w:t>.</w:t>
      </w:r>
      <w:bookmarkEnd w:id="2641"/>
      <w:r w:rsidRPr="00046053">
        <w:rPr>
          <w:rFonts w:cs="Arial"/>
          <w:bCs/>
          <w:lang w:val="en-US"/>
        </w:rPr>
        <w:t xml:space="preserve"> </w:t>
      </w:r>
    </w:p>
    <w:p w14:paraId="5180ED80" w14:textId="6FCB7837" w:rsidR="00BB1D80" w:rsidRPr="00046053" w:rsidRDefault="00322075" w:rsidP="00BB1D80">
      <w:pPr>
        <w:pStyle w:val="ScheduleH2"/>
        <w:keepNext w:val="0"/>
        <w:keepLines w:val="0"/>
        <w:widowControl w:val="0"/>
        <w:rPr>
          <w:rFonts w:cs="Arial"/>
          <w:bCs/>
          <w:lang w:val="en-US"/>
        </w:rPr>
      </w:pPr>
      <w:r w:rsidRPr="00046053">
        <w:rPr>
          <w:rFonts w:cs="Arial"/>
          <w:bCs/>
          <w:lang w:val="en-US"/>
        </w:rPr>
        <w:t xml:space="preserve">Following completion of the steps in Clause </w:t>
      </w:r>
      <w:r w:rsidR="00BB1D80" w:rsidRPr="00046053">
        <w:rPr>
          <w:rFonts w:cs="Arial"/>
          <w:bCs/>
          <w:lang w:val="en-US"/>
        </w:rPr>
        <w:fldChar w:fldCharType="begin"/>
      </w:r>
      <w:r w:rsidR="00BB1D80" w:rsidRPr="00046053">
        <w:rPr>
          <w:rFonts w:cs="Arial"/>
          <w:bCs/>
          <w:lang w:val="en-US"/>
        </w:rPr>
        <w:instrText xml:space="preserve"> REF _Ref193710785 \r \h </w:instrText>
      </w:r>
      <w:r w:rsidR="00046053">
        <w:rPr>
          <w:rFonts w:cs="Arial"/>
          <w:bCs/>
          <w:lang w:val="en-US"/>
        </w:rPr>
        <w:instrText xml:space="preserve"> \* MERGEFORMAT </w:instrText>
      </w:r>
      <w:r w:rsidR="00BB1D80" w:rsidRPr="00046053">
        <w:rPr>
          <w:rFonts w:cs="Arial"/>
          <w:bCs/>
          <w:lang w:val="en-US"/>
        </w:rPr>
      </w:r>
      <w:r w:rsidR="00BB1D80" w:rsidRPr="00046053">
        <w:rPr>
          <w:rFonts w:cs="Arial"/>
          <w:bCs/>
          <w:lang w:val="en-US"/>
        </w:rPr>
        <w:fldChar w:fldCharType="separate"/>
      </w:r>
      <w:r w:rsidR="00BB1D80" w:rsidRPr="00046053">
        <w:rPr>
          <w:rFonts w:cs="Arial"/>
          <w:bCs/>
          <w:lang w:val="en-US"/>
        </w:rPr>
        <w:t>16.10</w:t>
      </w:r>
      <w:r w:rsidR="00BB1D80" w:rsidRPr="00046053">
        <w:rPr>
          <w:rFonts w:cs="Arial"/>
          <w:bCs/>
          <w:lang w:val="en-US"/>
        </w:rPr>
        <w:fldChar w:fldCharType="end"/>
      </w:r>
      <w:r w:rsidR="00BB1D80" w:rsidRPr="00046053">
        <w:rPr>
          <w:rFonts w:cs="Arial"/>
          <w:bCs/>
          <w:lang w:val="en-US"/>
        </w:rPr>
        <w:t xml:space="preserve"> </w:t>
      </w:r>
      <w:r w:rsidRPr="00046053">
        <w:rPr>
          <w:rFonts w:cs="Arial"/>
          <w:bCs/>
          <w:lang w:val="en-US"/>
        </w:rPr>
        <w:t xml:space="preserve">and Clause </w:t>
      </w:r>
      <w:r w:rsidR="00BB1D80" w:rsidRPr="00046053">
        <w:rPr>
          <w:rFonts w:cs="Arial"/>
          <w:bCs/>
          <w:lang w:val="en-US"/>
        </w:rPr>
        <w:fldChar w:fldCharType="begin"/>
      </w:r>
      <w:r w:rsidR="00BB1D80" w:rsidRPr="00046053">
        <w:rPr>
          <w:rFonts w:cs="Arial"/>
          <w:bCs/>
          <w:lang w:val="en-US"/>
        </w:rPr>
        <w:instrText xml:space="preserve"> REF _Ref193710810 \r \h </w:instrText>
      </w:r>
      <w:r w:rsidR="00046053">
        <w:rPr>
          <w:rFonts w:cs="Arial"/>
          <w:bCs/>
          <w:lang w:val="en-US"/>
        </w:rPr>
        <w:instrText xml:space="preserve"> \* MERGEFORMAT </w:instrText>
      </w:r>
      <w:r w:rsidR="00BB1D80" w:rsidRPr="00046053">
        <w:rPr>
          <w:rFonts w:cs="Arial"/>
          <w:bCs/>
          <w:lang w:val="en-US"/>
        </w:rPr>
      </w:r>
      <w:r w:rsidR="00BB1D80" w:rsidRPr="00046053">
        <w:rPr>
          <w:rFonts w:cs="Arial"/>
          <w:bCs/>
          <w:lang w:val="en-US"/>
        </w:rPr>
        <w:fldChar w:fldCharType="separate"/>
      </w:r>
      <w:r w:rsidR="00BB1D80" w:rsidRPr="00046053">
        <w:rPr>
          <w:rFonts w:cs="Arial"/>
          <w:bCs/>
          <w:lang w:val="en-US"/>
        </w:rPr>
        <w:t>16.11</w:t>
      </w:r>
      <w:r w:rsidR="00BB1D80" w:rsidRPr="00046053">
        <w:rPr>
          <w:rFonts w:cs="Arial"/>
          <w:bCs/>
          <w:lang w:val="en-US"/>
        </w:rPr>
        <w:fldChar w:fldCharType="end"/>
      </w:r>
      <w:r w:rsidRPr="00046053">
        <w:rPr>
          <w:rFonts w:cs="Arial"/>
          <w:bCs/>
          <w:lang w:val="en-US"/>
        </w:rPr>
        <w:t>, the Company shall (subject to the transfer being duly stamped) enter the transferee(s) in the electronic register of members as the holders of the Shares purchased by them and shall release the requisite consideration to the Bad Leaver.</w:t>
      </w:r>
    </w:p>
    <w:p w14:paraId="40B81849" w14:textId="1E44A73D" w:rsidR="00322075" w:rsidRPr="00046053" w:rsidRDefault="00322075" w:rsidP="00BB1D80">
      <w:pPr>
        <w:pStyle w:val="ScheduleH2"/>
        <w:keepNext w:val="0"/>
        <w:keepLines w:val="0"/>
        <w:widowControl w:val="0"/>
        <w:rPr>
          <w:rFonts w:cs="Arial"/>
          <w:bCs/>
          <w:lang w:val="en-US"/>
        </w:rPr>
      </w:pPr>
      <w:r w:rsidRPr="00046053">
        <w:rPr>
          <w:rFonts w:cs="Arial"/>
          <w:bCs/>
          <w:lang w:val="en-US"/>
        </w:rPr>
        <w:t xml:space="preserve">If, following any buy-back contemplated in Clause </w:t>
      </w:r>
      <w:r w:rsidR="00BB1D80" w:rsidRPr="00046053">
        <w:rPr>
          <w:rFonts w:cs="Arial"/>
          <w:bCs/>
          <w:lang w:val="en-US"/>
        </w:rPr>
        <w:fldChar w:fldCharType="begin"/>
      </w:r>
      <w:r w:rsidR="00BB1D80" w:rsidRPr="00046053">
        <w:rPr>
          <w:rFonts w:cs="Arial"/>
          <w:bCs/>
          <w:lang w:val="en-US"/>
        </w:rPr>
        <w:instrText xml:space="preserve"> REF _Ref193710641 \r \h </w:instrText>
      </w:r>
      <w:r w:rsidR="00046053">
        <w:rPr>
          <w:rFonts w:cs="Arial"/>
          <w:bCs/>
          <w:lang w:val="en-US"/>
        </w:rPr>
        <w:instrText xml:space="preserve"> \* MERGEFORMAT </w:instrText>
      </w:r>
      <w:r w:rsidR="00BB1D80" w:rsidRPr="00046053">
        <w:rPr>
          <w:rFonts w:cs="Arial"/>
          <w:bCs/>
          <w:lang w:val="en-US"/>
        </w:rPr>
      </w:r>
      <w:r w:rsidR="00BB1D80" w:rsidRPr="00046053">
        <w:rPr>
          <w:rFonts w:cs="Arial"/>
          <w:bCs/>
          <w:lang w:val="en-US"/>
        </w:rPr>
        <w:fldChar w:fldCharType="separate"/>
      </w:r>
      <w:r w:rsidR="00BB1D80" w:rsidRPr="00046053">
        <w:rPr>
          <w:rFonts w:cs="Arial"/>
          <w:bCs/>
          <w:lang w:val="en-US"/>
        </w:rPr>
        <w:t>16.8</w:t>
      </w:r>
      <w:r w:rsidR="00BB1D80" w:rsidRPr="00046053">
        <w:rPr>
          <w:rFonts w:cs="Arial"/>
          <w:bCs/>
          <w:lang w:val="en-US"/>
        </w:rPr>
        <w:fldChar w:fldCharType="end"/>
      </w:r>
      <w:r w:rsidR="00BB1D80" w:rsidRPr="00046053">
        <w:rPr>
          <w:rFonts w:cs="Arial"/>
          <w:bCs/>
          <w:lang w:val="en-US"/>
        </w:rPr>
        <w:t xml:space="preserve"> </w:t>
      </w:r>
      <w:r w:rsidRPr="00046053">
        <w:rPr>
          <w:rFonts w:cs="Arial"/>
          <w:bCs/>
          <w:lang w:val="en-US"/>
        </w:rPr>
        <w:t xml:space="preserve">or sale contemplated in Clause </w:t>
      </w:r>
      <w:r w:rsidR="00BB1D80" w:rsidRPr="00046053">
        <w:rPr>
          <w:rFonts w:cs="Arial"/>
          <w:bCs/>
          <w:lang w:val="en-US"/>
        </w:rPr>
        <w:fldChar w:fldCharType="begin"/>
      </w:r>
      <w:r w:rsidR="00BB1D80" w:rsidRPr="00046053">
        <w:rPr>
          <w:rFonts w:cs="Arial"/>
          <w:bCs/>
          <w:lang w:val="en-US"/>
        </w:rPr>
        <w:instrText xml:space="preserve"> REF _Ref193710660 \r \h </w:instrText>
      </w:r>
      <w:r w:rsidR="00046053">
        <w:rPr>
          <w:rFonts w:cs="Arial"/>
          <w:bCs/>
          <w:lang w:val="en-US"/>
        </w:rPr>
        <w:instrText xml:space="preserve"> \* MERGEFORMAT </w:instrText>
      </w:r>
      <w:r w:rsidR="00BB1D80" w:rsidRPr="00046053">
        <w:rPr>
          <w:rFonts w:cs="Arial"/>
          <w:bCs/>
          <w:lang w:val="en-US"/>
        </w:rPr>
      </w:r>
      <w:r w:rsidR="00BB1D80" w:rsidRPr="00046053">
        <w:rPr>
          <w:rFonts w:cs="Arial"/>
          <w:bCs/>
          <w:lang w:val="en-US"/>
        </w:rPr>
        <w:fldChar w:fldCharType="separate"/>
      </w:r>
      <w:r w:rsidR="00BB1D80" w:rsidRPr="00046053">
        <w:rPr>
          <w:rFonts w:cs="Arial"/>
          <w:bCs/>
          <w:lang w:val="en-US"/>
        </w:rPr>
        <w:t>16.9</w:t>
      </w:r>
      <w:r w:rsidR="00BB1D80" w:rsidRPr="00046053">
        <w:rPr>
          <w:rFonts w:cs="Arial"/>
          <w:bCs/>
          <w:lang w:val="en-US"/>
        </w:rPr>
        <w:fldChar w:fldCharType="end"/>
      </w:r>
      <w:r w:rsidRPr="00046053">
        <w:rPr>
          <w:rFonts w:cs="Arial"/>
          <w:bCs/>
          <w:lang w:val="en-US"/>
        </w:rPr>
        <w:t>, there remains any Shares held by the Bad Leaver that have not been acquired by the Company or the [Significant Shareholders][Shareholders] (as the case may be), the Bad Leaver shall be entitled to retain ownership of such remaining Shares[, subject to the condition that all rights attributable to the Shares held by the Bad Leaver (or any purported successor in title to those Shares) under this Agreement or otherwise shall be suspended, and the Bad Leaver shall not be entitled to exercise such rights, including but not limited to voting at general meetings, receiving dividends, exercising rights of consent, conversion, pre-emption, or first refusal.]</w:t>
      </w:r>
      <w:r w:rsidR="00046053" w:rsidRPr="00046053">
        <w:rPr>
          <w:rStyle w:val="FootnoteReference"/>
          <w:rFonts w:cs="Arial"/>
          <w:bCs/>
          <w:lang w:val="en-US"/>
        </w:rPr>
        <w:footnoteReference w:id="33"/>
      </w:r>
      <w:r w:rsidRPr="00046053">
        <w:rPr>
          <w:rFonts w:cs="Arial"/>
          <w:bCs/>
          <w:lang w:val="en-US"/>
        </w:rPr>
        <w:t xml:space="preserve">  </w:t>
      </w:r>
    </w:p>
    <w:p w14:paraId="664C3C31" w14:textId="03592AE2" w:rsidR="00E57326" w:rsidRPr="00EA01BE" w:rsidRDefault="001E633E" w:rsidP="00917987">
      <w:pPr>
        <w:pStyle w:val="Heading1"/>
      </w:pPr>
      <w:bookmarkStart w:id="2642" w:name="_Toc513833355"/>
      <w:bookmarkStart w:id="2643" w:name="_Ref513836371"/>
      <w:bookmarkStart w:id="2644" w:name="_Toc515563755"/>
      <w:bookmarkStart w:id="2645" w:name="_Toc515790230"/>
      <w:bookmarkStart w:id="2646" w:name="_Toc516234063"/>
      <w:bookmarkStart w:id="2647" w:name="_Ref516324887"/>
      <w:bookmarkStart w:id="2648" w:name="_Ref516518310"/>
      <w:bookmarkStart w:id="2649" w:name="_Ref516518767"/>
      <w:bookmarkStart w:id="2650" w:name="_Toc518987027"/>
      <w:bookmarkStart w:id="2651" w:name="_Ref522469634"/>
      <w:bookmarkStart w:id="2652" w:name="_Toc523398449"/>
      <w:bookmarkStart w:id="2653" w:name="_Ref526510384"/>
      <w:bookmarkStart w:id="2654" w:name="_Toc527150005"/>
      <w:bookmarkStart w:id="2655" w:name="_Toc193280456"/>
      <w:bookmarkStart w:id="2656" w:name="_Toc193711995"/>
      <w:r>
        <w:t>Valuation of Shares</w:t>
      </w:r>
      <w:bookmarkEnd w:id="2642"/>
      <w:bookmarkEnd w:id="2643"/>
      <w:bookmarkEnd w:id="2644"/>
      <w:bookmarkEnd w:id="2645"/>
      <w:bookmarkEnd w:id="2646"/>
      <w:bookmarkEnd w:id="2647"/>
      <w:bookmarkEnd w:id="2648"/>
      <w:bookmarkEnd w:id="2649"/>
      <w:bookmarkEnd w:id="2650"/>
      <w:bookmarkEnd w:id="2651"/>
      <w:bookmarkEnd w:id="2652"/>
      <w:bookmarkEnd w:id="2653"/>
      <w:bookmarkEnd w:id="2654"/>
      <w:r w:rsidR="00975D18">
        <w:rPr>
          <w:rStyle w:val="FootnoteReference"/>
          <w:rFonts w:cs="Arial"/>
          <w:szCs w:val="20"/>
        </w:rPr>
        <w:footnoteReference w:id="34"/>
      </w:r>
      <w:bookmarkEnd w:id="2655"/>
      <w:bookmarkEnd w:id="2656"/>
      <w:r>
        <w:t xml:space="preserve"> </w:t>
      </w:r>
    </w:p>
    <w:p w14:paraId="15AE0FA0" w14:textId="52B5666F" w:rsidR="00E57326" w:rsidRPr="00EA01BE" w:rsidRDefault="001E633E" w:rsidP="00125B0A">
      <w:pPr>
        <w:pStyle w:val="ScheduleH2"/>
        <w:keepNext w:val="0"/>
        <w:keepLines w:val="0"/>
        <w:rPr>
          <w:rFonts w:cs="Arial"/>
        </w:rPr>
      </w:pPr>
      <w:bookmarkStart w:id="2657" w:name="_Ref88528819"/>
      <w:r>
        <w:rPr>
          <w:rFonts w:cs="Arial"/>
        </w:rPr>
        <w:t xml:space="preserve">If </w:t>
      </w:r>
      <w:r w:rsidRPr="005A230A">
        <w:rPr>
          <w:rFonts w:eastAsiaTheme="minorEastAsia" w:cs="Arial"/>
          <w:bCs/>
          <w:szCs w:val="22"/>
          <w:lang w:val="en-US"/>
        </w:rPr>
        <w:t>no</w:t>
      </w:r>
      <w:r>
        <w:rPr>
          <w:rFonts w:cs="Arial"/>
        </w:rPr>
        <w:t xml:space="preserve"> Transfer Price can be agreed between the Seller and the Board in accordance with Clause </w:t>
      </w:r>
      <w:r w:rsidR="005A230A">
        <w:rPr>
          <w:rFonts w:cs="Arial"/>
        </w:rPr>
        <w:fldChar w:fldCharType="begin"/>
      </w:r>
      <w:r w:rsidR="005A230A">
        <w:rPr>
          <w:rFonts w:cs="Arial"/>
        </w:rPr>
        <w:instrText xml:space="preserve"> REF _Ref88525598 \r \h </w:instrText>
      </w:r>
      <w:r w:rsidR="005A230A">
        <w:rPr>
          <w:rFonts w:cs="Arial"/>
        </w:rPr>
      </w:r>
      <w:r w:rsidR="005A230A">
        <w:rPr>
          <w:rFonts w:cs="Arial"/>
        </w:rPr>
        <w:fldChar w:fldCharType="separate"/>
      </w:r>
      <w:r w:rsidR="00811662">
        <w:rPr>
          <w:rFonts w:cs="Arial"/>
        </w:rPr>
        <w:t>16.6</w:t>
      </w:r>
      <w:r w:rsidR="005A230A">
        <w:rPr>
          <w:rFonts w:cs="Arial"/>
        </w:rPr>
        <w:fldChar w:fldCharType="end"/>
      </w:r>
      <w:r w:rsidR="003F66DC">
        <w:rPr>
          <w:rFonts w:cs="Arial"/>
        </w:rPr>
        <w:t xml:space="preserve"> </w:t>
      </w:r>
      <w:r>
        <w:rPr>
          <w:rFonts w:cs="Arial"/>
        </w:rPr>
        <w:t xml:space="preserve">then on the date of failing </w:t>
      </w:r>
      <w:r>
        <w:rPr>
          <w:rFonts w:cs="Arial"/>
          <w:bCs/>
          <w:szCs w:val="22"/>
          <w:lang w:val="en-US"/>
        </w:rPr>
        <w:t xml:space="preserve">to </w:t>
      </w:r>
      <w:r>
        <w:rPr>
          <w:rFonts w:cs="Arial"/>
        </w:rPr>
        <w:t>agree</w:t>
      </w:r>
      <w:r>
        <w:rPr>
          <w:rFonts w:cs="Arial"/>
          <w:bCs/>
          <w:szCs w:val="22"/>
          <w:lang w:val="en-US"/>
        </w:rPr>
        <w:t xml:space="preserve"> the Transfer Price</w:t>
      </w:r>
      <w:r>
        <w:rPr>
          <w:rFonts w:cs="Arial"/>
        </w:rPr>
        <w:t xml:space="preserve">, the Board shall </w:t>
      </w:r>
      <w:bookmarkStart w:id="2658" w:name="_Ref513836311"/>
      <w:r>
        <w:rPr>
          <w:rFonts w:cs="Arial"/>
        </w:rPr>
        <w:t>appoint an expert valuer in accordance with Clause </w:t>
      </w:r>
      <w:r w:rsidR="005A230A">
        <w:rPr>
          <w:rFonts w:cs="Arial"/>
        </w:rPr>
        <w:fldChar w:fldCharType="begin"/>
      </w:r>
      <w:r w:rsidR="005A230A">
        <w:rPr>
          <w:rFonts w:cs="Arial"/>
        </w:rPr>
        <w:instrText xml:space="preserve"> REF _Ref513837496 \r \h </w:instrText>
      </w:r>
      <w:r w:rsidR="005A230A">
        <w:rPr>
          <w:rFonts w:cs="Arial"/>
        </w:rPr>
      </w:r>
      <w:r w:rsidR="005A230A">
        <w:rPr>
          <w:rFonts w:cs="Arial"/>
        </w:rPr>
        <w:fldChar w:fldCharType="separate"/>
      </w:r>
      <w:r w:rsidR="00811662">
        <w:rPr>
          <w:rFonts w:cs="Arial"/>
        </w:rPr>
        <w:t>17.2</w:t>
      </w:r>
      <w:r w:rsidR="005A230A">
        <w:rPr>
          <w:rFonts w:cs="Arial"/>
        </w:rPr>
        <w:fldChar w:fldCharType="end"/>
      </w:r>
      <w:r>
        <w:rPr>
          <w:rFonts w:cs="Arial"/>
        </w:rPr>
        <w:t xml:space="preserve"> (the "</w:t>
      </w:r>
      <w:r>
        <w:rPr>
          <w:rFonts w:cs="Arial"/>
          <w:b/>
        </w:rPr>
        <w:t>Expert Valuer</w:t>
      </w:r>
      <w:r>
        <w:rPr>
          <w:rFonts w:cs="Arial"/>
        </w:rPr>
        <w:t>") to certify the Fair Value of the Sale Shares</w:t>
      </w:r>
      <w:bookmarkEnd w:id="2658"/>
      <w:r>
        <w:rPr>
          <w:rFonts w:cs="Arial"/>
        </w:rPr>
        <w:t>.</w:t>
      </w:r>
      <w:bookmarkEnd w:id="2657"/>
      <w:r>
        <w:rPr>
          <w:rFonts w:cs="Arial"/>
        </w:rPr>
        <w:t xml:space="preserve"> </w:t>
      </w:r>
    </w:p>
    <w:p w14:paraId="519A2F36" w14:textId="0E3F4964" w:rsidR="00E57326" w:rsidRPr="00EA01BE" w:rsidRDefault="001E633E" w:rsidP="00125B0A">
      <w:pPr>
        <w:pStyle w:val="ScheduleH2"/>
        <w:keepNext w:val="0"/>
        <w:keepLines w:val="0"/>
        <w:rPr>
          <w:rFonts w:cs="Arial"/>
        </w:rPr>
      </w:pPr>
      <w:bookmarkStart w:id="2659" w:name="_Ref513837496"/>
      <w:r>
        <w:rPr>
          <w:rFonts w:cs="Arial"/>
        </w:rPr>
        <w:t>The Expert Valuer will be either:</w:t>
      </w:r>
      <w:bookmarkEnd w:id="2659"/>
    </w:p>
    <w:p w14:paraId="23120C67" w14:textId="47957BA8" w:rsidR="00E57326" w:rsidRPr="00EA01BE" w:rsidRDefault="001E633E" w:rsidP="00125B0A">
      <w:pPr>
        <w:pStyle w:val="ScheduleH3"/>
        <w:rPr>
          <w:rFonts w:cs="Arial"/>
        </w:rPr>
      </w:pPr>
      <w:r>
        <w:rPr>
          <w:rFonts w:cs="Arial"/>
        </w:rPr>
        <w:t xml:space="preserve">the </w:t>
      </w:r>
      <w:r w:rsidRPr="005A230A">
        <w:rPr>
          <w:rFonts w:eastAsiaTheme="minorEastAsia" w:cs="Arial"/>
          <w:bCs/>
          <w:szCs w:val="22"/>
          <w:lang w:val="en-US"/>
        </w:rPr>
        <w:t>auditors</w:t>
      </w:r>
      <w:r>
        <w:rPr>
          <w:rFonts w:cs="Arial"/>
        </w:rPr>
        <w:t xml:space="preserve"> of the Company from time to time; or </w:t>
      </w:r>
    </w:p>
    <w:p w14:paraId="06728079" w14:textId="0FAD363E" w:rsidR="00E57326" w:rsidRPr="00EA01BE" w:rsidRDefault="001E633E" w:rsidP="00125B0A">
      <w:pPr>
        <w:pStyle w:val="ScheduleH3"/>
        <w:rPr>
          <w:rFonts w:cs="Arial"/>
        </w:rPr>
      </w:pPr>
      <w:r>
        <w:rPr>
          <w:rFonts w:cs="Arial"/>
        </w:rPr>
        <w:t xml:space="preserve">an independent firm of </w:t>
      </w:r>
      <w:r w:rsidRPr="005A230A">
        <w:rPr>
          <w:rFonts w:eastAsiaTheme="minorEastAsia" w:cs="Arial"/>
        </w:rPr>
        <w:t>chartered</w:t>
      </w:r>
      <w:r>
        <w:rPr>
          <w:rFonts w:cs="Arial"/>
        </w:rPr>
        <w:t xml:space="preserve"> accountants practising in Singapore, or a chartered valuer and appraiser certified by the Institute of Valuers and Appraisers of Singapore, </w:t>
      </w:r>
      <w:r>
        <w:rPr>
          <w:rFonts w:cs="Arial"/>
          <w:bCs/>
          <w:szCs w:val="22"/>
          <w:lang w:val="en-US"/>
        </w:rPr>
        <w:t>which is</w:t>
      </w:r>
      <w:r>
        <w:rPr>
          <w:rFonts w:cs="Arial"/>
        </w:rPr>
        <w:t xml:space="preserve"> agreed between the Board and the Seller</w:t>
      </w:r>
      <w:r>
        <w:rPr>
          <w:rFonts w:cs="Arial"/>
          <w:bCs/>
          <w:szCs w:val="22"/>
          <w:lang w:val="en-US"/>
        </w:rPr>
        <w:t xml:space="preserve"> (where the Fair Value is to be determined pursuant to Clause </w:t>
      </w:r>
      <w:r w:rsidR="007F345B">
        <w:rPr>
          <w:rFonts w:cs="Arial"/>
          <w:bCs/>
          <w:szCs w:val="22"/>
          <w:lang w:val="en-US"/>
        </w:rPr>
        <w:fldChar w:fldCharType="begin"/>
      </w:r>
      <w:r w:rsidR="007F345B">
        <w:rPr>
          <w:rFonts w:cs="Arial"/>
          <w:bCs/>
          <w:szCs w:val="22"/>
          <w:lang w:val="en-US"/>
        </w:rPr>
        <w:instrText xml:space="preserve"> REF _Ref88525598 \w \h </w:instrText>
      </w:r>
      <w:r w:rsidR="007F345B">
        <w:rPr>
          <w:rFonts w:cs="Arial"/>
          <w:bCs/>
          <w:szCs w:val="22"/>
          <w:lang w:val="en-US"/>
        </w:rPr>
      </w:r>
      <w:r w:rsidR="007F345B">
        <w:rPr>
          <w:rFonts w:cs="Arial"/>
          <w:bCs/>
          <w:szCs w:val="22"/>
          <w:lang w:val="en-US"/>
        </w:rPr>
        <w:fldChar w:fldCharType="separate"/>
      </w:r>
      <w:r w:rsidR="007B4701">
        <w:rPr>
          <w:rFonts w:cs="Arial"/>
          <w:bCs/>
          <w:szCs w:val="22"/>
          <w:lang w:val="en-US"/>
        </w:rPr>
        <w:t>16.6</w:t>
      </w:r>
      <w:r w:rsidR="007F345B">
        <w:rPr>
          <w:rFonts w:cs="Arial"/>
          <w:bCs/>
          <w:szCs w:val="22"/>
          <w:lang w:val="en-US"/>
        </w:rPr>
        <w:fldChar w:fldCharType="end"/>
      </w:r>
      <w:r>
        <w:rPr>
          <w:rFonts w:cs="Arial"/>
          <w:bCs/>
          <w:szCs w:val="22"/>
          <w:lang w:val="en-US"/>
        </w:rPr>
        <w:t>)</w:t>
      </w:r>
      <w:r>
        <w:rPr>
          <w:rFonts w:cs="Arial"/>
        </w:rPr>
        <w:t xml:space="preserve">. </w:t>
      </w:r>
    </w:p>
    <w:p w14:paraId="71B74625" w14:textId="738DC416" w:rsidR="00E57326" w:rsidRPr="00EA01BE" w:rsidRDefault="001E633E" w:rsidP="00125B0A">
      <w:pPr>
        <w:pStyle w:val="ScheduleH2"/>
        <w:keepNext w:val="0"/>
        <w:keepLines w:val="0"/>
        <w:rPr>
          <w:rFonts w:cs="Arial"/>
        </w:rPr>
      </w:pPr>
      <w:bookmarkStart w:id="2660" w:name="_Ref513836329"/>
      <w:r>
        <w:rPr>
          <w:rFonts w:cs="Arial"/>
        </w:rPr>
        <w:t>The "</w:t>
      </w:r>
      <w:r>
        <w:rPr>
          <w:rFonts w:cs="Arial"/>
          <w:b/>
          <w:bCs/>
        </w:rPr>
        <w:t>Fair Value</w:t>
      </w:r>
      <w:r>
        <w:rPr>
          <w:rFonts w:cs="Arial"/>
        </w:rPr>
        <w:t>" of the Sale Shares shall be determined by the Expert Valuer on the following assumptions and bases:</w:t>
      </w:r>
      <w:bookmarkEnd w:id="2660"/>
    </w:p>
    <w:p w14:paraId="1F0AEF62" w14:textId="7F36E982" w:rsidR="00E57326" w:rsidRPr="00EA01BE" w:rsidRDefault="001E633E" w:rsidP="00125B0A">
      <w:pPr>
        <w:pStyle w:val="ScheduleH3"/>
        <w:rPr>
          <w:rFonts w:cs="Arial"/>
        </w:rPr>
      </w:pPr>
      <w:r w:rsidRPr="005A230A">
        <w:rPr>
          <w:rFonts w:cs="Arial"/>
          <w:bCs/>
          <w:szCs w:val="22"/>
          <w:lang w:val="en-US"/>
        </w:rPr>
        <w:t>valuing</w:t>
      </w:r>
      <w:r>
        <w:rPr>
          <w:rFonts w:cs="Arial"/>
        </w:rPr>
        <w:t xml:space="preserve"> the Sale Shares as on an arm's-length sale between a willing seller and a willing buyer;</w:t>
      </w:r>
    </w:p>
    <w:p w14:paraId="018E327C" w14:textId="1000C46C" w:rsidR="00E57326" w:rsidRPr="00EA01BE" w:rsidRDefault="001E633E" w:rsidP="00125B0A">
      <w:pPr>
        <w:pStyle w:val="ScheduleH3"/>
        <w:rPr>
          <w:rFonts w:cs="Arial"/>
        </w:rPr>
      </w:pPr>
      <w:r>
        <w:rPr>
          <w:rFonts w:cs="Arial"/>
        </w:rPr>
        <w:t>if the Company is then carrying on business as a going concern, on the assumption that it will continue to do so;</w:t>
      </w:r>
    </w:p>
    <w:p w14:paraId="47337525" w14:textId="55012041" w:rsidR="00E57326" w:rsidRPr="00EA01BE" w:rsidRDefault="001E633E" w:rsidP="00125B0A">
      <w:pPr>
        <w:pStyle w:val="ScheduleH3"/>
        <w:rPr>
          <w:rFonts w:cs="Arial"/>
        </w:rPr>
      </w:pPr>
      <w:r>
        <w:rPr>
          <w:rFonts w:cs="Arial"/>
        </w:rPr>
        <w:t>that the Sale Shares are capable of being transferred without restriction;</w:t>
      </w:r>
    </w:p>
    <w:p w14:paraId="1C21EBD4" w14:textId="08E91159" w:rsidR="00E57326" w:rsidRPr="00EA01BE" w:rsidRDefault="001E633E" w:rsidP="00125B0A">
      <w:pPr>
        <w:pStyle w:val="ScheduleH3"/>
        <w:rPr>
          <w:rFonts w:cs="Arial"/>
        </w:rPr>
      </w:pPr>
      <w:r w:rsidRPr="005A230A">
        <w:rPr>
          <w:rFonts w:hAnsi="Arial Unicode MS" w:cs="Arial"/>
          <w:bCs/>
          <w:color w:val="000000"/>
          <w:szCs w:val="22"/>
          <w:lang w:val="en-US"/>
        </w:rPr>
        <w:lastRenderedPageBreak/>
        <w:t>valuing</w:t>
      </w:r>
      <w:r>
        <w:rPr>
          <w:rFonts w:cs="Arial"/>
        </w:rPr>
        <w:t xml:space="preserve"> the Sale Shares as a rateable proportion of the total value of all the issued Shares (excluding any Shares held as Treasury Shares) without any premium or discount being attributable to the percentage of the issued share capital of the Company which they represent but taking account of the rights attaching to the Sale Shares; and</w:t>
      </w:r>
    </w:p>
    <w:p w14:paraId="5C60EBB8" w14:textId="058BBC8D" w:rsidR="00E57326" w:rsidRPr="00EA01BE" w:rsidRDefault="001E633E" w:rsidP="00125B0A">
      <w:pPr>
        <w:pStyle w:val="ScheduleH3"/>
        <w:rPr>
          <w:rFonts w:cs="Arial"/>
        </w:rPr>
      </w:pPr>
      <w:r>
        <w:rPr>
          <w:rFonts w:cs="Arial"/>
        </w:rPr>
        <w:t>any other factors which the Expert Valuer reasonably believes should be taken into account.</w:t>
      </w:r>
    </w:p>
    <w:p w14:paraId="0D3FEB88" w14:textId="0CCAE60A" w:rsidR="00E57326" w:rsidRPr="00EA01BE" w:rsidRDefault="001E633E" w:rsidP="00125B0A">
      <w:pPr>
        <w:pStyle w:val="ScheduleH2"/>
        <w:keepNext w:val="0"/>
        <w:keepLines w:val="0"/>
        <w:rPr>
          <w:rFonts w:cs="Arial"/>
        </w:rPr>
      </w:pPr>
      <w:r>
        <w:rPr>
          <w:rFonts w:cs="Arial"/>
        </w:rPr>
        <w:t>If any difficulty arises in applying any of these assumptions or bases</w:t>
      </w:r>
      <w:r>
        <w:rPr>
          <w:rFonts w:cs="Arial"/>
          <w:bCs/>
          <w:szCs w:val="22"/>
          <w:lang w:val="en-US"/>
        </w:rPr>
        <w:t xml:space="preserve">, </w:t>
      </w:r>
      <w:r>
        <w:rPr>
          <w:rFonts w:cs="Arial"/>
        </w:rPr>
        <w:t>then the Expert Valuer shall resolve that difficulty in whatever manner they shall in their absolute discretion deem fit.</w:t>
      </w:r>
    </w:p>
    <w:p w14:paraId="683B7348" w14:textId="1994049F" w:rsidR="00E57326" w:rsidRPr="00EA01BE" w:rsidRDefault="001E633E" w:rsidP="00125B0A">
      <w:pPr>
        <w:pStyle w:val="ScheduleH2"/>
        <w:keepNext w:val="0"/>
        <w:keepLines w:val="0"/>
        <w:rPr>
          <w:rFonts w:cs="Arial"/>
        </w:rPr>
      </w:pPr>
      <w:r>
        <w:rPr>
          <w:rFonts w:cs="Arial"/>
        </w:rPr>
        <w:t xml:space="preserve">The Expert Valuer shall be requested to determine the Fair Value within </w:t>
      </w:r>
      <w:r>
        <w:rPr>
          <w:rFonts w:cs="Arial"/>
          <w:b/>
        </w:rPr>
        <w:t>[20]</w:t>
      </w:r>
      <w:r>
        <w:rPr>
          <w:rFonts w:cs="Arial"/>
        </w:rPr>
        <w:t xml:space="preserve"> Business Days of their appointment and to notify the Board of their determination.</w:t>
      </w:r>
    </w:p>
    <w:p w14:paraId="4BC277CF" w14:textId="22E183A9" w:rsidR="00E57326" w:rsidRPr="00EA01BE" w:rsidRDefault="001E633E" w:rsidP="00125B0A">
      <w:pPr>
        <w:pStyle w:val="ScheduleH2"/>
        <w:keepNext w:val="0"/>
        <w:keepLines w:val="0"/>
        <w:rPr>
          <w:rFonts w:cs="Arial"/>
        </w:rPr>
      </w:pPr>
      <w:r>
        <w:rPr>
          <w:rFonts w:cs="Arial"/>
        </w:rPr>
        <w:t>The Expert Valuer shall act as experts and not as arbitrators and their determination shall be final and binding on the Parties (in the absence of fraud or manifest error).</w:t>
      </w:r>
    </w:p>
    <w:p w14:paraId="7E7B1431" w14:textId="159AA04D" w:rsidR="00E57326" w:rsidRPr="00EA01BE" w:rsidRDefault="001E633E" w:rsidP="00125B0A">
      <w:pPr>
        <w:pStyle w:val="ScheduleH2"/>
        <w:keepNext w:val="0"/>
        <w:keepLines w:val="0"/>
        <w:rPr>
          <w:rFonts w:cs="Arial"/>
        </w:rPr>
      </w:pPr>
      <w:r w:rsidRPr="005A230A">
        <w:rPr>
          <w:rFonts w:cs="Arial"/>
          <w:bCs/>
          <w:szCs w:val="21"/>
        </w:rPr>
        <w:t>The</w:t>
      </w:r>
      <w:r>
        <w:rPr>
          <w:rFonts w:cs="Arial"/>
        </w:rPr>
        <w:t xml:space="preserve"> Board will give the Expert Valuer access to all accounting records or other relevant documents of the Company subject to them agreeing to such confidentiality provisions as the Board may reasonably impose.</w:t>
      </w:r>
    </w:p>
    <w:p w14:paraId="52C28D64" w14:textId="29B317B1" w:rsidR="00E57326" w:rsidRPr="00EA01BE" w:rsidRDefault="001E633E" w:rsidP="00125B0A">
      <w:pPr>
        <w:pStyle w:val="ScheduleH2"/>
        <w:keepNext w:val="0"/>
        <w:keepLines w:val="0"/>
        <w:rPr>
          <w:rFonts w:cs="Arial"/>
        </w:rPr>
      </w:pPr>
      <w:r>
        <w:rPr>
          <w:rFonts w:cs="Arial"/>
        </w:rPr>
        <w:t>The Expert Valuer shall deliver their certificate to the Company. As soon as the Company receives the certificate it shall deliver a copy of it to the Seller</w:t>
      </w:r>
      <w:r>
        <w:rPr>
          <w:rFonts w:cs="Arial"/>
          <w:bCs/>
          <w:szCs w:val="22"/>
          <w:lang w:val="en-US"/>
        </w:rPr>
        <w:t xml:space="preserve"> (where the Fair Value is to be determined pursuant to Clause </w:t>
      </w:r>
      <w:r w:rsidR="007F345B">
        <w:rPr>
          <w:rFonts w:cs="Arial"/>
          <w:bCs/>
          <w:szCs w:val="22"/>
          <w:lang w:val="en-US"/>
        </w:rPr>
        <w:fldChar w:fldCharType="begin"/>
      </w:r>
      <w:r w:rsidR="007F345B">
        <w:rPr>
          <w:rFonts w:cs="Arial"/>
          <w:bCs/>
          <w:szCs w:val="22"/>
          <w:lang w:val="en-US"/>
        </w:rPr>
        <w:instrText xml:space="preserve"> REF _Ref88525598 \w \h </w:instrText>
      </w:r>
      <w:r w:rsidR="007F345B">
        <w:rPr>
          <w:rFonts w:cs="Arial"/>
          <w:bCs/>
          <w:szCs w:val="22"/>
          <w:lang w:val="en-US"/>
        </w:rPr>
      </w:r>
      <w:r w:rsidR="007F345B">
        <w:rPr>
          <w:rFonts w:cs="Arial"/>
          <w:bCs/>
          <w:szCs w:val="22"/>
          <w:lang w:val="en-US"/>
        </w:rPr>
        <w:fldChar w:fldCharType="separate"/>
      </w:r>
      <w:r w:rsidR="007F345B">
        <w:rPr>
          <w:rFonts w:cs="Arial"/>
          <w:bCs/>
          <w:szCs w:val="22"/>
          <w:lang w:val="en-US"/>
        </w:rPr>
        <w:t>16.6</w:t>
      </w:r>
      <w:r w:rsidR="007F345B">
        <w:rPr>
          <w:rFonts w:cs="Arial"/>
          <w:bCs/>
          <w:szCs w:val="22"/>
          <w:lang w:val="en-US"/>
        </w:rPr>
        <w:fldChar w:fldCharType="end"/>
      </w:r>
      <w:r>
        <w:rPr>
          <w:rFonts w:cs="Arial"/>
          <w:bCs/>
          <w:szCs w:val="22"/>
          <w:lang w:val="en-US"/>
        </w:rPr>
        <w:t>)</w:t>
      </w:r>
      <w:r>
        <w:rPr>
          <w:rFonts w:cs="Arial"/>
        </w:rPr>
        <w:t xml:space="preserve">. </w:t>
      </w:r>
    </w:p>
    <w:p w14:paraId="0CB71D42" w14:textId="033A3CCD" w:rsidR="00E57326" w:rsidRPr="00EA01BE" w:rsidRDefault="001E633E" w:rsidP="00125B0A">
      <w:pPr>
        <w:pStyle w:val="ScheduleH2"/>
        <w:keepNext w:val="0"/>
        <w:keepLines w:val="0"/>
        <w:rPr>
          <w:rFonts w:cs="Arial"/>
        </w:rPr>
      </w:pPr>
      <w:r>
        <w:rPr>
          <w:rFonts w:cs="Arial"/>
        </w:rPr>
        <w:t xml:space="preserve">The </w:t>
      </w:r>
      <w:r>
        <w:rPr>
          <w:rFonts w:cs="Arial"/>
          <w:bCs/>
          <w:szCs w:val="22"/>
          <w:lang w:val="en-US"/>
        </w:rPr>
        <w:t>fees</w:t>
      </w:r>
      <w:r>
        <w:rPr>
          <w:rFonts w:cs="Arial"/>
        </w:rPr>
        <w:t xml:space="preserve"> of the </w:t>
      </w:r>
      <w:r>
        <w:rPr>
          <w:rFonts w:cs="Arial"/>
          <w:bCs/>
          <w:szCs w:val="22"/>
          <w:lang w:val="en-US"/>
        </w:rPr>
        <w:t>Expert Valuer</w:t>
      </w:r>
      <w:r>
        <w:rPr>
          <w:rFonts w:cs="Arial"/>
        </w:rPr>
        <w:t xml:space="preserve"> shall be paid by the Company unless </w:t>
      </w:r>
      <w:r>
        <w:rPr>
          <w:rFonts w:cs="Arial"/>
          <w:bCs/>
          <w:szCs w:val="22"/>
          <w:lang w:val="en-US"/>
        </w:rPr>
        <w:t xml:space="preserve">where the Fair Value is to be determined pursuant to Clause </w:t>
      </w:r>
      <w:r w:rsidR="007F345B">
        <w:rPr>
          <w:rFonts w:cs="Arial"/>
          <w:bCs/>
          <w:szCs w:val="22"/>
          <w:lang w:val="en-US"/>
        </w:rPr>
        <w:fldChar w:fldCharType="begin"/>
      </w:r>
      <w:r w:rsidR="007F345B">
        <w:rPr>
          <w:rFonts w:cs="Arial"/>
          <w:bCs/>
          <w:szCs w:val="22"/>
          <w:lang w:val="en-US"/>
        </w:rPr>
        <w:instrText xml:space="preserve"> REF _Ref88525598 \w \h </w:instrText>
      </w:r>
      <w:r w:rsidR="007F345B">
        <w:rPr>
          <w:rFonts w:cs="Arial"/>
          <w:bCs/>
          <w:szCs w:val="22"/>
          <w:lang w:val="en-US"/>
        </w:rPr>
      </w:r>
      <w:r w:rsidR="007F345B">
        <w:rPr>
          <w:rFonts w:cs="Arial"/>
          <w:bCs/>
          <w:szCs w:val="22"/>
          <w:lang w:val="en-US"/>
        </w:rPr>
        <w:fldChar w:fldCharType="separate"/>
      </w:r>
      <w:r w:rsidR="007F345B">
        <w:rPr>
          <w:rFonts w:cs="Arial"/>
          <w:bCs/>
          <w:szCs w:val="22"/>
          <w:lang w:val="en-US"/>
        </w:rPr>
        <w:t>16.6</w:t>
      </w:r>
      <w:r w:rsidR="007F345B">
        <w:rPr>
          <w:rFonts w:cs="Arial"/>
          <w:bCs/>
          <w:szCs w:val="22"/>
          <w:lang w:val="en-US"/>
        </w:rPr>
        <w:fldChar w:fldCharType="end"/>
      </w:r>
      <w:r>
        <w:rPr>
          <w:rFonts w:cs="Arial"/>
          <w:bCs/>
          <w:szCs w:val="22"/>
          <w:lang w:val="en-US"/>
        </w:rPr>
        <w:t xml:space="preserve">, </w:t>
      </w:r>
      <w:r>
        <w:rPr>
          <w:rFonts w:cs="Arial"/>
        </w:rPr>
        <w:t xml:space="preserve">the Fair Value certified by the Expert Valuer is less than the price (if any) offered by the </w:t>
      </w:r>
      <w:r>
        <w:rPr>
          <w:rFonts w:cs="Arial"/>
          <w:bCs/>
          <w:szCs w:val="22"/>
          <w:lang w:val="en-US"/>
        </w:rPr>
        <w:t>Board</w:t>
      </w:r>
      <w:r>
        <w:rPr>
          <w:rFonts w:cs="Arial"/>
        </w:rPr>
        <w:t xml:space="preserve"> to the Seller for the Sale Shares before the Expert Valuer was instructed, in which case the Seller shall bear the cost.</w:t>
      </w:r>
    </w:p>
    <w:p w14:paraId="1B8CF815" w14:textId="6A0CC8AA" w:rsidR="00E57326" w:rsidRPr="007F2B94" w:rsidRDefault="001E633E" w:rsidP="00917987">
      <w:pPr>
        <w:pStyle w:val="Heading1"/>
      </w:pPr>
      <w:bookmarkStart w:id="2661" w:name="_Toc513667695"/>
      <w:bookmarkStart w:id="2662" w:name="_Toc513667858"/>
      <w:bookmarkStart w:id="2663" w:name="_Toc513668021"/>
      <w:bookmarkStart w:id="2664" w:name="_Toc513668182"/>
      <w:bookmarkStart w:id="2665" w:name="_Toc513669869"/>
      <w:bookmarkStart w:id="2666" w:name="_Toc513670697"/>
      <w:bookmarkStart w:id="2667" w:name="_Toc513753459"/>
      <w:bookmarkStart w:id="2668" w:name="_Toc513753685"/>
      <w:bookmarkStart w:id="2669" w:name="_Toc513754885"/>
      <w:bookmarkStart w:id="2670" w:name="_Toc513758467"/>
      <w:bookmarkStart w:id="2671" w:name="_Toc513667696"/>
      <w:bookmarkStart w:id="2672" w:name="_Toc513667859"/>
      <w:bookmarkStart w:id="2673" w:name="_Toc513668022"/>
      <w:bookmarkStart w:id="2674" w:name="_Toc513668183"/>
      <w:bookmarkStart w:id="2675" w:name="_Toc513669870"/>
      <w:bookmarkStart w:id="2676" w:name="_Toc513670698"/>
      <w:bookmarkStart w:id="2677" w:name="_Toc513753460"/>
      <w:bookmarkStart w:id="2678" w:name="_Toc513753686"/>
      <w:bookmarkStart w:id="2679" w:name="_Toc513754886"/>
      <w:bookmarkStart w:id="2680" w:name="_Toc513758468"/>
      <w:bookmarkStart w:id="2681" w:name="_Toc513667697"/>
      <w:bookmarkStart w:id="2682" w:name="_Toc513667860"/>
      <w:bookmarkStart w:id="2683" w:name="_Toc513668023"/>
      <w:bookmarkStart w:id="2684" w:name="_Toc513668184"/>
      <w:bookmarkStart w:id="2685" w:name="_Toc513669871"/>
      <w:bookmarkStart w:id="2686" w:name="_Toc513670699"/>
      <w:bookmarkStart w:id="2687" w:name="_Toc513753461"/>
      <w:bookmarkStart w:id="2688" w:name="_Toc513753687"/>
      <w:bookmarkStart w:id="2689" w:name="_Toc513754887"/>
      <w:bookmarkStart w:id="2690" w:name="_Toc513758469"/>
      <w:bookmarkStart w:id="2691" w:name="_Toc513667698"/>
      <w:bookmarkStart w:id="2692" w:name="_Toc513667861"/>
      <w:bookmarkStart w:id="2693" w:name="_Toc513668024"/>
      <w:bookmarkStart w:id="2694" w:name="_Toc513668185"/>
      <w:bookmarkStart w:id="2695" w:name="_Toc513669872"/>
      <w:bookmarkStart w:id="2696" w:name="_Toc513670700"/>
      <w:bookmarkStart w:id="2697" w:name="_Toc513753462"/>
      <w:bookmarkStart w:id="2698" w:name="_Toc513753688"/>
      <w:bookmarkStart w:id="2699" w:name="_Toc513754888"/>
      <w:bookmarkStart w:id="2700" w:name="_Toc513758470"/>
      <w:bookmarkStart w:id="2701" w:name="_Toc514344878"/>
      <w:bookmarkStart w:id="2702" w:name="_Toc514402554"/>
      <w:bookmarkStart w:id="2703" w:name="_Toc514402895"/>
      <w:bookmarkStart w:id="2704" w:name="_Toc514403061"/>
      <w:bookmarkStart w:id="2705" w:name="_Toc514403231"/>
      <w:bookmarkStart w:id="2706" w:name="_Toc515469070"/>
      <w:bookmarkStart w:id="2707" w:name="_Toc515469236"/>
      <w:bookmarkStart w:id="2708" w:name="_Toc515469402"/>
      <w:bookmarkStart w:id="2709" w:name="_Toc515469568"/>
      <w:bookmarkStart w:id="2710" w:name="_Toc515518169"/>
      <w:bookmarkStart w:id="2711" w:name="_Toc515563760"/>
      <w:bookmarkStart w:id="2712" w:name="_Toc515789579"/>
      <w:bookmarkStart w:id="2713" w:name="_Toc515790235"/>
      <w:bookmarkStart w:id="2714" w:name="_Toc514344879"/>
      <w:bookmarkStart w:id="2715" w:name="_Toc514402555"/>
      <w:bookmarkStart w:id="2716" w:name="_Toc514402896"/>
      <w:bookmarkStart w:id="2717" w:name="_Toc514403062"/>
      <w:bookmarkStart w:id="2718" w:name="_Toc514403232"/>
      <w:bookmarkStart w:id="2719" w:name="_Toc515469071"/>
      <w:bookmarkStart w:id="2720" w:name="_Toc515469237"/>
      <w:bookmarkStart w:id="2721" w:name="_Toc515469403"/>
      <w:bookmarkStart w:id="2722" w:name="_Toc515469569"/>
      <w:bookmarkStart w:id="2723" w:name="_Toc515518170"/>
      <w:bookmarkStart w:id="2724" w:name="_Toc515563761"/>
      <w:bookmarkStart w:id="2725" w:name="_Toc515789580"/>
      <w:bookmarkStart w:id="2726" w:name="_Toc515790236"/>
      <w:bookmarkStart w:id="2727" w:name="_Toc514344880"/>
      <w:bookmarkStart w:id="2728" w:name="_Toc514402556"/>
      <w:bookmarkStart w:id="2729" w:name="_Toc514402897"/>
      <w:bookmarkStart w:id="2730" w:name="_Toc514403063"/>
      <w:bookmarkStart w:id="2731" w:name="_Toc514403233"/>
      <w:bookmarkStart w:id="2732" w:name="_Toc515469072"/>
      <w:bookmarkStart w:id="2733" w:name="_Toc515469238"/>
      <w:bookmarkStart w:id="2734" w:name="_Toc515469404"/>
      <w:bookmarkStart w:id="2735" w:name="_Toc515469570"/>
      <w:bookmarkStart w:id="2736" w:name="_Toc515518171"/>
      <w:bookmarkStart w:id="2737" w:name="_Toc515563762"/>
      <w:bookmarkStart w:id="2738" w:name="_Toc515789581"/>
      <w:bookmarkStart w:id="2739" w:name="_Toc515790237"/>
      <w:bookmarkStart w:id="2740" w:name="_Toc514344881"/>
      <w:bookmarkStart w:id="2741" w:name="_Toc514402557"/>
      <w:bookmarkStart w:id="2742" w:name="_Toc514402898"/>
      <w:bookmarkStart w:id="2743" w:name="_Toc514403064"/>
      <w:bookmarkStart w:id="2744" w:name="_Toc514403234"/>
      <w:bookmarkStart w:id="2745" w:name="_Toc515469073"/>
      <w:bookmarkStart w:id="2746" w:name="_Toc515469239"/>
      <w:bookmarkStart w:id="2747" w:name="_Toc515469405"/>
      <w:bookmarkStart w:id="2748" w:name="_Toc515469571"/>
      <w:bookmarkStart w:id="2749" w:name="_Toc515518172"/>
      <w:bookmarkStart w:id="2750" w:name="_Toc515563763"/>
      <w:bookmarkStart w:id="2751" w:name="_Toc515789582"/>
      <w:bookmarkStart w:id="2752" w:name="_Toc515790238"/>
      <w:bookmarkStart w:id="2753" w:name="_Toc514344882"/>
      <w:bookmarkStart w:id="2754" w:name="_Toc514402558"/>
      <w:bookmarkStart w:id="2755" w:name="_Toc514402899"/>
      <w:bookmarkStart w:id="2756" w:name="_Toc514403065"/>
      <w:bookmarkStart w:id="2757" w:name="_Toc514403235"/>
      <w:bookmarkStart w:id="2758" w:name="_Toc515469074"/>
      <w:bookmarkStart w:id="2759" w:name="_Toc515469240"/>
      <w:bookmarkStart w:id="2760" w:name="_Toc515469406"/>
      <w:bookmarkStart w:id="2761" w:name="_Toc515469572"/>
      <w:bookmarkStart w:id="2762" w:name="_Toc515518173"/>
      <w:bookmarkStart w:id="2763" w:name="_Toc515563764"/>
      <w:bookmarkStart w:id="2764" w:name="_Toc515789583"/>
      <w:bookmarkStart w:id="2765" w:name="_Toc515790239"/>
      <w:bookmarkStart w:id="2766" w:name="_Toc514344883"/>
      <w:bookmarkStart w:id="2767" w:name="_Toc514402559"/>
      <w:bookmarkStart w:id="2768" w:name="_Toc514402900"/>
      <w:bookmarkStart w:id="2769" w:name="_Toc514403066"/>
      <w:bookmarkStart w:id="2770" w:name="_Toc514403236"/>
      <w:bookmarkStart w:id="2771" w:name="_Toc515469075"/>
      <w:bookmarkStart w:id="2772" w:name="_Toc515469241"/>
      <w:bookmarkStart w:id="2773" w:name="_Toc515469407"/>
      <w:bookmarkStart w:id="2774" w:name="_Toc515469573"/>
      <w:bookmarkStart w:id="2775" w:name="_Toc515518174"/>
      <w:bookmarkStart w:id="2776" w:name="_Toc515563765"/>
      <w:bookmarkStart w:id="2777" w:name="_Toc515789584"/>
      <w:bookmarkStart w:id="2778" w:name="_Toc515790240"/>
      <w:bookmarkStart w:id="2779" w:name="_Toc518987032"/>
      <w:bookmarkStart w:id="2780" w:name="_Ref513663329"/>
      <w:bookmarkStart w:id="2781" w:name="_Ref513663777"/>
      <w:bookmarkStart w:id="2782" w:name="_Toc13"/>
      <w:bookmarkStart w:id="2783" w:name="_Toc515563766"/>
      <w:bookmarkStart w:id="2784" w:name="_Toc515790241"/>
      <w:bookmarkStart w:id="2785" w:name="_Toc516234068"/>
      <w:bookmarkStart w:id="2786" w:name="_Toc523398450"/>
      <w:bookmarkStart w:id="2787" w:name="_Ref526151116"/>
      <w:bookmarkStart w:id="2788" w:name="_Toc527150006"/>
      <w:bookmarkStart w:id="2789" w:name="_Ref88526269"/>
      <w:bookmarkStart w:id="2790" w:name="_Ref88526368"/>
      <w:bookmarkStart w:id="2791" w:name="_Toc193280457"/>
      <w:bookmarkStart w:id="2792" w:name="_Toc193711996"/>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r w:rsidRPr="005A230A">
        <w:t>Restrictive</w:t>
      </w:r>
      <w:r>
        <w:rPr>
          <w:bdr w:val="none" w:sz="0" w:space="0" w:color="auto" w:frame="1"/>
        </w:rPr>
        <w:t xml:space="preserve"> </w:t>
      </w:r>
      <w:bookmarkEnd w:id="2779"/>
      <w:r>
        <w:t>Covenant</w:t>
      </w:r>
      <w:bookmarkEnd w:id="2780"/>
      <w:bookmarkEnd w:id="2781"/>
      <w:bookmarkEnd w:id="2782"/>
      <w:bookmarkEnd w:id="2783"/>
      <w:bookmarkEnd w:id="2784"/>
      <w:bookmarkEnd w:id="2785"/>
      <w:bookmarkEnd w:id="2786"/>
      <w:r>
        <w:t>s</w:t>
      </w:r>
      <w:bookmarkEnd w:id="2787"/>
      <w:bookmarkEnd w:id="2788"/>
      <w:bookmarkEnd w:id="2789"/>
      <w:bookmarkEnd w:id="2790"/>
      <w:r w:rsidR="00975D18">
        <w:rPr>
          <w:rStyle w:val="FootnoteReference"/>
          <w:rFonts w:cs="Arial"/>
          <w:szCs w:val="20"/>
        </w:rPr>
        <w:footnoteReference w:id="35"/>
      </w:r>
      <w:bookmarkEnd w:id="2791"/>
      <w:bookmarkEnd w:id="2792"/>
    </w:p>
    <w:p w14:paraId="0A160590" w14:textId="4F69207B" w:rsidR="00E57326" w:rsidRPr="007F2B94" w:rsidRDefault="001E633E" w:rsidP="00125B0A">
      <w:pPr>
        <w:pStyle w:val="ScheduleH2"/>
        <w:keepNext w:val="0"/>
        <w:keepLines w:val="0"/>
        <w:rPr>
          <w:rFonts w:cs="Arial"/>
        </w:rPr>
      </w:pPr>
      <w:r>
        <w:rPr>
          <w:rFonts w:cs="Arial"/>
          <w:b/>
          <w:bdr w:val="none" w:sz="0" w:space="0" w:color="auto" w:frame="1"/>
        </w:rPr>
        <w:t xml:space="preserve">Restrictive Covenants </w:t>
      </w:r>
    </w:p>
    <w:p w14:paraId="09E0272E" w14:textId="58FB5B66" w:rsidR="00E57326" w:rsidRPr="007F2B94" w:rsidRDefault="001E633E" w:rsidP="00125B0A">
      <w:pPr>
        <w:pStyle w:val="ScheduleH3"/>
        <w:rPr>
          <w:rFonts w:cs="Arial"/>
        </w:rPr>
      </w:pPr>
      <w:bookmarkStart w:id="2793" w:name="_Ref522469870"/>
      <w:bookmarkStart w:id="2794" w:name="_Ref521702514"/>
      <w:r>
        <w:rPr>
          <w:rFonts w:cs="Arial"/>
        </w:rPr>
        <w:t>Each Founder hereby severally undertakes and covenants with the Investors and the Company that he shall not, in any Relevant Capacity, directly or indirectly, during the Relevant Period, carry on, be engaged in or be economically interested in any business in any of the Relevant Territories, which is of the same or similar type to the Business or which is in competition with the Business</w:t>
      </w:r>
      <w:bookmarkEnd w:id="2793"/>
      <w:bookmarkEnd w:id="2794"/>
      <w:r>
        <w:rPr>
          <w:rFonts w:cs="Arial"/>
        </w:rPr>
        <w:t>.</w:t>
      </w:r>
    </w:p>
    <w:p w14:paraId="774BB639" w14:textId="385E1D11" w:rsidR="00E57326" w:rsidRPr="007F2B94" w:rsidRDefault="001E633E" w:rsidP="00125B0A">
      <w:pPr>
        <w:pStyle w:val="ScheduleH3"/>
        <w:rPr>
          <w:rFonts w:cs="Arial"/>
        </w:rPr>
      </w:pPr>
      <w:r>
        <w:rPr>
          <w:rFonts w:cs="Arial"/>
        </w:rPr>
        <w:lastRenderedPageBreak/>
        <w:t xml:space="preserve">Each </w:t>
      </w:r>
      <w:r w:rsidRPr="005A230A">
        <w:rPr>
          <w:rFonts w:hAnsi="Arial Unicode MS" w:cs="Arial"/>
          <w:bCs/>
          <w:color w:val="000000"/>
          <w:szCs w:val="22"/>
          <w:lang w:val="en-US"/>
        </w:rPr>
        <w:t>Founder</w:t>
      </w:r>
      <w:r>
        <w:rPr>
          <w:rFonts w:cs="Arial"/>
        </w:rPr>
        <w:t xml:space="preserve"> hereby severally undertakes and covenants with the Investors and the Company that he shall not, in any Relevant Capacity, directly or indirectly, during the Relevant Period:</w:t>
      </w:r>
    </w:p>
    <w:p w14:paraId="2E9A907C" w14:textId="420E4D9C" w:rsidR="00E57326" w:rsidRPr="007F2B94" w:rsidRDefault="001E633E" w:rsidP="00965FF9">
      <w:pPr>
        <w:pStyle w:val="ScheduleH4"/>
        <w:numPr>
          <w:ilvl w:val="3"/>
          <w:numId w:val="12"/>
        </w:numPr>
      </w:pPr>
      <w:r>
        <w:t xml:space="preserve">solicit with a view to the employment or engagement of, or employ or engage, any Relevant Personnel, whether as employee or consultant; or </w:t>
      </w:r>
    </w:p>
    <w:p w14:paraId="7AA5AE8C" w14:textId="2724AE92" w:rsidR="00E57326" w:rsidRPr="009D0FD4" w:rsidRDefault="001E633E" w:rsidP="00965FF9">
      <w:pPr>
        <w:pStyle w:val="ScheduleH4"/>
        <w:numPr>
          <w:ilvl w:val="3"/>
          <w:numId w:val="12"/>
        </w:numPr>
        <w:rPr>
          <w:rFonts w:cs="Arial"/>
        </w:rPr>
      </w:pPr>
      <w:r>
        <w:rPr>
          <w:rFonts w:cs="Arial"/>
        </w:rPr>
        <w:t>otherwise induce or persuade, or seek to induce or persuade, any Relevant Personnel to leave or terminate his/its employment, service or engagement with any Group Company</w:t>
      </w:r>
      <w:r>
        <w:rPr>
          <w:rFonts w:eastAsia="Batang" w:cs="Arial"/>
          <w:lang w:eastAsia="ko-KR"/>
        </w:rPr>
        <w:t>.</w:t>
      </w:r>
    </w:p>
    <w:p w14:paraId="724BD7F0" w14:textId="55B09208" w:rsidR="00E57326" w:rsidRPr="007F2B94" w:rsidRDefault="001E633E" w:rsidP="00125B0A">
      <w:pPr>
        <w:pStyle w:val="ScheduleH2"/>
        <w:keepNext w:val="0"/>
        <w:keepLines w:val="0"/>
        <w:rPr>
          <w:rFonts w:cs="Arial"/>
        </w:rPr>
      </w:pPr>
      <w:r w:rsidRPr="005A230A">
        <w:rPr>
          <w:rFonts w:cs="Arial"/>
          <w:b/>
          <w:bdr w:val="none" w:sz="0" w:space="0" w:color="auto" w:frame="1"/>
        </w:rPr>
        <w:t>Reasonableness</w:t>
      </w:r>
      <w:r>
        <w:rPr>
          <w:rFonts w:cs="Arial"/>
        </w:rPr>
        <w:t xml:space="preserve"> </w:t>
      </w:r>
    </w:p>
    <w:p w14:paraId="62A801D4" w14:textId="457F0C29" w:rsidR="00E57326" w:rsidRPr="007F2B94" w:rsidRDefault="001E633E" w:rsidP="00125B0A">
      <w:pPr>
        <w:pStyle w:val="Heading2"/>
        <w:numPr>
          <w:ilvl w:val="0"/>
          <w:numId w:val="0"/>
        </w:numPr>
        <w:ind w:left="720"/>
        <w:rPr>
          <w:rFonts w:eastAsia="Arial Unicode MS" w:cs="Arial"/>
          <w:sz w:val="20"/>
          <w:lang w:eastAsia="en-GB"/>
        </w:rPr>
      </w:pPr>
      <w:r>
        <w:rPr>
          <w:rFonts w:cs="Arial"/>
          <w:sz w:val="20"/>
          <w:bdr w:val="none" w:sz="0" w:space="0" w:color="auto" w:frame="1"/>
        </w:rPr>
        <w:t xml:space="preserve">Each restriction set out in this Clause </w:t>
      </w:r>
      <w:r w:rsidR="005A230A">
        <w:rPr>
          <w:rFonts w:cs="Arial"/>
          <w:sz w:val="20"/>
          <w:bdr w:val="none" w:sz="0" w:space="0" w:color="auto" w:frame="1"/>
        </w:rPr>
        <w:fldChar w:fldCharType="begin"/>
      </w:r>
      <w:r w:rsidR="005A230A">
        <w:rPr>
          <w:rFonts w:cs="Arial"/>
          <w:sz w:val="20"/>
          <w:bdr w:val="none" w:sz="0" w:space="0" w:color="auto" w:frame="1"/>
        </w:rPr>
        <w:instrText xml:space="preserve"> REF _Ref88526269 \r \h </w:instrText>
      </w:r>
      <w:r w:rsidR="005A230A">
        <w:rPr>
          <w:rFonts w:cs="Arial"/>
          <w:sz w:val="20"/>
          <w:bdr w:val="none" w:sz="0" w:space="0" w:color="auto" w:frame="1"/>
        </w:rPr>
      </w:r>
      <w:r w:rsidR="005A230A">
        <w:rPr>
          <w:rFonts w:cs="Arial"/>
          <w:sz w:val="20"/>
          <w:bdr w:val="none" w:sz="0" w:space="0" w:color="auto" w:frame="1"/>
        </w:rPr>
        <w:fldChar w:fldCharType="separate"/>
      </w:r>
      <w:r w:rsidR="00811662">
        <w:rPr>
          <w:rFonts w:cs="Arial"/>
          <w:sz w:val="20"/>
          <w:bdr w:val="none" w:sz="0" w:space="0" w:color="auto" w:frame="1"/>
        </w:rPr>
        <w:t>18</w:t>
      </w:r>
      <w:r w:rsidR="005A230A">
        <w:rPr>
          <w:rFonts w:cs="Arial"/>
          <w:sz w:val="20"/>
          <w:bdr w:val="none" w:sz="0" w:space="0" w:color="auto" w:frame="1"/>
        </w:rPr>
        <w:fldChar w:fldCharType="end"/>
      </w:r>
      <w:r>
        <w:rPr>
          <w:rFonts w:cs="Arial"/>
          <w:sz w:val="20"/>
          <w:bdr w:val="none" w:sz="0" w:space="0" w:color="auto" w:frame="1"/>
        </w:rPr>
        <w:t xml:space="preserve"> is separate and distinct and is to be construed separately from the other restrictions. Each Founder hereby acknowledges and agrees that he considers such restrictions to be reasonable both individually and in the aggregate and that the duration, extent and application of each such restriction are no greater than are reasonable and necessary for the protection of the interest of the other Shareholders and the Group or the goodwill of the businesses of the Group Companies and that the consideration paid by the Investors for the Shares subscribed by each Investor pursuant to the Subscription Agreement takes into account and adequately compensates him for any restriction or restraint imposed thereby. However, if any such restriction shall be found to be void or unenforceable but would be valid or enforceable if some part or parts thereof were deleted or reduced in application, each Founder and the other Parties agree that such restriction shall apply with such deletion or modification as may be necessary to make it valid and enforceable.</w:t>
      </w:r>
      <w:r>
        <w:rPr>
          <w:rFonts w:eastAsia="Arial Unicode MS" w:cs="Arial"/>
          <w:sz w:val="20"/>
          <w:lang w:eastAsia="en-GB"/>
        </w:rPr>
        <w:t xml:space="preserve"> </w:t>
      </w:r>
    </w:p>
    <w:p w14:paraId="625B14BB" w14:textId="6E1533BF" w:rsidR="00E57326" w:rsidRPr="007F2B94" w:rsidRDefault="001E633E" w:rsidP="00125B0A">
      <w:pPr>
        <w:pStyle w:val="ScheduleH2"/>
        <w:keepNext w:val="0"/>
        <w:keepLines w:val="0"/>
        <w:rPr>
          <w:rFonts w:cs="Arial"/>
          <w:b/>
        </w:rPr>
      </w:pPr>
      <w:r w:rsidRPr="005A230A">
        <w:rPr>
          <w:rFonts w:cs="Arial"/>
          <w:b/>
          <w:bdr w:val="none" w:sz="0" w:space="0" w:color="auto" w:frame="1"/>
        </w:rPr>
        <w:t>Exclusions</w:t>
      </w:r>
    </w:p>
    <w:p w14:paraId="5B37274B" w14:textId="4F8E1DF1" w:rsidR="00E57326" w:rsidRPr="007F2B94" w:rsidRDefault="001E633E" w:rsidP="00125B0A">
      <w:pPr>
        <w:pStyle w:val="Heading3"/>
        <w:numPr>
          <w:ilvl w:val="0"/>
          <w:numId w:val="0"/>
        </w:numPr>
        <w:ind w:left="1440" w:hanging="720"/>
        <w:rPr>
          <w:rFonts w:cs="Arial"/>
          <w:sz w:val="20"/>
        </w:rPr>
      </w:pPr>
      <w:r>
        <w:rPr>
          <w:rFonts w:cs="Arial"/>
          <w:sz w:val="20"/>
        </w:rPr>
        <w:t>Nothing contained in this Clause precludes or restricts a Founder from:</w:t>
      </w:r>
      <w:r w:rsidR="00975D18">
        <w:rPr>
          <w:rStyle w:val="FootnoteReference"/>
          <w:rFonts w:cs="Arial"/>
        </w:rPr>
        <w:footnoteReference w:id="36"/>
      </w:r>
    </w:p>
    <w:p w14:paraId="6DEB4E85" w14:textId="081E9F5E" w:rsidR="00E57326" w:rsidRPr="007F2B94" w:rsidRDefault="001E633E" w:rsidP="00125B0A">
      <w:pPr>
        <w:pStyle w:val="ScheduleH3"/>
        <w:rPr>
          <w:rFonts w:cs="Arial"/>
        </w:rPr>
      </w:pPr>
      <w:r>
        <w:rPr>
          <w:rFonts w:cs="Arial"/>
        </w:rPr>
        <w:t xml:space="preserve">holding or having an interest in the shares or other securities of a company traded on a recognised securities exchange so long as such shares or other securities is not more than </w:t>
      </w:r>
      <w:r>
        <w:rPr>
          <w:rFonts w:cs="Arial"/>
          <w:b/>
        </w:rPr>
        <w:t>[three]</w:t>
      </w:r>
      <w:r>
        <w:rPr>
          <w:rFonts w:cs="Arial"/>
        </w:rPr>
        <w:t xml:space="preserve"> per cent. of the issued share capital of the company or the relevant class of securities; or</w:t>
      </w:r>
    </w:p>
    <w:p w14:paraId="77304231" w14:textId="15ABEEF4" w:rsidR="00E57326" w:rsidRPr="007F2B94" w:rsidRDefault="001E633E" w:rsidP="00125B0A">
      <w:pPr>
        <w:pStyle w:val="ScheduleH3"/>
        <w:rPr>
          <w:rFonts w:cs="Arial"/>
        </w:rPr>
      </w:pPr>
      <w:r w:rsidRPr="005A230A">
        <w:rPr>
          <w:rFonts w:hAnsi="Arial Unicode MS" w:cs="Arial"/>
          <w:bCs/>
          <w:color w:val="000000"/>
          <w:szCs w:val="22"/>
          <w:lang w:val="en-US"/>
        </w:rPr>
        <w:t>holding</w:t>
      </w:r>
      <w:r>
        <w:rPr>
          <w:rFonts w:cs="Arial"/>
        </w:rPr>
        <w:t xml:space="preserve"> or having an interest in any securities of any company, or carrying out or doing any acts, activities or undertakings, if Series A Majority Consent has been obtained. For the avoidance of doubt, such Series A Majority Consent may be subject to conditions or, upon election by the Series A Majority, withdrawn at any time.</w:t>
      </w:r>
    </w:p>
    <w:p w14:paraId="11685800" w14:textId="16C81E75" w:rsidR="00E57326" w:rsidRPr="007F2B94" w:rsidRDefault="001E633E" w:rsidP="00125B0A">
      <w:pPr>
        <w:pStyle w:val="ScheduleH2"/>
        <w:keepNext w:val="0"/>
        <w:keepLines w:val="0"/>
        <w:rPr>
          <w:rFonts w:cs="Arial"/>
        </w:rPr>
      </w:pPr>
      <w:r>
        <w:rPr>
          <w:rFonts w:cs="Arial"/>
          <w:b/>
          <w:bdr w:val="none" w:sz="0" w:space="0" w:color="auto" w:frame="1"/>
        </w:rPr>
        <w:t>Definitions</w:t>
      </w:r>
    </w:p>
    <w:p w14:paraId="6B04B7C3" w14:textId="15C3F46D" w:rsidR="00E57326" w:rsidRPr="007F2B94" w:rsidRDefault="001E633E" w:rsidP="00125B0A">
      <w:pPr>
        <w:pStyle w:val="Heading2"/>
        <w:numPr>
          <w:ilvl w:val="0"/>
          <w:numId w:val="0"/>
        </w:numPr>
        <w:ind w:left="720"/>
        <w:rPr>
          <w:rFonts w:cs="Arial"/>
          <w:sz w:val="20"/>
        </w:rPr>
      </w:pPr>
      <w:r>
        <w:rPr>
          <w:rFonts w:cs="Arial"/>
          <w:sz w:val="20"/>
        </w:rPr>
        <w:t xml:space="preserve">For the purpose of this Clause </w:t>
      </w:r>
      <w:r w:rsidR="005A230A">
        <w:rPr>
          <w:rFonts w:cs="Arial"/>
          <w:sz w:val="20"/>
        </w:rPr>
        <w:fldChar w:fldCharType="begin"/>
      </w:r>
      <w:r w:rsidR="005A230A">
        <w:rPr>
          <w:rFonts w:cs="Arial"/>
          <w:sz w:val="20"/>
        </w:rPr>
        <w:instrText xml:space="preserve"> REF _Ref88526368 \r \h </w:instrText>
      </w:r>
      <w:r w:rsidR="005A230A">
        <w:rPr>
          <w:rFonts w:cs="Arial"/>
          <w:sz w:val="20"/>
        </w:rPr>
      </w:r>
      <w:r w:rsidR="005A230A">
        <w:rPr>
          <w:rFonts w:cs="Arial"/>
          <w:sz w:val="20"/>
        </w:rPr>
        <w:fldChar w:fldCharType="separate"/>
      </w:r>
      <w:r w:rsidR="00811662">
        <w:rPr>
          <w:rFonts w:cs="Arial"/>
          <w:sz w:val="20"/>
        </w:rPr>
        <w:t>18</w:t>
      </w:r>
      <w:r w:rsidR="005A230A">
        <w:rPr>
          <w:rFonts w:cs="Arial"/>
          <w:sz w:val="20"/>
        </w:rPr>
        <w:fldChar w:fldCharType="end"/>
      </w:r>
      <w:r>
        <w:rPr>
          <w:rFonts w:cs="Arial"/>
          <w:sz w:val="20"/>
        </w:rPr>
        <w:t>:</w:t>
      </w:r>
    </w:p>
    <w:p w14:paraId="2F0AA3C9" w14:textId="7F78C0EE" w:rsidR="00E57326" w:rsidRPr="007F2B94" w:rsidRDefault="001E633E" w:rsidP="00125B0A">
      <w:pPr>
        <w:pStyle w:val="ScheduleH3"/>
        <w:rPr>
          <w:rFonts w:cs="Arial"/>
        </w:rPr>
      </w:pPr>
      <w:r>
        <w:rPr>
          <w:rFonts w:cs="Arial"/>
        </w:rPr>
        <w:lastRenderedPageBreak/>
        <w:t>"</w:t>
      </w:r>
      <w:r>
        <w:rPr>
          <w:rFonts w:cs="Arial"/>
          <w:b/>
        </w:rPr>
        <w:t>Relevant Capacity</w:t>
      </w:r>
      <w:r>
        <w:rPr>
          <w:rFonts w:cs="Arial"/>
        </w:rPr>
        <w:t xml:space="preserve">" means </w:t>
      </w:r>
      <w:r>
        <w:rPr>
          <w:rFonts w:eastAsia="Arial Unicode MS" w:cs="Arial"/>
          <w:bdr w:val="nil"/>
          <w:lang w:eastAsia="en-GB"/>
        </w:rPr>
        <w:t>for his own account or for that of any person, firm or company (other than any Group Company) and whether through the medium of any company controlled by him or as principal, partner, director, employee,</w:t>
      </w:r>
      <w:r>
        <w:rPr>
          <w:rFonts w:cs="Arial"/>
        </w:rPr>
        <w:t xml:space="preserve"> </w:t>
      </w:r>
      <w:r>
        <w:rPr>
          <w:rFonts w:eastAsia="Arial Unicode MS" w:cs="Arial"/>
          <w:bdr w:val="nil"/>
          <w:lang w:eastAsia="en-GB"/>
        </w:rPr>
        <w:t>consultant or agent;</w:t>
      </w:r>
    </w:p>
    <w:p w14:paraId="463A17E2" w14:textId="5FA4FE60" w:rsidR="00E57326" w:rsidRPr="007F2B94" w:rsidRDefault="001E633E" w:rsidP="00125B0A">
      <w:pPr>
        <w:pStyle w:val="ScheduleH3"/>
        <w:rPr>
          <w:rFonts w:cs="Arial"/>
        </w:rPr>
      </w:pPr>
      <w:r>
        <w:rPr>
          <w:rFonts w:cs="Arial"/>
        </w:rPr>
        <w:t>"</w:t>
      </w:r>
      <w:r>
        <w:rPr>
          <w:rFonts w:cs="Arial"/>
          <w:b/>
        </w:rPr>
        <w:t>Relevant Period</w:t>
      </w:r>
      <w:r>
        <w:rPr>
          <w:rFonts w:cs="Arial"/>
        </w:rPr>
        <w:t xml:space="preserve">" means, in </w:t>
      </w:r>
      <w:r w:rsidRPr="005A230A">
        <w:rPr>
          <w:rFonts w:eastAsia="Arial Unicode MS" w:cs="Arial"/>
          <w:bdr w:val="nil"/>
          <w:lang w:eastAsia="en-GB"/>
        </w:rPr>
        <w:t>relation</w:t>
      </w:r>
      <w:r>
        <w:rPr>
          <w:rFonts w:cs="Arial"/>
        </w:rPr>
        <w:t xml:space="preserve"> to each Founder, </w:t>
      </w:r>
      <w:r>
        <w:rPr>
          <w:rFonts w:cs="Arial"/>
          <w:b/>
        </w:rPr>
        <w:t xml:space="preserve">[the period during which such Founder [(and/or his Permitted Transferee)] is and remains </w:t>
      </w:r>
      <w:r w:rsidR="009A4E7C">
        <w:rPr>
          <w:rFonts w:cs="Arial"/>
          <w:b/>
          <w:szCs w:val="22"/>
          <w:lang w:val="en-US"/>
        </w:rPr>
        <w:t>a Shareholder</w:t>
      </w:r>
      <w:r>
        <w:rPr>
          <w:rFonts w:cs="Arial"/>
          <w:b/>
        </w:rPr>
        <w:t>]</w:t>
      </w:r>
      <w:r>
        <w:rPr>
          <w:rFonts w:eastAsia="Arial Unicode MS" w:cs="Arial"/>
          <w:bdr w:val="nil"/>
          <w:lang w:eastAsia="en-GB"/>
        </w:rPr>
        <w:t xml:space="preserve"> </w:t>
      </w:r>
      <w:r>
        <w:rPr>
          <w:rFonts w:eastAsia="Arial Unicode MS" w:cs="Arial"/>
          <w:b/>
          <w:bdr w:val="nil"/>
          <w:lang w:eastAsia="en-GB"/>
        </w:rPr>
        <w:t xml:space="preserve">[and for a period of [●] after </w:t>
      </w:r>
      <w:r>
        <w:rPr>
          <w:rFonts w:cs="Arial"/>
          <w:b/>
        </w:rPr>
        <w:t xml:space="preserve">such Founder [(and/or his Permitted Transferee)] ceases to be </w:t>
      </w:r>
      <w:r w:rsidR="00E852CC">
        <w:rPr>
          <w:rFonts w:cs="Arial"/>
          <w:b/>
          <w:szCs w:val="22"/>
          <w:lang w:val="en-US"/>
        </w:rPr>
        <w:t>a Shareholder</w:t>
      </w:r>
      <w:r>
        <w:rPr>
          <w:rFonts w:cs="Arial"/>
          <w:b/>
        </w:rPr>
        <w:t>]</w:t>
      </w:r>
      <w:r w:rsidR="00E852CC">
        <w:rPr>
          <w:rStyle w:val="FootnoteReference"/>
          <w:rFonts w:cs="Arial"/>
          <w:b/>
        </w:rPr>
        <w:footnoteReference w:id="37"/>
      </w:r>
      <w:r>
        <w:rPr>
          <w:rFonts w:eastAsia="Arial Unicode MS" w:cs="Arial"/>
          <w:bdr w:val="nil"/>
          <w:lang w:eastAsia="en-GB"/>
        </w:rPr>
        <w:t xml:space="preserve">; </w:t>
      </w:r>
    </w:p>
    <w:p w14:paraId="3DB305FA" w14:textId="612F3AEE" w:rsidR="00E57326" w:rsidRPr="007F2B94" w:rsidRDefault="001E633E" w:rsidP="00125B0A">
      <w:pPr>
        <w:pStyle w:val="ScheduleH3"/>
        <w:rPr>
          <w:rFonts w:cs="Arial"/>
        </w:rPr>
      </w:pPr>
      <w:r>
        <w:rPr>
          <w:rFonts w:eastAsia="Arial Unicode MS" w:cs="Arial"/>
          <w:bdr w:val="nil"/>
          <w:lang w:eastAsia="en-GB"/>
        </w:rPr>
        <w:t>"</w:t>
      </w:r>
      <w:r>
        <w:rPr>
          <w:rFonts w:eastAsia="Arial Unicode MS" w:cs="Arial"/>
          <w:b/>
          <w:bdr w:val="nil"/>
          <w:lang w:eastAsia="en-GB"/>
        </w:rPr>
        <w:t>Relevant Personnel</w:t>
      </w:r>
      <w:r>
        <w:rPr>
          <w:rFonts w:eastAsia="Arial Unicode MS" w:cs="Arial"/>
          <w:bdr w:val="nil"/>
          <w:lang w:eastAsia="en-GB"/>
        </w:rPr>
        <w:t xml:space="preserve">" </w:t>
      </w:r>
      <w:r w:rsidRPr="005A230A">
        <w:rPr>
          <w:rFonts w:cs="Arial"/>
        </w:rPr>
        <w:t>means</w:t>
      </w:r>
      <w:r>
        <w:rPr>
          <w:rFonts w:cs="Arial"/>
        </w:rPr>
        <w:t>, in relation to each Founder,</w:t>
      </w:r>
      <w:r>
        <w:rPr>
          <w:rFonts w:eastAsia="Arial Unicode MS" w:cs="Arial"/>
          <w:bdr w:val="nil"/>
          <w:lang w:eastAsia="en-GB"/>
        </w:rPr>
        <w:t xml:space="preserve"> any </w:t>
      </w:r>
      <w:r>
        <w:rPr>
          <w:rFonts w:cs="Arial"/>
        </w:rPr>
        <w:t xml:space="preserve">person who is or was during the </w:t>
      </w:r>
      <w:r>
        <w:rPr>
          <w:rFonts w:cs="Arial"/>
          <w:b/>
        </w:rPr>
        <w:t>[one year period prior to the end of the Relevant Period]</w:t>
      </w:r>
      <w:r>
        <w:rPr>
          <w:rFonts w:cs="Arial"/>
        </w:rPr>
        <w:t xml:space="preserve">, employed at a managerial or senior level, or engaged as a consultant, by any Group Company, and with whom such Founder shall have had dealings during such </w:t>
      </w:r>
      <w:r>
        <w:rPr>
          <w:rFonts w:cs="Arial"/>
          <w:b/>
        </w:rPr>
        <w:t>[one year period prior to the end of the Relevant Period]</w:t>
      </w:r>
      <w:r>
        <w:rPr>
          <w:rFonts w:eastAsia="Arial Unicode MS" w:cs="Arial"/>
          <w:bdr w:val="nil"/>
          <w:lang w:eastAsia="en-GB"/>
        </w:rPr>
        <w:t>; and</w:t>
      </w:r>
    </w:p>
    <w:p w14:paraId="17F92F99" w14:textId="7D4F256E" w:rsidR="00E57326" w:rsidRPr="00EA01BE" w:rsidRDefault="001E633E" w:rsidP="00125B0A">
      <w:pPr>
        <w:pStyle w:val="ScheduleH3"/>
        <w:rPr>
          <w:rFonts w:cs="Arial"/>
        </w:rPr>
      </w:pPr>
      <w:r>
        <w:rPr>
          <w:rFonts w:eastAsia="Arial Unicode MS" w:cs="Arial"/>
          <w:bdr w:val="nil"/>
          <w:lang w:eastAsia="en-GB"/>
        </w:rPr>
        <w:t>"</w:t>
      </w:r>
      <w:r>
        <w:rPr>
          <w:rFonts w:eastAsia="Arial Unicode MS" w:cs="Arial"/>
          <w:b/>
          <w:bdr w:val="nil"/>
          <w:lang w:eastAsia="en-GB"/>
        </w:rPr>
        <w:t>Relevant Territories</w:t>
      </w:r>
      <w:r>
        <w:rPr>
          <w:rFonts w:eastAsia="Arial Unicode MS" w:cs="Arial"/>
          <w:bdr w:val="nil"/>
          <w:lang w:eastAsia="en-GB"/>
        </w:rPr>
        <w:t xml:space="preserve">" </w:t>
      </w:r>
      <w:r w:rsidRPr="005A230A">
        <w:rPr>
          <w:rFonts w:cs="Arial"/>
        </w:rPr>
        <w:t>means</w:t>
      </w:r>
      <w:r>
        <w:rPr>
          <w:rFonts w:eastAsia="Arial Unicode MS" w:cs="Arial"/>
          <w:bdr w:val="nil"/>
          <w:lang w:eastAsia="en-GB"/>
        </w:rPr>
        <w:t xml:space="preserve"> </w:t>
      </w:r>
      <w:r>
        <w:rPr>
          <w:rFonts w:eastAsia="Arial Unicode MS" w:cs="Arial"/>
          <w:b/>
          <w:bdr w:val="nil"/>
          <w:lang w:eastAsia="en-GB"/>
        </w:rPr>
        <w:t>[●]</w:t>
      </w:r>
      <w:r>
        <w:rPr>
          <w:rFonts w:eastAsia="Arial Unicode MS" w:cs="Arial"/>
          <w:bdr w:val="nil"/>
          <w:lang w:eastAsia="en-GB"/>
        </w:rPr>
        <w:t>.</w:t>
      </w:r>
    </w:p>
    <w:p w14:paraId="4DA3CA03" w14:textId="77777777" w:rsidR="00F242C3" w:rsidRPr="005A230A" w:rsidRDefault="001E633E" w:rsidP="00917987">
      <w:pPr>
        <w:pStyle w:val="Heading1"/>
      </w:pPr>
      <w:bookmarkStart w:id="2795" w:name="_Toc193280458"/>
      <w:bookmarkStart w:id="2796" w:name="_Toc193711997"/>
      <w:r w:rsidRPr="005A230A">
        <w:t>Limitation on Liability</w:t>
      </w:r>
      <w:bookmarkEnd w:id="2795"/>
      <w:bookmarkEnd w:id="2796"/>
    </w:p>
    <w:p w14:paraId="1F89AF3B" w14:textId="71BCDBB8" w:rsidR="00F242C3" w:rsidRDefault="006B7B92" w:rsidP="00696CE0">
      <w:pPr>
        <w:keepNext/>
        <w:spacing w:after="240"/>
        <w:ind w:left="720"/>
        <w:outlineLvl w:val="0"/>
        <w:rPr>
          <w:rFonts w:cs="Arial"/>
          <w:b/>
          <w:sz w:val="20"/>
          <w:szCs w:val="22"/>
          <w:lang w:val="en-US" w:eastAsia="zh-CN"/>
        </w:rPr>
      </w:pPr>
      <w:r>
        <w:rPr>
          <w:rFonts w:eastAsiaTheme="minorEastAsia" w:cs="Times New Roman"/>
          <w:bCs/>
          <w:sz w:val="20"/>
          <w:szCs w:val="22"/>
          <w:lang w:val="en-US" w:eastAsia="zh-CN"/>
        </w:rPr>
        <w:t>Save as otherwise expressly provided, t</w:t>
      </w:r>
      <w:r w:rsidR="001E633E">
        <w:rPr>
          <w:rFonts w:eastAsiaTheme="minorEastAsia" w:cs="Times New Roman"/>
          <w:bCs/>
          <w:sz w:val="20"/>
          <w:szCs w:val="22"/>
          <w:lang w:val="en-US" w:eastAsia="zh-CN"/>
        </w:rPr>
        <w:t xml:space="preserve">he liability </w:t>
      </w:r>
      <w:r w:rsidR="001E633E">
        <w:rPr>
          <w:rFonts w:eastAsia="Arial Unicode MS" w:cs="Arial"/>
          <w:bCs/>
          <w:sz w:val="20"/>
          <w:szCs w:val="22"/>
          <w:bdr w:val="nil"/>
          <w:lang w:val="en-US" w:eastAsia="en-GB"/>
        </w:rPr>
        <w:t>of</w:t>
      </w:r>
      <w:r w:rsidR="001E633E">
        <w:rPr>
          <w:rFonts w:eastAsiaTheme="minorEastAsia" w:cs="Times New Roman"/>
          <w:bCs/>
          <w:sz w:val="20"/>
          <w:szCs w:val="22"/>
          <w:lang w:val="en-US" w:eastAsia="zh-CN"/>
        </w:rPr>
        <w:t xml:space="preserve"> the Founders shall be</w:t>
      </w:r>
      <w:r w:rsidR="001E633E">
        <w:rPr>
          <w:rFonts w:eastAsiaTheme="minorEastAsia" w:cs="Times New Roman"/>
          <w:b/>
          <w:sz w:val="20"/>
          <w:szCs w:val="22"/>
          <w:lang w:val="en-US" w:eastAsia="zh-CN"/>
        </w:rPr>
        <w:t xml:space="preserve"> </w:t>
      </w:r>
      <w:r w:rsidR="001E633E">
        <w:rPr>
          <w:rFonts w:eastAsiaTheme="minorEastAsia" w:cs="Times New Roman"/>
          <w:b/>
          <w:bCs/>
          <w:sz w:val="20"/>
          <w:szCs w:val="22"/>
          <w:lang w:val="en-US" w:eastAsia="zh-CN"/>
        </w:rPr>
        <w:t>[on a</w:t>
      </w:r>
      <w:r w:rsidR="001E633E">
        <w:rPr>
          <w:rFonts w:eastAsiaTheme="minorEastAsia" w:cs="Arial"/>
          <w:b/>
          <w:sz w:val="20"/>
          <w:szCs w:val="22"/>
          <w:lang w:val="en-US" w:eastAsia="zh-CN"/>
        </w:rPr>
        <w:t xml:space="preserve"> joint and several basis / on a several and not joint basis]</w:t>
      </w:r>
      <w:r w:rsidR="001E633E">
        <w:rPr>
          <w:rFonts w:eastAsiaTheme="minorEastAsia" w:cs="Arial"/>
          <w:bCs/>
          <w:sz w:val="20"/>
          <w:szCs w:val="22"/>
          <w:lang w:val="en-US" w:eastAsia="zh-CN"/>
        </w:rPr>
        <w:t>.</w:t>
      </w:r>
      <w:r w:rsidR="00975D18">
        <w:rPr>
          <w:rStyle w:val="FootnoteReference"/>
          <w:rFonts w:eastAsiaTheme="minorEastAsia" w:cs="Arial"/>
          <w:bCs/>
          <w:szCs w:val="22"/>
          <w:lang w:val="en-US" w:eastAsia="zh-CN"/>
        </w:rPr>
        <w:footnoteReference w:id="38"/>
      </w:r>
    </w:p>
    <w:p w14:paraId="0014319F" w14:textId="50BC6720" w:rsidR="00E57326" w:rsidRPr="007F2B94" w:rsidRDefault="001E633E" w:rsidP="00917987">
      <w:pPr>
        <w:pStyle w:val="Heading1"/>
      </w:pPr>
      <w:bookmarkStart w:id="2797" w:name="_Toc490043007"/>
      <w:bookmarkStart w:id="2798" w:name="_Toc12789979"/>
      <w:bookmarkStart w:id="2799" w:name="_Toc321743638"/>
      <w:bookmarkStart w:id="2800" w:name="_Toc361411860"/>
      <w:bookmarkStart w:id="2801" w:name="_Toc504659485"/>
      <w:bookmarkStart w:id="2802" w:name="_Toc523398451"/>
      <w:bookmarkStart w:id="2803" w:name="_Toc527150007"/>
      <w:bookmarkStart w:id="2804" w:name="_Toc193280459"/>
      <w:bookmarkStart w:id="2805" w:name="_Toc193711998"/>
      <w:bookmarkStart w:id="2806" w:name="_Ref513663275"/>
      <w:bookmarkStart w:id="2807" w:name="_Ref513663792"/>
      <w:bookmarkStart w:id="2808" w:name="_Ref513663895"/>
      <w:bookmarkStart w:id="2809" w:name="_Toc14"/>
      <w:bookmarkStart w:id="2810" w:name="_Toc515563767"/>
      <w:bookmarkStart w:id="2811" w:name="_Toc515790242"/>
      <w:bookmarkStart w:id="2812" w:name="_Toc516234069"/>
      <w:bookmarkStart w:id="2813" w:name="_Toc518987033"/>
      <w:r>
        <w:t>Prevalence of Agreement</w:t>
      </w:r>
      <w:bookmarkEnd w:id="2797"/>
      <w:bookmarkEnd w:id="2798"/>
      <w:bookmarkEnd w:id="2799"/>
      <w:bookmarkEnd w:id="2800"/>
      <w:bookmarkEnd w:id="2801"/>
      <w:bookmarkEnd w:id="2802"/>
      <w:bookmarkEnd w:id="2803"/>
      <w:bookmarkEnd w:id="2804"/>
      <w:bookmarkEnd w:id="2805"/>
    </w:p>
    <w:p w14:paraId="21C0434E" w14:textId="77777777" w:rsidR="00E57326" w:rsidRPr="007F2B94" w:rsidRDefault="001E633E" w:rsidP="00125B0A">
      <w:pPr>
        <w:pStyle w:val="Heading2"/>
        <w:numPr>
          <w:ilvl w:val="0"/>
          <w:numId w:val="0"/>
        </w:numPr>
        <w:ind w:left="720"/>
        <w:rPr>
          <w:rFonts w:cs="Arial"/>
          <w:sz w:val="20"/>
        </w:rPr>
      </w:pPr>
      <w:r>
        <w:rPr>
          <w:rFonts w:cs="Arial"/>
          <w:sz w:val="20"/>
        </w:rPr>
        <w:t>In the event of any inconsistency or conflict between the provisions of this Agreement and the provisions of the Constitution, the provisions of this Agreement shall as between the Shareholders prevail and the Shareholders shall, so far as they are able, cause such necessary alterations to be made to the Constitution as are required to remove such conflict.</w:t>
      </w:r>
    </w:p>
    <w:p w14:paraId="67E2D70F" w14:textId="645C52A2" w:rsidR="00E57326" w:rsidRPr="007F2B94" w:rsidRDefault="001E633E" w:rsidP="00917987">
      <w:pPr>
        <w:pStyle w:val="Heading1"/>
      </w:pPr>
      <w:bookmarkStart w:id="2814" w:name="_Toc523398452"/>
      <w:bookmarkStart w:id="2815" w:name="_Toc527150008"/>
      <w:bookmarkStart w:id="2816" w:name="_Toc193280460"/>
      <w:bookmarkStart w:id="2817" w:name="_Toc193711999"/>
      <w:r>
        <w:t>Termination</w:t>
      </w:r>
      <w:bookmarkEnd w:id="2814"/>
      <w:bookmarkEnd w:id="2815"/>
      <w:bookmarkEnd w:id="2816"/>
      <w:bookmarkEnd w:id="2817"/>
    </w:p>
    <w:p w14:paraId="686A1FF3" w14:textId="6D5C1D3C" w:rsidR="00E852CC" w:rsidRDefault="001E633E" w:rsidP="00125B0A">
      <w:pPr>
        <w:pStyle w:val="ScheduleH2"/>
        <w:keepNext w:val="0"/>
        <w:keepLines w:val="0"/>
      </w:pPr>
      <w:r>
        <w:t>Subject to the other provisions of this Agreement, this Agreement shall continue in full force and effect without limit in point of time</w:t>
      </w:r>
      <w:r w:rsidR="00A40522">
        <w:t xml:space="preserve">, provided that it </w:t>
      </w:r>
      <w:r w:rsidR="00E852CC">
        <w:t>shall automatically terminate on the earlier of:</w:t>
      </w:r>
    </w:p>
    <w:p w14:paraId="7CD5022D" w14:textId="01DA6BA8" w:rsidR="00E852CC" w:rsidRPr="00125B0A" w:rsidRDefault="00E852CC" w:rsidP="00125B0A">
      <w:pPr>
        <w:pStyle w:val="ScheduleH3"/>
        <w:rPr>
          <w:rFonts w:cs="Arial"/>
        </w:rPr>
      </w:pPr>
      <w:r>
        <w:rPr>
          <w:rFonts w:cs="Arial"/>
          <w:color w:val="000000"/>
        </w:rPr>
        <w:t xml:space="preserve">the date on which </w:t>
      </w:r>
      <w:r w:rsidR="001E633E">
        <w:rPr>
          <w:rFonts w:cs="Arial"/>
          <w:color w:val="000000"/>
        </w:rPr>
        <w:t>the Parties agree in writing to terminate this Agreement</w:t>
      </w:r>
      <w:r>
        <w:rPr>
          <w:rFonts w:cs="Arial"/>
          <w:color w:val="000000"/>
        </w:rPr>
        <w:t>;</w:t>
      </w:r>
    </w:p>
    <w:p w14:paraId="0CBDCEB1" w14:textId="3E67DAAD" w:rsidR="00A40522" w:rsidRPr="00125B0A" w:rsidRDefault="00A40522" w:rsidP="00125B0A">
      <w:pPr>
        <w:pStyle w:val="ScheduleH3"/>
        <w:rPr>
          <w:rFonts w:cs="Arial"/>
        </w:rPr>
      </w:pPr>
      <w:r>
        <w:rPr>
          <w:rFonts w:cs="Arial"/>
        </w:rPr>
        <w:t>the date of completion of a Qualif</w:t>
      </w:r>
      <w:r w:rsidR="00AA6570">
        <w:rPr>
          <w:rFonts w:cs="Arial"/>
        </w:rPr>
        <w:t>ying</w:t>
      </w:r>
      <w:r>
        <w:rPr>
          <w:rFonts w:cs="Arial"/>
        </w:rPr>
        <w:t xml:space="preserve"> IPO; and</w:t>
      </w:r>
    </w:p>
    <w:p w14:paraId="75C974FC" w14:textId="06C58CB9" w:rsidR="00A40522" w:rsidRPr="00125B0A" w:rsidRDefault="00E852CC" w:rsidP="00125B0A">
      <w:pPr>
        <w:pStyle w:val="ScheduleH3"/>
        <w:rPr>
          <w:rFonts w:cs="Arial"/>
        </w:rPr>
      </w:pPr>
      <w:r>
        <w:rPr>
          <w:rFonts w:cs="Arial"/>
          <w:color w:val="000000"/>
        </w:rPr>
        <w:t xml:space="preserve">with respect to </w:t>
      </w:r>
      <w:r w:rsidR="001E633E">
        <w:rPr>
          <w:rFonts w:cs="Arial"/>
          <w:color w:val="000000"/>
        </w:rPr>
        <w:t xml:space="preserve">any </w:t>
      </w:r>
      <w:r>
        <w:rPr>
          <w:rFonts w:cs="Arial"/>
          <w:color w:val="000000"/>
        </w:rPr>
        <w:t xml:space="preserve">particular </w:t>
      </w:r>
      <w:r w:rsidR="001E633E">
        <w:rPr>
          <w:rFonts w:cs="Arial"/>
          <w:color w:val="000000"/>
        </w:rPr>
        <w:t xml:space="preserve">Shareholder </w:t>
      </w:r>
      <w:r>
        <w:rPr>
          <w:rFonts w:cs="Arial"/>
          <w:color w:val="000000"/>
        </w:rPr>
        <w:t xml:space="preserve">who is party to this Agreement, the date that Shareholder ceases </w:t>
      </w:r>
      <w:r w:rsidR="001E633E">
        <w:rPr>
          <w:rFonts w:cs="Arial"/>
          <w:color w:val="000000"/>
        </w:rPr>
        <w:t>to hold any Shares</w:t>
      </w:r>
      <w:r w:rsidR="00A40522">
        <w:rPr>
          <w:rFonts w:cs="Arial"/>
          <w:color w:val="000000"/>
        </w:rPr>
        <w:t>.</w:t>
      </w:r>
      <w:r w:rsidR="001E633E">
        <w:rPr>
          <w:rFonts w:cs="Arial"/>
          <w:color w:val="000000"/>
        </w:rPr>
        <w:t xml:space="preserve"> </w:t>
      </w:r>
    </w:p>
    <w:p w14:paraId="31093112" w14:textId="1CB7BAF1" w:rsidR="00A40522" w:rsidRPr="007F2B94" w:rsidRDefault="00A40522" w:rsidP="00125B0A">
      <w:pPr>
        <w:pStyle w:val="ScheduleH2"/>
        <w:keepNext w:val="0"/>
        <w:keepLines w:val="0"/>
        <w:rPr>
          <w:rFonts w:cs="Arial"/>
        </w:rPr>
      </w:pPr>
      <w:r>
        <w:rPr>
          <w:rFonts w:cs="Arial"/>
        </w:rPr>
        <w:lastRenderedPageBreak/>
        <w:t xml:space="preserve">The termination of this Agreement </w:t>
      </w:r>
      <w:r w:rsidRPr="00A40522">
        <w:rPr>
          <w:rFonts w:cs="Arial"/>
        </w:rPr>
        <w:t xml:space="preserve">from any cause shall not release any Party from any rights, obligations and liabilities (including any rights, obligations and liabilities in respect of antecedent breaches of this Agreement) which at the time of termination has already accrued, or which thereafter may accrue (including any liquidation preference rights attaching to any </w:t>
      </w:r>
      <w:r w:rsidR="003F66DC">
        <w:rPr>
          <w:rFonts w:cs="Arial"/>
        </w:rPr>
        <w:t>Series A</w:t>
      </w:r>
      <w:r w:rsidRPr="00A40522">
        <w:rPr>
          <w:rFonts w:cs="Arial"/>
        </w:rPr>
        <w:t xml:space="preserve"> Shares, as applicable). The termination of this Agreement, howsoever caused, and the ceasing by any Party to hold any Shares shall not affect any of its provisions which are expressed to continue in force after termination, which shall continue to have full force and effect, or any provision of this Agreement which is expressly or by implication provided to come into effect on or to continue in effect after such termination or cessation.</w:t>
      </w:r>
    </w:p>
    <w:p w14:paraId="23B1E36E" w14:textId="4A2EBC0F" w:rsidR="00E57326" w:rsidRPr="007F2B94" w:rsidRDefault="001E633E" w:rsidP="00917987">
      <w:pPr>
        <w:pStyle w:val="Heading1"/>
      </w:pPr>
      <w:bookmarkStart w:id="2818" w:name="_Toc22"/>
      <w:bookmarkStart w:id="2819" w:name="_Toc515563775"/>
      <w:bookmarkStart w:id="2820" w:name="_Toc515790250"/>
      <w:bookmarkStart w:id="2821" w:name="_Toc516234077"/>
      <w:bookmarkStart w:id="2822" w:name="_Toc518987041"/>
      <w:bookmarkStart w:id="2823" w:name="_Toc523398453"/>
      <w:bookmarkStart w:id="2824" w:name="_Ref526618207"/>
      <w:bookmarkStart w:id="2825" w:name="_Toc527150009"/>
      <w:bookmarkStart w:id="2826" w:name="_Ref88529616"/>
      <w:bookmarkStart w:id="2827" w:name="_Toc193280461"/>
      <w:bookmarkStart w:id="2828" w:name="_Toc193712000"/>
      <w:r>
        <w:t>Variation</w:t>
      </w:r>
      <w:bookmarkEnd w:id="2818"/>
      <w:bookmarkEnd w:id="2819"/>
      <w:bookmarkEnd w:id="2820"/>
      <w:bookmarkEnd w:id="2821"/>
      <w:bookmarkEnd w:id="2822"/>
      <w:bookmarkEnd w:id="2823"/>
      <w:bookmarkEnd w:id="2824"/>
      <w:bookmarkEnd w:id="2825"/>
      <w:bookmarkEnd w:id="2826"/>
      <w:bookmarkEnd w:id="2827"/>
      <w:bookmarkEnd w:id="2828"/>
    </w:p>
    <w:p w14:paraId="7A6EC634" w14:textId="77777777" w:rsidR="00E57326" w:rsidRPr="007F2B94" w:rsidRDefault="001E633E" w:rsidP="00125B0A">
      <w:pPr>
        <w:pStyle w:val="Heading2"/>
        <w:numPr>
          <w:ilvl w:val="0"/>
          <w:numId w:val="0"/>
        </w:numPr>
        <w:ind w:left="720"/>
        <w:rPr>
          <w:rFonts w:cs="Arial"/>
          <w:b/>
          <w:sz w:val="20"/>
        </w:rPr>
      </w:pPr>
      <w:r>
        <w:rPr>
          <w:rFonts w:cs="Arial"/>
          <w:b/>
          <w:sz w:val="20"/>
        </w:rPr>
        <w:t xml:space="preserve">[No variation of this Agreement shall be effective unless in writing and signed by or on behalf of each of the </w:t>
      </w:r>
      <w:r>
        <w:rPr>
          <w:rFonts w:eastAsia="Batang" w:cs="Arial"/>
          <w:b/>
          <w:sz w:val="20"/>
          <w:lang w:eastAsia="ko-KR"/>
        </w:rPr>
        <w:t>P</w:t>
      </w:r>
      <w:r>
        <w:rPr>
          <w:rFonts w:cs="Arial"/>
          <w:b/>
          <w:sz w:val="20"/>
        </w:rPr>
        <w:t xml:space="preserve">arties.] </w:t>
      </w:r>
    </w:p>
    <w:p w14:paraId="06B6B187" w14:textId="77777777" w:rsidR="00E57326" w:rsidRPr="007F2B94" w:rsidRDefault="001E633E" w:rsidP="00125B0A">
      <w:pPr>
        <w:pStyle w:val="Heading2"/>
        <w:numPr>
          <w:ilvl w:val="0"/>
          <w:numId w:val="0"/>
        </w:numPr>
        <w:ind w:left="720"/>
        <w:rPr>
          <w:rFonts w:cs="Arial"/>
          <w:b/>
          <w:sz w:val="20"/>
        </w:rPr>
      </w:pPr>
      <w:r>
        <w:rPr>
          <w:rFonts w:cs="Arial"/>
          <w:b/>
          <w:sz w:val="20"/>
        </w:rPr>
        <w:t>[OR]</w:t>
      </w:r>
    </w:p>
    <w:p w14:paraId="29C54C9B" w14:textId="5EE2912B" w:rsidR="00E57326" w:rsidRPr="007F2B94" w:rsidRDefault="001E633E" w:rsidP="00125B0A">
      <w:pPr>
        <w:pStyle w:val="Heading2"/>
        <w:numPr>
          <w:ilvl w:val="0"/>
          <w:numId w:val="0"/>
        </w:numPr>
        <w:ind w:left="720"/>
        <w:rPr>
          <w:rFonts w:cs="Arial"/>
          <w:sz w:val="20"/>
        </w:rPr>
      </w:pPr>
      <w:r>
        <w:rPr>
          <w:rFonts w:cs="Arial"/>
          <w:b/>
          <w:sz w:val="20"/>
        </w:rPr>
        <w:t>[All and any of the provisions of this Agreement may be deleted, varied, supplemented, restated or otherwise changed in any way at any time with the prior written consent of the Company and [the holders of at least [</w:t>
      </w:r>
      <w:r>
        <w:rPr>
          <w:rFonts w:ascii="Symbol" w:hAnsi="Symbol" w:cs="Arial"/>
          <w:b/>
          <w:sz w:val="20"/>
        </w:rPr>
        <w:sym w:font="Symbol" w:char="F0B7"/>
      </w:r>
      <w:r>
        <w:rPr>
          <w:rFonts w:cs="Arial"/>
          <w:b/>
          <w:sz w:val="20"/>
        </w:rPr>
        <w:t>] per cent. of the Ordinary Shares (excluding Treasury Shares) and the holders of at least [</w:t>
      </w:r>
      <w:r>
        <w:rPr>
          <w:rFonts w:ascii="Symbol" w:hAnsi="Symbol" w:cs="Arial"/>
          <w:b/>
          <w:sz w:val="20"/>
        </w:rPr>
        <w:sym w:font="Symbol" w:char="F0B7"/>
      </w:r>
      <w:r>
        <w:rPr>
          <w:rFonts w:cs="Arial"/>
          <w:b/>
          <w:sz w:val="20"/>
        </w:rPr>
        <w:t>] per cent. of the preference shares in the capital of the Company],</w:t>
      </w:r>
      <w:r w:rsidR="00975D18">
        <w:rPr>
          <w:rStyle w:val="FootnoteReference"/>
          <w:rFonts w:cs="Arial"/>
          <w:b/>
        </w:rPr>
        <w:footnoteReference w:id="39"/>
      </w:r>
      <w:r>
        <w:rPr>
          <w:rFonts w:cs="Arial"/>
          <w:b/>
          <w:sz w:val="20"/>
        </w:rPr>
        <w:t xml:space="preserve"> in which event such change shall be binding against all of the Parties provided that if such change would impose any new obligations on a Party[, vary an express contractual right of that Party under this Agreement] or increase any existing obligation, the consent of the affected Party to such change shall be specifically required.]</w:t>
      </w:r>
    </w:p>
    <w:p w14:paraId="11189181" w14:textId="297345D2" w:rsidR="00E57326" w:rsidRPr="007F2B94" w:rsidRDefault="001E633E" w:rsidP="00917987">
      <w:pPr>
        <w:pStyle w:val="Heading1"/>
      </w:pPr>
      <w:bookmarkStart w:id="2829" w:name="_Ref522469508"/>
      <w:bookmarkStart w:id="2830" w:name="_Ref522469600"/>
      <w:bookmarkStart w:id="2831" w:name="_Ref522469921"/>
      <w:bookmarkStart w:id="2832" w:name="_Toc523398454"/>
      <w:bookmarkStart w:id="2833" w:name="_Toc527150010"/>
      <w:bookmarkStart w:id="2834" w:name="_Toc193280462"/>
      <w:bookmarkStart w:id="2835" w:name="_Toc193712001"/>
      <w:r>
        <w:t>Confidentiality</w:t>
      </w:r>
      <w:bookmarkEnd w:id="2806"/>
      <w:bookmarkEnd w:id="2807"/>
      <w:bookmarkEnd w:id="2808"/>
      <w:bookmarkEnd w:id="2809"/>
      <w:bookmarkEnd w:id="2810"/>
      <w:bookmarkEnd w:id="2811"/>
      <w:bookmarkEnd w:id="2812"/>
      <w:bookmarkEnd w:id="2813"/>
      <w:bookmarkEnd w:id="2829"/>
      <w:bookmarkEnd w:id="2830"/>
      <w:bookmarkEnd w:id="2831"/>
      <w:bookmarkEnd w:id="2832"/>
      <w:bookmarkEnd w:id="2833"/>
      <w:bookmarkEnd w:id="2834"/>
      <w:bookmarkEnd w:id="2835"/>
    </w:p>
    <w:p w14:paraId="7692C85E" w14:textId="6BEDEDF7" w:rsidR="00E57326" w:rsidRPr="007F2B94" w:rsidRDefault="001E633E" w:rsidP="00125B0A">
      <w:pPr>
        <w:pStyle w:val="ScheduleH2"/>
        <w:keepNext w:val="0"/>
        <w:keepLines w:val="0"/>
        <w:rPr>
          <w:rFonts w:cs="Arial"/>
        </w:rPr>
      </w:pPr>
      <w:bookmarkStart w:id="2836" w:name="_Ref522472172"/>
      <w:r w:rsidRPr="000D2342">
        <w:rPr>
          <w:rFonts w:cs="Arial"/>
          <w:b/>
          <w:bdr w:val="none" w:sz="0" w:space="0" w:color="auto" w:frame="1"/>
        </w:rPr>
        <w:t>Confidentiality</w:t>
      </w:r>
      <w:r>
        <w:rPr>
          <w:rFonts w:cs="Arial"/>
          <w:b/>
        </w:rPr>
        <w:t xml:space="preserve"> Obligations</w:t>
      </w:r>
      <w:r>
        <w:rPr>
          <w:rFonts w:cs="Arial"/>
        </w:rPr>
        <w:t>: All communications between the Company and the Shareholders or any of them and all information and other material supplied to or received by any of them from any one or more of the others which is either marked "confidential" or is by its nature intended to be exclusively for the knowledge of the recipient alone, or to be used by the recipient only for the benefit of the Group, any information concerning the business transactions or financial arrangements of the Group or of the Shareholders or any of them, or of any person with whom any of them is in a confidential relationship with regard to the matter in question coming to the knowledge of the recipient shall be kept confidential by the recipient and shall be used by the recipient solely and exclusively for the benefit of the Group unless:</w:t>
      </w:r>
      <w:bookmarkEnd w:id="2836"/>
    </w:p>
    <w:p w14:paraId="781DBB6D" w14:textId="19E89BE6" w:rsidR="00E57326" w:rsidRPr="007F2B94" w:rsidRDefault="001E633E" w:rsidP="00125B0A">
      <w:pPr>
        <w:pStyle w:val="ScheduleH3"/>
        <w:rPr>
          <w:rFonts w:cs="Arial"/>
        </w:rPr>
      </w:pPr>
      <w:bookmarkStart w:id="2837" w:name="_Ref88527137"/>
      <w:bookmarkStart w:id="2838" w:name="_Ref522472225"/>
      <w:r>
        <w:rPr>
          <w:rFonts w:cs="Arial"/>
        </w:rPr>
        <w:lastRenderedPageBreak/>
        <w:t>the disclosure or use is required by law, any governmental or regulatory body or any recognised securities exchange on which the shares of any Shareholder are listed;</w:t>
      </w:r>
      <w:bookmarkEnd w:id="2837"/>
      <w:bookmarkEnd w:id="2838"/>
    </w:p>
    <w:p w14:paraId="27AC396A" w14:textId="04D6637A" w:rsidR="00E57326" w:rsidRPr="007F2B94" w:rsidRDefault="001E633E" w:rsidP="00125B0A">
      <w:pPr>
        <w:pStyle w:val="ScheduleH3"/>
        <w:rPr>
          <w:rFonts w:cs="Arial"/>
        </w:rPr>
      </w:pPr>
      <w:bookmarkStart w:id="2839" w:name="_Ref522472281"/>
      <w:r>
        <w:rPr>
          <w:rFonts w:cs="Arial"/>
        </w:rPr>
        <w:t>the disclosure or use is required for the purpose of any judicial proceedings arising out of this Agreement or any other agreement entered into under or pursuant to this Agreement;</w:t>
      </w:r>
      <w:bookmarkEnd w:id="2839"/>
    </w:p>
    <w:p w14:paraId="152351E1" w14:textId="29F192FC" w:rsidR="00E57326" w:rsidRPr="007F2B94" w:rsidRDefault="001E633E" w:rsidP="00125B0A">
      <w:pPr>
        <w:pStyle w:val="ScheduleH3"/>
        <w:rPr>
          <w:rFonts w:cs="Arial"/>
        </w:rPr>
      </w:pPr>
      <w:bookmarkStart w:id="2840" w:name="_Ref522477357"/>
      <w:r>
        <w:rPr>
          <w:rFonts w:cs="Arial"/>
        </w:rPr>
        <w:t>the disclosure is made to the bankers, professional advisers, consultants, related corporations or affiliates of any Party (collectively, the "</w:t>
      </w:r>
      <w:r>
        <w:rPr>
          <w:rFonts w:cs="Arial"/>
          <w:b/>
        </w:rPr>
        <w:t>Representatives</w:t>
      </w:r>
      <w:r>
        <w:rPr>
          <w:rFonts w:cs="Arial"/>
        </w:rPr>
        <w:t>") for the purpose of this Agreement or for a purpose connected or related to the operation of this Agreement;</w:t>
      </w:r>
      <w:bookmarkEnd w:id="2840"/>
    </w:p>
    <w:p w14:paraId="0708EB53" w14:textId="0E9D663A" w:rsidR="00F242C3" w:rsidRDefault="001E633E" w:rsidP="00125B0A">
      <w:pPr>
        <w:pStyle w:val="ScheduleH3"/>
        <w:rPr>
          <w:rFonts w:cs="Arial"/>
          <w:bCs/>
          <w:szCs w:val="22"/>
          <w:lang w:val="en-US"/>
        </w:rPr>
      </w:pPr>
      <w:bookmarkStart w:id="2841" w:name="_Ref193290484"/>
      <w:r>
        <w:rPr>
          <w:rFonts w:eastAsiaTheme="minorEastAsia" w:cs="Arial"/>
          <w:bCs/>
          <w:szCs w:val="22"/>
          <w:lang w:val="en-US"/>
        </w:rPr>
        <w:t xml:space="preserve">the disclosure is made by an Investor to any </w:t>
      </w:r>
      <w:r w:rsidR="00BD424A">
        <w:rPr>
          <w:rFonts w:eastAsiaTheme="minorEastAsia" w:cs="Arial"/>
          <w:bCs/>
          <w:szCs w:val="22"/>
          <w:lang w:val="en-US"/>
        </w:rPr>
        <w:t>a</w:t>
      </w:r>
      <w:r>
        <w:rPr>
          <w:rFonts w:eastAsiaTheme="minorEastAsia" w:cs="Arial"/>
          <w:bCs/>
          <w:szCs w:val="22"/>
          <w:lang w:val="en-US"/>
        </w:rPr>
        <w:t xml:space="preserve">ffiliate, partner, member, investor or shareholder in </w:t>
      </w:r>
      <w:r w:rsidRPr="000D2342">
        <w:rPr>
          <w:rFonts w:cs="Arial"/>
        </w:rPr>
        <w:t>compliance</w:t>
      </w:r>
      <w:r>
        <w:rPr>
          <w:rFonts w:eastAsiaTheme="minorEastAsia" w:cs="Arial"/>
          <w:bCs/>
          <w:szCs w:val="22"/>
          <w:lang w:val="en-US"/>
        </w:rPr>
        <w:t xml:space="preserve"> with its investor reporting obligations or in line with its internal compliance polices;</w:t>
      </w:r>
      <w:bookmarkEnd w:id="2841"/>
    </w:p>
    <w:p w14:paraId="7C3886AC" w14:textId="5AB711CA" w:rsidR="00F242C3" w:rsidRDefault="001E633E" w:rsidP="00125B0A">
      <w:pPr>
        <w:pStyle w:val="ScheduleH3"/>
        <w:rPr>
          <w:rFonts w:cs="Arial"/>
          <w:bCs/>
          <w:szCs w:val="22"/>
          <w:lang w:val="en-US"/>
        </w:rPr>
      </w:pPr>
      <w:bookmarkStart w:id="2842" w:name="_Ref193290490"/>
      <w:r>
        <w:rPr>
          <w:rFonts w:eastAsiaTheme="minorEastAsia" w:cs="Arial"/>
          <w:bCs/>
          <w:szCs w:val="22"/>
          <w:lang w:val="en-US"/>
        </w:rPr>
        <w:t xml:space="preserve">the </w:t>
      </w:r>
      <w:r w:rsidRPr="000D2342">
        <w:rPr>
          <w:rFonts w:eastAsiaTheme="minorEastAsia" w:hAnsi="Arial Unicode MS" w:cs="Arial"/>
          <w:bCs/>
          <w:color w:val="000000"/>
          <w:szCs w:val="22"/>
          <w:lang w:val="en-US"/>
        </w:rPr>
        <w:t>disclosure</w:t>
      </w:r>
      <w:r>
        <w:rPr>
          <w:rFonts w:eastAsiaTheme="minorEastAsia" w:cs="Arial"/>
          <w:bCs/>
          <w:szCs w:val="22"/>
          <w:lang w:val="en-US"/>
        </w:rPr>
        <w:t xml:space="preserve"> is made to any lender to a Group Company and/or to any shareholder of the Company;</w:t>
      </w:r>
      <w:bookmarkEnd w:id="2842"/>
    </w:p>
    <w:p w14:paraId="1F93652E" w14:textId="22773115" w:rsidR="00E57326" w:rsidRPr="007F2B94" w:rsidRDefault="001E633E" w:rsidP="00125B0A">
      <w:pPr>
        <w:pStyle w:val="ScheduleH3"/>
        <w:rPr>
          <w:rFonts w:cs="Arial"/>
        </w:rPr>
      </w:pPr>
      <w:r>
        <w:rPr>
          <w:rFonts w:cs="Arial"/>
        </w:rPr>
        <w:t>the information is or becomes publicly available (other than by breach of this Agreement);</w:t>
      </w:r>
    </w:p>
    <w:p w14:paraId="749D5060" w14:textId="5EE7B425" w:rsidR="00E57326" w:rsidRPr="007F2B94" w:rsidRDefault="001E633E" w:rsidP="00125B0A">
      <w:pPr>
        <w:pStyle w:val="ScheduleH3"/>
        <w:rPr>
          <w:rFonts w:cs="Arial"/>
        </w:rPr>
      </w:pPr>
      <w:r>
        <w:rPr>
          <w:rFonts w:cs="Arial"/>
        </w:rPr>
        <w:t xml:space="preserve">the </w:t>
      </w:r>
      <w:r w:rsidRPr="000D2342">
        <w:rPr>
          <w:rFonts w:hAnsi="Arial Unicode MS" w:cs="Arial"/>
          <w:bCs/>
          <w:color w:val="000000"/>
          <w:szCs w:val="22"/>
          <w:lang w:val="en-US"/>
        </w:rPr>
        <w:t>Party</w:t>
      </w:r>
      <w:r>
        <w:rPr>
          <w:rFonts w:cs="Arial"/>
        </w:rPr>
        <w:t xml:space="preserve"> whose information is to be disclosed or used has given prior written approval to the disclosure or use; or</w:t>
      </w:r>
    </w:p>
    <w:p w14:paraId="52217BB1" w14:textId="3E28A09D" w:rsidR="00E57326" w:rsidRPr="007F2B94" w:rsidRDefault="001E633E" w:rsidP="00125B0A">
      <w:pPr>
        <w:pStyle w:val="ScheduleH3"/>
        <w:rPr>
          <w:rFonts w:cs="Arial"/>
        </w:rPr>
      </w:pPr>
      <w:r>
        <w:rPr>
          <w:rFonts w:cs="Arial"/>
        </w:rPr>
        <w:t>the information is independently developed by the recipient or is lawfully in its possession prior to the disclosure to it of the information,</w:t>
      </w:r>
    </w:p>
    <w:p w14:paraId="69932936" w14:textId="48E21C98" w:rsidR="00E57326" w:rsidRPr="007F2B94" w:rsidRDefault="001E633E" w:rsidP="00125B0A">
      <w:pPr>
        <w:pStyle w:val="Heading3"/>
        <w:numPr>
          <w:ilvl w:val="0"/>
          <w:numId w:val="0"/>
        </w:numPr>
        <w:ind w:left="720"/>
        <w:rPr>
          <w:rFonts w:cs="Arial"/>
          <w:sz w:val="20"/>
        </w:rPr>
      </w:pPr>
      <w:r>
        <w:rPr>
          <w:rFonts w:cs="Arial"/>
          <w:sz w:val="20"/>
        </w:rPr>
        <w:t>provided that prior to disclosure or use of any information pursuant to Clause</w:t>
      </w:r>
      <w:r w:rsidR="007B4701">
        <w:rPr>
          <w:rFonts w:cs="Arial"/>
          <w:sz w:val="20"/>
        </w:rPr>
        <w:t>s</w:t>
      </w:r>
      <w:r>
        <w:rPr>
          <w:rFonts w:cs="Arial"/>
          <w:sz w:val="20"/>
        </w:rPr>
        <w:t xml:space="preserve"> </w:t>
      </w:r>
      <w:r w:rsidR="000D2342">
        <w:rPr>
          <w:rFonts w:cs="Arial"/>
          <w:sz w:val="20"/>
        </w:rPr>
        <w:fldChar w:fldCharType="begin"/>
      </w:r>
      <w:r w:rsidR="000D2342">
        <w:rPr>
          <w:rFonts w:cs="Arial"/>
          <w:sz w:val="20"/>
        </w:rPr>
        <w:instrText xml:space="preserve"> REF _Ref88527137 \r \h </w:instrText>
      </w:r>
      <w:r w:rsidR="000D2342">
        <w:rPr>
          <w:rFonts w:cs="Arial"/>
          <w:sz w:val="20"/>
        </w:rPr>
      </w:r>
      <w:r w:rsidR="000D2342">
        <w:rPr>
          <w:rFonts w:cs="Arial"/>
          <w:sz w:val="20"/>
        </w:rPr>
        <w:fldChar w:fldCharType="separate"/>
      </w:r>
      <w:r w:rsidR="00811662">
        <w:rPr>
          <w:rFonts w:cs="Arial"/>
          <w:sz w:val="20"/>
        </w:rPr>
        <w:t>23.1.1</w:t>
      </w:r>
      <w:r w:rsidR="000D2342">
        <w:rPr>
          <w:rFonts w:cs="Arial"/>
          <w:sz w:val="20"/>
        </w:rPr>
        <w:fldChar w:fldCharType="end"/>
      </w:r>
      <w:r w:rsidR="007B4701">
        <w:rPr>
          <w:rFonts w:cs="Arial"/>
          <w:sz w:val="20"/>
        </w:rPr>
        <w:t xml:space="preserve"> and </w:t>
      </w:r>
      <w:r w:rsidR="007B4701">
        <w:rPr>
          <w:rFonts w:cs="Arial"/>
          <w:sz w:val="20"/>
        </w:rPr>
        <w:fldChar w:fldCharType="begin"/>
      </w:r>
      <w:r w:rsidR="007B4701">
        <w:rPr>
          <w:rFonts w:cs="Arial"/>
          <w:sz w:val="20"/>
        </w:rPr>
        <w:instrText xml:space="preserve"> REF _Ref522472281 \r \h </w:instrText>
      </w:r>
      <w:r w:rsidR="007B4701">
        <w:rPr>
          <w:rFonts w:cs="Arial"/>
          <w:sz w:val="20"/>
        </w:rPr>
      </w:r>
      <w:r w:rsidR="007B4701">
        <w:rPr>
          <w:rFonts w:cs="Arial"/>
          <w:sz w:val="20"/>
        </w:rPr>
        <w:fldChar w:fldCharType="separate"/>
      </w:r>
      <w:r w:rsidR="007B4701">
        <w:rPr>
          <w:rFonts w:cs="Arial"/>
          <w:sz w:val="20"/>
        </w:rPr>
        <w:t>23.1.2</w:t>
      </w:r>
      <w:r w:rsidR="007B4701">
        <w:rPr>
          <w:rFonts w:cs="Arial"/>
          <w:sz w:val="20"/>
        </w:rPr>
        <w:fldChar w:fldCharType="end"/>
      </w:r>
      <w:r>
        <w:rPr>
          <w:rFonts w:cs="Arial"/>
          <w:sz w:val="20"/>
        </w:rPr>
        <w:t xml:space="preserve">, the Party concerned shall, to the extent permitted by law, promptly notify the other Party or Parties (as the case may be) of such requirement; and (ii) in relation to a disclosure in Clauses </w:t>
      </w:r>
      <w:r w:rsidR="007F345B">
        <w:rPr>
          <w:rFonts w:cs="Arial"/>
          <w:sz w:val="20"/>
        </w:rPr>
        <w:fldChar w:fldCharType="begin"/>
      </w:r>
      <w:r w:rsidR="007F345B">
        <w:rPr>
          <w:rFonts w:cs="Arial"/>
          <w:sz w:val="20"/>
        </w:rPr>
        <w:instrText xml:space="preserve"> REF _Ref522477357 \w \h </w:instrText>
      </w:r>
      <w:r w:rsidR="007F345B">
        <w:rPr>
          <w:rFonts w:cs="Arial"/>
          <w:sz w:val="20"/>
        </w:rPr>
      </w:r>
      <w:r w:rsidR="007F345B">
        <w:rPr>
          <w:rFonts w:cs="Arial"/>
          <w:sz w:val="20"/>
        </w:rPr>
        <w:fldChar w:fldCharType="separate"/>
      </w:r>
      <w:r w:rsidR="007F345B">
        <w:rPr>
          <w:rFonts w:cs="Arial"/>
          <w:sz w:val="20"/>
        </w:rPr>
        <w:t>23.1.3</w:t>
      </w:r>
      <w:r w:rsidR="007F345B">
        <w:rPr>
          <w:rFonts w:cs="Arial"/>
          <w:sz w:val="20"/>
        </w:rPr>
        <w:fldChar w:fldCharType="end"/>
      </w:r>
      <w:r>
        <w:rPr>
          <w:rFonts w:cs="Arial"/>
          <w:sz w:val="20"/>
        </w:rPr>
        <w:t xml:space="preserve">, </w:t>
      </w:r>
      <w:r w:rsidR="007F345B">
        <w:rPr>
          <w:rFonts w:cs="Arial"/>
          <w:sz w:val="20"/>
        </w:rPr>
        <w:fldChar w:fldCharType="begin"/>
      </w:r>
      <w:r w:rsidR="007F345B">
        <w:rPr>
          <w:rFonts w:cs="Arial"/>
          <w:sz w:val="20"/>
        </w:rPr>
        <w:instrText xml:space="preserve"> REF _Ref193290484 \w \h </w:instrText>
      </w:r>
      <w:r w:rsidR="007F345B">
        <w:rPr>
          <w:rFonts w:cs="Arial"/>
          <w:sz w:val="20"/>
        </w:rPr>
      </w:r>
      <w:r w:rsidR="007F345B">
        <w:rPr>
          <w:rFonts w:cs="Arial"/>
          <w:sz w:val="20"/>
        </w:rPr>
        <w:fldChar w:fldCharType="separate"/>
      </w:r>
      <w:r w:rsidR="007F345B">
        <w:rPr>
          <w:rFonts w:cs="Arial"/>
          <w:sz w:val="20"/>
        </w:rPr>
        <w:t>23.1.4</w:t>
      </w:r>
      <w:r w:rsidR="007F345B">
        <w:rPr>
          <w:rFonts w:cs="Arial"/>
          <w:sz w:val="20"/>
        </w:rPr>
        <w:fldChar w:fldCharType="end"/>
      </w:r>
      <w:r>
        <w:rPr>
          <w:rFonts w:cs="Arial"/>
          <w:sz w:val="20"/>
        </w:rPr>
        <w:t xml:space="preserve"> and </w:t>
      </w:r>
      <w:r w:rsidR="007F345B">
        <w:rPr>
          <w:rFonts w:cs="Arial"/>
          <w:sz w:val="20"/>
        </w:rPr>
        <w:fldChar w:fldCharType="begin"/>
      </w:r>
      <w:r w:rsidR="007F345B">
        <w:rPr>
          <w:rFonts w:cs="Arial"/>
          <w:sz w:val="20"/>
        </w:rPr>
        <w:instrText xml:space="preserve"> REF _Ref193290490 \w \h </w:instrText>
      </w:r>
      <w:r w:rsidR="007F345B">
        <w:rPr>
          <w:rFonts w:cs="Arial"/>
          <w:sz w:val="20"/>
        </w:rPr>
      </w:r>
      <w:r w:rsidR="007F345B">
        <w:rPr>
          <w:rFonts w:cs="Arial"/>
          <w:sz w:val="20"/>
        </w:rPr>
        <w:fldChar w:fldCharType="separate"/>
      </w:r>
      <w:r w:rsidR="007F345B">
        <w:rPr>
          <w:rFonts w:cs="Arial"/>
          <w:sz w:val="20"/>
        </w:rPr>
        <w:t>23.1.5</w:t>
      </w:r>
      <w:r w:rsidR="007F345B">
        <w:rPr>
          <w:rFonts w:cs="Arial"/>
          <w:sz w:val="20"/>
        </w:rPr>
        <w:fldChar w:fldCharType="end"/>
      </w:r>
      <w:r>
        <w:rPr>
          <w:rFonts w:cs="Arial"/>
          <w:sz w:val="20"/>
        </w:rPr>
        <w:t xml:space="preserve">, </w:t>
      </w:r>
      <w:r>
        <w:rPr>
          <w:lang w:val="en-US"/>
        </w:rPr>
        <w:t>the recipient is subject to an obligation to keep the disclosure confidential on the same basis as is required by the disclosing Party</w:t>
      </w:r>
      <w:r>
        <w:rPr>
          <w:rFonts w:cs="Arial"/>
          <w:sz w:val="20"/>
        </w:rPr>
        <w:t xml:space="preserve">. </w:t>
      </w:r>
    </w:p>
    <w:p w14:paraId="340CF617" w14:textId="3D09B020" w:rsidR="00E57326" w:rsidRPr="007F2B94" w:rsidRDefault="001E633E" w:rsidP="00125B0A">
      <w:pPr>
        <w:pStyle w:val="ScheduleH2"/>
        <w:keepNext w:val="0"/>
        <w:keepLines w:val="0"/>
        <w:rPr>
          <w:rFonts w:cs="Arial"/>
          <w:b/>
        </w:rPr>
      </w:pPr>
      <w:bookmarkStart w:id="2843" w:name="_Ref522472634"/>
      <w:bookmarkStart w:id="2844" w:name="_Ref513663159"/>
      <w:r w:rsidRPr="000D2342">
        <w:rPr>
          <w:rFonts w:cs="Arial"/>
          <w:b/>
          <w:bdr w:val="none" w:sz="0" w:space="0" w:color="auto" w:frame="1"/>
        </w:rPr>
        <w:t>Permitted</w:t>
      </w:r>
      <w:r>
        <w:rPr>
          <w:rFonts w:cs="Arial"/>
          <w:b/>
        </w:rPr>
        <w:t xml:space="preserve"> Disclosure to Potential Purchasers</w:t>
      </w:r>
      <w:r>
        <w:rPr>
          <w:rFonts w:cs="Arial"/>
        </w:rPr>
        <w:t xml:space="preserve">: </w:t>
      </w:r>
      <w:r>
        <w:rPr>
          <w:rFonts w:cs="Arial"/>
          <w:w w:val="0"/>
        </w:rPr>
        <w:t xml:space="preserve">Clause </w:t>
      </w:r>
      <w:r w:rsidR="000D2342">
        <w:rPr>
          <w:rFonts w:cs="Arial"/>
          <w:w w:val="0"/>
        </w:rPr>
        <w:fldChar w:fldCharType="begin"/>
      </w:r>
      <w:r w:rsidR="000D2342">
        <w:rPr>
          <w:rFonts w:cs="Arial"/>
          <w:bCs/>
          <w:w w:val="0"/>
          <w:szCs w:val="22"/>
          <w:lang w:val="en-US"/>
        </w:rPr>
        <w:instrText xml:space="preserve"> REF _Ref522472172 \r \h </w:instrText>
      </w:r>
      <w:r w:rsidR="000D2342">
        <w:rPr>
          <w:rFonts w:cs="Arial"/>
          <w:w w:val="0"/>
        </w:rPr>
      </w:r>
      <w:r w:rsidR="000D2342">
        <w:rPr>
          <w:rFonts w:cs="Arial"/>
          <w:w w:val="0"/>
        </w:rPr>
        <w:fldChar w:fldCharType="separate"/>
      </w:r>
      <w:r w:rsidR="00811662">
        <w:rPr>
          <w:rFonts w:cs="Arial"/>
          <w:bCs/>
          <w:w w:val="0"/>
          <w:szCs w:val="22"/>
          <w:lang w:val="en-US"/>
        </w:rPr>
        <w:t>23.1</w:t>
      </w:r>
      <w:r w:rsidR="000D2342">
        <w:rPr>
          <w:rFonts w:cs="Arial"/>
          <w:w w:val="0"/>
        </w:rPr>
        <w:fldChar w:fldCharType="end"/>
      </w:r>
      <w:r>
        <w:rPr>
          <w:rFonts w:cs="Arial"/>
          <w:w w:val="0"/>
        </w:rPr>
        <w:t xml:space="preserve"> shall not prohibit disclosure of any information by a Shareholder for the purpose of effecting a sale of Shares by such Shareholder, if such disclosure is made to a third party which had entered into </w:t>
      </w:r>
      <w:r>
        <w:rPr>
          <w:rFonts w:cs="Arial"/>
          <w:i/>
          <w:w w:val="0"/>
        </w:rPr>
        <w:t>bona fide</w:t>
      </w:r>
      <w:r>
        <w:rPr>
          <w:rFonts w:cs="Arial"/>
          <w:w w:val="0"/>
        </w:rPr>
        <w:t xml:space="preserve"> discussions with such Shareholder to purchase such Shares (the "</w:t>
      </w:r>
      <w:r>
        <w:rPr>
          <w:rFonts w:cs="Arial"/>
          <w:b/>
          <w:bCs/>
          <w:w w:val="0"/>
        </w:rPr>
        <w:t>Potential Purchaser</w:t>
      </w:r>
      <w:r>
        <w:rPr>
          <w:rFonts w:cs="Arial"/>
          <w:w w:val="0"/>
        </w:rPr>
        <w:t xml:space="preserve">"), or to the professional advisers or financiers of the Potential Purchaser, and if the Potential Purchaser and such professional advisers or financiers (as the case may be) agree to keep such information confidential </w:t>
      </w:r>
      <w:r>
        <w:rPr>
          <w:rFonts w:cs="Arial"/>
          <w:lang w:val="en-SG"/>
        </w:rPr>
        <w:t xml:space="preserve">on terms which are reasonable for the protection of the interests of the </w:t>
      </w:r>
      <w:r>
        <w:rPr>
          <w:rFonts w:cs="Arial"/>
        </w:rPr>
        <w:t xml:space="preserve">Group </w:t>
      </w:r>
      <w:r>
        <w:rPr>
          <w:rFonts w:cs="Arial"/>
          <w:w w:val="0"/>
        </w:rPr>
        <w:t>by the execution of confidentiality agreements in favour of the Company.</w:t>
      </w:r>
      <w:bookmarkEnd w:id="2843"/>
    </w:p>
    <w:p w14:paraId="7049ADDD" w14:textId="702C8372" w:rsidR="00E57326" w:rsidRPr="007F2B94" w:rsidRDefault="001E633E" w:rsidP="00125B0A">
      <w:pPr>
        <w:pStyle w:val="ScheduleH2"/>
        <w:keepNext w:val="0"/>
        <w:keepLines w:val="0"/>
        <w:rPr>
          <w:rFonts w:cs="Arial"/>
        </w:rPr>
      </w:pPr>
      <w:r w:rsidRPr="000D2342">
        <w:rPr>
          <w:rFonts w:cs="Arial"/>
          <w:b/>
          <w:bdr w:val="none" w:sz="0" w:space="0" w:color="auto" w:frame="1"/>
        </w:rPr>
        <w:t>Obligations</w:t>
      </w:r>
      <w:r>
        <w:rPr>
          <w:rFonts w:cs="Arial"/>
          <w:b/>
          <w:bCs/>
        </w:rPr>
        <w:t xml:space="preserve"> to Continue</w:t>
      </w:r>
      <w:r>
        <w:rPr>
          <w:rFonts w:cs="Arial"/>
        </w:rPr>
        <w:t xml:space="preserve">: The obligations contained in this Clause </w:t>
      </w:r>
      <w:r w:rsidR="000D2342">
        <w:rPr>
          <w:rFonts w:cs="Arial"/>
        </w:rPr>
        <w:fldChar w:fldCharType="begin"/>
      </w:r>
      <w:r w:rsidR="000D2342">
        <w:rPr>
          <w:rFonts w:cs="Arial"/>
          <w:bCs/>
          <w:szCs w:val="22"/>
          <w:lang w:val="en-US"/>
        </w:rPr>
        <w:instrText xml:space="preserve"> REF _Ref522469508 \r \h </w:instrText>
      </w:r>
      <w:r w:rsidR="000D2342">
        <w:rPr>
          <w:rFonts w:cs="Arial"/>
        </w:rPr>
      </w:r>
      <w:r w:rsidR="000D2342">
        <w:rPr>
          <w:rFonts w:cs="Arial"/>
        </w:rPr>
        <w:fldChar w:fldCharType="separate"/>
      </w:r>
      <w:r w:rsidR="00811662">
        <w:rPr>
          <w:rFonts w:cs="Arial"/>
          <w:bCs/>
          <w:szCs w:val="22"/>
          <w:lang w:val="en-US"/>
        </w:rPr>
        <w:t>23</w:t>
      </w:r>
      <w:r w:rsidR="000D2342">
        <w:rPr>
          <w:rFonts w:cs="Arial"/>
        </w:rPr>
        <w:fldChar w:fldCharType="end"/>
      </w:r>
      <w:r>
        <w:rPr>
          <w:rFonts w:cs="Arial"/>
        </w:rPr>
        <w:t xml:space="preserve"> shall endure, even after the termination of this Agreement, without limit in point of time except and until any confidential information enters the public domain as set out above.</w:t>
      </w:r>
      <w:bookmarkEnd w:id="2844"/>
    </w:p>
    <w:p w14:paraId="559FEB7F" w14:textId="03CB217B" w:rsidR="00E57326" w:rsidRPr="007F2B94" w:rsidRDefault="001E633E" w:rsidP="00917987">
      <w:pPr>
        <w:pStyle w:val="Heading1"/>
      </w:pPr>
      <w:bookmarkStart w:id="2845" w:name="_Toc522571844"/>
      <w:bookmarkStart w:id="2846" w:name="_Toc522572352"/>
      <w:bookmarkStart w:id="2847" w:name="_Toc522571845"/>
      <w:bookmarkStart w:id="2848" w:name="_Toc522572353"/>
      <w:bookmarkStart w:id="2849" w:name="_Toc522571846"/>
      <w:bookmarkStart w:id="2850" w:name="_Toc522572354"/>
      <w:bookmarkStart w:id="2851" w:name="_Toc522571847"/>
      <w:bookmarkStart w:id="2852" w:name="_Toc522572355"/>
      <w:bookmarkStart w:id="2853" w:name="_Toc522571848"/>
      <w:bookmarkStart w:id="2854" w:name="_Toc522572356"/>
      <w:bookmarkStart w:id="2855" w:name="_Toc522571849"/>
      <w:bookmarkStart w:id="2856" w:name="_Toc522572357"/>
      <w:bookmarkStart w:id="2857" w:name="_Toc522571850"/>
      <w:bookmarkStart w:id="2858" w:name="_Toc522572358"/>
      <w:bookmarkStart w:id="2859" w:name="_Toc522571851"/>
      <w:bookmarkStart w:id="2860" w:name="_Toc522572359"/>
      <w:bookmarkStart w:id="2861" w:name="_Toc522571852"/>
      <w:bookmarkStart w:id="2862" w:name="_Toc522572360"/>
      <w:bookmarkStart w:id="2863" w:name="_Toc522571853"/>
      <w:bookmarkStart w:id="2864" w:name="_Toc522572361"/>
      <w:bookmarkStart w:id="2865" w:name="_Toc522571854"/>
      <w:bookmarkStart w:id="2866" w:name="_Toc522572362"/>
      <w:bookmarkStart w:id="2867" w:name="_Toc522571855"/>
      <w:bookmarkStart w:id="2868" w:name="_Toc522572363"/>
      <w:bookmarkStart w:id="2869" w:name="_Toc522571856"/>
      <w:bookmarkStart w:id="2870" w:name="_Toc522572364"/>
      <w:bookmarkStart w:id="2871" w:name="_Toc522571857"/>
      <w:bookmarkStart w:id="2872" w:name="_Toc522572365"/>
      <w:bookmarkStart w:id="2873" w:name="_Toc522571858"/>
      <w:bookmarkStart w:id="2874" w:name="_Toc522572366"/>
      <w:bookmarkStart w:id="2875" w:name="_Toc522571859"/>
      <w:bookmarkStart w:id="2876" w:name="_Toc522572367"/>
      <w:bookmarkStart w:id="2877" w:name="_Toc522571860"/>
      <w:bookmarkStart w:id="2878" w:name="_Toc522572368"/>
      <w:bookmarkStart w:id="2879" w:name="_Toc522571861"/>
      <w:bookmarkStart w:id="2880" w:name="_Toc522572369"/>
      <w:bookmarkStart w:id="2881" w:name="_Toc522571862"/>
      <w:bookmarkStart w:id="2882" w:name="_Toc522572370"/>
      <w:bookmarkStart w:id="2883" w:name="_Toc522571863"/>
      <w:bookmarkStart w:id="2884" w:name="_Toc522572371"/>
      <w:bookmarkStart w:id="2885" w:name="_Toc522571864"/>
      <w:bookmarkStart w:id="2886" w:name="_Toc522572372"/>
      <w:bookmarkStart w:id="2887" w:name="_Toc522571865"/>
      <w:bookmarkStart w:id="2888" w:name="_Toc522572373"/>
      <w:bookmarkStart w:id="2889" w:name="_Toc522571866"/>
      <w:bookmarkStart w:id="2890" w:name="_Toc522572374"/>
      <w:bookmarkStart w:id="2891" w:name="_Toc522571867"/>
      <w:bookmarkStart w:id="2892" w:name="_Toc522572375"/>
      <w:bookmarkStart w:id="2893" w:name="_Toc522571868"/>
      <w:bookmarkStart w:id="2894" w:name="_Toc522572376"/>
      <w:bookmarkStart w:id="2895" w:name="_Toc522571869"/>
      <w:bookmarkStart w:id="2896" w:name="_Toc522572377"/>
      <w:bookmarkStart w:id="2897" w:name="_Toc522571870"/>
      <w:bookmarkStart w:id="2898" w:name="_Toc522572378"/>
      <w:bookmarkStart w:id="2899" w:name="_Toc522571871"/>
      <w:bookmarkStart w:id="2900" w:name="_Toc522572379"/>
      <w:bookmarkStart w:id="2901" w:name="_Toc522571872"/>
      <w:bookmarkStart w:id="2902" w:name="_Toc522572380"/>
      <w:bookmarkStart w:id="2903" w:name="_Toc15"/>
      <w:bookmarkStart w:id="2904" w:name="_Toc515563768"/>
      <w:bookmarkStart w:id="2905" w:name="_Toc515790243"/>
      <w:bookmarkStart w:id="2906" w:name="_Toc516234070"/>
      <w:bookmarkStart w:id="2907" w:name="_Toc518987034"/>
      <w:bookmarkStart w:id="2908" w:name="_Toc523398455"/>
      <w:bookmarkStart w:id="2909" w:name="_Toc527150011"/>
      <w:bookmarkStart w:id="2910" w:name="_Toc193280463"/>
      <w:bookmarkStart w:id="2911" w:name="_Toc193712002"/>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r>
        <w:lastRenderedPageBreak/>
        <w:t>Announcements</w:t>
      </w:r>
      <w:bookmarkStart w:id="2912" w:name="_Hlk523300472"/>
      <w:bookmarkEnd w:id="2903"/>
      <w:bookmarkEnd w:id="2904"/>
      <w:bookmarkEnd w:id="2905"/>
      <w:bookmarkEnd w:id="2906"/>
      <w:bookmarkEnd w:id="2907"/>
      <w:bookmarkEnd w:id="2908"/>
      <w:bookmarkEnd w:id="2909"/>
      <w:bookmarkEnd w:id="2910"/>
      <w:bookmarkEnd w:id="2911"/>
    </w:p>
    <w:p w14:paraId="731A5CD9" w14:textId="2EE1CC30" w:rsidR="00E57326" w:rsidRPr="007F2B94" w:rsidRDefault="001E633E" w:rsidP="00125B0A">
      <w:pPr>
        <w:pStyle w:val="ScheduleH2"/>
        <w:keepNext w:val="0"/>
        <w:keepLines w:val="0"/>
        <w:rPr>
          <w:rFonts w:cs="Arial"/>
        </w:rPr>
      </w:pPr>
      <w:bookmarkStart w:id="2913" w:name="_Ref513663980"/>
      <w:r>
        <w:rPr>
          <w:rFonts w:cs="Arial"/>
        </w:rPr>
        <w:t>None of the Parties shall issue any press release or make any public announcement or disclosure regarding the existence or subject matter of this Agreement, or any other agreement referred to in, or executed in connection with, this Agreement, without the prior agreement of the other Parties, save as required:</w:t>
      </w:r>
    </w:p>
    <w:p w14:paraId="5568D862" w14:textId="087CC76B" w:rsidR="00E57326" w:rsidRPr="007F2B94" w:rsidRDefault="001E633E" w:rsidP="00125B0A">
      <w:pPr>
        <w:pStyle w:val="ScheduleH3"/>
        <w:rPr>
          <w:rFonts w:cs="Arial"/>
        </w:rPr>
      </w:pPr>
      <w:r>
        <w:rPr>
          <w:rFonts w:cs="Arial"/>
        </w:rPr>
        <w:t>by law, any governmental or regulatory body or any recognised securities exchange on which the shares of any Shareholder are listed; or</w:t>
      </w:r>
    </w:p>
    <w:p w14:paraId="324202A4" w14:textId="6D4F5022" w:rsidR="00E57326" w:rsidRPr="007F2B94" w:rsidRDefault="001E633E" w:rsidP="00125B0A">
      <w:pPr>
        <w:pStyle w:val="ScheduleH3"/>
        <w:rPr>
          <w:rFonts w:cs="Arial"/>
        </w:rPr>
      </w:pPr>
      <w:r>
        <w:rPr>
          <w:rFonts w:cs="Arial"/>
        </w:rPr>
        <w:t xml:space="preserve">for the purpose of any judicial proceedings arising out of this Agreement, or any other agreement </w:t>
      </w:r>
      <w:r w:rsidRPr="000D2342">
        <w:rPr>
          <w:rFonts w:hAnsi="Arial Unicode MS" w:cs="Arial"/>
          <w:bCs/>
          <w:color w:val="000000"/>
          <w:szCs w:val="22"/>
          <w:lang w:val="en-US"/>
        </w:rPr>
        <w:t>referred</w:t>
      </w:r>
      <w:r>
        <w:rPr>
          <w:rFonts w:cs="Arial"/>
        </w:rPr>
        <w:t xml:space="preserve"> to in, or executed in connection with, this Agreement,</w:t>
      </w:r>
    </w:p>
    <w:p w14:paraId="296C1BA8" w14:textId="77777777" w:rsidR="00E57326" w:rsidRPr="007F2B94" w:rsidRDefault="001E633E" w:rsidP="00125B0A">
      <w:pPr>
        <w:pStyle w:val="Heading2"/>
        <w:numPr>
          <w:ilvl w:val="0"/>
          <w:numId w:val="0"/>
        </w:numPr>
        <w:ind w:left="720"/>
        <w:rPr>
          <w:rFonts w:cs="Arial"/>
          <w:sz w:val="20"/>
        </w:rPr>
      </w:pPr>
      <w:r>
        <w:rPr>
          <w:rFonts w:cs="Arial"/>
          <w:sz w:val="20"/>
        </w:rPr>
        <w:t>provided that prior to the issue or making of such press release, announcement or disclosure, the Party concerned shall, to the extent permitted by law, promptly notify the other Parties of such requirement.</w:t>
      </w:r>
      <w:bookmarkEnd w:id="2912"/>
    </w:p>
    <w:p w14:paraId="336DB9D9" w14:textId="6740E59F" w:rsidR="00E57326" w:rsidRPr="007F2B94" w:rsidRDefault="001E633E" w:rsidP="00917987">
      <w:pPr>
        <w:pStyle w:val="Heading1"/>
      </w:pPr>
      <w:bookmarkStart w:id="2914" w:name="_Toc522571874"/>
      <w:bookmarkStart w:id="2915" w:name="_Toc522572382"/>
      <w:bookmarkStart w:id="2916" w:name="_Toc522571875"/>
      <w:bookmarkStart w:id="2917" w:name="_Toc522572383"/>
      <w:bookmarkStart w:id="2918" w:name="_Toc522571876"/>
      <w:bookmarkStart w:id="2919" w:name="_Toc522572384"/>
      <w:bookmarkStart w:id="2920" w:name="_Toc522571877"/>
      <w:bookmarkStart w:id="2921" w:name="_Toc522572385"/>
      <w:bookmarkStart w:id="2922" w:name="_Toc522571878"/>
      <w:bookmarkStart w:id="2923" w:name="_Toc522572386"/>
      <w:bookmarkStart w:id="2924" w:name="_Toc522571879"/>
      <w:bookmarkStart w:id="2925" w:name="_Toc522572387"/>
      <w:bookmarkStart w:id="2926" w:name="_Toc522571880"/>
      <w:bookmarkStart w:id="2927" w:name="_Toc522572388"/>
      <w:bookmarkStart w:id="2928" w:name="_Toc522571881"/>
      <w:bookmarkStart w:id="2929" w:name="_Toc522572389"/>
      <w:bookmarkStart w:id="2930" w:name="_Toc523398456"/>
      <w:bookmarkStart w:id="2931" w:name="_Toc527150012"/>
      <w:bookmarkStart w:id="2932" w:name="_Toc193280464"/>
      <w:bookmarkStart w:id="2933" w:name="_Toc193712003"/>
      <w:bookmarkStart w:id="2934" w:name="_Toc361411864"/>
      <w:bookmarkStart w:id="2935" w:name="_Toc504659489"/>
      <w:bookmarkStart w:id="2936" w:name="_Toc518987035"/>
      <w:bookmarkStart w:id="2937" w:name="_Toc16"/>
      <w:bookmarkStart w:id="2938" w:name="_Toc515563769"/>
      <w:bookmarkStart w:id="2939" w:name="_Toc515790244"/>
      <w:bookmarkStart w:id="2940" w:name="_Toc516234071"/>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r w:rsidRPr="00917987">
        <w:t>Assignment</w:t>
      </w:r>
      <w:bookmarkEnd w:id="2930"/>
      <w:bookmarkEnd w:id="2931"/>
      <w:bookmarkEnd w:id="2932"/>
      <w:bookmarkEnd w:id="2933"/>
      <w:r>
        <w:t xml:space="preserve"> </w:t>
      </w:r>
    </w:p>
    <w:p w14:paraId="137F8E0E" w14:textId="4D3BE1FB" w:rsidR="00E57326" w:rsidRPr="007F2B94" w:rsidRDefault="001E633E" w:rsidP="00917987">
      <w:pPr>
        <w:pStyle w:val="ScheduleH2"/>
        <w:keepLines w:val="0"/>
        <w:rPr>
          <w:rFonts w:cs="Arial"/>
        </w:rPr>
      </w:pPr>
      <w:bookmarkStart w:id="2941" w:name="_Ref522469992"/>
      <w:r>
        <w:rPr>
          <w:rFonts w:cs="Arial"/>
        </w:rPr>
        <w:t>Subject to Clause</w:t>
      </w:r>
      <w:r w:rsidR="000D2342">
        <w:rPr>
          <w:rFonts w:cs="Arial"/>
        </w:rPr>
        <w:t xml:space="preserve"> </w:t>
      </w:r>
      <w:r w:rsidR="000D2342">
        <w:rPr>
          <w:rFonts w:cs="Arial"/>
        </w:rPr>
        <w:fldChar w:fldCharType="begin"/>
      </w:r>
      <w:r w:rsidR="000D2342">
        <w:rPr>
          <w:rFonts w:cs="Arial"/>
        </w:rPr>
        <w:instrText xml:space="preserve"> REF _Ref522469973 \r \h </w:instrText>
      </w:r>
      <w:r w:rsidR="000D2342">
        <w:rPr>
          <w:rFonts w:cs="Arial"/>
        </w:rPr>
      </w:r>
      <w:r w:rsidR="000D2342">
        <w:rPr>
          <w:rFonts w:cs="Arial"/>
        </w:rPr>
        <w:fldChar w:fldCharType="separate"/>
      </w:r>
      <w:r w:rsidR="00811662">
        <w:rPr>
          <w:rFonts w:cs="Arial"/>
        </w:rPr>
        <w:t>25.2</w:t>
      </w:r>
      <w:r w:rsidR="000D2342">
        <w:rPr>
          <w:rFonts w:cs="Arial"/>
        </w:rPr>
        <w:fldChar w:fldCharType="end"/>
      </w:r>
      <w:r>
        <w:rPr>
          <w:rFonts w:cs="Arial"/>
        </w:rPr>
        <w:t xml:space="preserve">, all rights </w:t>
      </w:r>
      <w:r>
        <w:rPr>
          <w:rFonts w:cs="Arial"/>
          <w:bCs/>
          <w:szCs w:val="22"/>
          <w:lang w:val="en-US"/>
        </w:rPr>
        <w:t xml:space="preserve">and obligations </w:t>
      </w:r>
      <w:r>
        <w:rPr>
          <w:rFonts w:cs="Arial"/>
        </w:rPr>
        <w:t xml:space="preserve">hereunder, are personal to the Parties and a Party may not assign or transfer all or part of its rights </w:t>
      </w:r>
      <w:r>
        <w:rPr>
          <w:rFonts w:cs="Arial"/>
          <w:bCs/>
          <w:szCs w:val="22"/>
          <w:lang w:val="en-US"/>
        </w:rPr>
        <w:t>or</w:t>
      </w:r>
      <w:r>
        <w:rPr>
          <w:rFonts w:cs="Arial"/>
        </w:rPr>
        <w:t xml:space="preserve"> obligations, under this Agreement without the prior written consent of the other Parties.</w:t>
      </w:r>
      <w:bookmarkEnd w:id="2941"/>
    </w:p>
    <w:p w14:paraId="1F7968DC" w14:textId="66DE82FD" w:rsidR="00E57326" w:rsidRPr="007F2B94" w:rsidRDefault="001E633E" w:rsidP="00125B0A">
      <w:pPr>
        <w:pStyle w:val="ScheduleH2"/>
        <w:keepNext w:val="0"/>
        <w:keepLines w:val="0"/>
        <w:rPr>
          <w:rFonts w:cs="Arial"/>
        </w:rPr>
      </w:pPr>
      <w:bookmarkStart w:id="2942" w:name="_Ref522469973"/>
      <w:r>
        <w:rPr>
          <w:rFonts w:cs="Arial"/>
        </w:rPr>
        <w:t>An Investor may assign the whole or part of any of its rights in this Agreement to any person who has received a transfer of Shares from the Investor in accordance with the Constitution and this Agreement and has executed a Deed of Ratification and Accession.</w:t>
      </w:r>
      <w:bookmarkEnd w:id="2942"/>
    </w:p>
    <w:p w14:paraId="0FB87520" w14:textId="22FE3A5A" w:rsidR="00E57326" w:rsidRPr="007F2B94" w:rsidRDefault="001E633E" w:rsidP="00917987">
      <w:pPr>
        <w:pStyle w:val="Heading1"/>
      </w:pPr>
      <w:bookmarkStart w:id="2943" w:name="_Toc523398457"/>
      <w:bookmarkStart w:id="2944" w:name="_Toc527150013"/>
      <w:bookmarkStart w:id="2945" w:name="_Toc193280465"/>
      <w:bookmarkStart w:id="2946" w:name="_Toc193712004"/>
      <w:r>
        <w:t>No Partnership</w:t>
      </w:r>
      <w:bookmarkEnd w:id="2934"/>
      <w:bookmarkEnd w:id="2935"/>
      <w:bookmarkEnd w:id="2943"/>
      <w:bookmarkEnd w:id="2944"/>
      <w:bookmarkEnd w:id="2945"/>
      <w:bookmarkEnd w:id="2946"/>
    </w:p>
    <w:p w14:paraId="3271FEC1" w14:textId="77777777" w:rsidR="00E57326" w:rsidRPr="007F2B94" w:rsidRDefault="001E633E" w:rsidP="00125B0A">
      <w:pPr>
        <w:pStyle w:val="Heading2"/>
        <w:numPr>
          <w:ilvl w:val="0"/>
          <w:numId w:val="0"/>
        </w:numPr>
        <w:ind w:left="720"/>
        <w:rPr>
          <w:rFonts w:cs="Arial"/>
          <w:b/>
          <w:sz w:val="20"/>
        </w:rPr>
      </w:pPr>
      <w:r>
        <w:rPr>
          <w:rFonts w:cs="Arial"/>
          <w:sz w:val="20"/>
        </w:rPr>
        <w:t>The relationship between the Shareholders shall not constitute a partnership.</w:t>
      </w:r>
    </w:p>
    <w:p w14:paraId="5A46F972" w14:textId="2AB9AC5A" w:rsidR="00E57326" w:rsidRPr="007F2B94" w:rsidRDefault="001E633E" w:rsidP="00917987">
      <w:pPr>
        <w:pStyle w:val="Heading1"/>
      </w:pPr>
      <w:bookmarkStart w:id="2947" w:name="_Toc361411865"/>
      <w:bookmarkStart w:id="2948" w:name="_Toc504659490"/>
      <w:bookmarkStart w:id="2949" w:name="_Toc523398458"/>
      <w:bookmarkStart w:id="2950" w:name="_Toc527150014"/>
      <w:bookmarkStart w:id="2951" w:name="_Toc193280466"/>
      <w:bookmarkStart w:id="2952" w:name="_Toc193712005"/>
      <w:r>
        <w:t>Indulgence, Waiver, etc.</w:t>
      </w:r>
      <w:bookmarkEnd w:id="2947"/>
      <w:bookmarkEnd w:id="2948"/>
      <w:bookmarkEnd w:id="2949"/>
      <w:bookmarkEnd w:id="2950"/>
      <w:bookmarkEnd w:id="2951"/>
      <w:bookmarkEnd w:id="2952"/>
    </w:p>
    <w:p w14:paraId="6FDC6141" w14:textId="77777777" w:rsidR="00E57326" w:rsidRPr="007F2B94" w:rsidRDefault="001E633E" w:rsidP="00125B0A">
      <w:pPr>
        <w:pStyle w:val="Heading2"/>
        <w:numPr>
          <w:ilvl w:val="0"/>
          <w:numId w:val="0"/>
        </w:numPr>
        <w:ind w:left="720"/>
        <w:rPr>
          <w:rFonts w:cs="Arial"/>
          <w:sz w:val="20"/>
        </w:rPr>
      </w:pPr>
      <w:r>
        <w:rPr>
          <w:rFonts w:cs="Arial"/>
          <w:sz w:val="20"/>
        </w:rPr>
        <w:t>No failure on the part of any Party to exercise and no delay on the part of any Party in exercising any right hereunder will operate as a release or waiver thereof, nor will any single or partial exercise of any right under this Agreement preclude any other or further exercise of it.</w:t>
      </w:r>
    </w:p>
    <w:p w14:paraId="748BE875" w14:textId="4D185062" w:rsidR="00E57326" w:rsidRPr="007F2B94" w:rsidRDefault="001E633E" w:rsidP="00917987">
      <w:pPr>
        <w:pStyle w:val="Heading1"/>
      </w:pPr>
      <w:bookmarkStart w:id="2953" w:name="_Toc523398459"/>
      <w:bookmarkStart w:id="2954" w:name="_Toc527150015"/>
      <w:bookmarkStart w:id="2955" w:name="_Toc193280467"/>
      <w:bookmarkStart w:id="2956" w:name="_Toc193712006"/>
      <w:r>
        <w:t>Costs</w:t>
      </w:r>
      <w:bookmarkEnd w:id="2953"/>
      <w:bookmarkEnd w:id="2954"/>
      <w:bookmarkEnd w:id="2955"/>
      <w:bookmarkEnd w:id="2956"/>
      <w:r>
        <w:t xml:space="preserve"> </w:t>
      </w:r>
      <w:bookmarkEnd w:id="2936"/>
      <w:bookmarkEnd w:id="2937"/>
      <w:bookmarkEnd w:id="2938"/>
      <w:bookmarkEnd w:id="2939"/>
      <w:bookmarkEnd w:id="2940"/>
    </w:p>
    <w:p w14:paraId="3661B56F" w14:textId="77777777" w:rsidR="00E57326" w:rsidRPr="007F2B94" w:rsidRDefault="001E633E" w:rsidP="00125B0A">
      <w:pPr>
        <w:pStyle w:val="Heading2"/>
        <w:numPr>
          <w:ilvl w:val="0"/>
          <w:numId w:val="0"/>
        </w:numPr>
        <w:ind w:left="720"/>
        <w:rPr>
          <w:rFonts w:cs="Arial"/>
          <w:sz w:val="20"/>
        </w:rPr>
      </w:pPr>
      <w:r>
        <w:rPr>
          <w:rFonts w:cs="Arial"/>
          <w:b/>
          <w:sz w:val="20"/>
        </w:rPr>
        <w:t>[Without prejudice to any cost arrangements in the Subscription Agreement,]</w:t>
      </w:r>
      <w:r>
        <w:rPr>
          <w:rFonts w:cs="Arial"/>
          <w:sz w:val="20"/>
        </w:rPr>
        <w:t xml:space="preserve"> the Parties to this Agreement shall bear their own costs and disbursements incurred in the negotiation leading up to and in the preparation of this Agreement and of matters incidental to this Agreement.</w:t>
      </w:r>
    </w:p>
    <w:p w14:paraId="5D7A3093" w14:textId="6A251315" w:rsidR="00E57326" w:rsidRPr="007F2B94" w:rsidRDefault="001E633E" w:rsidP="00917987">
      <w:pPr>
        <w:pStyle w:val="Heading1"/>
      </w:pPr>
      <w:bookmarkStart w:id="2957" w:name="_Toc523398460"/>
      <w:bookmarkStart w:id="2958" w:name="_Toc527150016"/>
      <w:bookmarkStart w:id="2959" w:name="_Toc193280468"/>
      <w:bookmarkStart w:id="2960" w:name="_Toc193712007"/>
      <w:r>
        <w:t>Whole Agreement</w:t>
      </w:r>
      <w:bookmarkEnd w:id="2957"/>
      <w:bookmarkEnd w:id="2958"/>
      <w:bookmarkEnd w:id="2959"/>
      <w:bookmarkEnd w:id="2960"/>
    </w:p>
    <w:p w14:paraId="33A65BA8" w14:textId="404CE8A3" w:rsidR="00E57326" w:rsidRPr="007F2B94" w:rsidRDefault="001E633E" w:rsidP="00125B0A">
      <w:pPr>
        <w:pStyle w:val="Heading2"/>
        <w:numPr>
          <w:ilvl w:val="0"/>
          <w:numId w:val="0"/>
        </w:numPr>
        <w:ind w:left="720"/>
        <w:rPr>
          <w:rFonts w:cs="Arial"/>
          <w:sz w:val="20"/>
        </w:rPr>
      </w:pPr>
      <w:r>
        <w:rPr>
          <w:rFonts w:cs="Arial"/>
          <w:sz w:val="20"/>
        </w:rPr>
        <w:t xml:space="preserve">This Agreement contains the whole agreement between the Parties relating to the subject matter of this Agreement at the date of this Agreement to the exclusion of any terms implied </w:t>
      </w:r>
      <w:r>
        <w:rPr>
          <w:rFonts w:cs="Arial"/>
          <w:sz w:val="20"/>
        </w:rPr>
        <w:lastRenderedPageBreak/>
        <w:t>by law which may be excluded by contract and supersedes any previous written or oral agreement between the Parties in relation to the matters dealt with in this Agreement</w:t>
      </w:r>
      <w:r w:rsidR="009B5AB5">
        <w:rPr>
          <w:rFonts w:cs="Arial"/>
          <w:sz w:val="20"/>
        </w:rPr>
        <w:t>.</w:t>
      </w:r>
      <w:r w:rsidR="00A951D9">
        <w:rPr>
          <w:rStyle w:val="FootnoteReference"/>
          <w:rFonts w:cs="Arial"/>
        </w:rPr>
        <w:footnoteReference w:id="40"/>
      </w:r>
    </w:p>
    <w:p w14:paraId="60E29B5B" w14:textId="70CC2AA1" w:rsidR="00E57326" w:rsidRPr="007F2B94" w:rsidRDefault="001E633E" w:rsidP="00917987">
      <w:pPr>
        <w:pStyle w:val="Heading1"/>
      </w:pPr>
      <w:bookmarkStart w:id="2961" w:name="_Toc522571887"/>
      <w:bookmarkStart w:id="2962" w:name="_Toc522572395"/>
      <w:bookmarkStart w:id="2963" w:name="_Toc522469240"/>
      <w:bookmarkStart w:id="2964" w:name="_Toc522469462"/>
      <w:bookmarkStart w:id="2965" w:name="_Toc522470086"/>
      <w:bookmarkStart w:id="2966" w:name="_Toc522571888"/>
      <w:bookmarkStart w:id="2967" w:name="_Toc522572396"/>
      <w:bookmarkStart w:id="2968" w:name="_Toc522469241"/>
      <w:bookmarkStart w:id="2969" w:name="_Toc522469463"/>
      <w:bookmarkStart w:id="2970" w:name="_Toc522470087"/>
      <w:bookmarkStart w:id="2971" w:name="_Toc522571889"/>
      <w:bookmarkStart w:id="2972" w:name="_Toc522572397"/>
      <w:bookmarkStart w:id="2973" w:name="_Toc522469242"/>
      <w:bookmarkStart w:id="2974" w:name="_Toc522469464"/>
      <w:bookmarkStart w:id="2975" w:name="_Toc522470088"/>
      <w:bookmarkStart w:id="2976" w:name="_Toc522571890"/>
      <w:bookmarkStart w:id="2977" w:name="_Toc522572398"/>
      <w:bookmarkStart w:id="2978" w:name="_Toc522469243"/>
      <w:bookmarkStart w:id="2979" w:name="_Toc522469465"/>
      <w:bookmarkStart w:id="2980" w:name="_Toc522470089"/>
      <w:bookmarkStart w:id="2981" w:name="_Toc522571891"/>
      <w:bookmarkStart w:id="2982" w:name="_Toc522572399"/>
      <w:bookmarkStart w:id="2983" w:name="_Toc516404199"/>
      <w:bookmarkStart w:id="2984" w:name="_Toc516405095"/>
      <w:bookmarkStart w:id="2985" w:name="_Toc516405141"/>
      <w:bookmarkStart w:id="2986" w:name="_Toc522469244"/>
      <w:bookmarkStart w:id="2987" w:name="_Toc522469466"/>
      <w:bookmarkStart w:id="2988" w:name="_Toc522470090"/>
      <w:bookmarkStart w:id="2989" w:name="_Toc522571892"/>
      <w:bookmarkStart w:id="2990" w:name="_Toc522572400"/>
      <w:bookmarkStart w:id="2991" w:name="_Toc522469245"/>
      <w:bookmarkStart w:id="2992" w:name="_Toc522469467"/>
      <w:bookmarkStart w:id="2993" w:name="_Toc522470091"/>
      <w:bookmarkStart w:id="2994" w:name="_Toc522571893"/>
      <w:bookmarkStart w:id="2995" w:name="_Toc522572401"/>
      <w:bookmarkStart w:id="2996" w:name="_Toc522469246"/>
      <w:bookmarkStart w:id="2997" w:name="_Toc522469468"/>
      <w:bookmarkStart w:id="2998" w:name="_Toc522470092"/>
      <w:bookmarkStart w:id="2999" w:name="_Toc522571894"/>
      <w:bookmarkStart w:id="3000" w:name="_Toc522572402"/>
      <w:bookmarkStart w:id="3001" w:name="_Toc522469247"/>
      <w:bookmarkStart w:id="3002" w:name="_Toc522469469"/>
      <w:bookmarkStart w:id="3003" w:name="_Toc522470093"/>
      <w:bookmarkStart w:id="3004" w:name="_Toc522571895"/>
      <w:bookmarkStart w:id="3005" w:name="_Toc522572403"/>
      <w:bookmarkStart w:id="3006" w:name="_Toc522469248"/>
      <w:bookmarkStart w:id="3007" w:name="_Toc522469470"/>
      <w:bookmarkStart w:id="3008" w:name="_Toc522470094"/>
      <w:bookmarkStart w:id="3009" w:name="_Toc522571896"/>
      <w:bookmarkStart w:id="3010" w:name="_Toc522572404"/>
      <w:bookmarkStart w:id="3011" w:name="_Toc522469249"/>
      <w:bookmarkStart w:id="3012" w:name="_Toc522469471"/>
      <w:bookmarkStart w:id="3013" w:name="_Toc522470095"/>
      <w:bookmarkStart w:id="3014" w:name="_Toc522571897"/>
      <w:bookmarkStart w:id="3015" w:name="_Toc522572405"/>
      <w:bookmarkStart w:id="3016" w:name="_Toc522469250"/>
      <w:bookmarkStart w:id="3017" w:name="_Toc522469472"/>
      <w:bookmarkStart w:id="3018" w:name="_Toc522470096"/>
      <w:bookmarkStart w:id="3019" w:name="_Toc522571898"/>
      <w:bookmarkStart w:id="3020" w:name="_Toc522572406"/>
      <w:bookmarkStart w:id="3021" w:name="_Toc522469251"/>
      <w:bookmarkStart w:id="3022" w:name="_Toc522469473"/>
      <w:bookmarkStart w:id="3023" w:name="_Toc522470097"/>
      <w:bookmarkStart w:id="3024" w:name="_Toc522571899"/>
      <w:bookmarkStart w:id="3025" w:name="_Toc522572407"/>
      <w:bookmarkStart w:id="3026" w:name="_Toc522469252"/>
      <w:bookmarkStart w:id="3027" w:name="_Toc522469474"/>
      <w:bookmarkStart w:id="3028" w:name="_Toc522470098"/>
      <w:bookmarkStart w:id="3029" w:name="_Toc522571900"/>
      <w:bookmarkStart w:id="3030" w:name="_Toc522572408"/>
      <w:bookmarkStart w:id="3031" w:name="_Toc522469253"/>
      <w:bookmarkStart w:id="3032" w:name="_Toc522469475"/>
      <w:bookmarkStart w:id="3033" w:name="_Toc522470099"/>
      <w:bookmarkStart w:id="3034" w:name="_Toc522571901"/>
      <w:bookmarkStart w:id="3035" w:name="_Toc522572409"/>
      <w:bookmarkStart w:id="3036" w:name="_Toc522469254"/>
      <w:bookmarkStart w:id="3037" w:name="_Toc522469476"/>
      <w:bookmarkStart w:id="3038" w:name="_Toc522470100"/>
      <w:bookmarkStart w:id="3039" w:name="_Toc522571902"/>
      <w:bookmarkStart w:id="3040" w:name="_Toc522572410"/>
      <w:bookmarkStart w:id="3041" w:name="_Toc522469255"/>
      <w:bookmarkStart w:id="3042" w:name="_Toc522469477"/>
      <w:bookmarkStart w:id="3043" w:name="_Toc522470101"/>
      <w:bookmarkStart w:id="3044" w:name="_Toc522571903"/>
      <w:bookmarkStart w:id="3045" w:name="_Toc522572411"/>
      <w:bookmarkStart w:id="3046" w:name="_Toc522469256"/>
      <w:bookmarkStart w:id="3047" w:name="_Toc522469478"/>
      <w:bookmarkStart w:id="3048" w:name="_Toc522470102"/>
      <w:bookmarkStart w:id="3049" w:name="_Toc522571904"/>
      <w:bookmarkStart w:id="3050" w:name="_Toc522572412"/>
      <w:bookmarkStart w:id="3051" w:name="_Toc522469257"/>
      <w:bookmarkStart w:id="3052" w:name="_Toc522469479"/>
      <w:bookmarkStart w:id="3053" w:name="_Toc522470103"/>
      <w:bookmarkStart w:id="3054" w:name="_Toc522571905"/>
      <w:bookmarkStart w:id="3055" w:name="_Toc522572413"/>
      <w:bookmarkStart w:id="3056" w:name="_Toc522469258"/>
      <w:bookmarkStart w:id="3057" w:name="_Toc522469480"/>
      <w:bookmarkStart w:id="3058" w:name="_Toc522470104"/>
      <w:bookmarkStart w:id="3059" w:name="_Toc522571906"/>
      <w:bookmarkStart w:id="3060" w:name="_Toc522572414"/>
      <w:bookmarkStart w:id="3061" w:name="_Toc522469259"/>
      <w:bookmarkStart w:id="3062" w:name="_Toc522469481"/>
      <w:bookmarkStart w:id="3063" w:name="_Toc522470105"/>
      <w:bookmarkStart w:id="3064" w:name="_Toc522571907"/>
      <w:bookmarkStart w:id="3065" w:name="_Toc522572415"/>
      <w:bookmarkStart w:id="3066" w:name="_Toc522469260"/>
      <w:bookmarkStart w:id="3067" w:name="_Toc522469482"/>
      <w:bookmarkStart w:id="3068" w:name="_Toc522470106"/>
      <w:bookmarkStart w:id="3069" w:name="_Toc522571908"/>
      <w:bookmarkStart w:id="3070" w:name="_Toc522572416"/>
      <w:bookmarkStart w:id="3071" w:name="_Toc522469261"/>
      <w:bookmarkStart w:id="3072" w:name="_Toc522469483"/>
      <w:bookmarkStart w:id="3073" w:name="_Toc522470107"/>
      <w:bookmarkStart w:id="3074" w:name="_Toc522571909"/>
      <w:bookmarkStart w:id="3075" w:name="_Toc522572417"/>
      <w:bookmarkStart w:id="3076" w:name="_Toc522469262"/>
      <w:bookmarkStart w:id="3077" w:name="_Toc522469484"/>
      <w:bookmarkStart w:id="3078" w:name="_Toc522470108"/>
      <w:bookmarkStart w:id="3079" w:name="_Toc522571910"/>
      <w:bookmarkStart w:id="3080" w:name="_Toc522572418"/>
      <w:bookmarkStart w:id="3081" w:name="_Toc522469263"/>
      <w:bookmarkStart w:id="3082" w:name="_Toc522469485"/>
      <w:bookmarkStart w:id="3083" w:name="_Toc522470109"/>
      <w:bookmarkStart w:id="3084" w:name="_Toc522571911"/>
      <w:bookmarkStart w:id="3085" w:name="_Toc522572419"/>
      <w:bookmarkStart w:id="3086" w:name="_Toc522469264"/>
      <w:bookmarkStart w:id="3087" w:name="_Toc522469486"/>
      <w:bookmarkStart w:id="3088" w:name="_Toc522470110"/>
      <w:bookmarkStart w:id="3089" w:name="_Toc522571912"/>
      <w:bookmarkStart w:id="3090" w:name="_Toc522572420"/>
      <w:bookmarkStart w:id="3091" w:name="_Toc522469265"/>
      <w:bookmarkStart w:id="3092" w:name="_Toc522469487"/>
      <w:bookmarkStart w:id="3093" w:name="_Toc522470111"/>
      <w:bookmarkStart w:id="3094" w:name="_Toc522571913"/>
      <w:bookmarkStart w:id="3095" w:name="_Toc522572421"/>
      <w:bookmarkStart w:id="3096" w:name="_Toc522469266"/>
      <w:bookmarkStart w:id="3097" w:name="_Toc522469488"/>
      <w:bookmarkStart w:id="3098" w:name="_Toc522470112"/>
      <w:bookmarkStart w:id="3099" w:name="_Toc522571914"/>
      <w:bookmarkStart w:id="3100" w:name="_Toc522572422"/>
      <w:bookmarkStart w:id="3101" w:name="_Toc522469267"/>
      <w:bookmarkStart w:id="3102" w:name="_Toc522469489"/>
      <w:bookmarkStart w:id="3103" w:name="_Toc522470113"/>
      <w:bookmarkStart w:id="3104" w:name="_Toc522571915"/>
      <w:bookmarkStart w:id="3105" w:name="_Toc522572423"/>
      <w:bookmarkStart w:id="3106" w:name="_Toc522469268"/>
      <w:bookmarkStart w:id="3107" w:name="_Toc522469490"/>
      <w:bookmarkStart w:id="3108" w:name="_Toc522470114"/>
      <w:bookmarkStart w:id="3109" w:name="_Toc522571916"/>
      <w:bookmarkStart w:id="3110" w:name="_Toc522572424"/>
      <w:bookmarkStart w:id="3111" w:name="_Toc515518188"/>
      <w:bookmarkStart w:id="3112" w:name="_Toc515563779"/>
      <w:bookmarkStart w:id="3113" w:name="_Toc515789598"/>
      <w:bookmarkStart w:id="3114" w:name="_Toc515790254"/>
      <w:bookmarkStart w:id="3115" w:name="_Toc522469269"/>
      <w:bookmarkStart w:id="3116" w:name="_Toc522469491"/>
      <w:bookmarkStart w:id="3117" w:name="_Toc522470115"/>
      <w:bookmarkStart w:id="3118" w:name="_Toc522571917"/>
      <w:bookmarkStart w:id="3119" w:name="_Toc522572425"/>
      <w:bookmarkStart w:id="3120" w:name="_Toc522469270"/>
      <w:bookmarkStart w:id="3121" w:name="_Toc522469492"/>
      <w:bookmarkStart w:id="3122" w:name="_Toc522470116"/>
      <w:bookmarkStart w:id="3123" w:name="_Toc522571918"/>
      <w:bookmarkStart w:id="3124" w:name="_Toc522572426"/>
      <w:bookmarkStart w:id="3125" w:name="_Toc522469271"/>
      <w:bookmarkStart w:id="3126" w:name="_Toc522469493"/>
      <w:bookmarkStart w:id="3127" w:name="_Toc522470117"/>
      <w:bookmarkStart w:id="3128" w:name="_Toc522571919"/>
      <w:bookmarkStart w:id="3129" w:name="_Toc522572427"/>
      <w:bookmarkStart w:id="3130" w:name="_Toc522469272"/>
      <w:bookmarkStart w:id="3131" w:name="_Toc522469494"/>
      <w:bookmarkStart w:id="3132" w:name="_Toc522470118"/>
      <w:bookmarkStart w:id="3133" w:name="_Toc522571920"/>
      <w:bookmarkStart w:id="3134" w:name="_Toc522572428"/>
      <w:bookmarkStart w:id="3135" w:name="_Toc28"/>
      <w:bookmarkStart w:id="3136" w:name="_Toc515563782"/>
      <w:bookmarkStart w:id="3137" w:name="_Toc515790257"/>
      <w:bookmarkStart w:id="3138" w:name="_Toc516234083"/>
      <w:bookmarkStart w:id="3139" w:name="_Toc518987048"/>
      <w:bookmarkStart w:id="3140" w:name="_Toc523398461"/>
      <w:bookmarkStart w:id="3141" w:name="_Toc527150017"/>
      <w:bookmarkStart w:id="3142" w:name="_Toc193280469"/>
      <w:bookmarkStart w:id="3143" w:name="_Toc193712008"/>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r w:rsidRPr="00917987">
        <w:t>Notices</w:t>
      </w:r>
      <w:bookmarkEnd w:id="3135"/>
      <w:bookmarkEnd w:id="3136"/>
      <w:bookmarkEnd w:id="3137"/>
      <w:bookmarkEnd w:id="3138"/>
      <w:bookmarkEnd w:id="3139"/>
      <w:bookmarkEnd w:id="3140"/>
      <w:bookmarkEnd w:id="3141"/>
      <w:bookmarkEnd w:id="3142"/>
      <w:bookmarkEnd w:id="3143"/>
      <w:r>
        <w:t xml:space="preserve"> </w:t>
      </w:r>
    </w:p>
    <w:p w14:paraId="706ECDFE" w14:textId="38726F49" w:rsidR="00E57326" w:rsidRPr="007F2B94" w:rsidRDefault="001E633E" w:rsidP="00125B0A">
      <w:pPr>
        <w:pStyle w:val="ScheduleH2"/>
        <w:keepNext w:val="0"/>
        <w:keepLines w:val="0"/>
        <w:rPr>
          <w:rFonts w:cs="Arial"/>
        </w:rPr>
      </w:pPr>
      <w:bookmarkStart w:id="3144" w:name="_Ref516218472"/>
      <w:bookmarkStart w:id="3145" w:name="_Ref513664065"/>
      <w:r>
        <w:rPr>
          <w:rFonts w:cs="Arial"/>
        </w:rPr>
        <w:t>Any notice, communication and/or information to be given in connection with this Agreement (each, a "</w:t>
      </w:r>
      <w:r>
        <w:rPr>
          <w:rFonts w:cs="Arial"/>
          <w:b/>
        </w:rPr>
        <w:t>Notice</w:t>
      </w:r>
      <w:r>
        <w:rPr>
          <w:rFonts w:cs="Arial"/>
        </w:rPr>
        <w:t>"):</w:t>
      </w:r>
      <w:bookmarkEnd w:id="3144"/>
    </w:p>
    <w:p w14:paraId="65E1849A" w14:textId="739FF29D" w:rsidR="00E57326" w:rsidRPr="007F2B94" w:rsidRDefault="001E633E" w:rsidP="00125B0A">
      <w:pPr>
        <w:pStyle w:val="ScheduleH3"/>
        <w:rPr>
          <w:rFonts w:cs="Arial"/>
        </w:rPr>
      </w:pPr>
      <w:r>
        <w:rPr>
          <w:rFonts w:cs="Arial"/>
        </w:rPr>
        <w:t>must be in writing in English;</w:t>
      </w:r>
    </w:p>
    <w:p w14:paraId="17A9078D" w14:textId="2B6B5B7F" w:rsidR="00E57326" w:rsidRPr="007F2B94" w:rsidRDefault="001E633E" w:rsidP="00125B0A">
      <w:pPr>
        <w:pStyle w:val="ScheduleH3"/>
        <w:rPr>
          <w:rFonts w:cs="Arial"/>
        </w:rPr>
      </w:pPr>
      <w:bookmarkStart w:id="3146" w:name="_Ref516218548"/>
      <w:r>
        <w:rPr>
          <w:rFonts w:cs="Arial"/>
        </w:rPr>
        <w:t>must be addressed to the Party to whom it is to be given ("</w:t>
      </w:r>
      <w:r>
        <w:rPr>
          <w:rFonts w:cs="Arial"/>
          <w:b/>
        </w:rPr>
        <w:t>Addressee</w:t>
      </w:r>
      <w:r>
        <w:rPr>
          <w:rFonts w:cs="Arial"/>
        </w:rPr>
        <w:t>") at the address or e-mail address set out below or to any other address or e-mail address as notified by the Addressee for the purposes of this Clause:</w:t>
      </w:r>
      <w:bookmarkEnd w:id="3146"/>
    </w:p>
    <w:p w14:paraId="4A936C83" w14:textId="77777777" w:rsidR="00E57326" w:rsidRPr="007F2B94" w:rsidRDefault="001E633E" w:rsidP="00125B0A">
      <w:pPr>
        <w:pStyle w:val="Heading21"/>
        <w:tabs>
          <w:tab w:val="num" w:pos="2160"/>
        </w:tabs>
        <w:ind w:left="2160"/>
        <w:rPr>
          <w:rFonts w:cs="Arial"/>
          <w:sz w:val="20"/>
        </w:rPr>
      </w:pPr>
      <w:r>
        <w:rPr>
          <w:rFonts w:eastAsia="SimSun" w:cs="Arial"/>
          <w:sz w:val="20"/>
        </w:rPr>
        <w:t>(</w:t>
      </w:r>
      <w:proofErr w:type="spellStart"/>
      <w:r>
        <w:rPr>
          <w:rFonts w:eastAsia="SimSun" w:cs="Arial"/>
          <w:sz w:val="20"/>
        </w:rPr>
        <w:t>i</w:t>
      </w:r>
      <w:proofErr w:type="spellEnd"/>
      <w:r>
        <w:rPr>
          <w:rFonts w:eastAsia="SimSun" w:cs="Arial"/>
          <w:sz w:val="20"/>
        </w:rPr>
        <w:t>)</w:t>
      </w:r>
      <w:r>
        <w:tab/>
      </w:r>
      <w:r>
        <w:rPr>
          <w:rFonts w:cs="Arial"/>
          <w:sz w:val="20"/>
        </w:rPr>
        <w:t>if to the Company:</w:t>
      </w:r>
    </w:p>
    <w:p w14:paraId="14B6B196" w14:textId="77777777" w:rsidR="00E57326" w:rsidRPr="007F2B94" w:rsidRDefault="001E633E" w:rsidP="00125B0A">
      <w:pPr>
        <w:pStyle w:val="Heading2"/>
        <w:numPr>
          <w:ilvl w:val="0"/>
          <w:numId w:val="0"/>
        </w:numPr>
        <w:spacing w:after="0"/>
        <w:ind w:left="2160"/>
        <w:rPr>
          <w:rFonts w:cs="Arial"/>
          <w:sz w:val="20"/>
        </w:rPr>
      </w:pPr>
      <w:r>
        <w:rPr>
          <w:rFonts w:cs="Arial"/>
          <w:sz w:val="20"/>
        </w:rPr>
        <w:t xml:space="preserve">Address: </w:t>
      </w:r>
      <w:r>
        <w:rPr>
          <w:rFonts w:cs="Arial"/>
          <w:sz w:val="20"/>
        </w:rPr>
        <w:tab/>
      </w:r>
      <w:r>
        <w:rPr>
          <w:rFonts w:cs="Arial"/>
          <w:sz w:val="20"/>
        </w:rPr>
        <w:tab/>
      </w:r>
      <w:r>
        <w:rPr>
          <w:rFonts w:cs="Arial"/>
          <w:b/>
          <w:sz w:val="20"/>
        </w:rPr>
        <w:t>[●]</w:t>
      </w:r>
    </w:p>
    <w:p w14:paraId="3FC792B8" w14:textId="77777777" w:rsidR="00E57326" w:rsidRPr="007F2B94" w:rsidRDefault="001E633E" w:rsidP="00125B0A">
      <w:pPr>
        <w:pStyle w:val="Heading2"/>
        <w:numPr>
          <w:ilvl w:val="0"/>
          <w:numId w:val="0"/>
        </w:numPr>
        <w:spacing w:after="0"/>
        <w:ind w:left="2160"/>
        <w:rPr>
          <w:rFonts w:cs="Arial"/>
          <w:sz w:val="20"/>
        </w:rPr>
      </w:pPr>
      <w:r>
        <w:rPr>
          <w:rFonts w:cs="Arial"/>
          <w:sz w:val="20"/>
        </w:rPr>
        <w:t>Attention:</w:t>
      </w:r>
      <w:r>
        <w:rPr>
          <w:rFonts w:cs="Arial"/>
          <w:sz w:val="20"/>
        </w:rPr>
        <w:tab/>
      </w:r>
      <w:r>
        <w:rPr>
          <w:rFonts w:cs="Arial"/>
          <w:sz w:val="20"/>
        </w:rPr>
        <w:tab/>
      </w:r>
      <w:r>
        <w:rPr>
          <w:rFonts w:cs="Arial"/>
          <w:b/>
          <w:sz w:val="20"/>
        </w:rPr>
        <w:t>[●]</w:t>
      </w:r>
    </w:p>
    <w:p w14:paraId="665484C4" w14:textId="77777777" w:rsidR="00E57326" w:rsidRPr="007F2B94" w:rsidRDefault="001E633E" w:rsidP="00125B0A">
      <w:pPr>
        <w:pStyle w:val="Heading2"/>
        <w:numPr>
          <w:ilvl w:val="0"/>
          <w:numId w:val="0"/>
        </w:numPr>
        <w:spacing w:after="0"/>
        <w:ind w:left="2160"/>
        <w:rPr>
          <w:rFonts w:cs="Arial"/>
          <w:b/>
          <w:sz w:val="20"/>
        </w:rPr>
      </w:pPr>
      <w:r>
        <w:rPr>
          <w:rFonts w:cs="Arial"/>
          <w:sz w:val="20"/>
        </w:rPr>
        <w:t>Title:</w:t>
      </w:r>
      <w:r>
        <w:rPr>
          <w:rFonts w:cs="Arial"/>
          <w:sz w:val="20"/>
        </w:rPr>
        <w:tab/>
      </w:r>
      <w:r>
        <w:rPr>
          <w:rFonts w:cs="Arial"/>
          <w:sz w:val="20"/>
        </w:rPr>
        <w:tab/>
      </w:r>
      <w:r>
        <w:rPr>
          <w:rFonts w:cs="Arial"/>
          <w:b/>
          <w:sz w:val="20"/>
        </w:rPr>
        <w:t>[●]</w:t>
      </w:r>
    </w:p>
    <w:p w14:paraId="537650EF" w14:textId="77777777" w:rsidR="00E57326" w:rsidRPr="007F2B94" w:rsidRDefault="001E633E" w:rsidP="00125B0A">
      <w:pPr>
        <w:pStyle w:val="Heading2"/>
        <w:numPr>
          <w:ilvl w:val="0"/>
          <w:numId w:val="0"/>
        </w:numPr>
        <w:spacing w:after="0"/>
        <w:ind w:left="2160"/>
        <w:rPr>
          <w:rFonts w:cs="Arial"/>
          <w:sz w:val="20"/>
        </w:rPr>
      </w:pPr>
      <w:r>
        <w:rPr>
          <w:rFonts w:cs="Arial"/>
          <w:sz w:val="20"/>
        </w:rPr>
        <w:t>E-mail address:</w:t>
      </w:r>
      <w:r>
        <w:rPr>
          <w:rFonts w:cs="Arial"/>
          <w:sz w:val="20"/>
        </w:rPr>
        <w:tab/>
      </w:r>
      <w:r>
        <w:rPr>
          <w:rFonts w:cs="Arial"/>
          <w:b/>
          <w:sz w:val="20"/>
        </w:rPr>
        <w:t>[●]</w:t>
      </w:r>
    </w:p>
    <w:p w14:paraId="7D0BB2B8" w14:textId="77777777" w:rsidR="00E57326" w:rsidRPr="007F2B94" w:rsidRDefault="00E57326" w:rsidP="00125B0A">
      <w:pPr>
        <w:pStyle w:val="Heading2"/>
        <w:numPr>
          <w:ilvl w:val="0"/>
          <w:numId w:val="0"/>
        </w:numPr>
        <w:spacing w:after="0"/>
        <w:ind w:left="2160"/>
        <w:rPr>
          <w:rFonts w:cs="Arial"/>
          <w:sz w:val="20"/>
        </w:rPr>
      </w:pPr>
    </w:p>
    <w:p w14:paraId="44D42B23" w14:textId="6881C374" w:rsidR="00E57326" w:rsidRPr="007F2B94" w:rsidRDefault="001E633E" w:rsidP="00125B0A">
      <w:pPr>
        <w:pStyle w:val="Heading21"/>
        <w:tabs>
          <w:tab w:val="num" w:pos="2160"/>
        </w:tabs>
        <w:ind w:left="2160"/>
        <w:rPr>
          <w:rFonts w:cs="Arial"/>
          <w:sz w:val="20"/>
        </w:rPr>
      </w:pPr>
      <w:r>
        <w:rPr>
          <w:rFonts w:eastAsia="SimSun" w:cs="Arial"/>
          <w:sz w:val="20"/>
        </w:rPr>
        <w:t>(ii)</w:t>
      </w:r>
      <w:r>
        <w:tab/>
      </w:r>
      <w:r>
        <w:rPr>
          <w:rFonts w:cs="Arial"/>
          <w:sz w:val="20"/>
        </w:rPr>
        <w:t xml:space="preserve">if to any Investor, at the address or e-mail address set out against its name in Part 1 of </w:t>
      </w:r>
      <w:r w:rsidR="00907627">
        <w:rPr>
          <w:rFonts w:cs="Arial"/>
          <w:sz w:val="20"/>
        </w:rPr>
        <w:fldChar w:fldCharType="begin"/>
      </w:r>
      <w:r w:rsidR="00907627">
        <w:rPr>
          <w:rFonts w:cs="Arial"/>
          <w:sz w:val="20"/>
        </w:rPr>
        <w:instrText xml:space="preserve"> REF _Ref88531458 \r \h </w:instrText>
      </w:r>
      <w:r w:rsidR="00907627">
        <w:rPr>
          <w:rFonts w:cs="Arial"/>
          <w:sz w:val="20"/>
        </w:rPr>
      </w:r>
      <w:r w:rsidR="00907627">
        <w:rPr>
          <w:rFonts w:cs="Arial"/>
          <w:sz w:val="20"/>
        </w:rPr>
        <w:fldChar w:fldCharType="separate"/>
      </w:r>
      <w:r w:rsidR="00811662">
        <w:rPr>
          <w:rFonts w:cs="Arial"/>
          <w:sz w:val="20"/>
        </w:rPr>
        <w:t>Schedule 1</w:t>
      </w:r>
      <w:r w:rsidR="00907627">
        <w:rPr>
          <w:rFonts w:cs="Arial"/>
          <w:sz w:val="20"/>
        </w:rPr>
        <w:fldChar w:fldCharType="end"/>
      </w:r>
      <w:r>
        <w:rPr>
          <w:rFonts w:cs="Arial"/>
          <w:sz w:val="20"/>
        </w:rPr>
        <w:t xml:space="preserve">; </w:t>
      </w:r>
    </w:p>
    <w:p w14:paraId="1A87C5F1" w14:textId="4D18F2B4" w:rsidR="00E57326" w:rsidRPr="007F2B94" w:rsidRDefault="001E633E" w:rsidP="00125B0A">
      <w:pPr>
        <w:pStyle w:val="Heading21"/>
        <w:tabs>
          <w:tab w:val="num" w:pos="2160"/>
        </w:tabs>
        <w:ind w:left="2160"/>
        <w:rPr>
          <w:rFonts w:cs="Arial"/>
          <w:sz w:val="20"/>
        </w:rPr>
      </w:pPr>
      <w:r>
        <w:rPr>
          <w:rFonts w:eastAsia="SimSun" w:cs="Arial"/>
          <w:sz w:val="20"/>
        </w:rPr>
        <w:t>(iii)</w:t>
      </w:r>
      <w:r>
        <w:tab/>
      </w:r>
      <w:r>
        <w:rPr>
          <w:rFonts w:cs="Arial"/>
          <w:sz w:val="20"/>
        </w:rPr>
        <w:t xml:space="preserve">if to any Founder, at the address or e-mail address set out against his name in Part 2 of </w:t>
      </w:r>
      <w:r w:rsidR="00907627">
        <w:rPr>
          <w:rFonts w:cs="Arial"/>
          <w:sz w:val="20"/>
        </w:rPr>
        <w:fldChar w:fldCharType="begin"/>
      </w:r>
      <w:r w:rsidR="00907627">
        <w:rPr>
          <w:rFonts w:cs="Arial"/>
          <w:sz w:val="20"/>
        </w:rPr>
        <w:instrText xml:space="preserve"> REF _Ref88531458 \r \h </w:instrText>
      </w:r>
      <w:r w:rsidR="00907627">
        <w:rPr>
          <w:rFonts w:cs="Arial"/>
          <w:sz w:val="20"/>
        </w:rPr>
      </w:r>
      <w:r w:rsidR="00907627">
        <w:rPr>
          <w:rFonts w:cs="Arial"/>
          <w:sz w:val="20"/>
        </w:rPr>
        <w:fldChar w:fldCharType="separate"/>
      </w:r>
      <w:r w:rsidR="00811662">
        <w:rPr>
          <w:rFonts w:cs="Arial"/>
          <w:sz w:val="20"/>
        </w:rPr>
        <w:t>Schedule 1</w:t>
      </w:r>
      <w:r w:rsidR="00907627">
        <w:rPr>
          <w:rFonts w:cs="Arial"/>
          <w:sz w:val="20"/>
        </w:rPr>
        <w:fldChar w:fldCharType="end"/>
      </w:r>
      <w:r>
        <w:rPr>
          <w:rFonts w:cs="Arial"/>
          <w:sz w:val="20"/>
        </w:rPr>
        <w:t xml:space="preserve">; </w:t>
      </w:r>
      <w:r>
        <w:rPr>
          <w:rFonts w:cs="Arial"/>
          <w:bCs/>
          <w:sz w:val="20"/>
          <w:szCs w:val="22"/>
          <w:lang w:val="en-US"/>
        </w:rPr>
        <w:t>or</w:t>
      </w:r>
    </w:p>
    <w:p w14:paraId="65C17B6D" w14:textId="64D71E51" w:rsidR="00F242C3" w:rsidRDefault="001E633E" w:rsidP="00125B0A">
      <w:pPr>
        <w:tabs>
          <w:tab w:val="num" w:pos="990"/>
        </w:tabs>
        <w:spacing w:after="240"/>
        <w:ind w:left="2160" w:hanging="720"/>
        <w:outlineLvl w:val="0"/>
        <w:rPr>
          <w:rFonts w:cs="Arial"/>
          <w:bCs/>
          <w:sz w:val="20"/>
          <w:szCs w:val="22"/>
          <w:lang w:val="en-US" w:eastAsia="zh-CN"/>
        </w:rPr>
      </w:pPr>
      <w:r>
        <w:rPr>
          <w:rFonts w:eastAsiaTheme="minorEastAsia" w:hAnsi="Arial Unicode MS" w:cs="Arial"/>
          <w:bCs/>
          <w:color w:val="000000"/>
          <w:sz w:val="20"/>
          <w:szCs w:val="22"/>
          <w:lang w:val="en-US" w:eastAsia="zh-CN"/>
        </w:rPr>
        <w:t>(iv)</w:t>
      </w:r>
      <w:r>
        <w:rPr>
          <w:rFonts w:eastAsiaTheme="minorEastAsia" w:cs="Times New Roman"/>
          <w:sz w:val="20"/>
          <w:szCs w:val="22"/>
          <w:lang w:val="en-US" w:eastAsia="zh-CN"/>
        </w:rPr>
        <w:tab/>
      </w:r>
      <w:r>
        <w:rPr>
          <w:rFonts w:eastAsiaTheme="minorEastAsia" w:cs="Arial"/>
          <w:bCs/>
          <w:sz w:val="20"/>
          <w:szCs w:val="22"/>
          <w:lang w:val="en-US" w:eastAsia="zh-CN"/>
        </w:rPr>
        <w:t xml:space="preserve">if to any Existing Shareholders, at the address or e-mail address set out against his name in Part 3 of </w:t>
      </w:r>
      <w:r w:rsidR="00907627">
        <w:rPr>
          <w:rFonts w:cs="Arial"/>
          <w:sz w:val="20"/>
        </w:rPr>
        <w:fldChar w:fldCharType="begin"/>
      </w:r>
      <w:r w:rsidR="00907627">
        <w:rPr>
          <w:rFonts w:cs="Arial"/>
          <w:sz w:val="20"/>
        </w:rPr>
        <w:instrText xml:space="preserve"> REF _Ref88531458 \r \h </w:instrText>
      </w:r>
      <w:r w:rsidR="00907627">
        <w:rPr>
          <w:rFonts w:cs="Arial"/>
          <w:sz w:val="20"/>
        </w:rPr>
      </w:r>
      <w:r w:rsidR="00907627">
        <w:rPr>
          <w:rFonts w:cs="Arial"/>
          <w:sz w:val="20"/>
        </w:rPr>
        <w:fldChar w:fldCharType="separate"/>
      </w:r>
      <w:r w:rsidR="00811662">
        <w:rPr>
          <w:rFonts w:cs="Arial"/>
          <w:sz w:val="20"/>
        </w:rPr>
        <w:t>Schedule 1</w:t>
      </w:r>
      <w:r w:rsidR="00907627">
        <w:rPr>
          <w:rFonts w:cs="Arial"/>
          <w:sz w:val="20"/>
        </w:rPr>
        <w:fldChar w:fldCharType="end"/>
      </w:r>
      <w:r>
        <w:rPr>
          <w:rFonts w:eastAsiaTheme="minorEastAsia" w:cs="Arial"/>
          <w:bCs/>
          <w:sz w:val="20"/>
          <w:szCs w:val="22"/>
          <w:lang w:val="en-US" w:eastAsia="zh-CN"/>
        </w:rPr>
        <w:t>;</w:t>
      </w:r>
    </w:p>
    <w:p w14:paraId="4AA8EC5F" w14:textId="7A3FB9C2" w:rsidR="00E57326" w:rsidRPr="007F2B94" w:rsidRDefault="001E633E" w:rsidP="00125B0A">
      <w:pPr>
        <w:pStyle w:val="ScheduleH3"/>
        <w:rPr>
          <w:rFonts w:cs="Arial"/>
        </w:rPr>
      </w:pPr>
      <w:r>
        <w:rPr>
          <w:rFonts w:cs="Arial"/>
        </w:rPr>
        <w:t>must be either:</w:t>
      </w:r>
    </w:p>
    <w:p w14:paraId="4D80E84E" w14:textId="77777777" w:rsidR="00E57326" w:rsidRPr="007F2B94" w:rsidRDefault="001E633E" w:rsidP="00125B0A">
      <w:pPr>
        <w:pStyle w:val="Heading21"/>
        <w:tabs>
          <w:tab w:val="num" w:pos="2160"/>
        </w:tabs>
        <w:ind w:left="2160"/>
        <w:rPr>
          <w:rFonts w:cs="Arial"/>
          <w:sz w:val="20"/>
        </w:rPr>
      </w:pPr>
      <w:r>
        <w:rPr>
          <w:rFonts w:eastAsia="SimSun" w:cs="Arial"/>
          <w:sz w:val="20"/>
        </w:rPr>
        <w:t>(</w:t>
      </w:r>
      <w:proofErr w:type="spellStart"/>
      <w:r>
        <w:rPr>
          <w:rFonts w:eastAsia="SimSun" w:cs="Arial"/>
          <w:sz w:val="20"/>
        </w:rPr>
        <w:t>i</w:t>
      </w:r>
      <w:proofErr w:type="spellEnd"/>
      <w:r>
        <w:rPr>
          <w:rFonts w:eastAsia="SimSun" w:cs="Arial"/>
          <w:sz w:val="20"/>
        </w:rPr>
        <w:t>)</w:t>
      </w:r>
      <w:r>
        <w:tab/>
      </w:r>
      <w:r>
        <w:rPr>
          <w:rFonts w:cs="Arial"/>
          <w:sz w:val="20"/>
        </w:rPr>
        <w:t>delivered by hand or sent by pre-paid registered post (by registered airmail in the case of international service) to the Addressee; or</w:t>
      </w:r>
    </w:p>
    <w:p w14:paraId="655CD279" w14:textId="77777777" w:rsidR="00E57326" w:rsidRPr="007F2B94" w:rsidRDefault="001E633E" w:rsidP="00125B0A">
      <w:pPr>
        <w:pStyle w:val="Heading21"/>
        <w:tabs>
          <w:tab w:val="num" w:pos="2160"/>
        </w:tabs>
        <w:ind w:left="2160"/>
        <w:rPr>
          <w:rFonts w:cs="Arial"/>
          <w:sz w:val="20"/>
        </w:rPr>
      </w:pPr>
      <w:r>
        <w:rPr>
          <w:rFonts w:eastAsia="SimSun" w:cs="Arial"/>
          <w:sz w:val="20"/>
        </w:rPr>
        <w:t>(ii)</w:t>
      </w:r>
      <w:r>
        <w:tab/>
      </w:r>
      <w:r>
        <w:rPr>
          <w:rFonts w:cs="Arial"/>
          <w:sz w:val="20"/>
        </w:rPr>
        <w:t>sent by e-mail to the Addressee's e-mail address; and</w:t>
      </w:r>
    </w:p>
    <w:p w14:paraId="35035981" w14:textId="18A17550" w:rsidR="00E57326" w:rsidRPr="007F2B94" w:rsidRDefault="001E633E" w:rsidP="00125B0A">
      <w:pPr>
        <w:pStyle w:val="ScheduleH3"/>
        <w:rPr>
          <w:rFonts w:cs="Arial"/>
        </w:rPr>
      </w:pPr>
      <w:r>
        <w:rPr>
          <w:rFonts w:cs="Arial"/>
        </w:rPr>
        <w:t xml:space="preserve">is deemed to be received by the Addressee in accordance with Clause </w:t>
      </w:r>
      <w:r w:rsidR="000D2342">
        <w:rPr>
          <w:rFonts w:cs="Arial"/>
        </w:rPr>
        <w:fldChar w:fldCharType="begin"/>
      </w:r>
      <w:r w:rsidR="000D2342">
        <w:rPr>
          <w:rFonts w:cs="Arial"/>
          <w:bCs/>
          <w:szCs w:val="22"/>
          <w:lang w:val="en-US"/>
        </w:rPr>
        <w:instrText xml:space="preserve"> REF _Ref516218286 \r \h </w:instrText>
      </w:r>
      <w:r w:rsidR="000D2342">
        <w:rPr>
          <w:rFonts w:cs="Arial"/>
        </w:rPr>
      </w:r>
      <w:r w:rsidR="000D2342">
        <w:rPr>
          <w:rFonts w:cs="Arial"/>
        </w:rPr>
        <w:fldChar w:fldCharType="separate"/>
      </w:r>
      <w:r w:rsidR="00811662">
        <w:rPr>
          <w:rFonts w:cs="Arial"/>
          <w:bCs/>
          <w:szCs w:val="22"/>
          <w:lang w:val="en-US"/>
        </w:rPr>
        <w:t>30.2</w:t>
      </w:r>
      <w:r w:rsidR="000D2342">
        <w:rPr>
          <w:rFonts w:cs="Arial"/>
        </w:rPr>
        <w:fldChar w:fldCharType="end"/>
      </w:r>
      <w:r>
        <w:rPr>
          <w:rFonts w:cs="Arial"/>
        </w:rPr>
        <w:t>.</w:t>
      </w:r>
    </w:p>
    <w:p w14:paraId="5C8D72C4" w14:textId="0BF2F4C7" w:rsidR="00E57326" w:rsidRPr="007F2B94" w:rsidRDefault="001E633E" w:rsidP="00125B0A">
      <w:pPr>
        <w:pStyle w:val="ScheduleH2"/>
        <w:keepNext w:val="0"/>
        <w:keepLines w:val="0"/>
        <w:rPr>
          <w:rFonts w:cs="Arial"/>
        </w:rPr>
      </w:pPr>
      <w:bookmarkStart w:id="3147" w:name="_Ref516218286"/>
      <w:r>
        <w:rPr>
          <w:rFonts w:cs="Arial"/>
        </w:rPr>
        <w:t xml:space="preserve">A Notice sent according to Clause </w:t>
      </w:r>
      <w:r w:rsidR="000D2342">
        <w:rPr>
          <w:rFonts w:cs="Arial"/>
        </w:rPr>
        <w:fldChar w:fldCharType="begin"/>
      </w:r>
      <w:r w:rsidR="000D2342">
        <w:rPr>
          <w:rFonts w:cs="Arial"/>
          <w:bCs/>
          <w:szCs w:val="22"/>
          <w:lang w:val="en-US"/>
        </w:rPr>
        <w:instrText xml:space="preserve"> REF _Ref516218472 \r \h </w:instrText>
      </w:r>
      <w:r w:rsidR="000D2342">
        <w:rPr>
          <w:rFonts w:cs="Arial"/>
        </w:rPr>
      </w:r>
      <w:r w:rsidR="000D2342">
        <w:rPr>
          <w:rFonts w:cs="Arial"/>
        </w:rPr>
        <w:fldChar w:fldCharType="separate"/>
      </w:r>
      <w:r w:rsidR="00811662">
        <w:rPr>
          <w:rFonts w:cs="Arial"/>
          <w:bCs/>
          <w:szCs w:val="22"/>
          <w:lang w:val="en-US"/>
        </w:rPr>
        <w:t>30.1</w:t>
      </w:r>
      <w:r w:rsidR="000D2342">
        <w:rPr>
          <w:rFonts w:cs="Arial"/>
        </w:rPr>
        <w:fldChar w:fldCharType="end"/>
      </w:r>
      <w:r>
        <w:rPr>
          <w:rFonts w:cs="Arial"/>
        </w:rPr>
        <w:t xml:space="preserve"> shall be deemed to have been received:</w:t>
      </w:r>
      <w:bookmarkEnd w:id="3147"/>
    </w:p>
    <w:p w14:paraId="3978BF4A" w14:textId="378B2A88" w:rsidR="00E57326" w:rsidRPr="007F2B94" w:rsidRDefault="001E633E" w:rsidP="00125B0A">
      <w:pPr>
        <w:pStyle w:val="ScheduleH3"/>
        <w:rPr>
          <w:rFonts w:cs="Arial"/>
        </w:rPr>
      </w:pPr>
      <w:r>
        <w:rPr>
          <w:rFonts w:cs="Arial"/>
        </w:rPr>
        <w:t>if delivered by hand, at the time of delivery;</w:t>
      </w:r>
    </w:p>
    <w:p w14:paraId="684F5DE9" w14:textId="2F6F8813" w:rsidR="00E57326" w:rsidRPr="007F2B94" w:rsidRDefault="001E633E" w:rsidP="00125B0A">
      <w:pPr>
        <w:pStyle w:val="ScheduleH3"/>
        <w:rPr>
          <w:rFonts w:cs="Arial"/>
        </w:rPr>
      </w:pPr>
      <w:r>
        <w:rPr>
          <w:rFonts w:cs="Arial"/>
        </w:rPr>
        <w:lastRenderedPageBreak/>
        <w:t xml:space="preserve">if </w:t>
      </w:r>
      <w:r w:rsidRPr="000D2342">
        <w:rPr>
          <w:rFonts w:hAnsi="Arial Unicode MS" w:cs="Arial"/>
          <w:bCs/>
          <w:color w:val="000000"/>
          <w:szCs w:val="22"/>
          <w:lang w:val="en-US"/>
        </w:rPr>
        <w:t>sent</w:t>
      </w:r>
      <w:r>
        <w:rPr>
          <w:rFonts w:cs="Arial"/>
        </w:rPr>
        <w:t xml:space="preserve"> by pre-paid registered post, on the </w:t>
      </w:r>
      <w:r>
        <w:rPr>
          <w:rFonts w:cs="Arial"/>
          <w:b/>
        </w:rPr>
        <w:t>[second]</w:t>
      </w:r>
      <w:r>
        <w:rPr>
          <w:rFonts w:cs="Arial"/>
        </w:rPr>
        <w:t xml:space="preserve"> Business Day after the date of posting (or if sent by registered airmail, on the </w:t>
      </w:r>
      <w:r>
        <w:rPr>
          <w:rFonts w:cs="Arial"/>
          <w:b/>
        </w:rPr>
        <w:t>[sixth]</w:t>
      </w:r>
      <w:r>
        <w:rPr>
          <w:rFonts w:cs="Arial"/>
        </w:rPr>
        <w:t xml:space="preserve"> Business Day after the date of posting); or</w:t>
      </w:r>
    </w:p>
    <w:p w14:paraId="47D2A04A" w14:textId="753EAF66" w:rsidR="00E57326" w:rsidRPr="007F2B94" w:rsidRDefault="001E633E" w:rsidP="00125B0A">
      <w:pPr>
        <w:pStyle w:val="ScheduleH3"/>
        <w:rPr>
          <w:rFonts w:cs="Arial"/>
        </w:rPr>
      </w:pPr>
      <w:r>
        <w:rPr>
          <w:rFonts w:cs="Arial"/>
        </w:rPr>
        <w:t xml:space="preserve">if </w:t>
      </w:r>
      <w:r w:rsidRPr="000D2342">
        <w:rPr>
          <w:rFonts w:hAnsi="Arial Unicode MS" w:cs="Arial"/>
          <w:bCs/>
          <w:color w:val="000000"/>
          <w:szCs w:val="22"/>
          <w:lang w:val="en-US"/>
        </w:rPr>
        <w:t>sent</w:t>
      </w:r>
      <w:r>
        <w:rPr>
          <w:rFonts w:cs="Arial"/>
        </w:rPr>
        <w:t xml:space="preserve"> by e-mail, when the sender receives an automated message confirming delivery,</w:t>
      </w:r>
    </w:p>
    <w:p w14:paraId="765C1F41" w14:textId="4B49AA08" w:rsidR="00E57326" w:rsidRPr="007F2B94" w:rsidRDefault="001E633E" w:rsidP="00125B0A">
      <w:pPr>
        <w:pStyle w:val="Body"/>
        <w:spacing w:after="240" w:line="290" w:lineRule="auto"/>
        <w:ind w:left="720"/>
        <w:rPr>
          <w:sz w:val="20"/>
          <w:szCs w:val="20"/>
        </w:rPr>
      </w:pPr>
      <w:r>
        <w:rPr>
          <w:sz w:val="20"/>
          <w:szCs w:val="20"/>
          <w:lang w:val="en-US"/>
        </w:rPr>
        <w:t>except that if a Notice is received on a day which is not a Business Day or is after 5.30 p.m. (Addressee's time) on a Business Day, it shall be deemed to have been received at 9:30 a.m. (Addressee's time) on the following Business Day.</w:t>
      </w:r>
      <w:r>
        <w:rPr>
          <w:sz w:val="20"/>
          <w:szCs w:val="20"/>
        </w:rPr>
        <w:t xml:space="preserve"> </w:t>
      </w:r>
      <w:bookmarkEnd w:id="3145"/>
    </w:p>
    <w:p w14:paraId="472801CA" w14:textId="6B15FAC4" w:rsidR="00E57326" w:rsidRPr="007F2B94" w:rsidRDefault="001E633E" w:rsidP="00917987">
      <w:pPr>
        <w:pStyle w:val="Heading1"/>
      </w:pPr>
      <w:bookmarkStart w:id="3148" w:name="_Toc513669890"/>
      <w:bookmarkStart w:id="3149" w:name="_Toc513670718"/>
      <w:bookmarkStart w:id="3150" w:name="_Toc513753480"/>
      <w:bookmarkStart w:id="3151" w:name="_Toc513753706"/>
      <w:bookmarkStart w:id="3152" w:name="_Toc513754906"/>
      <w:bookmarkStart w:id="3153" w:name="_Toc513758488"/>
      <w:bookmarkStart w:id="3154" w:name="_Toc513669891"/>
      <w:bookmarkStart w:id="3155" w:name="_Toc513670719"/>
      <w:bookmarkStart w:id="3156" w:name="_Toc513753481"/>
      <w:bookmarkStart w:id="3157" w:name="_Toc513753707"/>
      <w:bookmarkStart w:id="3158" w:name="_Toc513754907"/>
      <w:bookmarkStart w:id="3159" w:name="_Toc513758489"/>
      <w:bookmarkStart w:id="3160" w:name="_Toc514183347"/>
      <w:bookmarkStart w:id="3161" w:name="_Toc514185009"/>
      <w:bookmarkStart w:id="3162" w:name="_Toc514337863"/>
      <w:bookmarkStart w:id="3163" w:name="_Toc514344900"/>
      <w:bookmarkStart w:id="3164" w:name="_Toc514402576"/>
      <w:bookmarkStart w:id="3165" w:name="_Toc514402917"/>
      <w:bookmarkStart w:id="3166" w:name="_Toc514403083"/>
      <w:bookmarkStart w:id="3167" w:name="_Toc514403253"/>
      <w:bookmarkStart w:id="3168" w:name="_Toc515469092"/>
      <w:bookmarkStart w:id="3169" w:name="_Toc515469258"/>
      <w:bookmarkStart w:id="3170" w:name="_Toc515469424"/>
      <w:bookmarkStart w:id="3171" w:name="_Toc515469590"/>
      <w:bookmarkStart w:id="3172" w:name="_Toc515518192"/>
      <w:bookmarkStart w:id="3173" w:name="_Toc515563783"/>
      <w:bookmarkStart w:id="3174" w:name="_Toc515789602"/>
      <w:bookmarkStart w:id="3175" w:name="_Toc515790258"/>
      <w:bookmarkStart w:id="3176" w:name="_Toc514183348"/>
      <w:bookmarkStart w:id="3177" w:name="_Toc514185010"/>
      <w:bookmarkStart w:id="3178" w:name="_Toc514337864"/>
      <w:bookmarkStart w:id="3179" w:name="_Toc514344901"/>
      <w:bookmarkStart w:id="3180" w:name="_Toc514402577"/>
      <w:bookmarkStart w:id="3181" w:name="_Toc514402918"/>
      <w:bookmarkStart w:id="3182" w:name="_Toc514403084"/>
      <w:bookmarkStart w:id="3183" w:name="_Toc514403254"/>
      <w:bookmarkStart w:id="3184" w:name="_Toc515469093"/>
      <w:bookmarkStart w:id="3185" w:name="_Toc515469259"/>
      <w:bookmarkStart w:id="3186" w:name="_Toc515469425"/>
      <w:bookmarkStart w:id="3187" w:name="_Toc515469591"/>
      <w:bookmarkStart w:id="3188" w:name="_Toc515518193"/>
      <w:bookmarkStart w:id="3189" w:name="_Toc515563784"/>
      <w:bookmarkStart w:id="3190" w:name="_Toc515789603"/>
      <w:bookmarkStart w:id="3191" w:name="_Toc515790259"/>
      <w:bookmarkStart w:id="3192" w:name="_Toc523398462"/>
      <w:bookmarkStart w:id="3193" w:name="_Toc527150018"/>
      <w:bookmarkStart w:id="3194" w:name="_Toc193280470"/>
      <w:bookmarkStart w:id="3195" w:name="_Toc193712009"/>
      <w:bookmarkStart w:id="3196" w:name="_Toc30"/>
      <w:bookmarkStart w:id="3197" w:name="_Toc515563785"/>
      <w:bookmarkStart w:id="3198" w:name="_Toc515790260"/>
      <w:bookmarkStart w:id="3199" w:name="_Toc516234084"/>
      <w:bookmarkStart w:id="3200" w:name="_Toc518987049"/>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r>
        <w:t>General</w:t>
      </w:r>
      <w:bookmarkEnd w:id="3192"/>
      <w:bookmarkEnd w:id="3193"/>
      <w:bookmarkEnd w:id="3194"/>
      <w:bookmarkEnd w:id="3195"/>
    </w:p>
    <w:p w14:paraId="64D981EA" w14:textId="79966762" w:rsidR="00E57326" w:rsidRPr="007F2B94" w:rsidRDefault="001E633E" w:rsidP="00125B0A">
      <w:pPr>
        <w:pStyle w:val="ScheduleH2"/>
        <w:keepNext w:val="0"/>
        <w:keepLines w:val="0"/>
        <w:rPr>
          <w:rFonts w:cs="Arial"/>
          <w:b/>
        </w:rPr>
      </w:pPr>
      <w:r>
        <w:rPr>
          <w:rFonts w:cs="Arial"/>
          <w:b/>
        </w:rPr>
        <w:t>Rights of Third Parties</w:t>
      </w:r>
      <w:r>
        <w:rPr>
          <w:rFonts w:cs="Arial"/>
        </w:rPr>
        <w:t>: A person who is not a party to this Agreement has no rights under the Contracts (Rights of Third Parties) Act</w:t>
      </w:r>
      <w:r w:rsidR="008A4B9E">
        <w:rPr>
          <w:rFonts w:cs="Arial"/>
        </w:rPr>
        <w:t xml:space="preserve"> 2001</w:t>
      </w:r>
      <w:r>
        <w:rPr>
          <w:rFonts w:cs="Arial"/>
        </w:rPr>
        <w:t>.</w:t>
      </w:r>
    </w:p>
    <w:p w14:paraId="0759DE8E" w14:textId="3A753F4D" w:rsidR="00E57326" w:rsidRPr="007F2B94" w:rsidRDefault="001E633E" w:rsidP="00125B0A">
      <w:pPr>
        <w:pStyle w:val="ScheduleH2"/>
        <w:keepNext w:val="0"/>
        <w:keepLines w:val="0"/>
        <w:rPr>
          <w:rFonts w:cs="Arial"/>
        </w:rPr>
      </w:pPr>
      <w:r>
        <w:rPr>
          <w:rFonts w:cs="Arial"/>
          <w:b/>
          <w:bCs/>
        </w:rPr>
        <w:t>Remedies</w:t>
      </w:r>
      <w:r>
        <w:rPr>
          <w:rFonts w:cs="Arial"/>
        </w:rPr>
        <w:t xml:space="preserve">: No remedy </w:t>
      </w:r>
      <w:r w:rsidRPr="000D2342">
        <w:rPr>
          <w:rFonts w:hAnsi="Arial Unicode MS" w:cs="Arial"/>
          <w:color w:val="000000"/>
          <w:szCs w:val="22"/>
          <w:lang w:val="en-US"/>
        </w:rPr>
        <w:t>conferred</w:t>
      </w:r>
      <w:r>
        <w:rPr>
          <w:rFonts w:cs="Arial"/>
        </w:rPr>
        <w:t xml:space="preserve"> by any of the provisions of this Agreement is intended to be exclusive of any other remedy which is otherwise available at law, in equity, by statute or otherwise, and each and every other remedy shall be cumulative and shall be in addition to every other remedy given hereunder or now or hereafter existing at law, in equity, by statute or otherwise. The election of any one or more of such remedies by any of the Parties shall not constitute a waiver by such Party of the right to pursue any other available remedies.</w:t>
      </w:r>
    </w:p>
    <w:p w14:paraId="1DBB9A52" w14:textId="589B6824" w:rsidR="00E57326" w:rsidRPr="007F2B94" w:rsidRDefault="001E633E" w:rsidP="00125B0A">
      <w:pPr>
        <w:pStyle w:val="ScheduleH2"/>
        <w:keepNext w:val="0"/>
        <w:keepLines w:val="0"/>
        <w:rPr>
          <w:rFonts w:cs="Arial"/>
          <w:b/>
        </w:rPr>
      </w:pPr>
      <w:r w:rsidRPr="000D2342">
        <w:rPr>
          <w:rFonts w:cs="Arial"/>
          <w:b/>
          <w:bCs/>
        </w:rPr>
        <w:t>Severance</w:t>
      </w:r>
      <w:bookmarkEnd w:id="3196"/>
      <w:bookmarkEnd w:id="3197"/>
      <w:bookmarkEnd w:id="3198"/>
      <w:bookmarkEnd w:id="3199"/>
      <w:bookmarkEnd w:id="3200"/>
      <w:r>
        <w:rPr>
          <w:rFonts w:cs="Arial"/>
        </w:rPr>
        <w:t>:</w:t>
      </w:r>
      <w:r>
        <w:rPr>
          <w:rFonts w:cs="Arial"/>
          <w:b/>
        </w:rPr>
        <w:t xml:space="preserve"> </w:t>
      </w:r>
      <w:r>
        <w:rPr>
          <w:rFonts w:cs="Arial"/>
        </w:rPr>
        <w:t xml:space="preserve">If any provision of this Agreement or part thereof is </w:t>
      </w:r>
      <w:r>
        <w:rPr>
          <w:rFonts w:cs="Arial"/>
          <w:bCs/>
          <w:szCs w:val="22"/>
          <w:lang w:val="en-US"/>
        </w:rPr>
        <w:t xml:space="preserve">rendered </w:t>
      </w:r>
      <w:r>
        <w:rPr>
          <w:rFonts w:cs="Arial"/>
        </w:rPr>
        <w:t>void, illegal or unenforceable</w:t>
      </w:r>
      <w:r>
        <w:rPr>
          <w:rFonts w:cs="Arial"/>
          <w:bCs/>
          <w:szCs w:val="22"/>
          <w:lang w:val="en-US"/>
        </w:rPr>
        <w:t xml:space="preserve"> by any legislation to which it is subject</w:t>
      </w:r>
      <w:r>
        <w:rPr>
          <w:rFonts w:cs="Arial"/>
        </w:rPr>
        <w:t xml:space="preserve">, it shall be </w:t>
      </w:r>
      <w:r>
        <w:rPr>
          <w:rFonts w:cs="Arial"/>
          <w:bCs/>
          <w:szCs w:val="22"/>
          <w:lang w:val="en-US"/>
        </w:rPr>
        <w:t xml:space="preserve">rendered </w:t>
      </w:r>
      <w:r>
        <w:rPr>
          <w:rFonts w:cs="Arial"/>
        </w:rPr>
        <w:t>void, illegal or unenforceable to that extent and it shall in no way affect or prejudice the enforceability of the remainder of such provision or the other provisions of this Agreement.</w:t>
      </w:r>
      <w:r>
        <w:rPr>
          <w:rFonts w:cs="Arial"/>
          <w:b/>
        </w:rPr>
        <w:t xml:space="preserve"> </w:t>
      </w:r>
    </w:p>
    <w:p w14:paraId="2177BF60" w14:textId="4B5B5795" w:rsidR="00F958F9" w:rsidRDefault="001E633E" w:rsidP="00A951D9">
      <w:pPr>
        <w:pStyle w:val="ScheduleH2"/>
        <w:keepNext w:val="0"/>
        <w:keepLines w:val="0"/>
        <w:rPr>
          <w:rFonts w:cs="Arial"/>
        </w:rPr>
      </w:pPr>
      <w:bookmarkStart w:id="3201" w:name="_Ref321742382"/>
      <w:r w:rsidRPr="00F958F9">
        <w:rPr>
          <w:rFonts w:cs="Arial"/>
          <w:b/>
          <w:bCs/>
        </w:rPr>
        <w:t>Counterparts</w:t>
      </w:r>
      <w:r w:rsidRPr="00F958F9">
        <w:rPr>
          <w:rFonts w:cs="Arial"/>
          <w:bCs/>
        </w:rPr>
        <w:t>:</w:t>
      </w:r>
      <w:r w:rsidRPr="00F958F9">
        <w:rPr>
          <w:rFonts w:cs="Arial"/>
          <w:b/>
          <w:bCs/>
        </w:rPr>
        <w:t xml:space="preserve"> </w:t>
      </w:r>
      <w:bookmarkStart w:id="3202" w:name="_Toc518987050"/>
      <w:bookmarkStart w:id="3203" w:name="_Ref513664083"/>
      <w:bookmarkStart w:id="3204" w:name="_Toc31"/>
      <w:bookmarkStart w:id="3205" w:name="_Toc515563786"/>
      <w:bookmarkStart w:id="3206" w:name="_Toc515790261"/>
      <w:bookmarkStart w:id="3207" w:name="_Toc516234085"/>
      <w:bookmarkEnd w:id="3201"/>
      <w:r w:rsidR="00F958F9" w:rsidRPr="00F958F9">
        <w:rPr>
          <w:rFonts w:cs="Arial"/>
        </w:rPr>
        <w:t xml:space="preserve">This </w:t>
      </w:r>
      <w:r w:rsidR="00F958F9">
        <w:rPr>
          <w:rFonts w:cs="Arial"/>
        </w:rPr>
        <w:t>Agreement may be e</w:t>
      </w:r>
      <w:r w:rsidR="00F958F9" w:rsidRPr="00F958F9">
        <w:rPr>
          <w:rFonts w:cs="Arial"/>
        </w:rPr>
        <w:t xml:space="preserve">xecuted by the Parties hereto in separate counterparts, each and all of which when so executed and delivered to the Parties by facsimile, or by electronic mail in "portable document format" (.pdf) form, or by any other electronic means intended to preserve the original graphic and pictorial appearance of a document, or by a combination of such means, shall be deemed an original, but all such counterparts shall together constitute one and the same instrument. Each counterpart may consist of a number of copies hereof each signed by less than all, but together signed by all of the Parties hereto. Any Party may enter into this </w:t>
      </w:r>
      <w:r w:rsidR="00F958F9">
        <w:rPr>
          <w:rFonts w:cs="Arial"/>
        </w:rPr>
        <w:t>Agreement</w:t>
      </w:r>
      <w:r w:rsidR="00F958F9" w:rsidRPr="00F958F9">
        <w:rPr>
          <w:rFonts w:cs="Arial"/>
        </w:rPr>
        <w:t xml:space="preserve"> by signing any such counterpart transmitted electronically, or by facsimile, or other electronic signatures (such as DocuSign or </w:t>
      </w:r>
      <w:proofErr w:type="spellStart"/>
      <w:r w:rsidR="00F958F9" w:rsidRPr="00F958F9">
        <w:rPr>
          <w:rFonts w:cs="Arial"/>
        </w:rPr>
        <w:t>AdobeSign</w:t>
      </w:r>
      <w:proofErr w:type="spellEnd"/>
      <w:r w:rsidR="00F958F9" w:rsidRPr="00F958F9">
        <w:rPr>
          <w:rFonts w:cs="Arial"/>
        </w:rPr>
        <w:t xml:space="preserve">), by any of the Parties to any other Party and each receiving Party may rely on the receipt of such document so executed and delivered as if the original had been received. The Parties agree that signatures executed by way of electronic means (such as DocuSign or </w:t>
      </w:r>
      <w:proofErr w:type="spellStart"/>
      <w:r w:rsidR="00F958F9" w:rsidRPr="00F958F9">
        <w:rPr>
          <w:rFonts w:cs="Arial"/>
        </w:rPr>
        <w:t>AdobeSign</w:t>
      </w:r>
      <w:proofErr w:type="spellEnd"/>
      <w:r w:rsidR="00F958F9" w:rsidRPr="00F958F9">
        <w:rPr>
          <w:rFonts w:cs="Arial"/>
        </w:rPr>
        <w:t>) shall be recognised and construed as secure electronic signatures to the fullest extent under applicable law, and that the Parties accordingly shall deem such signatures to be original signatures for all purposes.</w:t>
      </w:r>
    </w:p>
    <w:p w14:paraId="6A3D9846" w14:textId="3DA29696" w:rsidR="00E57326" w:rsidRPr="00F958F9" w:rsidRDefault="001E633E" w:rsidP="00A951D9">
      <w:pPr>
        <w:pStyle w:val="ScheduleH2"/>
        <w:keepNext w:val="0"/>
        <w:keepLines w:val="0"/>
        <w:rPr>
          <w:rFonts w:cs="Arial"/>
        </w:rPr>
      </w:pPr>
      <w:r w:rsidRPr="00F958F9">
        <w:rPr>
          <w:rFonts w:cs="Arial"/>
          <w:b/>
          <w:bCs/>
        </w:rPr>
        <w:t>Governing</w:t>
      </w:r>
      <w:r w:rsidRPr="00F958F9">
        <w:rPr>
          <w:rFonts w:cs="Arial"/>
          <w:b/>
        </w:rPr>
        <w:t xml:space="preserve"> </w:t>
      </w:r>
      <w:bookmarkEnd w:id="3202"/>
      <w:r w:rsidRPr="00F958F9">
        <w:rPr>
          <w:rFonts w:cs="Arial"/>
          <w:b/>
        </w:rPr>
        <w:t>Law</w:t>
      </w:r>
      <w:bookmarkEnd w:id="3203"/>
      <w:bookmarkEnd w:id="3204"/>
      <w:bookmarkEnd w:id="3205"/>
      <w:bookmarkEnd w:id="3206"/>
      <w:bookmarkEnd w:id="3207"/>
      <w:r w:rsidRPr="00F958F9">
        <w:rPr>
          <w:rFonts w:cs="Arial"/>
        </w:rPr>
        <w:t xml:space="preserve">: </w:t>
      </w:r>
      <w:r w:rsidRPr="00F958F9">
        <w:rPr>
          <w:rFonts w:cs="Arial"/>
          <w:bCs/>
        </w:rPr>
        <w:t>This Agreement shall be governed by, and construed in accordance with, the laws of Singapore.</w:t>
      </w:r>
    </w:p>
    <w:p w14:paraId="5807AEAA" w14:textId="5E1BE6C3" w:rsidR="00E57326" w:rsidRPr="007F2B94" w:rsidRDefault="001E633E" w:rsidP="00125B0A">
      <w:pPr>
        <w:pStyle w:val="ScheduleH2"/>
        <w:keepNext w:val="0"/>
        <w:keepLines w:val="0"/>
        <w:rPr>
          <w:rFonts w:cs="Arial"/>
        </w:rPr>
      </w:pPr>
      <w:bookmarkStart w:id="3208" w:name="_Ref88528711"/>
      <w:r w:rsidRPr="000D2342">
        <w:rPr>
          <w:rFonts w:cs="Arial"/>
          <w:b/>
          <w:bCs/>
        </w:rPr>
        <w:t>Dispute</w:t>
      </w:r>
      <w:r>
        <w:rPr>
          <w:rFonts w:cs="Arial"/>
          <w:b/>
        </w:rPr>
        <w:t xml:space="preserve"> Resolution</w:t>
      </w:r>
      <w:bookmarkEnd w:id="3208"/>
    </w:p>
    <w:p w14:paraId="39C4858D" w14:textId="3B213E80" w:rsidR="00E57326" w:rsidRPr="007F2B94" w:rsidRDefault="001E633E" w:rsidP="00125B0A">
      <w:pPr>
        <w:pStyle w:val="ScheduleH3"/>
        <w:rPr>
          <w:rFonts w:cs="Arial"/>
        </w:rPr>
      </w:pPr>
      <w:bookmarkStart w:id="3209" w:name="_Ref523395452"/>
      <w:bookmarkStart w:id="3210" w:name="_Ref88528703"/>
      <w:bookmarkStart w:id="3211" w:name="_Ref102997910"/>
      <w:bookmarkStart w:id="3212" w:name="_Ref523388747"/>
      <w:r>
        <w:rPr>
          <w:rFonts w:cs="Arial"/>
        </w:rPr>
        <w:lastRenderedPageBreak/>
        <w:t xml:space="preserve">In </w:t>
      </w:r>
      <w:r w:rsidR="00992956">
        <w:rPr>
          <w:rFonts w:cs="Arial"/>
        </w:rPr>
        <w:t xml:space="preserve">the </w:t>
      </w:r>
      <w:r>
        <w:rPr>
          <w:rFonts w:cs="Arial"/>
        </w:rPr>
        <w:t>event of any dispute arising out of or in connection with this Agreement, including any question regarding its existence, validity or termination (the "</w:t>
      </w:r>
      <w:r>
        <w:rPr>
          <w:rFonts w:cs="Arial"/>
          <w:b/>
        </w:rPr>
        <w:t>Dispute</w:t>
      </w:r>
      <w:r>
        <w:rPr>
          <w:rFonts w:cs="Arial"/>
        </w:rPr>
        <w:t>")</w:t>
      </w:r>
      <w:bookmarkEnd w:id="3209"/>
      <w:bookmarkEnd w:id="3210"/>
      <w:bookmarkEnd w:id="3211"/>
      <w:r w:rsidR="004312E6">
        <w:rPr>
          <w:rFonts w:cs="Arial"/>
        </w:rPr>
        <w:t>.</w:t>
      </w:r>
    </w:p>
    <w:bookmarkEnd w:id="3212"/>
    <w:p w14:paraId="658588A3" w14:textId="7008FA12" w:rsidR="00E57326" w:rsidRPr="007F2B94" w:rsidRDefault="001E633E" w:rsidP="00125B0A">
      <w:pPr>
        <w:pStyle w:val="Heading2"/>
        <w:numPr>
          <w:ilvl w:val="0"/>
          <w:numId w:val="0"/>
        </w:numPr>
        <w:ind w:left="1440"/>
        <w:rPr>
          <w:rFonts w:cs="Arial"/>
          <w:b/>
          <w:sz w:val="20"/>
        </w:rPr>
      </w:pPr>
      <w:r>
        <w:rPr>
          <w:rFonts w:cs="Arial"/>
          <w:b/>
          <w:sz w:val="20"/>
        </w:rPr>
        <w:t>[OPTION 1: COURT]</w:t>
      </w:r>
    </w:p>
    <w:p w14:paraId="4ED7C5AE" w14:textId="6DAFFB15" w:rsidR="00E57326" w:rsidRPr="007F2B94" w:rsidRDefault="001E633E" w:rsidP="00125B0A">
      <w:pPr>
        <w:pStyle w:val="Heading2"/>
        <w:numPr>
          <w:ilvl w:val="0"/>
          <w:numId w:val="0"/>
        </w:numPr>
        <w:ind w:left="1440"/>
        <w:rPr>
          <w:rFonts w:cs="Arial"/>
          <w:sz w:val="20"/>
        </w:rPr>
      </w:pPr>
      <w:r>
        <w:rPr>
          <w:rFonts w:cs="Arial"/>
          <w:b/>
          <w:sz w:val="20"/>
        </w:rPr>
        <w:t>[the Parties irrevocably agree that the courts of Singapore are to have exclusive jurisdiction to settle any such Dispute.]</w:t>
      </w:r>
      <w:r w:rsidR="00975D18">
        <w:rPr>
          <w:rStyle w:val="FootnoteReference"/>
          <w:rFonts w:cs="Arial"/>
          <w:b/>
        </w:rPr>
        <w:footnoteReference w:id="41"/>
      </w:r>
      <w:r>
        <w:rPr>
          <w:rFonts w:cs="Arial"/>
          <w:sz w:val="20"/>
        </w:rPr>
        <w:t xml:space="preserve"> </w:t>
      </w:r>
    </w:p>
    <w:p w14:paraId="46C796B4" w14:textId="77777777" w:rsidR="00E57326" w:rsidRPr="007F2B94" w:rsidRDefault="001E633E" w:rsidP="00125B0A">
      <w:pPr>
        <w:pStyle w:val="Heading2"/>
        <w:numPr>
          <w:ilvl w:val="0"/>
          <w:numId w:val="0"/>
        </w:numPr>
        <w:ind w:left="1440"/>
        <w:rPr>
          <w:rFonts w:cs="Arial"/>
          <w:b/>
          <w:sz w:val="20"/>
        </w:rPr>
      </w:pPr>
      <w:r>
        <w:rPr>
          <w:rFonts w:cs="Arial"/>
          <w:b/>
          <w:sz w:val="20"/>
        </w:rPr>
        <w:t>[OPTION 2: ARBITRATION]</w:t>
      </w:r>
    </w:p>
    <w:p w14:paraId="488D546D" w14:textId="24422B10" w:rsidR="004312E6" w:rsidRDefault="004312E6" w:rsidP="004312E6">
      <w:pPr>
        <w:tabs>
          <w:tab w:val="left" w:pos="720"/>
        </w:tabs>
        <w:autoSpaceDE w:val="0"/>
        <w:autoSpaceDN w:val="0"/>
        <w:adjustRightInd w:val="0"/>
        <w:spacing w:before="240" w:line="276" w:lineRule="auto"/>
        <w:ind w:left="1440"/>
        <w:rPr>
          <w:rFonts w:eastAsia="Times New Roman" w:cs="Arial"/>
          <w:b/>
          <w:sz w:val="20"/>
          <w:lang w:val="en-GB"/>
        </w:rPr>
      </w:pPr>
      <w:bookmarkStart w:id="3213" w:name="_Ref526612069"/>
      <w:bookmarkStart w:id="3214" w:name="_Ref526613475"/>
      <w:r w:rsidRPr="0077368E">
        <w:rPr>
          <w:rFonts w:eastAsia="Times New Roman" w:cs="Arial"/>
          <w:b/>
          <w:sz w:val="20"/>
        </w:rPr>
        <w:t>[</w:t>
      </w:r>
      <w:r w:rsidRPr="0077368E">
        <w:rPr>
          <w:rFonts w:eastAsia="Times New Roman" w:cs="Arial"/>
          <w:b/>
          <w:sz w:val="20"/>
          <w:lang w:val="en-GB"/>
        </w:rPr>
        <w:t>the Dispute shall be referred to and finally resolved by arbitration administered by the Singapore International Arbitration Centre</w:t>
      </w:r>
      <w:r w:rsidRPr="0077368E">
        <w:rPr>
          <w:rFonts w:eastAsia="MS Mincho" w:cs="Arial"/>
          <w:b/>
          <w:sz w:val="20"/>
          <w:vertAlign w:val="superscript"/>
        </w:rPr>
        <w:footnoteReference w:id="42"/>
      </w:r>
      <w:r w:rsidRPr="0077368E">
        <w:rPr>
          <w:rFonts w:eastAsia="Times New Roman" w:cs="Arial"/>
          <w:b/>
          <w:sz w:val="20"/>
          <w:lang w:val="en-GB"/>
        </w:rPr>
        <w:t xml:space="preserve"> in accordance with the Arbitration Rules of the Singapore International Arbitration Centre for the time being in force, which rules are deemed to be incorporated by reference in this Clause. This arbitration agreement shall be governed by Singapore law. The seat of the arbitration shall be Singapore. The Tribunal shall consist of one arbitrator. The language of the arbitration shall be English. </w:t>
      </w:r>
      <w:r w:rsidRPr="0077368E">
        <w:rPr>
          <w:rFonts w:eastAsia="Times New Roman" w:cs="Arial"/>
          <w:b/>
          <w:sz w:val="20"/>
        </w:rPr>
        <w:t xml:space="preserve">The award shall be final and binding on the </w:t>
      </w:r>
      <w:r w:rsidR="00F72448">
        <w:rPr>
          <w:rFonts w:eastAsia="Times New Roman" w:cs="Arial"/>
          <w:b/>
          <w:sz w:val="20"/>
        </w:rPr>
        <w:t>P</w:t>
      </w:r>
      <w:r w:rsidRPr="0077368E">
        <w:rPr>
          <w:rFonts w:eastAsia="Times New Roman" w:cs="Arial"/>
          <w:b/>
          <w:sz w:val="20"/>
        </w:rPr>
        <w:t xml:space="preserve">arties. Judgment upon the award may be entered by any court having jurisdiction thereof or having jurisdiction over the relevant </w:t>
      </w:r>
      <w:r w:rsidR="00F72448">
        <w:rPr>
          <w:rFonts w:eastAsia="Times New Roman" w:cs="Arial"/>
          <w:b/>
          <w:sz w:val="20"/>
        </w:rPr>
        <w:t>P</w:t>
      </w:r>
      <w:r w:rsidRPr="0077368E">
        <w:rPr>
          <w:rFonts w:eastAsia="Times New Roman" w:cs="Arial"/>
          <w:b/>
          <w:sz w:val="20"/>
        </w:rPr>
        <w:t>arty or its assets.</w:t>
      </w:r>
      <w:r w:rsidRPr="0077368E">
        <w:rPr>
          <w:rFonts w:eastAsia="Times New Roman" w:cs="Arial"/>
          <w:b/>
          <w:sz w:val="20"/>
          <w:lang w:val="en-GB"/>
        </w:rPr>
        <w:t>]</w:t>
      </w:r>
    </w:p>
    <w:p w14:paraId="71C6F389" w14:textId="77777777" w:rsidR="004312E6" w:rsidRPr="004312E6" w:rsidRDefault="004312E6" w:rsidP="004312E6">
      <w:pPr>
        <w:tabs>
          <w:tab w:val="left" w:pos="720"/>
        </w:tabs>
        <w:autoSpaceDE w:val="0"/>
        <w:autoSpaceDN w:val="0"/>
        <w:adjustRightInd w:val="0"/>
        <w:spacing w:before="240" w:line="276" w:lineRule="auto"/>
        <w:ind w:left="1440"/>
        <w:rPr>
          <w:rFonts w:eastAsia="Times New Roman" w:cs="Arial"/>
          <w:b/>
          <w:sz w:val="20"/>
          <w:lang w:val="en-GB"/>
        </w:rPr>
      </w:pPr>
    </w:p>
    <w:p w14:paraId="30603022" w14:textId="45E61B96" w:rsidR="004312E6" w:rsidRPr="004712F5" w:rsidRDefault="004312E6" w:rsidP="004312E6">
      <w:pPr>
        <w:adjustRightInd w:val="0"/>
        <w:snapToGrid w:val="0"/>
        <w:spacing w:after="240"/>
        <w:ind w:left="1440"/>
        <w:outlineLvl w:val="1"/>
        <w:rPr>
          <w:rFonts w:eastAsia="MS Mincho" w:cs="Arial"/>
          <w:sz w:val="20"/>
          <w:lang w:val="en-GB" w:eastAsia="zh-CN"/>
        </w:rPr>
      </w:pPr>
      <w:r w:rsidRPr="0077368E">
        <w:rPr>
          <w:rFonts w:eastAsia="MS Mincho" w:cs="Arial"/>
          <w:sz w:val="20"/>
          <w:lang w:val="en-GB" w:eastAsia="zh-CN"/>
        </w:rPr>
        <w:t xml:space="preserve">The Parties hereto also agree that prior to the commencement of </w:t>
      </w:r>
      <w:r w:rsidRPr="0077368E">
        <w:rPr>
          <w:rFonts w:eastAsia="MS Mincho" w:cs="Arial"/>
          <w:b/>
          <w:sz w:val="20"/>
          <w:lang w:val="en-GB" w:eastAsia="zh-CN"/>
        </w:rPr>
        <w:t>[arbitration]/[litigation]</w:t>
      </w:r>
      <w:r w:rsidRPr="0077368E">
        <w:rPr>
          <w:rFonts w:eastAsia="MS Mincho" w:cs="Arial"/>
          <w:sz w:val="20"/>
          <w:lang w:val="en-GB" w:eastAsia="zh-CN"/>
        </w:rPr>
        <w:t xml:space="preserve"> proceedings, a Party hereto (the "</w:t>
      </w:r>
      <w:r w:rsidRPr="0077368E">
        <w:rPr>
          <w:rFonts w:eastAsia="MS Mincho" w:cs="Arial"/>
          <w:b/>
          <w:sz w:val="20"/>
          <w:lang w:val="en-GB" w:eastAsia="zh-CN"/>
        </w:rPr>
        <w:t>Requesting Party</w:t>
      </w:r>
      <w:r w:rsidRPr="0077368E">
        <w:rPr>
          <w:rFonts w:eastAsia="MS Mincho" w:cs="Arial"/>
          <w:sz w:val="20"/>
          <w:lang w:val="en-GB" w:eastAsia="zh-CN"/>
        </w:rPr>
        <w:t>") may provide (but is not obliged to provide) written notice to the other Party hereto (the "</w:t>
      </w:r>
      <w:r w:rsidRPr="0077368E">
        <w:rPr>
          <w:rFonts w:eastAsia="MS Mincho" w:cs="Arial"/>
          <w:b/>
          <w:sz w:val="20"/>
          <w:lang w:val="en-GB" w:eastAsia="zh-CN"/>
        </w:rPr>
        <w:t>Receiving Party</w:t>
      </w:r>
      <w:r w:rsidRPr="0077368E">
        <w:rPr>
          <w:rFonts w:eastAsia="MS Mincho" w:cs="Arial"/>
          <w:sz w:val="20"/>
          <w:lang w:val="en-GB" w:eastAsia="zh-CN"/>
        </w:rPr>
        <w:t>") requesting to refer the Dispute to mediation in Singapore at the Singapore Mediation Centre ("</w:t>
      </w:r>
      <w:r w:rsidRPr="0077368E">
        <w:rPr>
          <w:rFonts w:eastAsia="MS Mincho" w:cs="Arial"/>
          <w:b/>
          <w:sz w:val="20"/>
          <w:lang w:val="en-GB" w:eastAsia="zh-CN"/>
        </w:rPr>
        <w:t>SMC</w:t>
      </w:r>
      <w:r w:rsidRPr="0077368E">
        <w:rPr>
          <w:rFonts w:eastAsia="MS Mincho" w:cs="Arial"/>
          <w:sz w:val="20"/>
          <w:lang w:val="en-GB" w:eastAsia="zh-CN"/>
        </w:rPr>
        <w:t>")</w:t>
      </w:r>
      <w:r w:rsidRPr="0077368E">
        <w:rPr>
          <w:rFonts w:eastAsia="MS Mincho" w:cs="Arial"/>
          <w:b/>
          <w:sz w:val="20"/>
          <w:lang w:val="en-GB" w:eastAsia="zh-CN"/>
        </w:rPr>
        <w:t xml:space="preserve"> </w:t>
      </w:r>
      <w:r w:rsidRPr="0077368E">
        <w:rPr>
          <w:rFonts w:eastAsia="MS Mincho" w:cs="Arial"/>
          <w:sz w:val="20"/>
          <w:lang w:val="en-GB" w:eastAsia="zh-CN"/>
        </w:rPr>
        <w:t>(the "</w:t>
      </w:r>
      <w:r w:rsidRPr="0077368E">
        <w:rPr>
          <w:rFonts w:eastAsia="MS Mincho" w:cs="Arial"/>
          <w:b/>
          <w:sz w:val="20"/>
          <w:lang w:val="en-GB" w:eastAsia="zh-CN"/>
        </w:rPr>
        <w:t>Mediation Proposal</w:t>
      </w:r>
      <w:r w:rsidRPr="0077368E">
        <w:rPr>
          <w:rFonts w:eastAsia="MS Mincho" w:cs="Arial"/>
          <w:sz w:val="20"/>
          <w:lang w:val="en-GB" w:eastAsia="zh-CN"/>
        </w:rPr>
        <w:t>") in accordance with SMC</w:t>
      </w:r>
      <w:r w:rsidR="00212F69">
        <w:rPr>
          <w:rFonts w:eastAsia="MS Mincho" w:cs="Arial"/>
          <w:sz w:val="20"/>
          <w:lang w:val="en-GB" w:eastAsia="zh-CN"/>
        </w:rPr>
        <w:t>'</w:t>
      </w:r>
      <w:r w:rsidRPr="0077368E">
        <w:rPr>
          <w:rFonts w:eastAsia="MS Mincho" w:cs="Arial"/>
          <w:sz w:val="20"/>
          <w:lang w:val="en-GB" w:eastAsia="zh-CN"/>
        </w:rPr>
        <w:t>s Mediation Procedure for the time being in force.</w:t>
      </w:r>
      <w:r w:rsidRPr="0077368E">
        <w:rPr>
          <w:rFonts w:eastAsia="MS Mincho" w:cs="Arial"/>
          <w:sz w:val="20"/>
          <w:vertAlign w:val="superscript"/>
          <w:lang w:val="en-GB" w:eastAsia="zh-CN"/>
        </w:rPr>
        <w:footnoteReference w:id="43"/>
      </w:r>
      <w:r w:rsidRPr="0077368E">
        <w:rPr>
          <w:rFonts w:eastAsia="MS Mincho" w:cs="Arial"/>
          <w:sz w:val="20"/>
          <w:lang w:val="en-GB" w:eastAsia="zh-CN"/>
        </w:rPr>
        <w:t xml:space="preserve"> If the Receiving Party agrees to the Mediation Proposal, it shall provide its written confirmation to the Requesting Party (the "</w:t>
      </w:r>
      <w:r w:rsidRPr="0077368E">
        <w:rPr>
          <w:rFonts w:eastAsia="MS Mincho" w:cs="Arial"/>
          <w:b/>
          <w:sz w:val="20"/>
          <w:lang w:val="en-GB" w:eastAsia="zh-CN"/>
        </w:rPr>
        <w:t>Confirmation</w:t>
      </w:r>
      <w:r w:rsidRPr="0077368E">
        <w:rPr>
          <w:rFonts w:eastAsia="MS Mincho" w:cs="Arial"/>
          <w:sz w:val="20"/>
          <w:lang w:val="en-GB" w:eastAsia="zh-CN"/>
        </w:rPr>
        <w:t>") within 14 days of receipt of the Mediation Proposal. The Mediation Proposal and the Confirmation shall together constitute the Parties</w:t>
      </w:r>
      <w:r w:rsidR="00212F69">
        <w:rPr>
          <w:rFonts w:eastAsia="MS Mincho" w:cs="Arial"/>
          <w:sz w:val="20"/>
          <w:lang w:val="en-GB" w:eastAsia="zh-CN"/>
        </w:rPr>
        <w:t>'</w:t>
      </w:r>
      <w:r w:rsidRPr="0077368E">
        <w:rPr>
          <w:rFonts w:eastAsia="MS Mincho" w:cs="Arial"/>
          <w:sz w:val="20"/>
          <w:lang w:val="en-GB" w:eastAsia="zh-CN"/>
        </w:rPr>
        <w:t xml:space="preserve"> agreement to mediate at SMC</w:t>
      </w:r>
      <w:r w:rsidRPr="0077368E">
        <w:rPr>
          <w:rFonts w:eastAsia="MS Mincho" w:cs="Arial"/>
          <w:b/>
          <w:sz w:val="20"/>
          <w:lang w:val="en-GB" w:eastAsia="zh-CN"/>
        </w:rPr>
        <w:t xml:space="preserve"> </w:t>
      </w:r>
      <w:r w:rsidRPr="0077368E">
        <w:rPr>
          <w:rFonts w:eastAsia="MS Mincho" w:cs="Arial"/>
          <w:sz w:val="20"/>
          <w:lang w:val="en-GB" w:eastAsia="zh-CN"/>
        </w:rPr>
        <w:t>(the "</w:t>
      </w:r>
      <w:r w:rsidRPr="0077368E">
        <w:rPr>
          <w:rFonts w:eastAsia="MS Mincho" w:cs="Arial"/>
          <w:b/>
          <w:sz w:val="20"/>
          <w:lang w:val="en-GB" w:eastAsia="zh-CN"/>
        </w:rPr>
        <w:t>Agreement to Mediate</w:t>
      </w:r>
      <w:r w:rsidRPr="0077368E">
        <w:rPr>
          <w:rFonts w:eastAsia="MS Mincho" w:cs="Arial"/>
          <w:sz w:val="20"/>
          <w:lang w:val="en-GB" w:eastAsia="zh-CN"/>
        </w:rPr>
        <w:t>"). For the avoidance of doubt, if no Confirmation is provided to the Requesting Party within 14 days of the Receiving Party</w:t>
      </w:r>
      <w:r w:rsidR="00212F69">
        <w:rPr>
          <w:rFonts w:eastAsia="MS Mincho" w:cs="Arial"/>
          <w:sz w:val="20"/>
          <w:lang w:val="en-GB" w:eastAsia="zh-CN"/>
        </w:rPr>
        <w:t>'</w:t>
      </w:r>
      <w:r w:rsidRPr="0077368E">
        <w:rPr>
          <w:rFonts w:eastAsia="MS Mincho" w:cs="Arial"/>
          <w:sz w:val="20"/>
          <w:lang w:val="en-GB" w:eastAsia="zh-CN"/>
        </w:rPr>
        <w:t xml:space="preserve">s receipt of the Mediation Proposal, the Receiving Party shall be deemed to have rejected the Mediation Proposal. Mediation shall be commenced by the submission by either of the Parties of the Request for Mediation to SMC. Unless otherwise agreed by the Parties hereto, the mediation shall be conducted by one mediator appointed by SMC, the mediation will take place in Singapore in the English language, and the Parties hereto shall be bound by any settlement agreement reached. If neither Party submits a Request for Mediation to </w:t>
      </w:r>
      <w:r w:rsidRPr="0077368E">
        <w:rPr>
          <w:rFonts w:eastAsia="MS Mincho" w:cs="Arial"/>
          <w:sz w:val="20"/>
          <w:lang w:val="en-GB" w:eastAsia="zh-CN"/>
        </w:rPr>
        <w:lastRenderedPageBreak/>
        <w:t>SMC</w:t>
      </w:r>
      <w:r w:rsidRPr="0077368E">
        <w:rPr>
          <w:rFonts w:eastAsia="MS Mincho" w:cs="Arial"/>
          <w:b/>
          <w:sz w:val="20"/>
          <w:lang w:val="en-GB" w:eastAsia="zh-CN"/>
        </w:rPr>
        <w:t xml:space="preserve"> </w:t>
      </w:r>
      <w:r w:rsidRPr="0077368E">
        <w:rPr>
          <w:rFonts w:eastAsia="MS Mincho" w:cs="Arial"/>
          <w:sz w:val="20"/>
          <w:lang w:val="en-GB" w:eastAsia="zh-CN"/>
        </w:rPr>
        <w:t>within 14 days of the Receiving Party</w:t>
      </w:r>
      <w:r w:rsidR="00212F69">
        <w:rPr>
          <w:rFonts w:eastAsia="MS Mincho" w:cs="Arial"/>
          <w:sz w:val="20"/>
          <w:lang w:val="en-GB" w:eastAsia="zh-CN"/>
        </w:rPr>
        <w:t>'</w:t>
      </w:r>
      <w:r w:rsidRPr="0077368E">
        <w:rPr>
          <w:rFonts w:eastAsia="MS Mincho" w:cs="Arial"/>
          <w:sz w:val="20"/>
          <w:lang w:val="en-GB" w:eastAsia="zh-CN"/>
        </w:rPr>
        <w:t xml:space="preserve">s receipt of the Confirmation or if the Parties hereto are unable to resolve the Dispute through mediation within </w:t>
      </w:r>
      <w:r w:rsidRPr="0077368E">
        <w:rPr>
          <w:rFonts w:eastAsia="MS Mincho" w:cs="Arial"/>
          <w:b/>
          <w:sz w:val="20"/>
          <w:lang w:val="en-GB" w:eastAsia="zh-CN"/>
        </w:rPr>
        <w:t>[30 days]</w:t>
      </w:r>
      <w:r w:rsidRPr="0077368E">
        <w:rPr>
          <w:rFonts w:eastAsia="MS Mincho" w:cs="Arial"/>
          <w:sz w:val="20"/>
          <w:lang w:val="en-GB" w:eastAsia="zh-CN"/>
        </w:rPr>
        <w:t xml:space="preserve"> of the submission of the Request for Mediation to SMC, the Parties</w:t>
      </w:r>
      <w:r w:rsidR="00212F69">
        <w:rPr>
          <w:rFonts w:eastAsia="MS Mincho" w:cs="Arial"/>
          <w:sz w:val="20"/>
          <w:lang w:val="en-GB" w:eastAsia="zh-CN"/>
        </w:rPr>
        <w:t>'</w:t>
      </w:r>
      <w:r w:rsidRPr="0077368E">
        <w:rPr>
          <w:rFonts w:eastAsia="MS Mincho" w:cs="Arial"/>
          <w:sz w:val="20"/>
          <w:lang w:val="en-GB" w:eastAsia="zh-CN"/>
        </w:rPr>
        <w:t xml:space="preserve"> Agreement to Mediate will lapse unless otherwise agreed.</w:t>
      </w:r>
    </w:p>
    <w:p w14:paraId="35B7341C" w14:textId="5DFC4C87" w:rsidR="00E57326" w:rsidRPr="007F2B94" w:rsidRDefault="004312E6" w:rsidP="004312E6">
      <w:pPr>
        <w:pStyle w:val="ScheduleH2"/>
        <w:keepNext w:val="0"/>
        <w:keepLines w:val="0"/>
        <w:rPr>
          <w:rFonts w:cs="Arial"/>
          <w:b/>
        </w:rPr>
      </w:pPr>
      <w:r>
        <w:rPr>
          <w:rFonts w:cs="Arial"/>
          <w:b/>
          <w:bCs/>
        </w:rPr>
        <w:t xml:space="preserve"> </w:t>
      </w:r>
      <w:bookmarkStart w:id="3215" w:name="_Ref193291264"/>
      <w:r w:rsidR="001E633E">
        <w:rPr>
          <w:rFonts w:cs="Arial"/>
          <w:b/>
          <w:bCs/>
        </w:rPr>
        <w:t xml:space="preserve">[Process Agent: </w:t>
      </w:r>
      <w:r w:rsidR="001E633E">
        <w:rPr>
          <w:rFonts w:cs="Arial"/>
          <w:b/>
        </w:rPr>
        <w:t>[</w:t>
      </w:r>
      <w:r w:rsidR="001E633E">
        <w:rPr>
          <w:rFonts w:ascii="Symbol" w:hAnsi="Symbol" w:cs="Arial"/>
          <w:b/>
        </w:rPr>
        <w:sym w:font="Symbol" w:char="F0B7"/>
      </w:r>
      <w:r w:rsidR="001E633E">
        <w:rPr>
          <w:rFonts w:cs="Arial"/>
          <w:b/>
        </w:rPr>
        <w:t>] irrevocably appoints [</w:t>
      </w:r>
      <w:r w:rsidR="001E633E">
        <w:rPr>
          <w:rFonts w:ascii="Symbol" w:hAnsi="Symbol" w:cs="Arial"/>
          <w:b/>
        </w:rPr>
        <w:sym w:font="Symbol" w:char="F0B7"/>
      </w:r>
      <w:r w:rsidR="001E633E">
        <w:rPr>
          <w:rFonts w:cs="Arial"/>
          <w:b/>
        </w:rPr>
        <w:t>] (the "Process Agent") with its address at [</w:t>
      </w:r>
      <w:r w:rsidR="001E633E">
        <w:rPr>
          <w:rFonts w:ascii="Symbol" w:hAnsi="Symbol" w:cs="Arial"/>
          <w:b/>
        </w:rPr>
        <w:sym w:font="Symbol" w:char="F0B7"/>
      </w:r>
      <w:r w:rsidR="001E633E">
        <w:rPr>
          <w:rFonts w:cs="Arial"/>
          <w:b/>
        </w:rPr>
        <w:t>] as its agent to receive, for it and on its behalf, service of process in Singapore in any legal action or proceedings arising out of or in connection with this Agreement. Items served at this address must be marked for the personal attention of [</w:t>
      </w:r>
      <w:r w:rsidR="001E633E">
        <w:rPr>
          <w:rFonts w:ascii="Symbol" w:hAnsi="Symbol" w:cs="Arial"/>
          <w:b/>
        </w:rPr>
        <w:sym w:font="Symbol" w:char="F0B7"/>
      </w:r>
      <w:r w:rsidR="001E633E">
        <w:rPr>
          <w:rFonts w:cs="Arial"/>
          <w:b/>
        </w:rPr>
        <w:t>]. Such service shall be deemed completed on delivery to the Process Agent (whether or not it is forwarded to and received by [</w:t>
      </w:r>
      <w:r w:rsidR="001E633E">
        <w:rPr>
          <w:rFonts w:ascii="Symbol" w:hAnsi="Symbol" w:cs="Arial"/>
          <w:b/>
        </w:rPr>
        <w:sym w:font="Symbol" w:char="F0B7"/>
      </w:r>
      <w:r w:rsidR="001E633E">
        <w:rPr>
          <w:rFonts w:cs="Arial"/>
          <w:b/>
        </w:rPr>
        <w:t>]). If for any reason the Process Agent ceases to be able to act as such or no longer has an address in Singapore, [</w:t>
      </w:r>
      <w:r w:rsidR="001E633E">
        <w:rPr>
          <w:rFonts w:ascii="Symbol" w:hAnsi="Symbol" w:cs="Arial"/>
          <w:b/>
        </w:rPr>
        <w:sym w:font="Symbol" w:char="F0B7"/>
      </w:r>
      <w:r w:rsidR="001E633E">
        <w:rPr>
          <w:rFonts w:cs="Arial"/>
          <w:b/>
        </w:rPr>
        <w:t>] irrevocably agrees to appoint a substitute Process Agent acceptable to [</w:t>
      </w:r>
      <w:r w:rsidR="001E633E">
        <w:rPr>
          <w:rFonts w:ascii="Symbol" w:hAnsi="Symbol" w:cs="Arial"/>
          <w:b/>
        </w:rPr>
        <w:sym w:font="Symbol" w:char="F0B7"/>
      </w:r>
      <w:r w:rsidR="001E633E">
        <w:rPr>
          <w:rFonts w:cs="Arial"/>
          <w:b/>
        </w:rPr>
        <w:t>], and to deliver to [</w:t>
      </w:r>
      <w:r w:rsidR="001E633E">
        <w:rPr>
          <w:rFonts w:ascii="Symbol" w:hAnsi="Symbol" w:cs="Arial"/>
          <w:b/>
        </w:rPr>
        <w:sym w:font="Symbol" w:char="F0B7"/>
      </w:r>
      <w:r w:rsidR="001E633E">
        <w:rPr>
          <w:rFonts w:cs="Arial"/>
          <w:b/>
        </w:rPr>
        <w:t>] a copy of the new Process Agent's written acceptance of that appointment, within thirty days.]</w:t>
      </w:r>
      <w:bookmarkEnd w:id="3213"/>
      <w:bookmarkEnd w:id="3214"/>
      <w:r w:rsidR="00975D18">
        <w:rPr>
          <w:rStyle w:val="FootnoteReference"/>
          <w:rFonts w:cs="Arial"/>
          <w:b/>
        </w:rPr>
        <w:footnoteReference w:id="44"/>
      </w:r>
      <w:bookmarkEnd w:id="3215"/>
    </w:p>
    <w:p w14:paraId="5056ECB7" w14:textId="3D5F7B2C" w:rsidR="00E57326" w:rsidRPr="007F2B94" w:rsidRDefault="001E633E" w:rsidP="00917987">
      <w:pPr>
        <w:pStyle w:val="Heading1"/>
      </w:pPr>
      <w:bookmarkStart w:id="3216" w:name="_Ref522573289"/>
      <w:bookmarkStart w:id="3217" w:name="_Toc523398463"/>
      <w:bookmarkStart w:id="3218" w:name="_Toc527150019"/>
      <w:bookmarkStart w:id="3219" w:name="_Toc193280471"/>
      <w:bookmarkStart w:id="3220" w:name="_Toc193712010"/>
      <w:r>
        <w:t>Interpretation</w:t>
      </w:r>
      <w:bookmarkEnd w:id="3216"/>
      <w:bookmarkEnd w:id="3217"/>
      <w:bookmarkEnd w:id="3218"/>
      <w:bookmarkEnd w:id="3219"/>
      <w:bookmarkEnd w:id="3220"/>
    </w:p>
    <w:p w14:paraId="31C3FA74" w14:textId="0ADB293D" w:rsidR="00E57326" w:rsidRPr="007F2B94" w:rsidRDefault="001E633E" w:rsidP="00033442">
      <w:pPr>
        <w:pStyle w:val="Heading2"/>
        <w:keepNext/>
        <w:numPr>
          <w:ilvl w:val="0"/>
          <w:numId w:val="0"/>
        </w:numPr>
        <w:ind w:left="720"/>
        <w:rPr>
          <w:rFonts w:cs="Arial"/>
          <w:sz w:val="20"/>
        </w:rPr>
      </w:pPr>
      <w:r>
        <w:rPr>
          <w:rFonts w:cs="Arial"/>
          <w:sz w:val="20"/>
        </w:rPr>
        <w:t>In this Agreement, unless the context otherwise requires:</w:t>
      </w:r>
    </w:p>
    <w:p w14:paraId="466C030A" w14:textId="0968BED1" w:rsidR="00E57326" w:rsidRPr="007F2B94" w:rsidRDefault="001E633E" w:rsidP="00125B0A">
      <w:pPr>
        <w:pStyle w:val="ScheduleH2"/>
        <w:keepNext w:val="0"/>
        <w:keepLines w:val="0"/>
        <w:rPr>
          <w:rFonts w:cs="Arial"/>
        </w:rPr>
      </w:pPr>
      <w:bookmarkStart w:id="3221" w:name="_Ref522573214"/>
      <w:r w:rsidRPr="000D2342">
        <w:rPr>
          <w:rFonts w:cs="Arial"/>
          <w:b/>
          <w:bCs/>
        </w:rPr>
        <w:t>Definitions</w:t>
      </w:r>
      <w:bookmarkEnd w:id="3221"/>
    </w:p>
    <w:p w14:paraId="38BD7ABD" w14:textId="3910FD97" w:rsidR="00E57326" w:rsidRPr="007F2B94" w:rsidRDefault="001E633E" w:rsidP="00125B0A">
      <w:pPr>
        <w:pStyle w:val="Body"/>
        <w:spacing w:after="240" w:line="290" w:lineRule="auto"/>
        <w:ind w:left="720"/>
        <w:rPr>
          <w:sz w:val="20"/>
          <w:szCs w:val="20"/>
        </w:rPr>
      </w:pPr>
      <w:r>
        <w:rPr>
          <w:sz w:val="20"/>
          <w:szCs w:val="20"/>
          <w:lang w:val="ru-RU"/>
        </w:rPr>
        <w:t>"</w:t>
      </w:r>
      <w:r>
        <w:rPr>
          <w:b/>
          <w:bCs/>
          <w:sz w:val="20"/>
          <w:szCs w:val="20"/>
          <w:lang w:val="en-US"/>
        </w:rPr>
        <w:t>Act</w:t>
      </w:r>
      <w:r>
        <w:rPr>
          <w:sz w:val="20"/>
          <w:szCs w:val="20"/>
          <w:lang w:val="en-US"/>
        </w:rPr>
        <w:t>" means the Companies Act</w:t>
      </w:r>
      <w:r w:rsidR="002E18F7">
        <w:rPr>
          <w:sz w:val="20"/>
          <w:szCs w:val="20"/>
          <w:lang w:val="en-US"/>
        </w:rPr>
        <w:t xml:space="preserve"> 1967</w:t>
      </w:r>
      <w:r>
        <w:rPr>
          <w:sz w:val="20"/>
          <w:szCs w:val="20"/>
          <w:lang w:val="en-US"/>
        </w:rPr>
        <w:t>;</w:t>
      </w:r>
    </w:p>
    <w:p w14:paraId="6C10A748" w14:textId="0AC44F42" w:rsidR="008332AB" w:rsidRDefault="008332AB" w:rsidP="008332AB">
      <w:pPr>
        <w:pStyle w:val="Body"/>
        <w:spacing w:after="240" w:line="290" w:lineRule="auto"/>
        <w:ind w:left="720"/>
        <w:rPr>
          <w:bCs/>
          <w:sz w:val="20"/>
          <w:szCs w:val="20"/>
        </w:rPr>
      </w:pPr>
      <w:r>
        <w:rPr>
          <w:bCs/>
          <w:sz w:val="20"/>
          <w:szCs w:val="20"/>
        </w:rPr>
        <w:t>"</w:t>
      </w:r>
      <w:r>
        <w:rPr>
          <w:b/>
          <w:sz w:val="20"/>
          <w:szCs w:val="20"/>
        </w:rPr>
        <w:t>Additional Shares</w:t>
      </w:r>
      <w:r>
        <w:rPr>
          <w:bCs/>
          <w:sz w:val="20"/>
          <w:szCs w:val="20"/>
        </w:rPr>
        <w:t xml:space="preserve">" </w:t>
      </w:r>
      <w:r>
        <w:rPr>
          <w:sz w:val="20"/>
          <w:szCs w:val="20"/>
          <w:lang w:val="en-US"/>
        </w:rPr>
        <w:t xml:space="preserve">shall have the meaning ascribed to it in paragraph </w:t>
      </w:r>
      <w:r w:rsidR="00271E3D">
        <w:rPr>
          <w:sz w:val="20"/>
          <w:szCs w:val="20"/>
          <w:lang w:val="en-US"/>
        </w:rPr>
        <w:fldChar w:fldCharType="begin"/>
      </w:r>
      <w:r w:rsidR="00271E3D">
        <w:rPr>
          <w:sz w:val="20"/>
          <w:szCs w:val="20"/>
          <w:lang w:val="en-US"/>
        </w:rPr>
        <w:instrText xml:space="preserve"> REF _Ref193294730 \w \h </w:instrText>
      </w:r>
      <w:r w:rsidR="00271E3D">
        <w:rPr>
          <w:sz w:val="20"/>
          <w:szCs w:val="20"/>
          <w:lang w:val="en-US"/>
        </w:rPr>
      </w:r>
      <w:r w:rsidR="00271E3D">
        <w:rPr>
          <w:sz w:val="20"/>
          <w:szCs w:val="20"/>
          <w:lang w:val="en-US"/>
        </w:rPr>
        <w:fldChar w:fldCharType="separate"/>
      </w:r>
      <w:r w:rsidR="00271E3D">
        <w:rPr>
          <w:sz w:val="20"/>
          <w:szCs w:val="20"/>
          <w:lang w:val="en-US"/>
        </w:rPr>
        <w:t>4.6(c)(</w:t>
      </w:r>
      <w:proofErr w:type="spellStart"/>
      <w:r w:rsidR="00271E3D">
        <w:rPr>
          <w:sz w:val="20"/>
          <w:szCs w:val="20"/>
          <w:lang w:val="en-US"/>
        </w:rPr>
        <w:t>i</w:t>
      </w:r>
      <w:proofErr w:type="spellEnd"/>
      <w:r w:rsidR="00271E3D">
        <w:rPr>
          <w:sz w:val="20"/>
          <w:szCs w:val="20"/>
          <w:lang w:val="en-US"/>
        </w:rPr>
        <w:t>)</w:t>
      </w:r>
      <w:r w:rsidR="00271E3D">
        <w:rPr>
          <w:sz w:val="20"/>
          <w:szCs w:val="20"/>
          <w:lang w:val="en-US"/>
        </w:rPr>
        <w:fldChar w:fldCharType="end"/>
      </w:r>
      <w:r>
        <w:rPr>
          <w:sz w:val="20"/>
          <w:szCs w:val="20"/>
          <w:lang w:val="en-US"/>
        </w:rPr>
        <w:t xml:space="preserve"> of </w:t>
      </w:r>
      <w:r w:rsidR="003B6451">
        <w:rPr>
          <w:sz w:val="20"/>
          <w:szCs w:val="20"/>
          <w:lang w:val="en-US"/>
        </w:rPr>
        <w:fldChar w:fldCharType="begin"/>
      </w:r>
      <w:r w:rsidR="003B6451">
        <w:rPr>
          <w:sz w:val="20"/>
          <w:szCs w:val="20"/>
          <w:lang w:val="en-US"/>
        </w:rPr>
        <w:instrText xml:space="preserve"> REF _Ref193280845 \w \h </w:instrText>
      </w:r>
      <w:r w:rsidR="003B6451">
        <w:rPr>
          <w:sz w:val="20"/>
          <w:szCs w:val="20"/>
          <w:lang w:val="en-US"/>
        </w:rPr>
      </w:r>
      <w:r w:rsidR="003B6451">
        <w:rPr>
          <w:sz w:val="20"/>
          <w:szCs w:val="20"/>
          <w:lang w:val="en-US"/>
        </w:rPr>
        <w:fldChar w:fldCharType="separate"/>
      </w:r>
      <w:r w:rsidR="003B6451">
        <w:rPr>
          <w:sz w:val="20"/>
          <w:szCs w:val="20"/>
          <w:lang w:val="en-US"/>
        </w:rPr>
        <w:t>Schedule 3</w:t>
      </w:r>
      <w:r w:rsidR="003B6451">
        <w:rPr>
          <w:sz w:val="20"/>
          <w:szCs w:val="20"/>
          <w:lang w:val="en-US"/>
        </w:rPr>
        <w:fldChar w:fldCharType="end"/>
      </w:r>
      <w:r>
        <w:rPr>
          <w:sz w:val="20"/>
          <w:szCs w:val="20"/>
          <w:lang w:val="en-US"/>
        </w:rPr>
        <w:t>;</w:t>
      </w:r>
    </w:p>
    <w:p w14:paraId="581A71E9" w14:textId="6E51368B" w:rsidR="00E57326" w:rsidRDefault="001E633E" w:rsidP="00125B0A">
      <w:pPr>
        <w:pStyle w:val="BodyText2"/>
        <w:spacing w:line="290" w:lineRule="auto"/>
        <w:rPr>
          <w:rFonts w:cs="Arial"/>
          <w:sz w:val="20"/>
          <w:szCs w:val="20"/>
        </w:rPr>
      </w:pPr>
      <w:r>
        <w:rPr>
          <w:rFonts w:cs="Arial"/>
          <w:sz w:val="20"/>
          <w:szCs w:val="20"/>
        </w:rPr>
        <w:t>"</w:t>
      </w:r>
      <w:r>
        <w:rPr>
          <w:rFonts w:cs="Arial"/>
          <w:b/>
          <w:sz w:val="20"/>
          <w:szCs w:val="20"/>
        </w:rPr>
        <w:t>Addressee</w:t>
      </w:r>
      <w:r>
        <w:rPr>
          <w:rFonts w:cs="Arial"/>
          <w:sz w:val="20"/>
          <w:szCs w:val="20"/>
        </w:rPr>
        <w:t xml:space="preserve">" shall have the meaning ascribed to it in Clause </w:t>
      </w:r>
      <w:r w:rsidR="000D2342">
        <w:rPr>
          <w:rFonts w:cs="Arial"/>
          <w:sz w:val="20"/>
          <w:szCs w:val="20"/>
        </w:rPr>
        <w:fldChar w:fldCharType="begin"/>
      </w:r>
      <w:r w:rsidR="000D2342">
        <w:rPr>
          <w:rFonts w:cs="Arial"/>
          <w:color w:val="auto"/>
          <w:sz w:val="20"/>
          <w:szCs w:val="20"/>
        </w:rPr>
        <w:instrText xml:space="preserve"> REF _Ref516218548 \r \h </w:instrText>
      </w:r>
      <w:r w:rsidR="000D2342">
        <w:rPr>
          <w:rFonts w:cs="Arial"/>
          <w:sz w:val="20"/>
          <w:szCs w:val="20"/>
        </w:rPr>
      </w:r>
      <w:r w:rsidR="000D2342">
        <w:rPr>
          <w:rFonts w:cs="Arial"/>
          <w:sz w:val="20"/>
          <w:szCs w:val="20"/>
        </w:rPr>
        <w:fldChar w:fldCharType="separate"/>
      </w:r>
      <w:r w:rsidR="00811662">
        <w:rPr>
          <w:rFonts w:cs="Arial"/>
          <w:color w:val="auto"/>
          <w:sz w:val="20"/>
          <w:szCs w:val="20"/>
        </w:rPr>
        <w:t>30.1.2</w:t>
      </w:r>
      <w:r w:rsidR="000D2342">
        <w:rPr>
          <w:rFonts w:cs="Arial"/>
          <w:sz w:val="20"/>
          <w:szCs w:val="20"/>
        </w:rPr>
        <w:fldChar w:fldCharType="end"/>
      </w:r>
      <w:r>
        <w:rPr>
          <w:rFonts w:cs="Arial"/>
          <w:sz w:val="20"/>
          <w:szCs w:val="20"/>
        </w:rPr>
        <w:t>;</w:t>
      </w:r>
    </w:p>
    <w:p w14:paraId="3CA65EEB" w14:textId="63D303B9" w:rsidR="004312E6" w:rsidRPr="004312E6" w:rsidRDefault="004312E6" w:rsidP="004312E6">
      <w:pPr>
        <w:pStyle w:val="Body"/>
        <w:widowControl w:val="0"/>
        <w:spacing w:after="240" w:line="290" w:lineRule="auto"/>
        <w:ind w:left="720"/>
        <w:rPr>
          <w:sz w:val="20"/>
          <w:szCs w:val="20"/>
          <w:lang w:val="en-US"/>
        </w:rPr>
      </w:pPr>
      <w:r>
        <w:rPr>
          <w:sz w:val="20"/>
          <w:szCs w:val="20"/>
        </w:rPr>
        <w:t>"</w:t>
      </w:r>
      <w:r>
        <w:rPr>
          <w:b/>
          <w:sz w:val="20"/>
          <w:szCs w:val="20"/>
        </w:rPr>
        <w:t>Agreement to Mediate</w:t>
      </w:r>
      <w:r>
        <w:rPr>
          <w:sz w:val="20"/>
          <w:szCs w:val="20"/>
        </w:rPr>
        <w:t xml:space="preserve">" shall have the meaning ascribed to it in Clause </w:t>
      </w:r>
      <w:r>
        <w:rPr>
          <w:color w:val="auto"/>
          <w:sz w:val="20"/>
          <w:szCs w:val="20"/>
        </w:rPr>
        <w:fldChar w:fldCharType="begin"/>
      </w:r>
      <w:r>
        <w:rPr>
          <w:color w:val="auto"/>
          <w:sz w:val="20"/>
          <w:szCs w:val="20"/>
        </w:rPr>
        <w:instrText xml:space="preserve"> REF _Ref88528703 \r \h </w:instrText>
      </w:r>
      <w:r>
        <w:rPr>
          <w:color w:val="auto"/>
          <w:sz w:val="20"/>
          <w:szCs w:val="20"/>
        </w:rPr>
      </w:r>
      <w:r>
        <w:rPr>
          <w:color w:val="auto"/>
          <w:sz w:val="20"/>
          <w:szCs w:val="20"/>
        </w:rPr>
        <w:fldChar w:fldCharType="separate"/>
      </w:r>
      <w:r>
        <w:rPr>
          <w:color w:val="auto"/>
          <w:sz w:val="20"/>
          <w:szCs w:val="20"/>
        </w:rPr>
        <w:t>31.6.1</w:t>
      </w:r>
      <w:r>
        <w:rPr>
          <w:color w:val="auto"/>
          <w:sz w:val="20"/>
          <w:szCs w:val="20"/>
        </w:rPr>
        <w:fldChar w:fldCharType="end"/>
      </w:r>
      <w:r>
        <w:rPr>
          <w:sz w:val="20"/>
          <w:szCs w:val="20"/>
        </w:rPr>
        <w:t>;</w:t>
      </w:r>
    </w:p>
    <w:p w14:paraId="0990DBE7" w14:textId="205E3B37" w:rsidR="00E57326" w:rsidRPr="007F2B94" w:rsidRDefault="001E633E" w:rsidP="00125B0A">
      <w:pPr>
        <w:pStyle w:val="BodyText2"/>
        <w:spacing w:line="290" w:lineRule="auto"/>
        <w:rPr>
          <w:rFonts w:cs="Arial"/>
          <w:sz w:val="20"/>
          <w:szCs w:val="20"/>
        </w:rPr>
      </w:pPr>
      <w:r>
        <w:rPr>
          <w:rFonts w:cs="Arial"/>
          <w:sz w:val="20"/>
          <w:szCs w:val="20"/>
        </w:rPr>
        <w:t>"</w:t>
      </w:r>
      <w:r>
        <w:rPr>
          <w:rFonts w:cs="Arial"/>
          <w:b/>
          <w:sz w:val="20"/>
          <w:szCs w:val="20"/>
        </w:rPr>
        <w:t>Allocation Notice</w:t>
      </w:r>
      <w:r>
        <w:rPr>
          <w:rFonts w:cs="Arial"/>
          <w:sz w:val="20"/>
          <w:szCs w:val="20"/>
        </w:rPr>
        <w:t xml:space="preserve">" shall have the meaning ascribed to it in Clause </w:t>
      </w:r>
      <w:r w:rsidR="000D2342">
        <w:rPr>
          <w:rFonts w:cs="Arial"/>
          <w:sz w:val="20"/>
          <w:szCs w:val="20"/>
        </w:rPr>
        <w:fldChar w:fldCharType="begin"/>
      </w:r>
      <w:r w:rsidR="000D2342">
        <w:rPr>
          <w:rFonts w:cs="Arial"/>
          <w:color w:val="auto"/>
          <w:sz w:val="20"/>
          <w:szCs w:val="20"/>
        </w:rPr>
        <w:instrText xml:space="preserve"> REF _Ref526210079 \r \h </w:instrText>
      </w:r>
      <w:r w:rsidR="000D2342">
        <w:rPr>
          <w:rFonts w:cs="Arial"/>
          <w:sz w:val="20"/>
          <w:szCs w:val="20"/>
        </w:rPr>
      </w:r>
      <w:r w:rsidR="000D2342">
        <w:rPr>
          <w:rFonts w:cs="Arial"/>
          <w:sz w:val="20"/>
          <w:szCs w:val="20"/>
        </w:rPr>
        <w:fldChar w:fldCharType="separate"/>
      </w:r>
      <w:r w:rsidR="00811662">
        <w:rPr>
          <w:rFonts w:cs="Arial"/>
          <w:color w:val="auto"/>
          <w:sz w:val="20"/>
          <w:szCs w:val="20"/>
        </w:rPr>
        <w:t>13.7.1</w:t>
      </w:r>
      <w:r w:rsidR="000D2342">
        <w:rPr>
          <w:rFonts w:cs="Arial"/>
          <w:sz w:val="20"/>
          <w:szCs w:val="20"/>
        </w:rPr>
        <w:fldChar w:fldCharType="end"/>
      </w:r>
      <w:r>
        <w:rPr>
          <w:rFonts w:cs="Arial"/>
          <w:sz w:val="20"/>
          <w:szCs w:val="20"/>
        </w:rPr>
        <w:t>;</w:t>
      </w:r>
    </w:p>
    <w:p w14:paraId="1550E1BF" w14:textId="13385E8F" w:rsidR="00E57326" w:rsidRPr="007F2B94" w:rsidRDefault="001E633E" w:rsidP="00125B0A">
      <w:pPr>
        <w:pStyle w:val="BodyText2"/>
        <w:spacing w:line="290" w:lineRule="auto"/>
        <w:rPr>
          <w:rFonts w:cs="Arial"/>
          <w:sz w:val="20"/>
          <w:szCs w:val="20"/>
        </w:rPr>
      </w:pPr>
      <w:r>
        <w:rPr>
          <w:rFonts w:cs="Arial"/>
          <w:sz w:val="20"/>
          <w:szCs w:val="20"/>
          <w:lang w:val="en-SG"/>
        </w:rPr>
        <w:t>"</w:t>
      </w:r>
      <w:r>
        <w:rPr>
          <w:rFonts w:cs="Arial"/>
          <w:b/>
          <w:sz w:val="20"/>
          <w:szCs w:val="20"/>
          <w:lang w:val="en-SG"/>
        </w:rPr>
        <w:t>Annual</w:t>
      </w:r>
      <w:r>
        <w:rPr>
          <w:rFonts w:cs="Arial"/>
          <w:sz w:val="20"/>
          <w:szCs w:val="20"/>
          <w:lang w:val="en-SG"/>
        </w:rPr>
        <w:t xml:space="preserve"> </w:t>
      </w:r>
      <w:r>
        <w:rPr>
          <w:rFonts w:cs="Arial"/>
          <w:b/>
          <w:bCs/>
          <w:sz w:val="20"/>
          <w:szCs w:val="20"/>
        </w:rPr>
        <w:t>Budget</w:t>
      </w:r>
      <w:r>
        <w:rPr>
          <w:rFonts w:cs="Arial"/>
          <w:sz w:val="20"/>
          <w:szCs w:val="20"/>
        </w:rPr>
        <w:t xml:space="preserve">" shall have the meaning ascribed to it in Clause </w:t>
      </w:r>
      <w:r w:rsidR="000D2342">
        <w:rPr>
          <w:rFonts w:cs="Arial"/>
          <w:sz w:val="20"/>
          <w:szCs w:val="20"/>
        </w:rPr>
        <w:fldChar w:fldCharType="begin"/>
      </w:r>
      <w:r w:rsidR="000D2342">
        <w:rPr>
          <w:rFonts w:cs="Arial"/>
          <w:color w:val="auto"/>
          <w:sz w:val="20"/>
          <w:szCs w:val="20"/>
        </w:rPr>
        <w:instrText xml:space="preserve"> REF _Ref514168037 \r \h </w:instrText>
      </w:r>
      <w:r w:rsidR="000D2342">
        <w:rPr>
          <w:rFonts w:cs="Arial"/>
          <w:sz w:val="20"/>
          <w:szCs w:val="20"/>
        </w:rPr>
      </w:r>
      <w:r w:rsidR="000D2342">
        <w:rPr>
          <w:rFonts w:cs="Arial"/>
          <w:sz w:val="20"/>
          <w:szCs w:val="20"/>
        </w:rPr>
        <w:fldChar w:fldCharType="separate"/>
      </w:r>
      <w:r w:rsidR="00811662">
        <w:rPr>
          <w:rFonts w:cs="Arial"/>
          <w:color w:val="auto"/>
          <w:sz w:val="20"/>
          <w:szCs w:val="20"/>
        </w:rPr>
        <w:t>4.3.3</w:t>
      </w:r>
      <w:r w:rsidR="000D2342">
        <w:rPr>
          <w:rFonts w:cs="Arial"/>
          <w:sz w:val="20"/>
          <w:szCs w:val="20"/>
        </w:rPr>
        <w:fldChar w:fldCharType="end"/>
      </w:r>
      <w:r>
        <w:rPr>
          <w:rFonts w:cs="Arial"/>
          <w:sz w:val="20"/>
          <w:szCs w:val="20"/>
        </w:rPr>
        <w:t>;</w:t>
      </w:r>
    </w:p>
    <w:p w14:paraId="5AF11209" w14:textId="75BCC491" w:rsidR="006843F2" w:rsidRPr="000C442F" w:rsidRDefault="001E633E" w:rsidP="00125B0A">
      <w:pPr>
        <w:pStyle w:val="BodyText2"/>
        <w:spacing w:line="290" w:lineRule="auto"/>
        <w:rPr>
          <w:rFonts w:cs="Arial"/>
          <w:sz w:val="20"/>
          <w:szCs w:val="20"/>
          <w:lang w:val="en-GB"/>
        </w:rPr>
      </w:pPr>
      <w:r>
        <w:rPr>
          <w:rFonts w:cs="Arial"/>
          <w:sz w:val="20"/>
          <w:szCs w:val="20"/>
          <w:lang w:val="en-SG"/>
        </w:rPr>
        <w:t>"</w:t>
      </w:r>
      <w:r>
        <w:rPr>
          <w:rFonts w:cs="Arial"/>
          <w:b/>
          <w:sz w:val="20"/>
          <w:szCs w:val="20"/>
          <w:lang w:val="en-GB"/>
        </w:rPr>
        <w:t>Anti-Corruption Laws</w:t>
      </w:r>
      <w:r>
        <w:rPr>
          <w:rFonts w:cs="Arial"/>
          <w:sz w:val="20"/>
          <w:szCs w:val="20"/>
          <w:lang w:val="en-SG"/>
        </w:rPr>
        <w:t>"</w:t>
      </w:r>
      <w:r>
        <w:rPr>
          <w:rFonts w:cs="Arial"/>
          <w:sz w:val="20"/>
          <w:szCs w:val="20"/>
          <w:lang w:val="en-GB"/>
        </w:rPr>
        <w:t xml:space="preserve"> means [all laws relating to anti-bribery and anti-corruption which are from time to time applicable to the Company or any Group Company (or any part of their business), including but not limited to: (</w:t>
      </w:r>
      <w:proofErr w:type="spellStart"/>
      <w:r w:rsidR="00965FF9">
        <w:rPr>
          <w:rFonts w:cs="Arial"/>
          <w:sz w:val="20"/>
          <w:szCs w:val="20"/>
          <w:lang w:val="en-GB"/>
        </w:rPr>
        <w:t>i</w:t>
      </w:r>
      <w:proofErr w:type="spellEnd"/>
      <w:r>
        <w:rPr>
          <w:rFonts w:cs="Arial"/>
          <w:sz w:val="20"/>
          <w:szCs w:val="20"/>
          <w:lang w:val="en-GB"/>
        </w:rPr>
        <w:t>) the United States Foreign Corrupt Practices Act of 1977, as amended; (</w:t>
      </w:r>
      <w:r w:rsidR="00965FF9">
        <w:rPr>
          <w:rFonts w:cs="Arial"/>
          <w:sz w:val="20"/>
          <w:szCs w:val="20"/>
          <w:lang w:val="en-GB"/>
        </w:rPr>
        <w:t>ii</w:t>
      </w:r>
      <w:r>
        <w:rPr>
          <w:rFonts w:cs="Arial"/>
          <w:sz w:val="20"/>
          <w:szCs w:val="20"/>
          <w:lang w:val="en-GB"/>
        </w:rPr>
        <w:t>) the U.K. Bribery Act 2010; (</w:t>
      </w:r>
      <w:r w:rsidR="00965FF9">
        <w:rPr>
          <w:rFonts w:cs="Arial"/>
          <w:sz w:val="20"/>
          <w:szCs w:val="20"/>
          <w:lang w:val="en-GB"/>
        </w:rPr>
        <w:t>iii</w:t>
      </w:r>
      <w:r>
        <w:rPr>
          <w:rFonts w:cs="Arial"/>
          <w:sz w:val="20"/>
          <w:szCs w:val="20"/>
          <w:lang w:val="en-GB"/>
        </w:rPr>
        <w:t xml:space="preserve">) the </w:t>
      </w:r>
      <w:r w:rsidR="00EF3677">
        <w:rPr>
          <w:rFonts w:cs="Arial"/>
          <w:sz w:val="20"/>
          <w:szCs w:val="20"/>
          <w:lang w:val="en-GB"/>
        </w:rPr>
        <w:t xml:space="preserve">Singapore </w:t>
      </w:r>
      <w:r>
        <w:rPr>
          <w:rFonts w:cs="Arial"/>
          <w:sz w:val="20"/>
          <w:szCs w:val="20"/>
          <w:lang w:val="en-GB"/>
        </w:rPr>
        <w:t>Prevention of Corruption Act</w:t>
      </w:r>
      <w:r w:rsidR="008C6065">
        <w:rPr>
          <w:rFonts w:cs="Arial"/>
          <w:sz w:val="20"/>
          <w:szCs w:val="20"/>
          <w:lang w:val="en-GB"/>
        </w:rPr>
        <w:t xml:space="preserve"> 1960</w:t>
      </w:r>
      <w:r>
        <w:rPr>
          <w:rFonts w:cs="Arial"/>
          <w:sz w:val="20"/>
          <w:szCs w:val="20"/>
          <w:lang w:val="en-GB"/>
        </w:rPr>
        <w:t>; (</w:t>
      </w:r>
      <w:r w:rsidR="00965FF9">
        <w:rPr>
          <w:rFonts w:cs="Arial"/>
          <w:sz w:val="20"/>
          <w:szCs w:val="20"/>
          <w:lang w:val="en-GB"/>
        </w:rPr>
        <w:t>iv</w:t>
      </w:r>
      <w:r>
        <w:rPr>
          <w:rFonts w:cs="Arial"/>
          <w:sz w:val="20"/>
          <w:szCs w:val="20"/>
          <w:lang w:val="en-GB"/>
        </w:rPr>
        <w:t>) the anti-bribery legislation promulgated by the European Union and implemented by its member states; (</w:t>
      </w:r>
      <w:r w:rsidR="00965FF9">
        <w:rPr>
          <w:rFonts w:cs="Arial"/>
          <w:sz w:val="20"/>
          <w:szCs w:val="20"/>
          <w:lang w:val="en-GB"/>
        </w:rPr>
        <w:t>v</w:t>
      </w:r>
      <w:r>
        <w:rPr>
          <w:rFonts w:cs="Arial"/>
          <w:sz w:val="20"/>
          <w:szCs w:val="20"/>
          <w:lang w:val="en-GB"/>
        </w:rPr>
        <w:t>) legislation adopted in furtherance of the OECD Convention on Combating Bribery of Foreign Public Officials in International Business Transactions; and (</w:t>
      </w:r>
      <w:r w:rsidR="00965FF9">
        <w:rPr>
          <w:rFonts w:cs="Arial"/>
          <w:sz w:val="20"/>
          <w:szCs w:val="20"/>
          <w:lang w:val="en-GB"/>
        </w:rPr>
        <w:t>vi</w:t>
      </w:r>
      <w:r>
        <w:rPr>
          <w:rFonts w:cs="Arial"/>
          <w:sz w:val="20"/>
          <w:szCs w:val="20"/>
          <w:lang w:val="en-GB"/>
        </w:rPr>
        <w:t>) any other similar legislation, in each case as applicable to any Group Company from time to time];</w:t>
      </w:r>
    </w:p>
    <w:p w14:paraId="6D4DBF34" w14:textId="60BFF35C" w:rsidR="00E57326" w:rsidRPr="007F2B94" w:rsidRDefault="001E633E" w:rsidP="00125B0A">
      <w:pPr>
        <w:pStyle w:val="BodyText2"/>
        <w:spacing w:line="290" w:lineRule="auto"/>
        <w:rPr>
          <w:rFonts w:cs="Arial"/>
          <w:sz w:val="20"/>
          <w:szCs w:val="20"/>
        </w:rPr>
      </w:pPr>
      <w:r>
        <w:rPr>
          <w:rFonts w:cs="Arial"/>
          <w:sz w:val="20"/>
          <w:szCs w:val="20"/>
        </w:rPr>
        <w:lastRenderedPageBreak/>
        <w:t>"</w:t>
      </w:r>
      <w:r>
        <w:rPr>
          <w:rFonts w:cs="Arial"/>
          <w:b/>
          <w:sz w:val="20"/>
          <w:szCs w:val="20"/>
        </w:rPr>
        <w:t>Applicant</w:t>
      </w:r>
      <w:r>
        <w:rPr>
          <w:rFonts w:cs="Arial"/>
          <w:sz w:val="20"/>
          <w:szCs w:val="20"/>
        </w:rPr>
        <w:t xml:space="preserve">" shall have the meaning ascribed to it in Clause </w:t>
      </w:r>
      <w:r w:rsidR="000D2342">
        <w:rPr>
          <w:rFonts w:cs="Arial"/>
          <w:sz w:val="20"/>
          <w:szCs w:val="20"/>
        </w:rPr>
        <w:fldChar w:fldCharType="begin"/>
      </w:r>
      <w:r w:rsidR="000D2342">
        <w:rPr>
          <w:rFonts w:cs="Arial"/>
          <w:color w:val="auto"/>
          <w:sz w:val="20"/>
          <w:szCs w:val="20"/>
        </w:rPr>
        <w:instrText xml:space="preserve"> REF _Ref526210079 \r \h </w:instrText>
      </w:r>
      <w:r w:rsidR="000D2342">
        <w:rPr>
          <w:rFonts w:cs="Arial"/>
          <w:sz w:val="20"/>
          <w:szCs w:val="20"/>
        </w:rPr>
      </w:r>
      <w:r w:rsidR="000D2342">
        <w:rPr>
          <w:rFonts w:cs="Arial"/>
          <w:sz w:val="20"/>
          <w:szCs w:val="20"/>
        </w:rPr>
        <w:fldChar w:fldCharType="separate"/>
      </w:r>
      <w:r w:rsidR="00811662">
        <w:rPr>
          <w:rFonts w:cs="Arial"/>
          <w:color w:val="auto"/>
          <w:sz w:val="20"/>
          <w:szCs w:val="20"/>
        </w:rPr>
        <w:t>13.7.1</w:t>
      </w:r>
      <w:r w:rsidR="000D2342">
        <w:rPr>
          <w:rFonts w:cs="Arial"/>
          <w:sz w:val="20"/>
          <w:szCs w:val="20"/>
        </w:rPr>
        <w:fldChar w:fldCharType="end"/>
      </w:r>
      <w:r>
        <w:rPr>
          <w:rFonts w:cs="Arial"/>
          <w:sz w:val="20"/>
          <w:szCs w:val="20"/>
        </w:rPr>
        <w:t>;</w:t>
      </w:r>
    </w:p>
    <w:p w14:paraId="5AAD2939" w14:textId="16057BDB" w:rsidR="00E57326" w:rsidRPr="007F2B94" w:rsidRDefault="001E633E" w:rsidP="00125B0A">
      <w:pPr>
        <w:pStyle w:val="BodyText2"/>
        <w:spacing w:line="290" w:lineRule="auto"/>
        <w:rPr>
          <w:rFonts w:cs="Arial"/>
          <w:sz w:val="20"/>
          <w:szCs w:val="20"/>
        </w:rPr>
      </w:pPr>
      <w:r>
        <w:rPr>
          <w:rFonts w:cs="Arial"/>
          <w:sz w:val="20"/>
          <w:szCs w:val="20"/>
        </w:rPr>
        <w:t>"</w:t>
      </w:r>
      <w:r>
        <w:rPr>
          <w:rFonts w:cs="Arial"/>
          <w:b/>
          <w:bCs/>
          <w:sz w:val="20"/>
          <w:szCs w:val="20"/>
        </w:rPr>
        <w:t>Asset Sale</w:t>
      </w:r>
      <w:r>
        <w:rPr>
          <w:rFonts w:cs="Arial"/>
          <w:sz w:val="20"/>
          <w:szCs w:val="20"/>
        </w:rPr>
        <w:t xml:space="preserve">" means the disposal by the Company of all or substantially all of its undertaking and assets (where disposal may include, without limitation, the grant by the Company of an exclusive </w:t>
      </w:r>
      <w:proofErr w:type="spellStart"/>
      <w:r>
        <w:rPr>
          <w:rFonts w:cs="Arial"/>
          <w:sz w:val="20"/>
          <w:szCs w:val="20"/>
        </w:rPr>
        <w:t>licence</w:t>
      </w:r>
      <w:proofErr w:type="spellEnd"/>
      <w:r>
        <w:rPr>
          <w:rFonts w:cs="Arial"/>
          <w:sz w:val="20"/>
          <w:szCs w:val="20"/>
        </w:rPr>
        <w:t xml:space="preserve"> of </w:t>
      </w:r>
      <w:r>
        <w:rPr>
          <w:rFonts w:cs="Arial"/>
          <w:color w:val="auto"/>
          <w:sz w:val="20"/>
          <w:szCs w:val="20"/>
        </w:rPr>
        <w:t>I</w:t>
      </w:r>
      <w:r>
        <w:rPr>
          <w:rFonts w:cs="Arial"/>
          <w:sz w:val="20"/>
          <w:szCs w:val="20"/>
        </w:rPr>
        <w:t xml:space="preserve">ntellectual </w:t>
      </w:r>
      <w:r>
        <w:rPr>
          <w:rFonts w:cs="Arial"/>
          <w:color w:val="auto"/>
          <w:sz w:val="20"/>
          <w:szCs w:val="20"/>
        </w:rPr>
        <w:t>P</w:t>
      </w:r>
      <w:r>
        <w:rPr>
          <w:rFonts w:cs="Arial"/>
          <w:sz w:val="20"/>
          <w:szCs w:val="20"/>
        </w:rPr>
        <w:t>roperty not entered into in the ordinary course of business);</w:t>
      </w:r>
    </w:p>
    <w:p w14:paraId="01D4B199" w14:textId="68193994" w:rsidR="00C2676D" w:rsidRDefault="00C2676D" w:rsidP="00C2676D">
      <w:pPr>
        <w:pStyle w:val="Body"/>
        <w:spacing w:after="240" w:line="290" w:lineRule="auto"/>
        <w:ind w:left="720"/>
        <w:rPr>
          <w:bCs/>
          <w:sz w:val="20"/>
          <w:szCs w:val="20"/>
        </w:rPr>
      </w:pPr>
      <w:r>
        <w:rPr>
          <w:bCs/>
          <w:sz w:val="20"/>
          <w:szCs w:val="20"/>
        </w:rPr>
        <w:t>"</w:t>
      </w:r>
      <w:r>
        <w:rPr>
          <w:b/>
          <w:sz w:val="20"/>
          <w:szCs w:val="20"/>
        </w:rPr>
        <w:t>Auditors</w:t>
      </w:r>
      <w:r>
        <w:rPr>
          <w:bCs/>
          <w:sz w:val="20"/>
          <w:szCs w:val="20"/>
        </w:rPr>
        <w:t xml:space="preserve">" </w:t>
      </w:r>
      <w:r>
        <w:rPr>
          <w:sz w:val="20"/>
          <w:szCs w:val="20"/>
          <w:lang w:val="en-US"/>
        </w:rPr>
        <w:t>shall have the meaning ascribed to it in paragraph</w:t>
      </w:r>
      <w:r w:rsidR="00240595">
        <w:rPr>
          <w:sz w:val="20"/>
          <w:szCs w:val="20"/>
          <w:lang w:val="en-US"/>
        </w:rPr>
        <w:t xml:space="preserve"> </w:t>
      </w:r>
      <w:r w:rsidR="00240595">
        <w:rPr>
          <w:sz w:val="20"/>
          <w:szCs w:val="20"/>
          <w:lang w:val="en-US"/>
        </w:rPr>
        <w:fldChar w:fldCharType="begin"/>
      </w:r>
      <w:r w:rsidR="00240595">
        <w:rPr>
          <w:sz w:val="20"/>
          <w:szCs w:val="20"/>
          <w:lang w:val="en-US"/>
        </w:rPr>
        <w:instrText xml:space="preserve"> REF _Ref193294945 \w \h </w:instrText>
      </w:r>
      <w:r w:rsidR="00240595">
        <w:rPr>
          <w:sz w:val="20"/>
          <w:szCs w:val="20"/>
          <w:lang w:val="en-US"/>
        </w:rPr>
      </w:r>
      <w:r w:rsidR="00240595">
        <w:rPr>
          <w:sz w:val="20"/>
          <w:szCs w:val="20"/>
          <w:lang w:val="en-US"/>
        </w:rPr>
        <w:fldChar w:fldCharType="separate"/>
      </w:r>
      <w:r w:rsidR="00240595">
        <w:rPr>
          <w:sz w:val="20"/>
          <w:szCs w:val="20"/>
          <w:lang w:val="en-US"/>
        </w:rPr>
        <w:t>4.6(c)(iii)(B)</w:t>
      </w:r>
      <w:r w:rsidR="00240595">
        <w:rPr>
          <w:sz w:val="20"/>
          <w:szCs w:val="20"/>
          <w:lang w:val="en-US"/>
        </w:rPr>
        <w:fldChar w:fldCharType="end"/>
      </w:r>
      <w:r>
        <w:rPr>
          <w:sz w:val="20"/>
          <w:szCs w:val="20"/>
          <w:lang w:val="en-US"/>
        </w:rPr>
        <w:t xml:space="preserve"> of </w:t>
      </w:r>
      <w:r w:rsidR="003B6451">
        <w:rPr>
          <w:sz w:val="20"/>
          <w:szCs w:val="20"/>
          <w:lang w:val="en-US"/>
        </w:rPr>
        <w:fldChar w:fldCharType="begin"/>
      </w:r>
      <w:r w:rsidR="003B6451">
        <w:rPr>
          <w:sz w:val="20"/>
          <w:szCs w:val="20"/>
          <w:lang w:val="en-US"/>
        </w:rPr>
        <w:instrText xml:space="preserve"> REF _Ref193280866 \w \h </w:instrText>
      </w:r>
      <w:r w:rsidR="003B6451">
        <w:rPr>
          <w:sz w:val="20"/>
          <w:szCs w:val="20"/>
          <w:lang w:val="en-US"/>
        </w:rPr>
      </w:r>
      <w:r w:rsidR="003B6451">
        <w:rPr>
          <w:sz w:val="20"/>
          <w:szCs w:val="20"/>
          <w:lang w:val="en-US"/>
        </w:rPr>
        <w:fldChar w:fldCharType="separate"/>
      </w:r>
      <w:r w:rsidR="003B6451">
        <w:rPr>
          <w:sz w:val="20"/>
          <w:szCs w:val="20"/>
          <w:lang w:val="en-US"/>
        </w:rPr>
        <w:t>Schedule 3</w:t>
      </w:r>
      <w:r w:rsidR="003B6451">
        <w:rPr>
          <w:sz w:val="20"/>
          <w:szCs w:val="20"/>
          <w:lang w:val="en-US"/>
        </w:rPr>
        <w:fldChar w:fldCharType="end"/>
      </w:r>
      <w:r>
        <w:rPr>
          <w:sz w:val="20"/>
          <w:szCs w:val="20"/>
          <w:lang w:val="en-US"/>
        </w:rPr>
        <w:t>;</w:t>
      </w:r>
    </w:p>
    <w:p w14:paraId="7D414299" w14:textId="7C9C69DE" w:rsidR="0062448D" w:rsidRPr="00125B0A" w:rsidRDefault="0062448D" w:rsidP="00125B0A">
      <w:pPr>
        <w:pStyle w:val="Body"/>
        <w:spacing w:after="240"/>
        <w:ind w:left="720"/>
        <w:rPr>
          <w:b/>
          <w:bCs/>
          <w:sz w:val="20"/>
        </w:rPr>
      </w:pPr>
      <w:r>
        <w:rPr>
          <w:b/>
          <w:bCs/>
          <w:sz w:val="20"/>
        </w:rPr>
        <w:t>[</w:t>
      </w:r>
      <w:r w:rsidRPr="00125B0A">
        <w:rPr>
          <w:b/>
          <w:bCs/>
          <w:sz w:val="20"/>
        </w:rPr>
        <w:t>"</w:t>
      </w:r>
      <w:r w:rsidRPr="0062448D">
        <w:rPr>
          <w:b/>
          <w:bCs/>
          <w:sz w:val="20"/>
        </w:rPr>
        <w:t>Bad Leaver</w:t>
      </w:r>
      <w:r w:rsidRPr="00125B0A">
        <w:rPr>
          <w:b/>
          <w:bCs/>
          <w:sz w:val="20"/>
        </w:rPr>
        <w:t xml:space="preserve">" means any Founder who ceases to be a full-time employee of any Group Company and is not a Good Leaver, including as a result of: </w:t>
      </w:r>
    </w:p>
    <w:p w14:paraId="0FE14141" w14:textId="224810E5" w:rsidR="0062448D" w:rsidRPr="00125B0A" w:rsidRDefault="0062448D" w:rsidP="00125B0A">
      <w:pPr>
        <w:pStyle w:val="Body"/>
        <w:spacing w:after="240" w:line="290" w:lineRule="auto"/>
        <w:ind w:left="1260" w:hanging="540"/>
        <w:rPr>
          <w:b/>
          <w:bCs/>
          <w:sz w:val="20"/>
          <w:szCs w:val="20"/>
          <w:lang w:val="en-SG"/>
        </w:rPr>
      </w:pPr>
      <w:r w:rsidRPr="00125B0A">
        <w:rPr>
          <w:b/>
          <w:bCs/>
          <w:sz w:val="20"/>
          <w:szCs w:val="20"/>
          <w:lang w:val="en-SG"/>
        </w:rPr>
        <w:t>(</w:t>
      </w:r>
      <w:proofErr w:type="spellStart"/>
      <w:r>
        <w:rPr>
          <w:b/>
          <w:bCs/>
          <w:sz w:val="20"/>
          <w:szCs w:val="20"/>
          <w:lang w:val="en-SG"/>
        </w:rPr>
        <w:t>i</w:t>
      </w:r>
      <w:proofErr w:type="spellEnd"/>
      <w:r w:rsidRPr="00125B0A">
        <w:rPr>
          <w:b/>
          <w:bCs/>
          <w:sz w:val="20"/>
          <w:szCs w:val="20"/>
          <w:lang w:val="en-SG"/>
        </w:rPr>
        <w:t>)</w:t>
      </w:r>
      <w:r w:rsidRPr="00125B0A">
        <w:rPr>
          <w:b/>
          <w:bCs/>
          <w:sz w:val="20"/>
          <w:szCs w:val="20"/>
          <w:lang w:val="en-SG"/>
        </w:rPr>
        <w:tab/>
        <w:t xml:space="preserve">the </w:t>
      </w:r>
      <w:r>
        <w:rPr>
          <w:b/>
          <w:bCs/>
          <w:sz w:val="20"/>
          <w:szCs w:val="20"/>
          <w:lang w:val="en-SG"/>
        </w:rPr>
        <w:t>Founder</w:t>
      </w:r>
      <w:r w:rsidRPr="00125B0A">
        <w:rPr>
          <w:b/>
          <w:bCs/>
          <w:sz w:val="20"/>
          <w:szCs w:val="20"/>
          <w:lang w:val="en-SG"/>
        </w:rPr>
        <w:t xml:space="preserve"> tendering their resignation with the Group Company or terminating their employment for convenience in accordance with the terms of the </w:t>
      </w:r>
      <w:r>
        <w:rPr>
          <w:b/>
          <w:bCs/>
          <w:sz w:val="20"/>
          <w:szCs w:val="20"/>
          <w:lang w:val="en-SG"/>
        </w:rPr>
        <w:t>Founder</w:t>
      </w:r>
      <w:r w:rsidRPr="00125B0A">
        <w:rPr>
          <w:b/>
          <w:bCs/>
          <w:sz w:val="20"/>
          <w:szCs w:val="20"/>
          <w:lang w:val="en-SG"/>
        </w:rPr>
        <w:t xml:space="preserve">'s </w:t>
      </w:r>
      <w:r w:rsidR="00445826">
        <w:rPr>
          <w:b/>
          <w:bCs/>
          <w:sz w:val="20"/>
          <w:szCs w:val="20"/>
          <w:lang w:val="en-SG"/>
        </w:rPr>
        <w:t>E</w:t>
      </w:r>
      <w:r w:rsidRPr="00125B0A">
        <w:rPr>
          <w:b/>
          <w:bCs/>
          <w:sz w:val="20"/>
          <w:szCs w:val="20"/>
          <w:lang w:val="en-SG"/>
        </w:rPr>
        <w:t xml:space="preserve">mployment </w:t>
      </w:r>
      <w:r w:rsidR="00445826">
        <w:rPr>
          <w:b/>
          <w:bCs/>
          <w:sz w:val="20"/>
          <w:szCs w:val="20"/>
          <w:lang w:val="en-SG"/>
        </w:rPr>
        <w:t>A</w:t>
      </w:r>
      <w:r w:rsidRPr="00125B0A">
        <w:rPr>
          <w:b/>
          <w:bCs/>
          <w:sz w:val="20"/>
          <w:szCs w:val="20"/>
          <w:lang w:val="en-SG"/>
        </w:rPr>
        <w:t>greement;</w:t>
      </w:r>
    </w:p>
    <w:p w14:paraId="0E5451CF" w14:textId="29C3C0B7" w:rsidR="0062448D" w:rsidRPr="00125B0A" w:rsidRDefault="0062448D" w:rsidP="00125B0A">
      <w:pPr>
        <w:pStyle w:val="Body"/>
        <w:spacing w:after="240" w:line="290" w:lineRule="auto"/>
        <w:ind w:left="1260" w:hanging="540"/>
        <w:rPr>
          <w:b/>
          <w:bCs/>
          <w:sz w:val="20"/>
          <w:szCs w:val="20"/>
          <w:lang w:val="en-SG"/>
        </w:rPr>
      </w:pPr>
      <w:r w:rsidRPr="00125B0A">
        <w:rPr>
          <w:b/>
          <w:bCs/>
          <w:sz w:val="20"/>
          <w:szCs w:val="20"/>
          <w:lang w:val="en-SG"/>
        </w:rPr>
        <w:t>(</w:t>
      </w:r>
      <w:r>
        <w:rPr>
          <w:b/>
          <w:bCs/>
          <w:sz w:val="20"/>
          <w:szCs w:val="20"/>
          <w:lang w:val="en-SG"/>
        </w:rPr>
        <w:t>ii</w:t>
      </w:r>
      <w:r w:rsidRPr="00125B0A">
        <w:rPr>
          <w:b/>
          <w:bCs/>
          <w:sz w:val="20"/>
          <w:szCs w:val="20"/>
          <w:lang w:val="en-SG"/>
        </w:rPr>
        <w:t>)</w:t>
      </w:r>
      <w:r w:rsidRPr="00125B0A">
        <w:rPr>
          <w:b/>
          <w:bCs/>
          <w:sz w:val="20"/>
          <w:szCs w:val="20"/>
          <w:lang w:val="en-SG"/>
        </w:rPr>
        <w:tab/>
        <w:t xml:space="preserve">their employment being reasonably terminated by the Board or a Group Company as a result of a breach by such leaver of any of </w:t>
      </w:r>
      <w:r w:rsidR="00891826">
        <w:rPr>
          <w:b/>
          <w:bCs/>
          <w:sz w:val="20"/>
          <w:szCs w:val="20"/>
          <w:lang w:val="en-SG"/>
        </w:rPr>
        <w:t>their</w:t>
      </w:r>
      <w:r w:rsidRPr="00125B0A">
        <w:rPr>
          <w:b/>
          <w:bCs/>
          <w:sz w:val="20"/>
          <w:szCs w:val="20"/>
          <w:lang w:val="en-SG"/>
        </w:rPr>
        <w:t xml:space="preserve"> </w:t>
      </w:r>
      <w:r w:rsidR="00C56CF7">
        <w:rPr>
          <w:b/>
          <w:bCs/>
          <w:sz w:val="20"/>
          <w:szCs w:val="20"/>
          <w:lang w:val="en-SG"/>
        </w:rPr>
        <w:t xml:space="preserve">Employment Agreements or any other </w:t>
      </w:r>
      <w:r w:rsidRPr="00125B0A">
        <w:rPr>
          <w:b/>
          <w:bCs/>
          <w:sz w:val="20"/>
          <w:szCs w:val="20"/>
          <w:lang w:val="en-SG"/>
        </w:rPr>
        <w:t xml:space="preserve">obligations to a Group Company which, if capable of remedy, has not been remedied within </w:t>
      </w:r>
      <w:r w:rsidR="002E18F7">
        <w:rPr>
          <w:b/>
          <w:bCs/>
          <w:sz w:val="20"/>
          <w:szCs w:val="20"/>
          <w:lang w:val="en-SG"/>
        </w:rPr>
        <w:t>[</w:t>
      </w:r>
      <w:r w:rsidR="007A1E5B">
        <w:rPr>
          <w:b/>
          <w:bCs/>
          <w:sz w:val="20"/>
          <w:szCs w:val="20"/>
          <w:lang w:val="en-SG"/>
        </w:rPr>
        <w:t>20</w:t>
      </w:r>
      <w:r w:rsidR="002E18F7">
        <w:rPr>
          <w:b/>
          <w:bCs/>
          <w:sz w:val="20"/>
          <w:szCs w:val="20"/>
          <w:lang w:val="en-SG"/>
        </w:rPr>
        <w:t>]</w:t>
      </w:r>
      <w:r w:rsidRPr="00125B0A">
        <w:rPr>
          <w:b/>
          <w:bCs/>
          <w:sz w:val="20"/>
          <w:szCs w:val="20"/>
          <w:lang w:val="en-SG"/>
        </w:rPr>
        <w:t xml:space="preserve"> </w:t>
      </w:r>
      <w:r w:rsidR="007A1E5B">
        <w:rPr>
          <w:b/>
          <w:bCs/>
          <w:sz w:val="20"/>
          <w:szCs w:val="20"/>
          <w:lang w:val="en-SG"/>
        </w:rPr>
        <w:t>Business D</w:t>
      </w:r>
      <w:r w:rsidRPr="00125B0A">
        <w:rPr>
          <w:b/>
          <w:bCs/>
          <w:sz w:val="20"/>
          <w:szCs w:val="20"/>
          <w:lang w:val="en-SG"/>
        </w:rPr>
        <w:t xml:space="preserve">ays after the </w:t>
      </w:r>
      <w:r>
        <w:rPr>
          <w:b/>
          <w:bCs/>
          <w:sz w:val="20"/>
          <w:szCs w:val="20"/>
          <w:lang w:val="en-SG"/>
        </w:rPr>
        <w:t>Founder</w:t>
      </w:r>
      <w:r w:rsidRPr="00125B0A">
        <w:rPr>
          <w:b/>
          <w:bCs/>
          <w:sz w:val="20"/>
          <w:szCs w:val="20"/>
          <w:lang w:val="en-SG"/>
        </w:rPr>
        <w:t xml:space="preserve"> has been notified by the relevant Group Company to do so; </w:t>
      </w:r>
    </w:p>
    <w:p w14:paraId="69AEE91C" w14:textId="2874F510" w:rsidR="0062448D" w:rsidRPr="00125B0A" w:rsidRDefault="0062448D" w:rsidP="00125B0A">
      <w:pPr>
        <w:pStyle w:val="Body"/>
        <w:spacing w:after="240" w:line="290" w:lineRule="auto"/>
        <w:ind w:left="1260" w:hanging="540"/>
        <w:rPr>
          <w:b/>
          <w:bCs/>
          <w:sz w:val="20"/>
          <w:szCs w:val="20"/>
          <w:lang w:val="en-SG"/>
        </w:rPr>
      </w:pPr>
      <w:r w:rsidRPr="00125B0A">
        <w:rPr>
          <w:b/>
          <w:bCs/>
          <w:sz w:val="20"/>
          <w:szCs w:val="20"/>
          <w:lang w:val="en-SG"/>
        </w:rPr>
        <w:t>(</w:t>
      </w:r>
      <w:r>
        <w:rPr>
          <w:b/>
          <w:bCs/>
          <w:sz w:val="20"/>
          <w:szCs w:val="20"/>
          <w:lang w:val="en-SG"/>
        </w:rPr>
        <w:t>iii</w:t>
      </w:r>
      <w:r w:rsidRPr="00125B0A">
        <w:rPr>
          <w:b/>
          <w:bCs/>
          <w:sz w:val="20"/>
          <w:szCs w:val="20"/>
          <w:lang w:val="en-SG"/>
        </w:rPr>
        <w:t>)</w:t>
      </w:r>
      <w:r w:rsidRPr="00125B0A">
        <w:rPr>
          <w:b/>
          <w:bCs/>
          <w:sz w:val="20"/>
          <w:szCs w:val="20"/>
          <w:lang w:val="en-SG"/>
        </w:rPr>
        <w:tab/>
        <w:t xml:space="preserve">such </w:t>
      </w:r>
      <w:r>
        <w:rPr>
          <w:b/>
          <w:bCs/>
          <w:sz w:val="20"/>
          <w:szCs w:val="20"/>
          <w:lang w:val="en-SG"/>
        </w:rPr>
        <w:t>Founder</w:t>
      </w:r>
      <w:r w:rsidRPr="00125B0A">
        <w:rPr>
          <w:b/>
          <w:bCs/>
          <w:sz w:val="20"/>
          <w:szCs w:val="20"/>
          <w:lang w:val="en-SG"/>
        </w:rPr>
        <w:t xml:space="preserve"> having committed any act of material dishonesty, fraud, gross misconduct, gross negligence, or serious or persistent breach or non-observance of the material terms of his/her </w:t>
      </w:r>
      <w:r w:rsidR="00445826">
        <w:rPr>
          <w:b/>
          <w:bCs/>
          <w:sz w:val="20"/>
          <w:szCs w:val="20"/>
          <w:lang w:val="en-SG"/>
        </w:rPr>
        <w:t>E</w:t>
      </w:r>
      <w:r w:rsidRPr="00125B0A">
        <w:rPr>
          <w:b/>
          <w:bCs/>
          <w:sz w:val="20"/>
          <w:szCs w:val="20"/>
          <w:lang w:val="en-SG"/>
        </w:rPr>
        <w:t xml:space="preserve">mployment </w:t>
      </w:r>
      <w:r w:rsidR="00445826">
        <w:rPr>
          <w:b/>
          <w:bCs/>
          <w:sz w:val="20"/>
          <w:szCs w:val="20"/>
          <w:lang w:val="en-SG"/>
        </w:rPr>
        <w:t>A</w:t>
      </w:r>
      <w:r w:rsidRPr="00125B0A">
        <w:rPr>
          <w:b/>
          <w:bCs/>
          <w:sz w:val="20"/>
          <w:szCs w:val="20"/>
          <w:lang w:val="en-SG"/>
        </w:rPr>
        <w:t>greement based on the Board</w:t>
      </w:r>
      <w:r w:rsidR="00212F69">
        <w:rPr>
          <w:b/>
          <w:bCs/>
          <w:sz w:val="20"/>
          <w:szCs w:val="20"/>
          <w:lang w:val="en-SG"/>
        </w:rPr>
        <w:t>'</w:t>
      </w:r>
      <w:r w:rsidRPr="00125B0A">
        <w:rPr>
          <w:b/>
          <w:bCs/>
          <w:sz w:val="20"/>
          <w:szCs w:val="20"/>
          <w:lang w:val="en-SG"/>
        </w:rPr>
        <w:t>s discretion; and/or</w:t>
      </w:r>
    </w:p>
    <w:p w14:paraId="6BDC2C33" w14:textId="13DB8877" w:rsidR="0062448D" w:rsidRPr="00125B0A" w:rsidRDefault="0062448D" w:rsidP="00125B0A">
      <w:pPr>
        <w:pStyle w:val="Body"/>
        <w:spacing w:after="240" w:line="290" w:lineRule="auto"/>
        <w:ind w:left="1260" w:hanging="540"/>
        <w:rPr>
          <w:b/>
          <w:bCs/>
          <w:sz w:val="20"/>
          <w:szCs w:val="20"/>
          <w:lang w:val="en-SG"/>
        </w:rPr>
      </w:pPr>
      <w:r w:rsidRPr="00125B0A">
        <w:rPr>
          <w:b/>
          <w:bCs/>
          <w:sz w:val="20"/>
          <w:szCs w:val="20"/>
          <w:lang w:val="en-SG"/>
        </w:rPr>
        <w:t>(</w:t>
      </w:r>
      <w:r>
        <w:rPr>
          <w:b/>
          <w:bCs/>
          <w:sz w:val="20"/>
          <w:szCs w:val="20"/>
          <w:lang w:val="en-SG"/>
        </w:rPr>
        <w:t>iv</w:t>
      </w:r>
      <w:r w:rsidRPr="00125B0A">
        <w:rPr>
          <w:b/>
          <w:bCs/>
          <w:sz w:val="20"/>
          <w:szCs w:val="20"/>
          <w:lang w:val="en-SG"/>
        </w:rPr>
        <w:t>)</w:t>
      </w:r>
      <w:r w:rsidRPr="00125B0A">
        <w:rPr>
          <w:b/>
          <w:bCs/>
          <w:sz w:val="20"/>
          <w:szCs w:val="20"/>
          <w:lang w:val="en-SG"/>
        </w:rPr>
        <w:tab/>
        <w:t xml:space="preserve">such </w:t>
      </w:r>
      <w:r>
        <w:rPr>
          <w:b/>
          <w:bCs/>
          <w:sz w:val="20"/>
          <w:szCs w:val="20"/>
          <w:lang w:val="en-SG"/>
        </w:rPr>
        <w:t>Founder</w:t>
      </w:r>
      <w:r w:rsidRPr="00125B0A">
        <w:rPr>
          <w:b/>
          <w:bCs/>
          <w:sz w:val="20"/>
          <w:szCs w:val="20"/>
          <w:lang w:val="en-SG"/>
        </w:rPr>
        <w:t xml:space="preserve"> being charged with any criminal offence for which such </w:t>
      </w:r>
      <w:r>
        <w:rPr>
          <w:b/>
          <w:bCs/>
          <w:sz w:val="20"/>
          <w:szCs w:val="20"/>
          <w:lang w:val="en-SG"/>
        </w:rPr>
        <w:t>Founder</w:t>
      </w:r>
      <w:r w:rsidRPr="00125B0A">
        <w:rPr>
          <w:b/>
          <w:bCs/>
          <w:sz w:val="20"/>
          <w:szCs w:val="20"/>
          <w:lang w:val="en-SG"/>
        </w:rPr>
        <w:t xml:space="preserve"> has been sentenced to a term of imprisonment for a period of </w:t>
      </w:r>
      <w:r w:rsidR="007A1E5B">
        <w:rPr>
          <w:b/>
          <w:bCs/>
          <w:sz w:val="20"/>
          <w:szCs w:val="20"/>
          <w:lang w:val="en-SG"/>
        </w:rPr>
        <w:t>[</w:t>
      </w:r>
      <w:r w:rsidR="000835B3">
        <w:rPr>
          <w:b/>
          <w:bCs/>
          <w:sz w:val="20"/>
          <w:szCs w:val="20"/>
          <w:lang w:val="en-SG"/>
        </w:rPr>
        <w:t>six</w:t>
      </w:r>
      <w:r w:rsidR="007A1E5B">
        <w:rPr>
          <w:b/>
          <w:bCs/>
          <w:sz w:val="20"/>
          <w:szCs w:val="20"/>
          <w:lang w:val="en-SG"/>
        </w:rPr>
        <w:t>]</w:t>
      </w:r>
      <w:r w:rsidRPr="00125B0A">
        <w:rPr>
          <w:b/>
          <w:bCs/>
          <w:sz w:val="20"/>
          <w:szCs w:val="20"/>
          <w:lang w:val="en-SG"/>
        </w:rPr>
        <w:t xml:space="preserve"> months or more;</w:t>
      </w:r>
      <w:r>
        <w:rPr>
          <w:b/>
          <w:bCs/>
          <w:sz w:val="20"/>
          <w:szCs w:val="20"/>
          <w:lang w:val="en-SG"/>
        </w:rPr>
        <w:t>]</w:t>
      </w:r>
      <w:r>
        <w:rPr>
          <w:rStyle w:val="FootnoteReference"/>
          <w:b/>
          <w:bCs/>
          <w:szCs w:val="20"/>
          <w:lang w:val="en-SG"/>
        </w:rPr>
        <w:footnoteReference w:id="45"/>
      </w:r>
      <w:r w:rsidRPr="00125B0A">
        <w:rPr>
          <w:b/>
          <w:bCs/>
          <w:sz w:val="20"/>
          <w:szCs w:val="20"/>
          <w:lang w:val="en-SG"/>
        </w:rPr>
        <w:t xml:space="preserve"> </w:t>
      </w:r>
    </w:p>
    <w:p w14:paraId="401348F2" w14:textId="21B02145" w:rsidR="00E57326" w:rsidRPr="007F2B94" w:rsidRDefault="001E633E" w:rsidP="00125B0A">
      <w:pPr>
        <w:pStyle w:val="Body"/>
        <w:widowControl w:val="0"/>
        <w:spacing w:after="240" w:line="290" w:lineRule="auto"/>
        <w:ind w:left="720"/>
        <w:rPr>
          <w:sz w:val="20"/>
          <w:szCs w:val="20"/>
        </w:rPr>
      </w:pPr>
      <w:r>
        <w:rPr>
          <w:sz w:val="20"/>
          <w:lang w:val="ru-RU"/>
        </w:rPr>
        <w:t>"</w:t>
      </w:r>
      <w:r>
        <w:rPr>
          <w:b/>
          <w:bCs/>
          <w:sz w:val="20"/>
          <w:lang w:val="en-US"/>
        </w:rPr>
        <w:t>Board</w:t>
      </w:r>
      <w:r>
        <w:rPr>
          <w:sz w:val="20"/>
          <w:lang w:val="en-US"/>
        </w:rPr>
        <w:t xml:space="preserve">" means the board of </w:t>
      </w:r>
      <w:r w:rsidR="0041048F">
        <w:rPr>
          <w:sz w:val="20"/>
          <w:lang w:val="en-US"/>
        </w:rPr>
        <w:t>d</w:t>
      </w:r>
      <w:r>
        <w:rPr>
          <w:sz w:val="20"/>
          <w:lang w:val="en-US"/>
        </w:rPr>
        <w:t>irectors</w:t>
      </w:r>
      <w:r w:rsidR="0041048F">
        <w:rPr>
          <w:sz w:val="20"/>
          <w:lang w:val="en-US"/>
        </w:rPr>
        <w:t xml:space="preserve"> for the time being of the Company;</w:t>
      </w:r>
    </w:p>
    <w:p w14:paraId="3EE25291" w14:textId="77777777" w:rsidR="00E57326" w:rsidRPr="007F2B94" w:rsidRDefault="001E633E" w:rsidP="00125B0A">
      <w:pPr>
        <w:pStyle w:val="Body"/>
        <w:widowControl w:val="0"/>
        <w:spacing w:after="240" w:line="290" w:lineRule="auto"/>
        <w:ind w:left="720"/>
        <w:rPr>
          <w:sz w:val="20"/>
          <w:szCs w:val="20"/>
        </w:rPr>
      </w:pPr>
      <w:r>
        <w:rPr>
          <w:sz w:val="20"/>
          <w:szCs w:val="20"/>
          <w:lang w:val="ru-RU"/>
        </w:rPr>
        <w:t>"</w:t>
      </w:r>
      <w:r>
        <w:rPr>
          <w:b/>
          <w:bCs/>
          <w:sz w:val="20"/>
          <w:szCs w:val="20"/>
        </w:rPr>
        <w:t>Business</w:t>
      </w:r>
      <w:r>
        <w:rPr>
          <w:sz w:val="20"/>
          <w:szCs w:val="20"/>
          <w:lang w:val="en-US"/>
        </w:rPr>
        <w:t xml:space="preserve">" means </w:t>
      </w:r>
      <w:r>
        <w:rPr>
          <w:b/>
          <w:sz w:val="20"/>
          <w:szCs w:val="20"/>
          <w:lang w:val="en-US"/>
        </w:rPr>
        <w:t>[●]</w:t>
      </w:r>
      <w:r>
        <w:rPr>
          <w:sz w:val="20"/>
          <w:szCs w:val="20"/>
          <w:lang w:val="en-US"/>
        </w:rPr>
        <w:t>, as more fully described in the Business Plan</w:t>
      </w:r>
      <w:r>
        <w:rPr>
          <w:sz w:val="20"/>
          <w:szCs w:val="20"/>
          <w:lang w:val="pt-PT"/>
        </w:rPr>
        <w:t>;</w:t>
      </w:r>
    </w:p>
    <w:p w14:paraId="0B8658AD" w14:textId="77777777" w:rsidR="00E57326" w:rsidRPr="007F2B94" w:rsidRDefault="001E633E" w:rsidP="00125B0A">
      <w:pPr>
        <w:pStyle w:val="Body"/>
        <w:widowControl w:val="0"/>
        <w:spacing w:after="240" w:line="290" w:lineRule="auto"/>
        <w:ind w:left="720"/>
        <w:rPr>
          <w:sz w:val="20"/>
          <w:szCs w:val="20"/>
        </w:rPr>
      </w:pPr>
      <w:r>
        <w:rPr>
          <w:sz w:val="20"/>
          <w:szCs w:val="20"/>
          <w:lang w:val="ru-RU"/>
        </w:rPr>
        <w:t>"</w:t>
      </w:r>
      <w:r>
        <w:rPr>
          <w:b/>
          <w:bCs/>
          <w:sz w:val="20"/>
          <w:szCs w:val="20"/>
          <w:lang w:val="en-US"/>
        </w:rPr>
        <w:t>Business Day</w:t>
      </w:r>
      <w:r>
        <w:rPr>
          <w:sz w:val="20"/>
          <w:szCs w:val="20"/>
          <w:lang w:val="en-US"/>
        </w:rPr>
        <w:t>" means a day on which banks are open for business in Singapore (excluding Saturdays, Sundays or public holidays);</w:t>
      </w:r>
    </w:p>
    <w:p w14:paraId="3C0489B7" w14:textId="3164A3A4" w:rsidR="00E57326" w:rsidRPr="007F2B94" w:rsidRDefault="001E633E" w:rsidP="00125B0A">
      <w:pPr>
        <w:pStyle w:val="Body"/>
        <w:widowControl w:val="0"/>
        <w:spacing w:after="240" w:line="290" w:lineRule="auto"/>
        <w:ind w:left="720"/>
        <w:rPr>
          <w:sz w:val="20"/>
          <w:szCs w:val="20"/>
          <w:lang w:val="en-US"/>
        </w:rPr>
      </w:pPr>
      <w:r>
        <w:rPr>
          <w:sz w:val="20"/>
          <w:szCs w:val="20"/>
          <w:lang w:val="ru-RU"/>
        </w:rPr>
        <w:t>"</w:t>
      </w:r>
      <w:r>
        <w:rPr>
          <w:b/>
          <w:bCs/>
          <w:sz w:val="20"/>
          <w:szCs w:val="20"/>
          <w:lang w:val="en-US"/>
        </w:rPr>
        <w:t>Business Plan</w:t>
      </w:r>
      <w:r>
        <w:rPr>
          <w:sz w:val="20"/>
          <w:szCs w:val="20"/>
          <w:lang w:val="en-US"/>
        </w:rPr>
        <w:t>" means the business plan for the Group Companies;</w:t>
      </w:r>
      <w:r w:rsidR="00975D18">
        <w:rPr>
          <w:rStyle w:val="FootnoteReference"/>
          <w:szCs w:val="20"/>
          <w:lang w:val="en-US"/>
        </w:rPr>
        <w:footnoteReference w:id="46"/>
      </w:r>
    </w:p>
    <w:p w14:paraId="1523F30C" w14:textId="63E4890F" w:rsidR="00E57326" w:rsidRPr="007F2B94" w:rsidRDefault="001E633E" w:rsidP="00125B0A">
      <w:pPr>
        <w:pStyle w:val="Body"/>
        <w:widowControl w:val="0"/>
        <w:spacing w:after="240" w:line="290" w:lineRule="auto"/>
        <w:ind w:left="720"/>
        <w:rPr>
          <w:sz w:val="20"/>
          <w:szCs w:val="20"/>
        </w:rPr>
      </w:pPr>
      <w:r>
        <w:rPr>
          <w:sz w:val="20"/>
          <w:szCs w:val="20"/>
          <w:lang w:val="en-US"/>
        </w:rPr>
        <w:t>"</w:t>
      </w:r>
      <w:r>
        <w:rPr>
          <w:b/>
          <w:sz w:val="20"/>
          <w:szCs w:val="20"/>
          <w:lang w:val="en-US"/>
        </w:rPr>
        <w:t>Buyer</w:t>
      </w:r>
      <w:r>
        <w:rPr>
          <w:sz w:val="20"/>
          <w:szCs w:val="20"/>
          <w:lang w:val="en-US"/>
        </w:rPr>
        <w:t xml:space="preserve">" shall have the meaning ascribed to it in Clause </w:t>
      </w:r>
      <w:r w:rsidR="000D2342">
        <w:rPr>
          <w:sz w:val="20"/>
          <w:szCs w:val="20"/>
          <w:lang w:val="en-US"/>
        </w:rPr>
        <w:fldChar w:fldCharType="begin"/>
      </w:r>
      <w:r w:rsidR="000D2342">
        <w:rPr>
          <w:color w:val="auto"/>
          <w:sz w:val="20"/>
          <w:szCs w:val="20"/>
          <w:lang w:val="en-US"/>
        </w:rPr>
        <w:instrText xml:space="preserve"> REF _Ref513838989 \r \h </w:instrText>
      </w:r>
      <w:r w:rsidR="000D2342">
        <w:rPr>
          <w:sz w:val="20"/>
          <w:szCs w:val="20"/>
          <w:lang w:val="en-US"/>
        </w:rPr>
      </w:r>
      <w:r w:rsidR="000D2342">
        <w:rPr>
          <w:sz w:val="20"/>
          <w:szCs w:val="20"/>
          <w:lang w:val="en-US"/>
        </w:rPr>
        <w:fldChar w:fldCharType="separate"/>
      </w:r>
      <w:r w:rsidR="00811662">
        <w:rPr>
          <w:color w:val="auto"/>
          <w:sz w:val="20"/>
          <w:szCs w:val="20"/>
          <w:lang w:val="en-US"/>
        </w:rPr>
        <w:t>14.2.1</w:t>
      </w:r>
      <w:r w:rsidR="000D2342">
        <w:rPr>
          <w:sz w:val="20"/>
          <w:szCs w:val="20"/>
          <w:lang w:val="en-US"/>
        </w:rPr>
        <w:fldChar w:fldCharType="end"/>
      </w:r>
      <w:r>
        <w:rPr>
          <w:sz w:val="20"/>
          <w:szCs w:val="20"/>
          <w:lang w:val="en-US"/>
        </w:rPr>
        <w:t>;</w:t>
      </w:r>
    </w:p>
    <w:p w14:paraId="1F2FC45D" w14:textId="0F3CE7C3" w:rsidR="00E57326" w:rsidRPr="007F2B94" w:rsidRDefault="001E633E" w:rsidP="00125B0A">
      <w:pPr>
        <w:pStyle w:val="Body"/>
        <w:widowControl w:val="0"/>
        <w:spacing w:after="240" w:line="290" w:lineRule="auto"/>
        <w:ind w:left="720"/>
        <w:rPr>
          <w:sz w:val="20"/>
          <w:szCs w:val="20"/>
          <w:lang w:val="en-US"/>
        </w:rPr>
      </w:pPr>
      <w:r>
        <w:rPr>
          <w:sz w:val="20"/>
          <w:szCs w:val="20"/>
          <w:lang w:val="en-MY"/>
        </w:rPr>
        <w:t>"</w:t>
      </w:r>
      <w:r>
        <w:rPr>
          <w:b/>
          <w:sz w:val="20"/>
          <w:szCs w:val="20"/>
          <w:lang w:val="en-MY"/>
        </w:rPr>
        <w:t>Called Shareholders</w:t>
      </w:r>
      <w:r>
        <w:rPr>
          <w:sz w:val="20"/>
          <w:szCs w:val="20"/>
          <w:lang w:val="en-US"/>
        </w:rPr>
        <w:t xml:space="preserve">" shall have the meaning ascribed to it in Clause </w:t>
      </w:r>
      <w:r w:rsidR="000D2342">
        <w:rPr>
          <w:sz w:val="20"/>
          <w:szCs w:val="20"/>
          <w:lang w:val="en-US"/>
        </w:rPr>
        <w:fldChar w:fldCharType="begin"/>
      </w:r>
      <w:r w:rsidR="000D2342">
        <w:rPr>
          <w:color w:val="auto"/>
          <w:sz w:val="20"/>
          <w:szCs w:val="20"/>
          <w:lang w:val="en-US"/>
        </w:rPr>
        <w:instrText xml:space="preserve"> REF _Ref88528565 \r \h </w:instrText>
      </w:r>
      <w:r w:rsidR="000D2342">
        <w:rPr>
          <w:sz w:val="20"/>
          <w:szCs w:val="20"/>
          <w:lang w:val="en-US"/>
        </w:rPr>
      </w:r>
      <w:r w:rsidR="000D2342">
        <w:rPr>
          <w:sz w:val="20"/>
          <w:szCs w:val="20"/>
          <w:lang w:val="en-US"/>
        </w:rPr>
        <w:fldChar w:fldCharType="separate"/>
      </w:r>
      <w:r w:rsidR="00811662">
        <w:rPr>
          <w:color w:val="auto"/>
          <w:sz w:val="20"/>
          <w:szCs w:val="20"/>
          <w:lang w:val="en-US"/>
        </w:rPr>
        <w:t>15.1</w:t>
      </w:r>
      <w:r w:rsidR="000D2342">
        <w:rPr>
          <w:sz w:val="20"/>
          <w:szCs w:val="20"/>
          <w:lang w:val="en-US"/>
        </w:rPr>
        <w:fldChar w:fldCharType="end"/>
      </w:r>
      <w:r>
        <w:rPr>
          <w:sz w:val="20"/>
          <w:szCs w:val="20"/>
          <w:lang w:val="en-US"/>
        </w:rPr>
        <w:t>;</w:t>
      </w:r>
    </w:p>
    <w:p w14:paraId="068CF5B0" w14:textId="77595FDF" w:rsidR="00E57326" w:rsidRPr="007F2B94" w:rsidRDefault="001E633E" w:rsidP="00125B0A">
      <w:pPr>
        <w:pStyle w:val="Body"/>
        <w:widowControl w:val="0"/>
        <w:spacing w:after="240" w:line="290" w:lineRule="auto"/>
        <w:ind w:left="720"/>
        <w:rPr>
          <w:sz w:val="20"/>
          <w:szCs w:val="20"/>
        </w:rPr>
      </w:pPr>
      <w:r>
        <w:rPr>
          <w:sz w:val="20"/>
          <w:szCs w:val="20"/>
          <w:lang w:val="en-US"/>
        </w:rPr>
        <w:t>"</w:t>
      </w:r>
      <w:r>
        <w:rPr>
          <w:b/>
          <w:sz w:val="20"/>
          <w:szCs w:val="20"/>
          <w:lang w:val="en-US"/>
        </w:rPr>
        <w:t>Called Shares</w:t>
      </w:r>
      <w:r>
        <w:rPr>
          <w:sz w:val="20"/>
          <w:szCs w:val="20"/>
          <w:lang w:val="en-US"/>
        </w:rPr>
        <w:t xml:space="preserve">" shall have the meaning ascribed to it in Clause </w:t>
      </w:r>
      <w:r w:rsidR="000D2342">
        <w:rPr>
          <w:sz w:val="20"/>
          <w:szCs w:val="20"/>
          <w:lang w:val="en-US"/>
        </w:rPr>
        <w:fldChar w:fldCharType="begin"/>
      </w:r>
      <w:r w:rsidR="000D2342">
        <w:rPr>
          <w:color w:val="auto"/>
          <w:sz w:val="20"/>
          <w:szCs w:val="20"/>
          <w:lang w:val="en-US"/>
        </w:rPr>
        <w:instrText xml:space="preserve"> REF _Ref513841525 \r \h </w:instrText>
      </w:r>
      <w:r w:rsidR="000D2342">
        <w:rPr>
          <w:sz w:val="20"/>
          <w:szCs w:val="20"/>
          <w:lang w:val="en-US"/>
        </w:rPr>
      </w:r>
      <w:r w:rsidR="000D2342">
        <w:rPr>
          <w:sz w:val="20"/>
          <w:szCs w:val="20"/>
          <w:lang w:val="en-US"/>
        </w:rPr>
        <w:fldChar w:fldCharType="separate"/>
      </w:r>
      <w:r w:rsidR="00811662">
        <w:rPr>
          <w:color w:val="auto"/>
          <w:sz w:val="20"/>
          <w:szCs w:val="20"/>
          <w:lang w:val="en-US"/>
        </w:rPr>
        <w:t>15.2.1</w:t>
      </w:r>
      <w:r w:rsidR="000D2342">
        <w:rPr>
          <w:sz w:val="20"/>
          <w:szCs w:val="20"/>
          <w:lang w:val="en-US"/>
        </w:rPr>
        <w:fldChar w:fldCharType="end"/>
      </w:r>
      <w:r>
        <w:rPr>
          <w:sz w:val="20"/>
          <w:szCs w:val="20"/>
          <w:lang w:val="en-US"/>
        </w:rPr>
        <w:t>;</w:t>
      </w:r>
    </w:p>
    <w:p w14:paraId="68BA0281" w14:textId="70AC7F84" w:rsidR="00F242C3" w:rsidRDefault="001E633E" w:rsidP="00125B0A">
      <w:pPr>
        <w:widowControl w:val="0"/>
        <w:pBdr>
          <w:top w:val="nil"/>
          <w:left w:val="nil"/>
          <w:bottom w:val="nil"/>
          <w:right w:val="nil"/>
          <w:between w:val="nil"/>
          <w:bar w:val="nil"/>
        </w:pBdr>
        <w:spacing w:after="240"/>
        <w:ind w:left="720"/>
        <w:rPr>
          <w:rFonts w:eastAsia="Arial" w:cs="Arial"/>
          <w:b/>
          <w:bCs/>
          <w:sz w:val="20"/>
          <w:u w:color="000000"/>
          <w:bdr w:val="nil"/>
          <w:lang w:val="en-US" w:eastAsia="en-GB"/>
        </w:rPr>
      </w:pPr>
      <w:r>
        <w:rPr>
          <w:rFonts w:eastAsia="Arial" w:cs="Arial"/>
          <w:b/>
          <w:bCs/>
          <w:sz w:val="20"/>
          <w:u w:color="000000"/>
          <w:bdr w:val="nil"/>
          <w:lang w:val="en-US" w:eastAsia="en-GB"/>
        </w:rPr>
        <w:t xml:space="preserve">["Change of Control Event" shall have the meaning ascribed to it in Clause </w:t>
      </w:r>
      <w:r w:rsidR="000D2342">
        <w:rPr>
          <w:rFonts w:eastAsia="Arial" w:cs="Arial"/>
          <w:b/>
          <w:bCs/>
          <w:sz w:val="20"/>
          <w:u w:color="000000"/>
          <w:bdr w:val="nil"/>
          <w:lang w:val="en-US" w:eastAsia="en-GB"/>
        </w:rPr>
        <w:fldChar w:fldCharType="begin"/>
      </w:r>
      <w:r w:rsidR="000D2342">
        <w:rPr>
          <w:rFonts w:eastAsia="Arial" w:cs="Arial"/>
          <w:b/>
          <w:bCs/>
          <w:sz w:val="20"/>
          <w:u w:color="000000"/>
          <w:bdr w:val="nil"/>
          <w:lang w:val="en-US" w:eastAsia="en-GB"/>
        </w:rPr>
        <w:instrText xml:space="preserve"> REF _Ref88525106 \r \h </w:instrText>
      </w:r>
      <w:r w:rsidR="000D2342">
        <w:rPr>
          <w:rFonts w:eastAsia="Arial" w:cs="Arial"/>
          <w:b/>
          <w:bCs/>
          <w:sz w:val="20"/>
          <w:u w:color="000000"/>
          <w:bdr w:val="nil"/>
          <w:lang w:val="en-US" w:eastAsia="en-GB"/>
        </w:rPr>
      </w:r>
      <w:r w:rsidR="000D2342">
        <w:rPr>
          <w:rFonts w:eastAsia="Arial" w:cs="Arial"/>
          <w:b/>
          <w:bCs/>
          <w:sz w:val="20"/>
          <w:u w:color="000000"/>
          <w:bdr w:val="nil"/>
          <w:lang w:val="en-US" w:eastAsia="en-GB"/>
        </w:rPr>
        <w:fldChar w:fldCharType="separate"/>
      </w:r>
      <w:r w:rsidR="00811662">
        <w:rPr>
          <w:rFonts w:eastAsia="Arial" w:cs="Arial"/>
          <w:b/>
          <w:bCs/>
          <w:sz w:val="20"/>
          <w:u w:color="000000"/>
          <w:bdr w:val="nil"/>
          <w:lang w:val="en-US" w:eastAsia="en-GB"/>
        </w:rPr>
        <w:t>16.4</w:t>
      </w:r>
      <w:r w:rsidR="000D2342">
        <w:rPr>
          <w:rFonts w:eastAsia="Arial" w:cs="Arial"/>
          <w:b/>
          <w:bCs/>
          <w:sz w:val="20"/>
          <w:u w:color="000000"/>
          <w:bdr w:val="nil"/>
          <w:lang w:val="en-US" w:eastAsia="en-GB"/>
        </w:rPr>
        <w:fldChar w:fldCharType="end"/>
      </w:r>
      <w:r>
        <w:rPr>
          <w:rFonts w:eastAsia="Arial" w:cs="Arial"/>
          <w:b/>
          <w:bCs/>
          <w:sz w:val="20"/>
          <w:u w:color="000000"/>
          <w:bdr w:val="nil"/>
          <w:lang w:val="en-US" w:eastAsia="en-GB"/>
        </w:rPr>
        <w:t>;]</w:t>
      </w:r>
    </w:p>
    <w:p w14:paraId="42FEF717" w14:textId="6B9B6303" w:rsidR="00E57326" w:rsidRDefault="001E633E" w:rsidP="00125B0A">
      <w:pPr>
        <w:pStyle w:val="Body"/>
        <w:widowControl w:val="0"/>
        <w:spacing w:after="240" w:line="290" w:lineRule="auto"/>
        <w:ind w:left="720"/>
        <w:rPr>
          <w:sz w:val="20"/>
          <w:szCs w:val="20"/>
          <w:lang w:val="en-US"/>
        </w:rPr>
      </w:pPr>
      <w:r>
        <w:rPr>
          <w:sz w:val="20"/>
          <w:szCs w:val="20"/>
          <w:lang w:val="en-US"/>
        </w:rPr>
        <w:lastRenderedPageBreak/>
        <w:t>"</w:t>
      </w:r>
      <w:r>
        <w:rPr>
          <w:b/>
          <w:sz w:val="20"/>
          <w:szCs w:val="20"/>
          <w:lang w:val="en-US"/>
        </w:rPr>
        <w:t>Completion</w:t>
      </w:r>
      <w:r>
        <w:rPr>
          <w:sz w:val="20"/>
          <w:szCs w:val="20"/>
          <w:lang w:val="en-US"/>
        </w:rPr>
        <w:t xml:space="preserve">" means the completion of the subscription by the Investors for, and the allotment and issue by the Company of, the Series A Shares in accordance with the terms and conditions of the Subscription Agreement; </w:t>
      </w:r>
    </w:p>
    <w:p w14:paraId="43325829" w14:textId="70FB2898" w:rsidR="004312E6" w:rsidRPr="007F2B94" w:rsidRDefault="004312E6" w:rsidP="004312E6">
      <w:pPr>
        <w:pStyle w:val="Body"/>
        <w:widowControl w:val="0"/>
        <w:spacing w:after="240" w:line="290" w:lineRule="auto"/>
        <w:ind w:left="720"/>
        <w:rPr>
          <w:sz w:val="20"/>
          <w:szCs w:val="20"/>
          <w:lang w:val="en-US"/>
        </w:rPr>
      </w:pPr>
      <w:r>
        <w:rPr>
          <w:sz w:val="20"/>
          <w:szCs w:val="20"/>
        </w:rPr>
        <w:t>"</w:t>
      </w:r>
      <w:r>
        <w:rPr>
          <w:b/>
          <w:sz w:val="20"/>
          <w:szCs w:val="20"/>
        </w:rPr>
        <w:t>Confirmation</w:t>
      </w:r>
      <w:r>
        <w:rPr>
          <w:sz w:val="20"/>
          <w:szCs w:val="20"/>
        </w:rPr>
        <w:t xml:space="preserve">" shall have the meaning ascribed to it in Clause </w:t>
      </w:r>
      <w:r>
        <w:rPr>
          <w:color w:val="auto"/>
          <w:sz w:val="20"/>
          <w:szCs w:val="20"/>
        </w:rPr>
        <w:fldChar w:fldCharType="begin"/>
      </w:r>
      <w:r>
        <w:rPr>
          <w:color w:val="auto"/>
          <w:sz w:val="20"/>
          <w:szCs w:val="20"/>
        </w:rPr>
        <w:instrText xml:space="preserve"> REF _Ref88528703 \r \h </w:instrText>
      </w:r>
      <w:r>
        <w:rPr>
          <w:color w:val="auto"/>
          <w:sz w:val="20"/>
          <w:szCs w:val="20"/>
        </w:rPr>
      </w:r>
      <w:r>
        <w:rPr>
          <w:color w:val="auto"/>
          <w:sz w:val="20"/>
          <w:szCs w:val="20"/>
        </w:rPr>
        <w:fldChar w:fldCharType="separate"/>
      </w:r>
      <w:r>
        <w:rPr>
          <w:color w:val="auto"/>
          <w:sz w:val="20"/>
          <w:szCs w:val="20"/>
        </w:rPr>
        <w:t>31.6.1</w:t>
      </w:r>
      <w:r>
        <w:rPr>
          <w:color w:val="auto"/>
          <w:sz w:val="20"/>
          <w:szCs w:val="20"/>
        </w:rPr>
        <w:fldChar w:fldCharType="end"/>
      </w:r>
      <w:r>
        <w:rPr>
          <w:sz w:val="20"/>
          <w:szCs w:val="20"/>
        </w:rPr>
        <w:t>;</w:t>
      </w:r>
    </w:p>
    <w:p w14:paraId="4A59FA3B" w14:textId="77777777" w:rsidR="00E57326" w:rsidRPr="00563FA8" w:rsidRDefault="001E633E" w:rsidP="00125B0A">
      <w:pPr>
        <w:pStyle w:val="Body"/>
        <w:widowControl w:val="0"/>
        <w:spacing w:after="240" w:line="290" w:lineRule="auto"/>
        <w:ind w:left="720"/>
        <w:rPr>
          <w:sz w:val="20"/>
          <w:szCs w:val="20"/>
          <w:lang w:val="en-SG"/>
        </w:rPr>
      </w:pPr>
      <w:r>
        <w:rPr>
          <w:sz w:val="20"/>
          <w:szCs w:val="20"/>
          <w:lang w:val="en-SG"/>
        </w:rPr>
        <w:t>"</w:t>
      </w:r>
      <w:r>
        <w:rPr>
          <w:b/>
          <w:sz w:val="20"/>
          <w:szCs w:val="20"/>
          <w:lang w:val="en-SG"/>
        </w:rPr>
        <w:t>Constitution</w:t>
      </w:r>
      <w:r>
        <w:rPr>
          <w:sz w:val="20"/>
          <w:szCs w:val="20"/>
          <w:lang w:val="en-US"/>
        </w:rPr>
        <w:t>"</w:t>
      </w:r>
      <w:r>
        <w:rPr>
          <w:sz w:val="20"/>
          <w:szCs w:val="20"/>
          <w:lang w:val="en-SG"/>
        </w:rPr>
        <w:t xml:space="preserve"> means the constitution for the time being of the Company;</w:t>
      </w:r>
    </w:p>
    <w:p w14:paraId="71D5E1C5" w14:textId="1F46CA5C" w:rsidR="001A2D83" w:rsidRDefault="001A2D83" w:rsidP="001A2D83">
      <w:pPr>
        <w:pStyle w:val="Body"/>
        <w:spacing w:after="240" w:line="290" w:lineRule="auto"/>
        <w:ind w:left="720"/>
        <w:rPr>
          <w:bCs/>
          <w:sz w:val="20"/>
          <w:szCs w:val="20"/>
        </w:rPr>
      </w:pPr>
      <w:r>
        <w:rPr>
          <w:bCs/>
          <w:sz w:val="20"/>
          <w:szCs w:val="20"/>
        </w:rPr>
        <w:t>"</w:t>
      </w:r>
      <w:r>
        <w:rPr>
          <w:b/>
          <w:sz w:val="20"/>
          <w:szCs w:val="20"/>
        </w:rPr>
        <w:t>Contingency Proceeds</w:t>
      </w:r>
      <w:r>
        <w:rPr>
          <w:bCs/>
          <w:sz w:val="20"/>
          <w:szCs w:val="20"/>
        </w:rPr>
        <w:t xml:space="preserve">" </w:t>
      </w:r>
      <w:r>
        <w:rPr>
          <w:sz w:val="20"/>
          <w:szCs w:val="20"/>
          <w:lang w:val="en-US"/>
        </w:rPr>
        <w:t xml:space="preserve">shall have the meaning ascribed to it in paragraph </w:t>
      </w:r>
      <w:r w:rsidR="00455806">
        <w:rPr>
          <w:sz w:val="20"/>
          <w:szCs w:val="20"/>
          <w:lang w:val="en-US"/>
        </w:rPr>
        <w:fldChar w:fldCharType="begin"/>
      </w:r>
      <w:r w:rsidR="00455806">
        <w:rPr>
          <w:sz w:val="20"/>
          <w:szCs w:val="20"/>
          <w:lang w:val="en-US"/>
        </w:rPr>
        <w:instrText xml:space="preserve"> REF _Ref193291554 \w \h </w:instrText>
      </w:r>
      <w:r w:rsidR="00455806">
        <w:rPr>
          <w:sz w:val="20"/>
          <w:szCs w:val="20"/>
          <w:lang w:val="en-US"/>
        </w:rPr>
      </w:r>
      <w:r w:rsidR="00455806">
        <w:rPr>
          <w:sz w:val="20"/>
          <w:szCs w:val="20"/>
          <w:lang w:val="en-US"/>
        </w:rPr>
        <w:fldChar w:fldCharType="separate"/>
      </w:r>
      <w:r w:rsidR="00455806">
        <w:rPr>
          <w:sz w:val="20"/>
          <w:szCs w:val="20"/>
          <w:lang w:val="en-US"/>
        </w:rPr>
        <w:t>2.4</w:t>
      </w:r>
      <w:r w:rsidR="00455806">
        <w:rPr>
          <w:sz w:val="20"/>
          <w:szCs w:val="20"/>
          <w:lang w:val="en-US"/>
        </w:rPr>
        <w:fldChar w:fldCharType="end"/>
      </w:r>
      <w:r>
        <w:rPr>
          <w:sz w:val="20"/>
          <w:szCs w:val="20"/>
          <w:lang w:val="en-US"/>
        </w:rPr>
        <w:t xml:space="preserve"> of </w:t>
      </w:r>
      <w:r w:rsidR="003B6451">
        <w:rPr>
          <w:sz w:val="20"/>
          <w:szCs w:val="20"/>
          <w:lang w:val="en-US"/>
        </w:rPr>
        <w:fldChar w:fldCharType="begin"/>
      </w:r>
      <w:r w:rsidR="003B6451">
        <w:rPr>
          <w:sz w:val="20"/>
          <w:szCs w:val="20"/>
          <w:lang w:val="en-US"/>
        </w:rPr>
        <w:instrText xml:space="preserve"> REF _Ref193280887 \w \h </w:instrText>
      </w:r>
      <w:r w:rsidR="003B6451">
        <w:rPr>
          <w:sz w:val="20"/>
          <w:szCs w:val="20"/>
          <w:lang w:val="en-US"/>
        </w:rPr>
      </w:r>
      <w:r w:rsidR="003B6451">
        <w:rPr>
          <w:sz w:val="20"/>
          <w:szCs w:val="20"/>
          <w:lang w:val="en-US"/>
        </w:rPr>
        <w:fldChar w:fldCharType="separate"/>
      </w:r>
      <w:r w:rsidR="003B6451">
        <w:rPr>
          <w:sz w:val="20"/>
          <w:szCs w:val="20"/>
          <w:lang w:val="en-US"/>
        </w:rPr>
        <w:t>Schedule 3</w:t>
      </w:r>
      <w:r w:rsidR="003B6451">
        <w:rPr>
          <w:sz w:val="20"/>
          <w:szCs w:val="20"/>
          <w:lang w:val="en-US"/>
        </w:rPr>
        <w:fldChar w:fldCharType="end"/>
      </w:r>
      <w:r>
        <w:rPr>
          <w:sz w:val="20"/>
          <w:szCs w:val="20"/>
          <w:lang w:val="en-US"/>
        </w:rPr>
        <w:t>;</w:t>
      </w:r>
    </w:p>
    <w:p w14:paraId="78E19135" w14:textId="2DA56819" w:rsidR="00E57326" w:rsidRPr="00563FA8" w:rsidRDefault="001E633E" w:rsidP="00125B0A">
      <w:pPr>
        <w:pStyle w:val="Body"/>
        <w:widowControl w:val="0"/>
        <w:spacing w:after="240" w:line="290" w:lineRule="auto"/>
        <w:ind w:left="720"/>
        <w:rPr>
          <w:sz w:val="20"/>
          <w:szCs w:val="20"/>
          <w:lang w:val="en-SG"/>
        </w:rPr>
      </w:pPr>
      <w:r>
        <w:rPr>
          <w:sz w:val="20"/>
          <w:szCs w:val="20"/>
          <w:lang w:val="en-SG"/>
        </w:rPr>
        <w:t>"</w:t>
      </w:r>
      <w:r>
        <w:rPr>
          <w:b/>
          <w:sz w:val="20"/>
          <w:szCs w:val="20"/>
          <w:lang w:val="en-SG"/>
        </w:rPr>
        <w:t>Continuing Shareholder</w:t>
      </w:r>
      <w:r>
        <w:rPr>
          <w:sz w:val="20"/>
          <w:szCs w:val="20"/>
          <w:lang w:val="en-US"/>
        </w:rPr>
        <w:t xml:space="preserve">" shall have the meaning ascribed to it in Clause </w:t>
      </w:r>
      <w:r w:rsidR="000D2342">
        <w:rPr>
          <w:sz w:val="20"/>
          <w:szCs w:val="20"/>
          <w:lang w:val="en-US"/>
        </w:rPr>
        <w:fldChar w:fldCharType="begin"/>
      </w:r>
      <w:r w:rsidR="000D2342">
        <w:rPr>
          <w:color w:val="auto"/>
          <w:sz w:val="20"/>
          <w:szCs w:val="20"/>
          <w:lang w:val="en-US"/>
        </w:rPr>
        <w:instrText xml:space="preserve"> REF _Ref513835953 \r \h </w:instrText>
      </w:r>
      <w:r w:rsidR="000D2342">
        <w:rPr>
          <w:sz w:val="20"/>
          <w:szCs w:val="20"/>
          <w:lang w:val="en-US"/>
        </w:rPr>
      </w:r>
      <w:r w:rsidR="000D2342">
        <w:rPr>
          <w:sz w:val="20"/>
          <w:szCs w:val="20"/>
          <w:lang w:val="en-US"/>
        </w:rPr>
        <w:fldChar w:fldCharType="separate"/>
      </w:r>
      <w:r w:rsidR="00811662">
        <w:rPr>
          <w:color w:val="auto"/>
          <w:sz w:val="20"/>
          <w:szCs w:val="20"/>
          <w:lang w:val="en-US"/>
        </w:rPr>
        <w:t>13.6.1</w:t>
      </w:r>
      <w:r w:rsidR="000D2342">
        <w:rPr>
          <w:sz w:val="20"/>
          <w:szCs w:val="20"/>
          <w:lang w:val="en-US"/>
        </w:rPr>
        <w:fldChar w:fldCharType="end"/>
      </w:r>
      <w:r>
        <w:rPr>
          <w:sz w:val="20"/>
          <w:szCs w:val="20"/>
          <w:lang w:val="en-US"/>
        </w:rPr>
        <w:t>;</w:t>
      </w:r>
    </w:p>
    <w:p w14:paraId="623349F1" w14:textId="20097217" w:rsidR="008831FB" w:rsidRDefault="008831FB" w:rsidP="008831FB">
      <w:pPr>
        <w:pStyle w:val="Body"/>
        <w:spacing w:after="240" w:line="290" w:lineRule="auto"/>
        <w:ind w:left="720"/>
        <w:rPr>
          <w:sz w:val="20"/>
          <w:szCs w:val="20"/>
          <w:lang w:val="en-US"/>
        </w:rPr>
      </w:pPr>
      <w:r>
        <w:rPr>
          <w:bCs/>
          <w:sz w:val="20"/>
          <w:szCs w:val="20"/>
        </w:rPr>
        <w:t>"</w:t>
      </w:r>
      <w:r w:rsidR="005106AA">
        <w:rPr>
          <w:b/>
          <w:sz w:val="20"/>
          <w:szCs w:val="20"/>
        </w:rPr>
        <w:t>Conversion Date</w:t>
      </w:r>
      <w:r>
        <w:rPr>
          <w:bCs/>
          <w:sz w:val="20"/>
          <w:szCs w:val="20"/>
        </w:rPr>
        <w:t xml:space="preserve">" </w:t>
      </w:r>
      <w:r>
        <w:rPr>
          <w:sz w:val="20"/>
          <w:szCs w:val="20"/>
          <w:lang w:val="en-US"/>
        </w:rPr>
        <w:t>shall have the meaning ascribed to it in paragraph</w:t>
      </w:r>
      <w:r w:rsidR="005106AA">
        <w:rPr>
          <w:sz w:val="20"/>
          <w:szCs w:val="20"/>
          <w:lang w:val="en-US"/>
        </w:rPr>
        <w:t xml:space="preserve"> </w:t>
      </w:r>
      <w:r w:rsidR="00C64EB8">
        <w:rPr>
          <w:sz w:val="20"/>
          <w:szCs w:val="20"/>
          <w:lang w:val="en-US"/>
        </w:rPr>
        <w:fldChar w:fldCharType="begin"/>
      </w:r>
      <w:r w:rsidR="00C64EB8">
        <w:rPr>
          <w:sz w:val="20"/>
          <w:szCs w:val="20"/>
          <w:lang w:val="en-US"/>
        </w:rPr>
        <w:instrText xml:space="preserve"> REF _Ref193292812 \w \h </w:instrText>
      </w:r>
      <w:r w:rsidR="00C64EB8">
        <w:rPr>
          <w:sz w:val="20"/>
          <w:szCs w:val="20"/>
          <w:lang w:val="en-US"/>
        </w:rPr>
      </w:r>
      <w:r w:rsidR="00C64EB8">
        <w:rPr>
          <w:sz w:val="20"/>
          <w:szCs w:val="20"/>
          <w:lang w:val="en-US"/>
        </w:rPr>
        <w:fldChar w:fldCharType="separate"/>
      </w:r>
      <w:r w:rsidR="00C64EB8">
        <w:rPr>
          <w:sz w:val="20"/>
          <w:szCs w:val="20"/>
          <w:lang w:val="en-US"/>
        </w:rPr>
        <w:t>4.4(a)</w:t>
      </w:r>
      <w:r w:rsidR="00C64EB8">
        <w:rPr>
          <w:sz w:val="20"/>
          <w:szCs w:val="20"/>
          <w:lang w:val="en-US"/>
        </w:rPr>
        <w:fldChar w:fldCharType="end"/>
      </w:r>
      <w:r w:rsidR="00C64EB8">
        <w:rPr>
          <w:sz w:val="20"/>
          <w:szCs w:val="20"/>
          <w:lang w:val="en-US"/>
        </w:rPr>
        <w:t xml:space="preserve"> </w:t>
      </w:r>
      <w:r>
        <w:rPr>
          <w:sz w:val="20"/>
          <w:szCs w:val="20"/>
          <w:lang w:val="en-US"/>
        </w:rPr>
        <w:t xml:space="preserve">of </w:t>
      </w:r>
      <w:r w:rsidR="003B6451">
        <w:rPr>
          <w:sz w:val="20"/>
          <w:szCs w:val="20"/>
          <w:lang w:val="en-US"/>
        </w:rPr>
        <w:fldChar w:fldCharType="begin"/>
      </w:r>
      <w:r w:rsidR="003B6451">
        <w:rPr>
          <w:sz w:val="20"/>
          <w:szCs w:val="20"/>
          <w:lang w:val="en-US"/>
        </w:rPr>
        <w:instrText xml:space="preserve"> REF _Ref193280902 \w \h </w:instrText>
      </w:r>
      <w:r w:rsidR="003B6451">
        <w:rPr>
          <w:sz w:val="20"/>
          <w:szCs w:val="20"/>
          <w:lang w:val="en-US"/>
        </w:rPr>
      </w:r>
      <w:r w:rsidR="003B6451">
        <w:rPr>
          <w:sz w:val="20"/>
          <w:szCs w:val="20"/>
          <w:lang w:val="en-US"/>
        </w:rPr>
        <w:fldChar w:fldCharType="separate"/>
      </w:r>
      <w:r w:rsidR="003B6451">
        <w:rPr>
          <w:sz w:val="20"/>
          <w:szCs w:val="20"/>
          <w:lang w:val="en-US"/>
        </w:rPr>
        <w:t>Schedule 3</w:t>
      </w:r>
      <w:r w:rsidR="003B6451">
        <w:rPr>
          <w:sz w:val="20"/>
          <w:szCs w:val="20"/>
          <w:lang w:val="en-US"/>
        </w:rPr>
        <w:fldChar w:fldCharType="end"/>
      </w:r>
      <w:r>
        <w:rPr>
          <w:sz w:val="20"/>
          <w:szCs w:val="20"/>
          <w:lang w:val="en-US"/>
        </w:rPr>
        <w:t>;</w:t>
      </w:r>
    </w:p>
    <w:p w14:paraId="7979F1A8" w14:textId="2CC22095" w:rsidR="005106AA" w:rsidRDefault="005106AA" w:rsidP="005106AA">
      <w:pPr>
        <w:pStyle w:val="Body"/>
        <w:spacing w:after="240" w:line="290" w:lineRule="auto"/>
        <w:ind w:left="720"/>
        <w:rPr>
          <w:bCs/>
          <w:sz w:val="20"/>
          <w:szCs w:val="20"/>
        </w:rPr>
      </w:pPr>
      <w:r>
        <w:rPr>
          <w:bCs/>
          <w:sz w:val="20"/>
          <w:szCs w:val="20"/>
        </w:rPr>
        <w:t>"</w:t>
      </w:r>
      <w:r>
        <w:rPr>
          <w:b/>
          <w:sz w:val="20"/>
          <w:szCs w:val="20"/>
        </w:rPr>
        <w:t>Conversion Notice</w:t>
      </w:r>
      <w:r>
        <w:rPr>
          <w:bCs/>
          <w:sz w:val="20"/>
          <w:szCs w:val="20"/>
        </w:rPr>
        <w:t xml:space="preserve">" </w:t>
      </w:r>
      <w:r>
        <w:rPr>
          <w:sz w:val="20"/>
          <w:szCs w:val="20"/>
          <w:lang w:val="en-US"/>
        </w:rPr>
        <w:t xml:space="preserve">shall have the meaning ascribed to it in paragraph </w:t>
      </w:r>
      <w:r w:rsidR="00C64EB8">
        <w:rPr>
          <w:sz w:val="20"/>
          <w:szCs w:val="20"/>
          <w:lang w:val="en-US"/>
        </w:rPr>
        <w:fldChar w:fldCharType="begin"/>
      </w:r>
      <w:r w:rsidR="00C64EB8">
        <w:rPr>
          <w:sz w:val="20"/>
          <w:szCs w:val="20"/>
          <w:lang w:val="en-US"/>
        </w:rPr>
        <w:instrText xml:space="preserve"> REF _Ref193292820 \w \h </w:instrText>
      </w:r>
      <w:r w:rsidR="00C64EB8">
        <w:rPr>
          <w:sz w:val="20"/>
          <w:szCs w:val="20"/>
          <w:lang w:val="en-US"/>
        </w:rPr>
      </w:r>
      <w:r w:rsidR="00C64EB8">
        <w:rPr>
          <w:sz w:val="20"/>
          <w:szCs w:val="20"/>
          <w:lang w:val="en-US"/>
        </w:rPr>
        <w:fldChar w:fldCharType="separate"/>
      </w:r>
      <w:r w:rsidR="00C64EB8">
        <w:rPr>
          <w:sz w:val="20"/>
          <w:szCs w:val="20"/>
          <w:lang w:val="en-US"/>
        </w:rPr>
        <w:t>4.4(b)</w:t>
      </w:r>
      <w:r w:rsidR="00C64EB8">
        <w:rPr>
          <w:sz w:val="20"/>
          <w:szCs w:val="20"/>
          <w:lang w:val="en-US"/>
        </w:rPr>
        <w:fldChar w:fldCharType="end"/>
      </w:r>
      <w:r>
        <w:rPr>
          <w:sz w:val="20"/>
          <w:szCs w:val="20"/>
          <w:lang w:val="en-US"/>
        </w:rPr>
        <w:t xml:space="preserve"> of </w:t>
      </w:r>
      <w:r w:rsidR="003B6451">
        <w:rPr>
          <w:sz w:val="20"/>
          <w:szCs w:val="20"/>
          <w:lang w:val="en-US"/>
        </w:rPr>
        <w:fldChar w:fldCharType="begin"/>
      </w:r>
      <w:r w:rsidR="003B6451">
        <w:rPr>
          <w:sz w:val="20"/>
          <w:szCs w:val="20"/>
          <w:lang w:val="en-US"/>
        </w:rPr>
        <w:instrText xml:space="preserve"> REF _Ref193280909 \w \h </w:instrText>
      </w:r>
      <w:r w:rsidR="003B6451">
        <w:rPr>
          <w:sz w:val="20"/>
          <w:szCs w:val="20"/>
          <w:lang w:val="en-US"/>
        </w:rPr>
      </w:r>
      <w:r w:rsidR="003B6451">
        <w:rPr>
          <w:sz w:val="20"/>
          <w:szCs w:val="20"/>
          <w:lang w:val="en-US"/>
        </w:rPr>
        <w:fldChar w:fldCharType="separate"/>
      </w:r>
      <w:r w:rsidR="003B6451">
        <w:rPr>
          <w:sz w:val="20"/>
          <w:szCs w:val="20"/>
          <w:lang w:val="en-US"/>
        </w:rPr>
        <w:t>Schedule 3</w:t>
      </w:r>
      <w:r w:rsidR="003B6451">
        <w:rPr>
          <w:sz w:val="20"/>
          <w:szCs w:val="20"/>
          <w:lang w:val="en-US"/>
        </w:rPr>
        <w:fldChar w:fldCharType="end"/>
      </w:r>
      <w:r>
        <w:rPr>
          <w:sz w:val="20"/>
          <w:szCs w:val="20"/>
          <w:lang w:val="en-US"/>
        </w:rPr>
        <w:t>;</w:t>
      </w:r>
    </w:p>
    <w:p w14:paraId="30A0DAF5" w14:textId="1557E84E" w:rsidR="008831FB" w:rsidRDefault="008831FB" w:rsidP="008831FB">
      <w:pPr>
        <w:pStyle w:val="Body"/>
        <w:spacing w:after="240" w:line="290" w:lineRule="auto"/>
        <w:ind w:left="720"/>
        <w:rPr>
          <w:bCs/>
          <w:sz w:val="20"/>
          <w:szCs w:val="20"/>
        </w:rPr>
      </w:pPr>
      <w:r>
        <w:rPr>
          <w:bCs/>
          <w:sz w:val="20"/>
          <w:szCs w:val="20"/>
        </w:rPr>
        <w:t>"</w:t>
      </w:r>
      <w:r>
        <w:rPr>
          <w:b/>
          <w:sz w:val="20"/>
          <w:szCs w:val="20"/>
        </w:rPr>
        <w:t>Conversion Price</w:t>
      </w:r>
      <w:r>
        <w:rPr>
          <w:bCs/>
          <w:sz w:val="20"/>
          <w:szCs w:val="20"/>
        </w:rPr>
        <w:t xml:space="preserve">" </w:t>
      </w:r>
      <w:r>
        <w:rPr>
          <w:sz w:val="20"/>
          <w:szCs w:val="20"/>
          <w:lang w:val="en-US"/>
        </w:rPr>
        <w:t xml:space="preserve">shall have the meaning ascribed to it in paragraph </w:t>
      </w:r>
      <w:r w:rsidR="00455806">
        <w:rPr>
          <w:sz w:val="20"/>
          <w:szCs w:val="20"/>
          <w:lang w:val="en-US"/>
        </w:rPr>
        <w:fldChar w:fldCharType="begin"/>
      </w:r>
      <w:r w:rsidR="00455806">
        <w:rPr>
          <w:sz w:val="20"/>
          <w:szCs w:val="20"/>
          <w:lang w:val="en-US"/>
        </w:rPr>
        <w:instrText xml:space="preserve"> REF _Ref193291757 \w \h </w:instrText>
      </w:r>
      <w:r w:rsidR="00455806">
        <w:rPr>
          <w:sz w:val="20"/>
          <w:szCs w:val="20"/>
          <w:lang w:val="en-US"/>
        </w:rPr>
      </w:r>
      <w:r w:rsidR="00455806">
        <w:rPr>
          <w:sz w:val="20"/>
          <w:szCs w:val="20"/>
          <w:lang w:val="en-US"/>
        </w:rPr>
        <w:fldChar w:fldCharType="separate"/>
      </w:r>
      <w:r w:rsidR="00455806">
        <w:rPr>
          <w:sz w:val="20"/>
          <w:szCs w:val="20"/>
          <w:lang w:val="en-US"/>
        </w:rPr>
        <w:t>4.3</w:t>
      </w:r>
      <w:r w:rsidR="00455806">
        <w:rPr>
          <w:sz w:val="20"/>
          <w:szCs w:val="20"/>
          <w:lang w:val="en-US"/>
        </w:rPr>
        <w:fldChar w:fldCharType="end"/>
      </w:r>
      <w:r>
        <w:rPr>
          <w:sz w:val="20"/>
          <w:szCs w:val="20"/>
          <w:lang w:val="en-US"/>
        </w:rPr>
        <w:t xml:space="preserve"> of </w:t>
      </w:r>
      <w:r w:rsidR="003B6451">
        <w:rPr>
          <w:sz w:val="20"/>
          <w:szCs w:val="20"/>
          <w:lang w:val="en-US"/>
        </w:rPr>
        <w:fldChar w:fldCharType="begin"/>
      </w:r>
      <w:r w:rsidR="003B6451">
        <w:rPr>
          <w:sz w:val="20"/>
          <w:szCs w:val="20"/>
          <w:lang w:val="en-US"/>
        </w:rPr>
        <w:instrText xml:space="preserve"> REF _Ref193280940 \w \h </w:instrText>
      </w:r>
      <w:r w:rsidR="003B6451">
        <w:rPr>
          <w:sz w:val="20"/>
          <w:szCs w:val="20"/>
          <w:lang w:val="en-US"/>
        </w:rPr>
      </w:r>
      <w:r w:rsidR="003B6451">
        <w:rPr>
          <w:sz w:val="20"/>
          <w:szCs w:val="20"/>
          <w:lang w:val="en-US"/>
        </w:rPr>
        <w:fldChar w:fldCharType="separate"/>
      </w:r>
      <w:r w:rsidR="003B6451">
        <w:rPr>
          <w:sz w:val="20"/>
          <w:szCs w:val="20"/>
          <w:lang w:val="en-US"/>
        </w:rPr>
        <w:t>Schedule 3</w:t>
      </w:r>
      <w:r w:rsidR="003B6451">
        <w:rPr>
          <w:sz w:val="20"/>
          <w:szCs w:val="20"/>
          <w:lang w:val="en-US"/>
        </w:rPr>
        <w:fldChar w:fldCharType="end"/>
      </w:r>
      <w:r>
        <w:rPr>
          <w:sz w:val="20"/>
          <w:szCs w:val="20"/>
          <w:lang w:val="en-US"/>
        </w:rPr>
        <w:t>;</w:t>
      </w:r>
    </w:p>
    <w:p w14:paraId="008C8E0D" w14:textId="33208942" w:rsidR="00E57326" w:rsidRPr="007F2B94" w:rsidRDefault="001E633E" w:rsidP="00125B0A">
      <w:pPr>
        <w:pStyle w:val="Body"/>
        <w:widowControl w:val="0"/>
        <w:spacing w:after="240" w:line="290" w:lineRule="auto"/>
        <w:ind w:left="720"/>
        <w:rPr>
          <w:sz w:val="20"/>
          <w:szCs w:val="20"/>
          <w:lang w:val="en-US"/>
        </w:rPr>
      </w:pPr>
      <w:r>
        <w:rPr>
          <w:sz w:val="20"/>
          <w:szCs w:val="20"/>
          <w:lang w:val="ru-RU"/>
        </w:rPr>
        <w:t>"</w:t>
      </w:r>
      <w:r>
        <w:rPr>
          <w:b/>
          <w:bCs/>
          <w:sz w:val="20"/>
          <w:szCs w:val="20"/>
          <w:lang w:val="en-US"/>
        </w:rPr>
        <w:t>Deed of Ratification and Accession</w:t>
      </w:r>
      <w:r>
        <w:rPr>
          <w:sz w:val="20"/>
          <w:szCs w:val="20"/>
          <w:lang w:val="en-US"/>
        </w:rPr>
        <w:t xml:space="preserve">" means a deed of </w:t>
      </w:r>
      <w:r>
        <w:rPr>
          <w:rFonts w:eastAsia="Batang"/>
          <w:sz w:val="20"/>
          <w:szCs w:val="20"/>
          <w:lang w:val="en-US" w:eastAsia="ko-KR"/>
        </w:rPr>
        <w:t>r</w:t>
      </w:r>
      <w:r>
        <w:rPr>
          <w:sz w:val="20"/>
          <w:szCs w:val="20"/>
          <w:lang w:val="en-US"/>
        </w:rPr>
        <w:t xml:space="preserve">atification and </w:t>
      </w:r>
      <w:r>
        <w:rPr>
          <w:rFonts w:eastAsia="Batang"/>
          <w:sz w:val="20"/>
          <w:szCs w:val="20"/>
          <w:lang w:val="en-US" w:eastAsia="ko-KR"/>
        </w:rPr>
        <w:t>a</w:t>
      </w:r>
      <w:r>
        <w:rPr>
          <w:sz w:val="20"/>
          <w:szCs w:val="20"/>
          <w:lang w:val="en-US"/>
        </w:rPr>
        <w:t>ccession substantially in the form set out in</w:t>
      </w:r>
      <w:r w:rsidR="00DA1FEA">
        <w:rPr>
          <w:sz w:val="20"/>
          <w:szCs w:val="20"/>
          <w:lang w:val="en-US"/>
        </w:rPr>
        <w:t xml:space="preserve"> </w:t>
      </w:r>
      <w:r w:rsidR="00907627">
        <w:rPr>
          <w:sz w:val="20"/>
          <w:szCs w:val="20"/>
          <w:lang w:val="en-US"/>
        </w:rPr>
        <w:fldChar w:fldCharType="begin"/>
      </w:r>
      <w:r w:rsidR="00907627">
        <w:rPr>
          <w:sz w:val="20"/>
          <w:szCs w:val="20"/>
          <w:lang w:val="en-US"/>
        </w:rPr>
        <w:instrText xml:space="preserve"> REF _Ref88531621 \r \h </w:instrText>
      </w:r>
      <w:r w:rsidR="00907627">
        <w:rPr>
          <w:sz w:val="20"/>
          <w:szCs w:val="20"/>
          <w:lang w:val="en-US"/>
        </w:rPr>
      </w:r>
      <w:r w:rsidR="00907627">
        <w:rPr>
          <w:sz w:val="20"/>
          <w:szCs w:val="20"/>
          <w:lang w:val="en-US"/>
        </w:rPr>
        <w:fldChar w:fldCharType="separate"/>
      </w:r>
      <w:r w:rsidR="00811662">
        <w:rPr>
          <w:sz w:val="20"/>
          <w:szCs w:val="20"/>
          <w:lang w:val="en-US"/>
        </w:rPr>
        <w:t>Schedule 6</w:t>
      </w:r>
      <w:r w:rsidR="00907627">
        <w:rPr>
          <w:sz w:val="20"/>
          <w:szCs w:val="20"/>
          <w:lang w:val="en-US"/>
        </w:rPr>
        <w:fldChar w:fldCharType="end"/>
      </w:r>
      <w:r>
        <w:rPr>
          <w:sz w:val="20"/>
          <w:szCs w:val="20"/>
          <w:lang w:val="en-US"/>
        </w:rPr>
        <w:t>;</w:t>
      </w:r>
    </w:p>
    <w:p w14:paraId="2B323C80" w14:textId="0237BC36" w:rsidR="00E57326" w:rsidRPr="007F2B94" w:rsidRDefault="001E633E" w:rsidP="00125B0A">
      <w:pPr>
        <w:pStyle w:val="Body"/>
        <w:widowControl w:val="0"/>
        <w:spacing w:after="240" w:line="290" w:lineRule="auto"/>
        <w:ind w:left="720"/>
        <w:rPr>
          <w:sz w:val="20"/>
          <w:szCs w:val="20"/>
          <w:lang w:val="en-US"/>
        </w:rPr>
      </w:pPr>
      <w:r>
        <w:rPr>
          <w:sz w:val="20"/>
          <w:szCs w:val="20"/>
          <w:lang w:val="en-US"/>
        </w:rPr>
        <w:t>"</w:t>
      </w:r>
      <w:r>
        <w:rPr>
          <w:b/>
          <w:sz w:val="20"/>
          <w:szCs w:val="20"/>
          <w:lang w:val="en-US"/>
        </w:rPr>
        <w:t>Director</w:t>
      </w:r>
      <w:r>
        <w:rPr>
          <w:sz w:val="20"/>
          <w:szCs w:val="20"/>
          <w:lang w:val="en-US"/>
        </w:rPr>
        <w:t>" means a director for the time being of the Company;</w:t>
      </w:r>
    </w:p>
    <w:p w14:paraId="4147C1AF" w14:textId="6BF88C1E" w:rsidR="00E57326" w:rsidRPr="007F2B94" w:rsidRDefault="001E633E" w:rsidP="00125B0A">
      <w:pPr>
        <w:pStyle w:val="Body"/>
        <w:widowControl w:val="0"/>
        <w:spacing w:after="240" w:line="290" w:lineRule="auto"/>
        <w:ind w:left="720"/>
        <w:rPr>
          <w:sz w:val="20"/>
          <w:szCs w:val="20"/>
          <w:lang w:val="en-US"/>
        </w:rPr>
      </w:pPr>
      <w:r>
        <w:rPr>
          <w:sz w:val="20"/>
          <w:szCs w:val="20"/>
        </w:rPr>
        <w:t>"</w:t>
      </w:r>
      <w:r>
        <w:rPr>
          <w:b/>
          <w:sz w:val="20"/>
          <w:szCs w:val="20"/>
        </w:rPr>
        <w:t>Dispute</w:t>
      </w:r>
      <w:r>
        <w:rPr>
          <w:sz w:val="20"/>
          <w:szCs w:val="20"/>
        </w:rPr>
        <w:t xml:space="preserve">" shall have the meaning ascribed to it in Clause </w:t>
      </w:r>
      <w:r w:rsidR="000D2342">
        <w:rPr>
          <w:color w:val="auto"/>
          <w:sz w:val="20"/>
          <w:szCs w:val="20"/>
        </w:rPr>
        <w:fldChar w:fldCharType="begin"/>
      </w:r>
      <w:r w:rsidR="000D2342">
        <w:rPr>
          <w:color w:val="auto"/>
          <w:sz w:val="20"/>
          <w:szCs w:val="20"/>
        </w:rPr>
        <w:instrText xml:space="preserve"> REF _Ref88528703 \r \h </w:instrText>
      </w:r>
      <w:r w:rsidR="000D2342">
        <w:rPr>
          <w:color w:val="auto"/>
          <w:sz w:val="20"/>
          <w:szCs w:val="20"/>
        </w:rPr>
      </w:r>
      <w:r w:rsidR="000D2342">
        <w:rPr>
          <w:color w:val="auto"/>
          <w:sz w:val="20"/>
          <w:szCs w:val="20"/>
        </w:rPr>
        <w:fldChar w:fldCharType="separate"/>
      </w:r>
      <w:r w:rsidR="00811662">
        <w:rPr>
          <w:color w:val="auto"/>
          <w:sz w:val="20"/>
          <w:szCs w:val="20"/>
        </w:rPr>
        <w:t>31.6.1</w:t>
      </w:r>
      <w:r w:rsidR="000D2342">
        <w:rPr>
          <w:color w:val="auto"/>
          <w:sz w:val="20"/>
          <w:szCs w:val="20"/>
        </w:rPr>
        <w:fldChar w:fldCharType="end"/>
      </w:r>
      <w:r>
        <w:rPr>
          <w:sz w:val="20"/>
          <w:szCs w:val="20"/>
        </w:rPr>
        <w:t>;</w:t>
      </w:r>
    </w:p>
    <w:p w14:paraId="78DE2AFA" w14:textId="3FA00A9C" w:rsidR="00E57326" w:rsidRPr="007F2B94" w:rsidRDefault="001E633E" w:rsidP="00125B0A">
      <w:pPr>
        <w:pStyle w:val="Body"/>
        <w:widowControl w:val="0"/>
        <w:spacing w:after="240" w:line="290" w:lineRule="auto"/>
        <w:ind w:left="720"/>
        <w:rPr>
          <w:sz w:val="20"/>
          <w:szCs w:val="20"/>
          <w:lang w:val="en-US"/>
        </w:rPr>
      </w:pPr>
      <w:r>
        <w:rPr>
          <w:sz w:val="20"/>
          <w:szCs w:val="20"/>
          <w:lang w:val="en-US"/>
        </w:rPr>
        <w:t>"</w:t>
      </w:r>
      <w:r>
        <w:rPr>
          <w:b/>
          <w:sz w:val="20"/>
          <w:szCs w:val="20"/>
          <w:lang w:val="en-US"/>
        </w:rPr>
        <w:t>Drag Completion Date</w:t>
      </w:r>
      <w:r>
        <w:rPr>
          <w:sz w:val="20"/>
          <w:szCs w:val="20"/>
          <w:lang w:val="en-US"/>
        </w:rPr>
        <w:t xml:space="preserve">" shall have the meaning ascribed to it in Clause </w:t>
      </w:r>
      <w:r w:rsidR="000D2342">
        <w:rPr>
          <w:sz w:val="20"/>
          <w:szCs w:val="20"/>
          <w:lang w:val="en-US"/>
        </w:rPr>
        <w:fldChar w:fldCharType="begin"/>
      </w:r>
      <w:r w:rsidR="000D2342">
        <w:rPr>
          <w:color w:val="auto"/>
          <w:sz w:val="20"/>
          <w:szCs w:val="20"/>
          <w:lang w:val="en-US"/>
        </w:rPr>
        <w:instrText xml:space="preserve"> REF _Ref513842804 \r \h </w:instrText>
      </w:r>
      <w:r w:rsidR="000D2342">
        <w:rPr>
          <w:sz w:val="20"/>
          <w:szCs w:val="20"/>
          <w:lang w:val="en-US"/>
        </w:rPr>
      </w:r>
      <w:r w:rsidR="000D2342">
        <w:rPr>
          <w:sz w:val="20"/>
          <w:szCs w:val="20"/>
          <w:lang w:val="en-US"/>
        </w:rPr>
        <w:fldChar w:fldCharType="separate"/>
      </w:r>
      <w:r w:rsidR="00811662">
        <w:rPr>
          <w:color w:val="auto"/>
          <w:sz w:val="20"/>
          <w:szCs w:val="20"/>
          <w:lang w:val="en-US"/>
        </w:rPr>
        <w:t>15.6</w:t>
      </w:r>
      <w:r w:rsidR="000D2342">
        <w:rPr>
          <w:sz w:val="20"/>
          <w:szCs w:val="20"/>
          <w:lang w:val="en-US"/>
        </w:rPr>
        <w:fldChar w:fldCharType="end"/>
      </w:r>
      <w:r>
        <w:rPr>
          <w:sz w:val="20"/>
          <w:szCs w:val="20"/>
          <w:lang w:val="en-US"/>
        </w:rPr>
        <w:t>;</w:t>
      </w:r>
    </w:p>
    <w:p w14:paraId="7E23BD97" w14:textId="67461DE9" w:rsidR="00E57326" w:rsidRPr="007F2B94" w:rsidRDefault="001E633E" w:rsidP="00125B0A">
      <w:pPr>
        <w:pStyle w:val="Body"/>
        <w:widowControl w:val="0"/>
        <w:spacing w:after="240" w:line="290" w:lineRule="auto"/>
        <w:ind w:left="720"/>
        <w:rPr>
          <w:sz w:val="20"/>
          <w:szCs w:val="20"/>
          <w:lang w:val="en-US"/>
        </w:rPr>
      </w:pPr>
      <w:r>
        <w:rPr>
          <w:sz w:val="20"/>
          <w:szCs w:val="20"/>
          <w:lang w:val="en-US"/>
        </w:rPr>
        <w:t>"</w:t>
      </w:r>
      <w:r>
        <w:rPr>
          <w:b/>
          <w:sz w:val="20"/>
          <w:szCs w:val="20"/>
          <w:lang w:val="en-US"/>
        </w:rPr>
        <w:t>Drag Consideration</w:t>
      </w:r>
      <w:r>
        <w:rPr>
          <w:sz w:val="20"/>
          <w:szCs w:val="20"/>
          <w:lang w:val="en-US"/>
        </w:rPr>
        <w:t xml:space="preserve">" shall have the meaning ascribed to it in Clause </w:t>
      </w:r>
      <w:r w:rsidR="000D2342">
        <w:rPr>
          <w:sz w:val="20"/>
          <w:szCs w:val="20"/>
          <w:lang w:val="en-US"/>
        </w:rPr>
        <w:fldChar w:fldCharType="begin"/>
      </w:r>
      <w:r w:rsidR="000D2342">
        <w:rPr>
          <w:color w:val="auto"/>
          <w:sz w:val="20"/>
          <w:szCs w:val="20"/>
          <w:lang w:val="en-US"/>
        </w:rPr>
        <w:instrText xml:space="preserve"> REF _Ref513842781 \r \h </w:instrText>
      </w:r>
      <w:r w:rsidR="000D2342">
        <w:rPr>
          <w:sz w:val="20"/>
          <w:szCs w:val="20"/>
          <w:lang w:val="en-US"/>
        </w:rPr>
      </w:r>
      <w:r w:rsidR="000D2342">
        <w:rPr>
          <w:sz w:val="20"/>
          <w:szCs w:val="20"/>
          <w:lang w:val="en-US"/>
        </w:rPr>
        <w:fldChar w:fldCharType="separate"/>
      </w:r>
      <w:r w:rsidR="00811662">
        <w:rPr>
          <w:color w:val="auto"/>
          <w:sz w:val="20"/>
          <w:szCs w:val="20"/>
          <w:lang w:val="en-US"/>
        </w:rPr>
        <w:t>15.4</w:t>
      </w:r>
      <w:r w:rsidR="000D2342">
        <w:rPr>
          <w:sz w:val="20"/>
          <w:szCs w:val="20"/>
          <w:lang w:val="en-US"/>
        </w:rPr>
        <w:fldChar w:fldCharType="end"/>
      </w:r>
      <w:r>
        <w:rPr>
          <w:sz w:val="20"/>
          <w:szCs w:val="20"/>
          <w:lang w:val="en-US"/>
        </w:rPr>
        <w:t>;</w:t>
      </w:r>
    </w:p>
    <w:p w14:paraId="3C2D44F7" w14:textId="119C81FA" w:rsidR="00E57326" w:rsidRPr="007F2B94" w:rsidRDefault="001E633E" w:rsidP="00125B0A">
      <w:pPr>
        <w:pStyle w:val="Body"/>
        <w:widowControl w:val="0"/>
        <w:spacing w:after="240" w:line="290" w:lineRule="auto"/>
        <w:ind w:left="720"/>
        <w:rPr>
          <w:sz w:val="20"/>
          <w:szCs w:val="20"/>
          <w:lang w:val="en-US"/>
        </w:rPr>
      </w:pPr>
      <w:r>
        <w:rPr>
          <w:sz w:val="20"/>
          <w:szCs w:val="20"/>
          <w:lang w:val="en-US"/>
        </w:rPr>
        <w:t>"</w:t>
      </w:r>
      <w:r>
        <w:rPr>
          <w:b/>
          <w:sz w:val="20"/>
          <w:szCs w:val="20"/>
          <w:lang w:val="en-US"/>
        </w:rPr>
        <w:t>Drag Documents</w:t>
      </w:r>
      <w:r>
        <w:rPr>
          <w:sz w:val="20"/>
          <w:szCs w:val="20"/>
          <w:lang w:val="en-US"/>
        </w:rPr>
        <w:t xml:space="preserve">" shall have the meaning ascribed to it in Clause </w:t>
      </w:r>
      <w:r w:rsidR="000D2342">
        <w:rPr>
          <w:sz w:val="20"/>
          <w:szCs w:val="20"/>
          <w:lang w:val="en-US"/>
        </w:rPr>
        <w:fldChar w:fldCharType="begin"/>
      </w:r>
      <w:r w:rsidR="000D2342">
        <w:rPr>
          <w:color w:val="auto"/>
          <w:sz w:val="20"/>
          <w:szCs w:val="20"/>
          <w:lang w:val="en-US"/>
        </w:rPr>
        <w:instrText xml:space="preserve"> REF _Ref513842804 \r \h </w:instrText>
      </w:r>
      <w:r w:rsidR="000D2342">
        <w:rPr>
          <w:sz w:val="20"/>
          <w:szCs w:val="20"/>
          <w:lang w:val="en-US"/>
        </w:rPr>
      </w:r>
      <w:r w:rsidR="000D2342">
        <w:rPr>
          <w:sz w:val="20"/>
          <w:szCs w:val="20"/>
          <w:lang w:val="en-US"/>
        </w:rPr>
        <w:fldChar w:fldCharType="separate"/>
      </w:r>
      <w:r w:rsidR="00811662">
        <w:rPr>
          <w:color w:val="auto"/>
          <w:sz w:val="20"/>
          <w:szCs w:val="20"/>
          <w:lang w:val="en-US"/>
        </w:rPr>
        <w:t>15.6</w:t>
      </w:r>
      <w:r w:rsidR="000D2342">
        <w:rPr>
          <w:sz w:val="20"/>
          <w:szCs w:val="20"/>
          <w:lang w:val="en-US"/>
        </w:rPr>
        <w:fldChar w:fldCharType="end"/>
      </w:r>
      <w:r>
        <w:rPr>
          <w:sz w:val="20"/>
          <w:szCs w:val="20"/>
          <w:lang w:val="en-US"/>
        </w:rPr>
        <w:t>;</w:t>
      </w:r>
    </w:p>
    <w:p w14:paraId="2FBB7BFE" w14:textId="0E49ADA9" w:rsidR="00E57326" w:rsidRPr="007F2B94" w:rsidRDefault="001E633E" w:rsidP="00125B0A">
      <w:pPr>
        <w:pStyle w:val="Body"/>
        <w:widowControl w:val="0"/>
        <w:spacing w:after="240" w:line="290" w:lineRule="auto"/>
        <w:ind w:left="720"/>
        <w:rPr>
          <w:sz w:val="20"/>
          <w:szCs w:val="20"/>
          <w:lang w:val="en-US"/>
        </w:rPr>
      </w:pPr>
      <w:r>
        <w:rPr>
          <w:sz w:val="20"/>
          <w:szCs w:val="20"/>
          <w:lang w:val="en-US"/>
        </w:rPr>
        <w:t>"</w:t>
      </w:r>
      <w:r>
        <w:rPr>
          <w:b/>
          <w:sz w:val="20"/>
          <w:szCs w:val="20"/>
          <w:lang w:val="en-US"/>
        </w:rPr>
        <w:t>Drag Purchaser</w:t>
      </w:r>
      <w:r>
        <w:rPr>
          <w:sz w:val="20"/>
          <w:szCs w:val="20"/>
          <w:lang w:val="en-US"/>
        </w:rPr>
        <w:t xml:space="preserve">" shall have the meaning ascribed to it in Clause </w:t>
      </w:r>
      <w:r w:rsidR="000D2342">
        <w:rPr>
          <w:sz w:val="20"/>
          <w:szCs w:val="20"/>
          <w:lang w:val="en-US"/>
        </w:rPr>
        <w:fldChar w:fldCharType="begin"/>
      </w:r>
      <w:r w:rsidR="000D2342">
        <w:rPr>
          <w:color w:val="auto"/>
          <w:sz w:val="20"/>
          <w:szCs w:val="20"/>
          <w:lang w:val="en-US"/>
        </w:rPr>
        <w:instrText xml:space="preserve"> REF _Ref88528565 \r \h </w:instrText>
      </w:r>
      <w:r w:rsidR="000D2342">
        <w:rPr>
          <w:sz w:val="20"/>
          <w:szCs w:val="20"/>
          <w:lang w:val="en-US"/>
        </w:rPr>
      </w:r>
      <w:r w:rsidR="000D2342">
        <w:rPr>
          <w:sz w:val="20"/>
          <w:szCs w:val="20"/>
          <w:lang w:val="en-US"/>
        </w:rPr>
        <w:fldChar w:fldCharType="separate"/>
      </w:r>
      <w:r w:rsidR="00811662">
        <w:rPr>
          <w:color w:val="auto"/>
          <w:sz w:val="20"/>
          <w:szCs w:val="20"/>
          <w:lang w:val="en-US"/>
        </w:rPr>
        <w:t>15.1</w:t>
      </w:r>
      <w:r w:rsidR="000D2342">
        <w:rPr>
          <w:sz w:val="20"/>
          <w:szCs w:val="20"/>
          <w:lang w:val="en-US"/>
        </w:rPr>
        <w:fldChar w:fldCharType="end"/>
      </w:r>
      <w:r>
        <w:rPr>
          <w:sz w:val="20"/>
          <w:szCs w:val="20"/>
          <w:lang w:val="en-US"/>
        </w:rPr>
        <w:t>;</w:t>
      </w:r>
    </w:p>
    <w:p w14:paraId="469084F5" w14:textId="4F70DD48" w:rsidR="00E57326" w:rsidRPr="007F2B94" w:rsidRDefault="001E633E" w:rsidP="00125B0A">
      <w:pPr>
        <w:pStyle w:val="Body"/>
        <w:widowControl w:val="0"/>
        <w:spacing w:after="240" w:line="290" w:lineRule="auto"/>
        <w:ind w:left="720"/>
        <w:rPr>
          <w:sz w:val="20"/>
          <w:szCs w:val="20"/>
          <w:lang w:val="en-US"/>
        </w:rPr>
      </w:pPr>
      <w:r>
        <w:rPr>
          <w:sz w:val="20"/>
          <w:szCs w:val="20"/>
          <w:lang w:val="en-US"/>
        </w:rPr>
        <w:t>"</w:t>
      </w:r>
      <w:r>
        <w:rPr>
          <w:b/>
          <w:sz w:val="20"/>
          <w:szCs w:val="20"/>
          <w:lang w:val="en-US"/>
        </w:rPr>
        <w:t>Drag-Along Notice</w:t>
      </w:r>
      <w:r>
        <w:rPr>
          <w:sz w:val="20"/>
          <w:szCs w:val="20"/>
          <w:lang w:val="en-US"/>
        </w:rPr>
        <w:t xml:space="preserve">" shall have the meaning ascribed to it in Clause </w:t>
      </w:r>
      <w:r w:rsidR="000D2342">
        <w:rPr>
          <w:sz w:val="20"/>
          <w:szCs w:val="20"/>
          <w:lang w:val="en-US"/>
        </w:rPr>
        <w:fldChar w:fldCharType="begin"/>
      </w:r>
      <w:r w:rsidR="000D2342">
        <w:rPr>
          <w:color w:val="auto"/>
          <w:sz w:val="20"/>
          <w:szCs w:val="20"/>
          <w:lang w:val="en-US"/>
        </w:rPr>
        <w:instrText xml:space="preserve"> REF _Ref513841503 \r \h </w:instrText>
      </w:r>
      <w:r w:rsidR="000D2342">
        <w:rPr>
          <w:sz w:val="20"/>
          <w:szCs w:val="20"/>
          <w:lang w:val="en-US"/>
        </w:rPr>
      </w:r>
      <w:r w:rsidR="000D2342">
        <w:rPr>
          <w:sz w:val="20"/>
          <w:szCs w:val="20"/>
          <w:lang w:val="en-US"/>
        </w:rPr>
        <w:fldChar w:fldCharType="separate"/>
      </w:r>
      <w:r w:rsidR="00811662">
        <w:rPr>
          <w:color w:val="auto"/>
          <w:sz w:val="20"/>
          <w:szCs w:val="20"/>
          <w:lang w:val="en-US"/>
        </w:rPr>
        <w:t>15.2</w:t>
      </w:r>
      <w:r w:rsidR="000D2342">
        <w:rPr>
          <w:sz w:val="20"/>
          <w:szCs w:val="20"/>
          <w:lang w:val="en-US"/>
        </w:rPr>
        <w:fldChar w:fldCharType="end"/>
      </w:r>
      <w:r>
        <w:rPr>
          <w:sz w:val="20"/>
          <w:szCs w:val="20"/>
          <w:lang w:val="en-US"/>
        </w:rPr>
        <w:t>;</w:t>
      </w:r>
    </w:p>
    <w:p w14:paraId="314981FF" w14:textId="0D2328E5" w:rsidR="00E57326" w:rsidRPr="007F2B94" w:rsidRDefault="001E633E" w:rsidP="00125B0A">
      <w:pPr>
        <w:pStyle w:val="Body"/>
        <w:spacing w:after="240" w:line="290" w:lineRule="auto"/>
        <w:ind w:left="720"/>
        <w:rPr>
          <w:sz w:val="20"/>
          <w:szCs w:val="20"/>
          <w:lang w:val="en-US"/>
        </w:rPr>
      </w:pPr>
      <w:r>
        <w:rPr>
          <w:sz w:val="20"/>
          <w:szCs w:val="20"/>
          <w:lang w:val="en-US"/>
        </w:rPr>
        <w:t>"</w:t>
      </w:r>
      <w:r>
        <w:rPr>
          <w:b/>
          <w:sz w:val="20"/>
          <w:szCs w:val="20"/>
          <w:lang w:val="en-US"/>
        </w:rPr>
        <w:t>Drag-Along Right</w:t>
      </w:r>
      <w:r>
        <w:rPr>
          <w:sz w:val="20"/>
          <w:szCs w:val="20"/>
          <w:lang w:val="en-US"/>
        </w:rPr>
        <w:t xml:space="preserve">" shall have the meaning ascribed to it in Clause </w:t>
      </w:r>
      <w:r w:rsidR="000D2342">
        <w:rPr>
          <w:sz w:val="20"/>
          <w:szCs w:val="20"/>
          <w:lang w:val="en-US"/>
        </w:rPr>
        <w:fldChar w:fldCharType="begin"/>
      </w:r>
      <w:r w:rsidR="000D2342">
        <w:rPr>
          <w:color w:val="auto"/>
          <w:sz w:val="20"/>
          <w:szCs w:val="20"/>
          <w:lang w:val="en-US"/>
        </w:rPr>
        <w:instrText xml:space="preserve"> REF _Ref88528565 \r \h </w:instrText>
      </w:r>
      <w:r w:rsidR="000D2342">
        <w:rPr>
          <w:sz w:val="20"/>
          <w:szCs w:val="20"/>
          <w:lang w:val="en-US"/>
        </w:rPr>
      </w:r>
      <w:r w:rsidR="000D2342">
        <w:rPr>
          <w:sz w:val="20"/>
          <w:szCs w:val="20"/>
          <w:lang w:val="en-US"/>
        </w:rPr>
        <w:fldChar w:fldCharType="separate"/>
      </w:r>
      <w:r w:rsidR="00811662">
        <w:rPr>
          <w:color w:val="auto"/>
          <w:sz w:val="20"/>
          <w:szCs w:val="20"/>
          <w:lang w:val="en-US"/>
        </w:rPr>
        <w:t>15.1</w:t>
      </w:r>
      <w:r w:rsidR="000D2342">
        <w:rPr>
          <w:sz w:val="20"/>
          <w:szCs w:val="20"/>
          <w:lang w:val="en-US"/>
        </w:rPr>
        <w:fldChar w:fldCharType="end"/>
      </w:r>
      <w:r>
        <w:rPr>
          <w:sz w:val="20"/>
          <w:szCs w:val="20"/>
          <w:lang w:val="en-US"/>
        </w:rPr>
        <w:t>;</w:t>
      </w:r>
    </w:p>
    <w:p w14:paraId="6C0CE90D" w14:textId="50682E66" w:rsidR="00F242C3" w:rsidRDefault="001E633E" w:rsidP="00125B0A">
      <w:pPr>
        <w:pBdr>
          <w:top w:val="nil"/>
          <w:left w:val="nil"/>
          <w:bottom w:val="nil"/>
          <w:right w:val="nil"/>
          <w:between w:val="nil"/>
          <w:bar w:val="nil"/>
        </w:pBdr>
        <w:spacing w:after="240"/>
        <w:ind w:left="720"/>
        <w:rPr>
          <w:rFonts w:eastAsia="Arial Unicode MS" w:cs="Arial Unicode MS"/>
          <w:sz w:val="20"/>
          <w:u w:color="000000"/>
          <w:bdr w:val="nil"/>
          <w:lang w:val="en-US" w:eastAsia="en-GB"/>
        </w:rPr>
      </w:pPr>
      <w:r>
        <w:rPr>
          <w:rFonts w:eastAsia="Arial Unicode MS" w:cs="Arial Unicode MS"/>
          <w:sz w:val="20"/>
          <w:u w:color="000000"/>
          <w:bdr w:val="nil"/>
          <w:lang w:val="en-US" w:eastAsia="en-GB"/>
        </w:rPr>
        <w:t>"</w:t>
      </w:r>
      <w:r>
        <w:rPr>
          <w:rFonts w:eastAsia="Arial Unicode MS" w:cs="Arial Unicode MS"/>
          <w:b/>
          <w:sz w:val="20"/>
          <w:u w:color="000000"/>
          <w:bdr w:val="nil"/>
          <w:lang w:val="en-US" w:eastAsia="en-GB"/>
        </w:rPr>
        <w:t>Effective Date</w:t>
      </w:r>
      <w:r>
        <w:rPr>
          <w:rFonts w:eastAsia="Arial Unicode MS" w:cs="Arial Unicode MS"/>
          <w:sz w:val="20"/>
          <w:u w:color="000000"/>
          <w:bdr w:val="nil"/>
          <w:lang w:val="en-US" w:eastAsia="en-GB"/>
        </w:rPr>
        <w:t>" shall have the meaning ascribed to it in Clause</w:t>
      </w:r>
      <w:r w:rsidR="00AA6FD7">
        <w:rPr>
          <w:rFonts w:eastAsia="Arial Unicode MS" w:cs="Arial Unicode MS"/>
          <w:sz w:val="20"/>
          <w:u w:color="000000"/>
          <w:bdr w:val="nil"/>
          <w:lang w:val="en-US" w:eastAsia="en-GB"/>
        </w:rPr>
        <w:t xml:space="preserve"> </w:t>
      </w:r>
      <w:r w:rsidR="00AA6FD7">
        <w:rPr>
          <w:rFonts w:eastAsia="Arial Unicode MS" w:cs="Arial Unicode MS"/>
          <w:sz w:val="20"/>
          <w:u w:color="000000"/>
          <w:bdr w:val="nil"/>
          <w:lang w:val="en-US" w:eastAsia="en-GB"/>
        </w:rPr>
        <w:fldChar w:fldCharType="begin"/>
      </w:r>
      <w:r w:rsidR="00AA6FD7">
        <w:rPr>
          <w:rFonts w:eastAsia="Arial Unicode MS" w:cs="Arial Unicode MS"/>
          <w:sz w:val="20"/>
          <w:u w:color="000000"/>
          <w:bdr w:val="nil"/>
          <w:lang w:val="en-US" w:eastAsia="en-GB"/>
        </w:rPr>
        <w:instrText xml:space="preserve"> REF _Ref193291028 \w \h </w:instrText>
      </w:r>
      <w:r w:rsidR="00AA6FD7">
        <w:rPr>
          <w:rFonts w:eastAsia="Arial Unicode MS" w:cs="Arial Unicode MS"/>
          <w:sz w:val="20"/>
          <w:u w:color="000000"/>
          <w:bdr w:val="nil"/>
          <w:lang w:val="en-US" w:eastAsia="en-GB"/>
        </w:rPr>
      </w:r>
      <w:r w:rsidR="00AA6FD7">
        <w:rPr>
          <w:rFonts w:eastAsia="Arial Unicode MS" w:cs="Arial Unicode MS"/>
          <w:sz w:val="20"/>
          <w:u w:color="000000"/>
          <w:bdr w:val="nil"/>
          <w:lang w:val="en-US" w:eastAsia="en-GB"/>
        </w:rPr>
        <w:fldChar w:fldCharType="separate"/>
      </w:r>
      <w:r w:rsidR="00AA6FD7">
        <w:rPr>
          <w:rFonts w:eastAsia="Arial Unicode MS" w:cs="Arial Unicode MS"/>
          <w:sz w:val="20"/>
          <w:u w:color="000000"/>
          <w:bdr w:val="nil"/>
          <w:lang w:val="en-US" w:eastAsia="en-GB"/>
        </w:rPr>
        <w:t>1.1</w:t>
      </w:r>
      <w:r w:rsidR="00AA6FD7">
        <w:rPr>
          <w:rFonts w:eastAsia="Arial Unicode MS" w:cs="Arial Unicode MS"/>
          <w:sz w:val="20"/>
          <w:u w:color="000000"/>
          <w:bdr w:val="nil"/>
          <w:lang w:val="en-US" w:eastAsia="en-GB"/>
        </w:rPr>
        <w:fldChar w:fldCharType="end"/>
      </w:r>
      <w:r>
        <w:rPr>
          <w:rFonts w:eastAsia="Arial Unicode MS" w:cs="Arial Unicode MS"/>
          <w:sz w:val="20"/>
          <w:u w:color="000000"/>
          <w:bdr w:val="nil"/>
          <w:lang w:val="en-US" w:eastAsia="en-GB"/>
        </w:rPr>
        <w:t>;</w:t>
      </w:r>
    </w:p>
    <w:p w14:paraId="46559A9F" w14:textId="77777777" w:rsidR="00E57326" w:rsidRPr="007F2B94" w:rsidRDefault="001E633E" w:rsidP="00125B0A">
      <w:pPr>
        <w:pStyle w:val="BodyText3"/>
        <w:spacing w:line="290" w:lineRule="auto"/>
        <w:ind w:left="720"/>
        <w:rPr>
          <w:rFonts w:cs="Arial"/>
          <w:sz w:val="20"/>
          <w:szCs w:val="20"/>
          <w:lang w:val="en-MY"/>
        </w:rPr>
      </w:pPr>
      <w:r>
        <w:rPr>
          <w:rFonts w:cs="Arial"/>
          <w:sz w:val="20"/>
          <w:szCs w:val="20"/>
          <w:lang w:val="ru-RU"/>
        </w:rPr>
        <w:t>"</w:t>
      </w:r>
      <w:r>
        <w:rPr>
          <w:rFonts w:cs="Arial"/>
          <w:b/>
          <w:sz w:val="20"/>
          <w:szCs w:val="20"/>
          <w:lang w:val="en-MY"/>
        </w:rPr>
        <w:t>Employment</w:t>
      </w:r>
      <w:r>
        <w:rPr>
          <w:rFonts w:cs="Arial"/>
          <w:b/>
          <w:bCs/>
          <w:sz w:val="20"/>
          <w:szCs w:val="20"/>
        </w:rPr>
        <w:t xml:space="preserve"> Agreements</w:t>
      </w:r>
      <w:r>
        <w:rPr>
          <w:rFonts w:cs="Arial"/>
          <w:sz w:val="20"/>
          <w:szCs w:val="20"/>
        </w:rPr>
        <w:t>" means the employment agreements entered into between the Company and each Founder;</w:t>
      </w:r>
    </w:p>
    <w:p w14:paraId="5D19AC30" w14:textId="77777777" w:rsidR="00E57326" w:rsidRPr="007F2B94" w:rsidRDefault="001E633E" w:rsidP="00125B0A">
      <w:pPr>
        <w:pStyle w:val="Body"/>
        <w:spacing w:after="240" w:line="290" w:lineRule="auto"/>
        <w:ind w:left="720"/>
        <w:rPr>
          <w:sz w:val="20"/>
          <w:szCs w:val="20"/>
          <w:lang w:val="en-US"/>
        </w:rPr>
      </w:pPr>
      <w:r>
        <w:rPr>
          <w:sz w:val="20"/>
          <w:szCs w:val="20"/>
          <w:lang w:val="ru-RU"/>
        </w:rPr>
        <w:t>"</w:t>
      </w:r>
      <w:r>
        <w:rPr>
          <w:b/>
          <w:bCs/>
          <w:sz w:val="20"/>
          <w:szCs w:val="20"/>
          <w:lang w:val="es-ES_tradnl"/>
        </w:rPr>
        <w:t>Encumbrance</w:t>
      </w:r>
      <w:r>
        <w:rPr>
          <w:sz w:val="20"/>
          <w:szCs w:val="20"/>
          <w:lang w:val="en-US"/>
        </w:rPr>
        <w:t>" means any mortgage, charge, security interest, lien, pledge, assignment by way of security, equity, claim, right of pre-emption, option, covenant, restriction, reservation, lease, trust, order, decree, judgment, title defect (including retention of title claim), conflicting claim of ownership or any other encumbrance of any nature whatsoever (whether or not perfected other than liens arising by operation of law);</w:t>
      </w:r>
    </w:p>
    <w:p w14:paraId="3CEF92E4" w14:textId="4045093F" w:rsidR="00E57326" w:rsidRPr="007F2B94" w:rsidRDefault="001E633E" w:rsidP="00125B0A">
      <w:pPr>
        <w:pStyle w:val="Body"/>
        <w:spacing w:after="240" w:line="290" w:lineRule="auto"/>
        <w:ind w:left="720"/>
        <w:rPr>
          <w:sz w:val="20"/>
          <w:szCs w:val="20"/>
          <w:lang w:val="en-US"/>
        </w:rPr>
      </w:pPr>
      <w:r>
        <w:rPr>
          <w:sz w:val="20"/>
          <w:szCs w:val="20"/>
          <w:lang w:val="en-US"/>
        </w:rPr>
        <w:lastRenderedPageBreak/>
        <w:t>"</w:t>
      </w:r>
      <w:r>
        <w:rPr>
          <w:b/>
          <w:sz w:val="20"/>
          <w:szCs w:val="20"/>
          <w:lang w:val="en-US"/>
        </w:rPr>
        <w:t>Expert Valuer</w:t>
      </w:r>
      <w:r>
        <w:rPr>
          <w:sz w:val="20"/>
          <w:szCs w:val="20"/>
          <w:lang w:val="en-US"/>
        </w:rPr>
        <w:t xml:space="preserve">" shall have the meaning ascribed to it in Clause </w:t>
      </w:r>
      <w:r w:rsidR="000D2342">
        <w:rPr>
          <w:sz w:val="20"/>
          <w:szCs w:val="20"/>
          <w:lang w:val="en-US"/>
        </w:rPr>
        <w:fldChar w:fldCharType="begin"/>
      </w:r>
      <w:r w:rsidR="000D2342">
        <w:rPr>
          <w:color w:val="auto"/>
          <w:sz w:val="20"/>
          <w:szCs w:val="20"/>
          <w:lang w:val="en-US"/>
        </w:rPr>
        <w:instrText xml:space="preserve"> REF _Ref88528819 \r \h </w:instrText>
      </w:r>
      <w:r w:rsidR="000D2342">
        <w:rPr>
          <w:sz w:val="20"/>
          <w:szCs w:val="20"/>
          <w:lang w:val="en-US"/>
        </w:rPr>
      </w:r>
      <w:r w:rsidR="000D2342">
        <w:rPr>
          <w:sz w:val="20"/>
          <w:szCs w:val="20"/>
          <w:lang w:val="en-US"/>
        </w:rPr>
        <w:fldChar w:fldCharType="separate"/>
      </w:r>
      <w:r w:rsidR="00811662">
        <w:rPr>
          <w:color w:val="auto"/>
          <w:sz w:val="20"/>
          <w:szCs w:val="20"/>
          <w:lang w:val="en-US"/>
        </w:rPr>
        <w:t>17.1</w:t>
      </w:r>
      <w:r w:rsidR="000D2342">
        <w:rPr>
          <w:sz w:val="20"/>
          <w:szCs w:val="20"/>
          <w:lang w:val="en-US"/>
        </w:rPr>
        <w:fldChar w:fldCharType="end"/>
      </w:r>
      <w:r>
        <w:rPr>
          <w:sz w:val="20"/>
          <w:szCs w:val="20"/>
          <w:lang w:val="en-US"/>
        </w:rPr>
        <w:t>;</w:t>
      </w:r>
    </w:p>
    <w:p w14:paraId="4DE30C6B" w14:textId="636A8305" w:rsidR="00E57326" w:rsidRPr="007F2B94" w:rsidRDefault="001E633E" w:rsidP="00125B0A">
      <w:pPr>
        <w:pStyle w:val="Body"/>
        <w:spacing w:after="240" w:line="290" w:lineRule="auto"/>
        <w:ind w:left="720"/>
        <w:rPr>
          <w:b/>
          <w:sz w:val="20"/>
          <w:szCs w:val="20"/>
          <w:lang w:val="en-US"/>
        </w:rPr>
      </w:pPr>
      <w:r>
        <w:rPr>
          <w:sz w:val="20"/>
          <w:szCs w:val="20"/>
          <w:lang w:val="en-US"/>
        </w:rPr>
        <w:t>"</w:t>
      </w:r>
      <w:r>
        <w:rPr>
          <w:b/>
          <w:sz w:val="20"/>
          <w:szCs w:val="20"/>
          <w:lang w:val="en-US"/>
        </w:rPr>
        <w:t>Fair Value</w:t>
      </w:r>
      <w:r>
        <w:rPr>
          <w:sz w:val="20"/>
          <w:szCs w:val="20"/>
          <w:lang w:val="en-US"/>
        </w:rPr>
        <w:t xml:space="preserve">" shall have the meaning ascribed to it in Clause </w:t>
      </w:r>
      <w:r w:rsidR="000D2342">
        <w:rPr>
          <w:sz w:val="20"/>
          <w:szCs w:val="20"/>
          <w:lang w:val="en-US"/>
        </w:rPr>
        <w:fldChar w:fldCharType="begin"/>
      </w:r>
      <w:r w:rsidR="000D2342">
        <w:rPr>
          <w:color w:val="auto"/>
          <w:sz w:val="20"/>
          <w:szCs w:val="20"/>
          <w:lang w:val="en-US"/>
        </w:rPr>
        <w:instrText xml:space="preserve"> REF _Ref513836329 \r \h </w:instrText>
      </w:r>
      <w:r w:rsidR="000D2342">
        <w:rPr>
          <w:sz w:val="20"/>
          <w:szCs w:val="20"/>
          <w:lang w:val="en-US"/>
        </w:rPr>
      </w:r>
      <w:r w:rsidR="000D2342">
        <w:rPr>
          <w:sz w:val="20"/>
          <w:szCs w:val="20"/>
          <w:lang w:val="en-US"/>
        </w:rPr>
        <w:fldChar w:fldCharType="separate"/>
      </w:r>
      <w:r w:rsidR="00811662">
        <w:rPr>
          <w:color w:val="auto"/>
          <w:sz w:val="20"/>
          <w:szCs w:val="20"/>
          <w:lang w:val="en-US"/>
        </w:rPr>
        <w:t>17.3</w:t>
      </w:r>
      <w:r w:rsidR="000D2342">
        <w:rPr>
          <w:sz w:val="20"/>
          <w:szCs w:val="20"/>
          <w:lang w:val="en-US"/>
        </w:rPr>
        <w:fldChar w:fldCharType="end"/>
      </w:r>
      <w:r>
        <w:rPr>
          <w:sz w:val="20"/>
          <w:szCs w:val="20"/>
          <w:lang w:val="en-US"/>
        </w:rPr>
        <w:t>;</w:t>
      </w:r>
    </w:p>
    <w:p w14:paraId="1A604BAD" w14:textId="6554C9F9" w:rsidR="00E57326" w:rsidRPr="007F2B94" w:rsidRDefault="001E633E" w:rsidP="00125B0A">
      <w:pPr>
        <w:pStyle w:val="Body"/>
        <w:spacing w:after="240" w:line="290" w:lineRule="auto"/>
        <w:ind w:left="720"/>
        <w:rPr>
          <w:sz w:val="20"/>
          <w:szCs w:val="20"/>
          <w:lang w:val="en-MY"/>
        </w:rPr>
      </w:pPr>
      <w:r>
        <w:rPr>
          <w:sz w:val="20"/>
          <w:szCs w:val="20"/>
          <w:lang w:val="en-US"/>
        </w:rPr>
        <w:t>"</w:t>
      </w:r>
      <w:r>
        <w:rPr>
          <w:b/>
          <w:sz w:val="20"/>
          <w:szCs w:val="20"/>
          <w:lang w:val="en-US"/>
        </w:rPr>
        <w:t>First</w:t>
      </w:r>
      <w:r>
        <w:rPr>
          <w:sz w:val="20"/>
          <w:szCs w:val="20"/>
          <w:lang w:val="en-US"/>
        </w:rPr>
        <w:t xml:space="preserve"> </w:t>
      </w:r>
      <w:r>
        <w:rPr>
          <w:b/>
          <w:sz w:val="20"/>
          <w:szCs w:val="20"/>
          <w:lang w:val="en-US"/>
        </w:rPr>
        <w:t>Offer Period</w:t>
      </w:r>
      <w:r>
        <w:rPr>
          <w:sz w:val="20"/>
          <w:szCs w:val="20"/>
          <w:lang w:val="en-US"/>
        </w:rPr>
        <w:t xml:space="preserve">" shall have the meaning ascribed to it in Clause </w:t>
      </w:r>
      <w:r w:rsidR="000D2342">
        <w:rPr>
          <w:sz w:val="20"/>
          <w:szCs w:val="20"/>
          <w:lang w:val="en-US"/>
        </w:rPr>
        <w:fldChar w:fldCharType="begin"/>
      </w:r>
      <w:r w:rsidR="000D2342">
        <w:rPr>
          <w:color w:val="auto"/>
          <w:sz w:val="20"/>
          <w:szCs w:val="20"/>
          <w:lang w:val="en-US"/>
        </w:rPr>
        <w:instrText xml:space="preserve"> REF _Ref513835953 \r \h </w:instrText>
      </w:r>
      <w:r w:rsidR="000D2342">
        <w:rPr>
          <w:sz w:val="20"/>
          <w:szCs w:val="20"/>
          <w:lang w:val="en-US"/>
        </w:rPr>
      </w:r>
      <w:r w:rsidR="000D2342">
        <w:rPr>
          <w:sz w:val="20"/>
          <w:szCs w:val="20"/>
          <w:lang w:val="en-US"/>
        </w:rPr>
        <w:fldChar w:fldCharType="separate"/>
      </w:r>
      <w:r w:rsidR="00811662">
        <w:rPr>
          <w:color w:val="auto"/>
          <w:sz w:val="20"/>
          <w:szCs w:val="20"/>
          <w:lang w:val="en-US"/>
        </w:rPr>
        <w:t>13.6.1</w:t>
      </w:r>
      <w:r w:rsidR="000D2342">
        <w:rPr>
          <w:sz w:val="20"/>
          <w:szCs w:val="20"/>
          <w:lang w:val="en-US"/>
        </w:rPr>
        <w:fldChar w:fldCharType="end"/>
      </w:r>
      <w:r>
        <w:rPr>
          <w:sz w:val="20"/>
          <w:szCs w:val="20"/>
          <w:lang w:val="en-US"/>
        </w:rPr>
        <w:t>;</w:t>
      </w:r>
    </w:p>
    <w:p w14:paraId="7B43E76A" w14:textId="6E9A3D72" w:rsidR="00E57326" w:rsidRPr="007F2B94" w:rsidRDefault="001E633E" w:rsidP="00125B0A">
      <w:pPr>
        <w:pStyle w:val="Body"/>
        <w:spacing w:after="240" w:line="290" w:lineRule="auto"/>
        <w:ind w:left="720"/>
        <w:rPr>
          <w:sz w:val="20"/>
          <w:szCs w:val="20"/>
          <w:lang w:val="en-MY"/>
        </w:rPr>
      </w:pPr>
      <w:r>
        <w:rPr>
          <w:sz w:val="20"/>
          <w:szCs w:val="20"/>
          <w:lang w:val="en-MY"/>
        </w:rPr>
        <w:t>"</w:t>
      </w:r>
      <w:r>
        <w:rPr>
          <w:b/>
          <w:sz w:val="20"/>
          <w:szCs w:val="20"/>
          <w:lang w:val="en-MY"/>
        </w:rPr>
        <w:t>Founder Director</w:t>
      </w:r>
      <w:r>
        <w:rPr>
          <w:sz w:val="20"/>
          <w:szCs w:val="20"/>
          <w:lang w:val="en-MY"/>
        </w:rPr>
        <w:t xml:space="preserve">" </w:t>
      </w:r>
      <w:r>
        <w:rPr>
          <w:sz w:val="20"/>
          <w:szCs w:val="20"/>
          <w:lang w:val="en-US"/>
        </w:rPr>
        <w:t>shall have the meaning ascribed to it in Clause</w:t>
      </w:r>
      <w:r w:rsidR="009715B8">
        <w:rPr>
          <w:sz w:val="20"/>
          <w:szCs w:val="20"/>
          <w:lang w:val="en-US"/>
        </w:rPr>
        <w:t xml:space="preserve"> </w:t>
      </w:r>
      <w:r w:rsidR="009715B8">
        <w:rPr>
          <w:sz w:val="20"/>
          <w:szCs w:val="20"/>
          <w:lang w:val="en-US"/>
        </w:rPr>
        <w:fldChar w:fldCharType="begin"/>
      </w:r>
      <w:r w:rsidR="009715B8">
        <w:rPr>
          <w:sz w:val="20"/>
          <w:szCs w:val="20"/>
          <w:lang w:val="en-US"/>
        </w:rPr>
        <w:instrText xml:space="preserve"> REF _Ref193315726 \w \h </w:instrText>
      </w:r>
      <w:r w:rsidR="009715B8">
        <w:rPr>
          <w:sz w:val="20"/>
          <w:szCs w:val="20"/>
          <w:lang w:val="en-US"/>
        </w:rPr>
      </w:r>
      <w:r w:rsidR="009715B8">
        <w:rPr>
          <w:sz w:val="20"/>
          <w:szCs w:val="20"/>
          <w:lang w:val="en-US"/>
        </w:rPr>
        <w:fldChar w:fldCharType="separate"/>
      </w:r>
      <w:r w:rsidR="009715B8">
        <w:rPr>
          <w:sz w:val="20"/>
          <w:szCs w:val="20"/>
          <w:lang w:val="en-US"/>
        </w:rPr>
        <w:t>2.3.1(</w:t>
      </w:r>
      <w:proofErr w:type="spellStart"/>
      <w:r w:rsidR="009715B8">
        <w:rPr>
          <w:sz w:val="20"/>
          <w:szCs w:val="20"/>
          <w:lang w:val="en-US"/>
        </w:rPr>
        <w:t>i</w:t>
      </w:r>
      <w:proofErr w:type="spellEnd"/>
      <w:r w:rsidR="009715B8">
        <w:rPr>
          <w:sz w:val="20"/>
          <w:szCs w:val="20"/>
          <w:lang w:val="en-US"/>
        </w:rPr>
        <w:t>)</w:t>
      </w:r>
      <w:r w:rsidR="009715B8">
        <w:rPr>
          <w:sz w:val="20"/>
          <w:szCs w:val="20"/>
          <w:lang w:val="en-US"/>
        </w:rPr>
        <w:fldChar w:fldCharType="end"/>
      </w:r>
      <w:r>
        <w:rPr>
          <w:sz w:val="20"/>
          <w:szCs w:val="20"/>
          <w:lang w:val="en-US"/>
        </w:rPr>
        <w:t>;</w:t>
      </w:r>
    </w:p>
    <w:p w14:paraId="3B56188C" w14:textId="77777777" w:rsidR="0073783F" w:rsidRPr="00125B0A" w:rsidRDefault="0073783F" w:rsidP="00125B0A">
      <w:pPr>
        <w:pStyle w:val="Body"/>
        <w:spacing w:after="240" w:line="290" w:lineRule="auto"/>
        <w:ind w:left="720"/>
        <w:rPr>
          <w:b/>
          <w:bCs/>
          <w:sz w:val="20"/>
          <w:szCs w:val="20"/>
        </w:rPr>
      </w:pPr>
      <w:r w:rsidRPr="00125B0A">
        <w:rPr>
          <w:b/>
          <w:bCs/>
          <w:sz w:val="20"/>
          <w:szCs w:val="20"/>
        </w:rPr>
        <w:t>["</w:t>
      </w:r>
      <w:r w:rsidRPr="0073783F">
        <w:rPr>
          <w:b/>
          <w:bCs/>
          <w:sz w:val="20"/>
          <w:szCs w:val="20"/>
        </w:rPr>
        <w:t>Good Leaver</w:t>
      </w:r>
      <w:r w:rsidRPr="00125B0A">
        <w:rPr>
          <w:b/>
          <w:bCs/>
          <w:sz w:val="20"/>
          <w:szCs w:val="20"/>
        </w:rPr>
        <w:t xml:space="preserve">" means any Founder who ceases to be a full-time employee of any Group Company as a result of: </w:t>
      </w:r>
    </w:p>
    <w:p w14:paraId="6F991D4D" w14:textId="48F0B663" w:rsidR="0073783F" w:rsidRPr="00125B0A" w:rsidRDefault="0073783F" w:rsidP="00125B0A">
      <w:pPr>
        <w:pStyle w:val="Body"/>
        <w:spacing w:after="240" w:line="290" w:lineRule="auto"/>
        <w:ind w:left="1260" w:hanging="540"/>
        <w:rPr>
          <w:b/>
          <w:bCs/>
          <w:sz w:val="20"/>
          <w:szCs w:val="20"/>
          <w:lang w:val="en-SG"/>
        </w:rPr>
      </w:pPr>
      <w:r w:rsidRPr="00125B0A">
        <w:rPr>
          <w:b/>
          <w:bCs/>
          <w:sz w:val="20"/>
          <w:szCs w:val="20"/>
          <w:lang w:val="en-SG"/>
        </w:rPr>
        <w:t>(</w:t>
      </w:r>
      <w:proofErr w:type="spellStart"/>
      <w:r w:rsidRPr="00125B0A">
        <w:rPr>
          <w:b/>
          <w:bCs/>
          <w:sz w:val="20"/>
          <w:szCs w:val="20"/>
          <w:lang w:val="en-SG"/>
        </w:rPr>
        <w:t>i</w:t>
      </w:r>
      <w:proofErr w:type="spellEnd"/>
      <w:r w:rsidRPr="00125B0A">
        <w:rPr>
          <w:b/>
          <w:bCs/>
          <w:sz w:val="20"/>
          <w:szCs w:val="20"/>
          <w:lang w:val="en-SG"/>
        </w:rPr>
        <w:t xml:space="preserve">) </w:t>
      </w:r>
      <w:r w:rsidRPr="00125B0A">
        <w:rPr>
          <w:b/>
          <w:bCs/>
          <w:sz w:val="20"/>
          <w:szCs w:val="20"/>
          <w:lang w:val="en-SG"/>
        </w:rPr>
        <w:tab/>
        <w:t xml:space="preserve">a majority decision of the Board (which shall include the affirmative vote of each </w:t>
      </w:r>
      <w:r>
        <w:rPr>
          <w:b/>
          <w:bCs/>
          <w:sz w:val="20"/>
          <w:szCs w:val="20"/>
          <w:lang w:val="en-SG"/>
        </w:rPr>
        <w:t>Investor Directors</w:t>
      </w:r>
      <w:r w:rsidRPr="00125B0A">
        <w:rPr>
          <w:b/>
          <w:bCs/>
          <w:sz w:val="20"/>
          <w:szCs w:val="20"/>
          <w:lang w:val="en-SG"/>
        </w:rPr>
        <w:t xml:space="preserve">, as the case may be) to </w:t>
      </w:r>
      <w:r w:rsidR="00482961">
        <w:rPr>
          <w:b/>
          <w:bCs/>
          <w:sz w:val="20"/>
          <w:szCs w:val="20"/>
          <w:lang w:val="en-SG"/>
        </w:rPr>
        <w:t>d</w:t>
      </w:r>
      <w:r w:rsidR="0053756F">
        <w:rPr>
          <w:b/>
          <w:bCs/>
          <w:sz w:val="20"/>
          <w:szCs w:val="20"/>
          <w:lang w:val="en-SG"/>
        </w:rPr>
        <w:t xml:space="preserve">esignate the Founder as a "Good Leaver" and </w:t>
      </w:r>
      <w:r w:rsidRPr="00125B0A">
        <w:rPr>
          <w:b/>
          <w:bCs/>
          <w:sz w:val="20"/>
          <w:szCs w:val="20"/>
          <w:lang w:val="en-SG"/>
        </w:rPr>
        <w:t>terminate the employment of the</w:t>
      </w:r>
      <w:r w:rsidR="0062448D">
        <w:rPr>
          <w:b/>
          <w:bCs/>
          <w:sz w:val="20"/>
          <w:szCs w:val="20"/>
          <w:lang w:val="en-SG"/>
        </w:rPr>
        <w:t xml:space="preserve"> </w:t>
      </w:r>
      <w:r>
        <w:rPr>
          <w:b/>
          <w:bCs/>
          <w:sz w:val="20"/>
          <w:szCs w:val="20"/>
          <w:lang w:val="en-SG"/>
        </w:rPr>
        <w:t>Founder</w:t>
      </w:r>
      <w:r w:rsidRPr="00125B0A">
        <w:rPr>
          <w:b/>
          <w:bCs/>
          <w:sz w:val="20"/>
          <w:szCs w:val="20"/>
          <w:lang w:val="en-SG"/>
        </w:rPr>
        <w:t xml:space="preserve"> (for convenience or without cause) in accordance with the terms of such </w:t>
      </w:r>
      <w:r w:rsidR="0062448D">
        <w:rPr>
          <w:b/>
          <w:bCs/>
          <w:sz w:val="20"/>
          <w:szCs w:val="20"/>
          <w:lang w:val="en-SG"/>
        </w:rPr>
        <w:t xml:space="preserve">Founder's </w:t>
      </w:r>
      <w:r w:rsidR="00445826">
        <w:rPr>
          <w:b/>
          <w:bCs/>
          <w:sz w:val="20"/>
          <w:szCs w:val="20"/>
          <w:lang w:val="en-SG"/>
        </w:rPr>
        <w:t>E</w:t>
      </w:r>
      <w:r w:rsidRPr="00125B0A">
        <w:rPr>
          <w:b/>
          <w:bCs/>
          <w:sz w:val="20"/>
          <w:szCs w:val="20"/>
          <w:lang w:val="en-SG"/>
        </w:rPr>
        <w:t xml:space="preserve">mployment </w:t>
      </w:r>
      <w:r w:rsidR="00445826">
        <w:rPr>
          <w:b/>
          <w:bCs/>
          <w:sz w:val="20"/>
          <w:szCs w:val="20"/>
          <w:lang w:val="en-SG"/>
        </w:rPr>
        <w:t>A</w:t>
      </w:r>
      <w:r w:rsidRPr="00125B0A">
        <w:rPr>
          <w:b/>
          <w:bCs/>
          <w:sz w:val="20"/>
          <w:szCs w:val="20"/>
          <w:lang w:val="en-SG"/>
        </w:rPr>
        <w:t xml:space="preserve">greement, provided further that if such </w:t>
      </w:r>
      <w:r w:rsidR="0062448D">
        <w:rPr>
          <w:b/>
          <w:bCs/>
          <w:sz w:val="20"/>
          <w:szCs w:val="20"/>
          <w:lang w:val="en-SG"/>
        </w:rPr>
        <w:t xml:space="preserve">Founder </w:t>
      </w:r>
      <w:r w:rsidRPr="00125B0A">
        <w:rPr>
          <w:b/>
          <w:bCs/>
          <w:sz w:val="20"/>
          <w:szCs w:val="20"/>
          <w:lang w:val="en-SG"/>
        </w:rPr>
        <w:t xml:space="preserve">in question is </w:t>
      </w:r>
      <w:r w:rsidR="0062448D">
        <w:rPr>
          <w:b/>
          <w:bCs/>
          <w:sz w:val="20"/>
          <w:szCs w:val="20"/>
          <w:lang w:val="en-SG"/>
        </w:rPr>
        <w:t>a Director</w:t>
      </w:r>
      <w:r w:rsidRPr="00125B0A">
        <w:rPr>
          <w:b/>
          <w:bCs/>
          <w:sz w:val="20"/>
          <w:szCs w:val="20"/>
          <w:lang w:val="en-SG"/>
        </w:rPr>
        <w:t xml:space="preserve">, then such </w:t>
      </w:r>
      <w:r w:rsidR="0062448D">
        <w:rPr>
          <w:b/>
          <w:bCs/>
          <w:sz w:val="20"/>
          <w:szCs w:val="20"/>
          <w:lang w:val="en-SG"/>
        </w:rPr>
        <w:t>Founder Director</w:t>
      </w:r>
      <w:r w:rsidRPr="00125B0A">
        <w:rPr>
          <w:b/>
          <w:bCs/>
          <w:sz w:val="20"/>
          <w:szCs w:val="20"/>
          <w:lang w:val="en-SG"/>
        </w:rPr>
        <w:t xml:space="preserve"> shall abstain from voting/participating in such Board meetings; </w:t>
      </w:r>
    </w:p>
    <w:p w14:paraId="28050F59" w14:textId="5591C2F0" w:rsidR="0073783F" w:rsidRPr="00125B0A" w:rsidRDefault="0073783F" w:rsidP="00125B0A">
      <w:pPr>
        <w:pStyle w:val="Body"/>
        <w:spacing w:after="240" w:line="290" w:lineRule="auto"/>
        <w:ind w:left="1260" w:hanging="540"/>
        <w:rPr>
          <w:b/>
          <w:bCs/>
          <w:sz w:val="20"/>
          <w:szCs w:val="20"/>
          <w:lang w:val="en-SG"/>
        </w:rPr>
      </w:pPr>
      <w:r w:rsidRPr="00125B0A">
        <w:rPr>
          <w:b/>
          <w:bCs/>
          <w:sz w:val="20"/>
          <w:szCs w:val="20"/>
          <w:lang w:val="en-SG"/>
        </w:rPr>
        <w:t>(</w:t>
      </w:r>
      <w:r w:rsidR="00C25338">
        <w:rPr>
          <w:b/>
          <w:bCs/>
          <w:sz w:val="20"/>
          <w:szCs w:val="20"/>
          <w:lang w:val="en-SG"/>
        </w:rPr>
        <w:t>ii</w:t>
      </w:r>
      <w:r w:rsidRPr="00125B0A">
        <w:rPr>
          <w:b/>
          <w:bCs/>
          <w:sz w:val="20"/>
          <w:szCs w:val="20"/>
          <w:lang w:val="en-SG"/>
        </w:rPr>
        <w:t>)</w:t>
      </w:r>
      <w:r w:rsidRPr="00125B0A">
        <w:rPr>
          <w:b/>
          <w:bCs/>
          <w:sz w:val="20"/>
          <w:szCs w:val="20"/>
          <w:lang w:val="en-SG"/>
        </w:rPr>
        <w:tab/>
        <w:t xml:space="preserve">the death or serious disability of the </w:t>
      </w:r>
      <w:r w:rsidR="00BC59BD">
        <w:rPr>
          <w:b/>
          <w:bCs/>
          <w:sz w:val="20"/>
          <w:szCs w:val="20"/>
          <w:lang w:val="en-SG"/>
        </w:rPr>
        <w:t>Founder</w:t>
      </w:r>
      <w:r w:rsidRPr="00125B0A">
        <w:rPr>
          <w:b/>
          <w:bCs/>
          <w:sz w:val="20"/>
          <w:szCs w:val="20"/>
          <w:lang w:val="en-SG"/>
        </w:rPr>
        <w:t>]</w:t>
      </w:r>
      <w:r>
        <w:rPr>
          <w:rStyle w:val="FootnoteReference"/>
          <w:b/>
          <w:bCs/>
          <w:szCs w:val="20"/>
          <w:lang w:val="en-SG"/>
        </w:rPr>
        <w:footnoteReference w:id="47"/>
      </w:r>
    </w:p>
    <w:p w14:paraId="7711B6DB" w14:textId="3FB5442C" w:rsidR="00E57326" w:rsidRPr="007F2B94" w:rsidRDefault="001E633E" w:rsidP="00125B0A">
      <w:pPr>
        <w:pStyle w:val="Body"/>
        <w:spacing w:after="240" w:line="290" w:lineRule="auto"/>
        <w:ind w:left="720"/>
        <w:rPr>
          <w:sz w:val="20"/>
          <w:szCs w:val="20"/>
          <w:lang w:val="en-SG"/>
        </w:rPr>
      </w:pPr>
      <w:r>
        <w:rPr>
          <w:sz w:val="20"/>
          <w:szCs w:val="20"/>
          <w:lang w:val="ru-RU"/>
        </w:rPr>
        <w:t>"</w:t>
      </w:r>
      <w:r>
        <w:rPr>
          <w:b/>
          <w:bCs/>
          <w:sz w:val="20"/>
          <w:szCs w:val="20"/>
          <w:lang w:val="en-US"/>
        </w:rPr>
        <w:t>Group</w:t>
      </w:r>
      <w:r>
        <w:rPr>
          <w:sz w:val="20"/>
          <w:szCs w:val="20"/>
          <w:lang w:val="en-US"/>
        </w:rPr>
        <w:t>" means the Group Companies, taken as a whole;</w:t>
      </w:r>
    </w:p>
    <w:p w14:paraId="7DA0D861" w14:textId="77777777" w:rsidR="00E57326" w:rsidRPr="007F2B94" w:rsidRDefault="001E633E" w:rsidP="00125B0A">
      <w:pPr>
        <w:pStyle w:val="Body"/>
        <w:spacing w:after="240" w:line="290" w:lineRule="auto"/>
        <w:ind w:left="720"/>
        <w:rPr>
          <w:sz w:val="20"/>
          <w:szCs w:val="20"/>
          <w:lang w:val="en-US"/>
        </w:rPr>
      </w:pPr>
      <w:r>
        <w:rPr>
          <w:sz w:val="20"/>
          <w:szCs w:val="20"/>
          <w:lang w:val="ru-RU"/>
        </w:rPr>
        <w:t>"</w:t>
      </w:r>
      <w:r>
        <w:rPr>
          <w:b/>
          <w:bCs/>
          <w:sz w:val="20"/>
          <w:szCs w:val="20"/>
          <w:lang w:val="en-US"/>
        </w:rPr>
        <w:t>Group Companies</w:t>
      </w:r>
      <w:r>
        <w:rPr>
          <w:sz w:val="20"/>
          <w:szCs w:val="20"/>
          <w:lang w:val="en-US"/>
        </w:rPr>
        <w:t>" means the Company and each and any of the Subsidiaries from time to time and "</w:t>
      </w:r>
      <w:r>
        <w:rPr>
          <w:b/>
          <w:sz w:val="20"/>
          <w:szCs w:val="20"/>
          <w:lang w:val="en-US"/>
        </w:rPr>
        <w:t>Group Company</w:t>
      </w:r>
      <w:r>
        <w:rPr>
          <w:sz w:val="20"/>
          <w:szCs w:val="20"/>
          <w:lang w:val="en-US"/>
        </w:rPr>
        <w:t>" means any one of them;</w:t>
      </w:r>
    </w:p>
    <w:p w14:paraId="1E9A05F0" w14:textId="77777777" w:rsidR="00E57326" w:rsidRPr="007F2B94" w:rsidRDefault="001E633E" w:rsidP="00125B0A">
      <w:pPr>
        <w:pStyle w:val="Body"/>
        <w:spacing w:after="240" w:line="290" w:lineRule="auto"/>
        <w:ind w:left="720"/>
        <w:rPr>
          <w:sz w:val="20"/>
          <w:szCs w:val="20"/>
        </w:rPr>
      </w:pPr>
      <w:r>
        <w:rPr>
          <w:sz w:val="20"/>
          <w:szCs w:val="20"/>
        </w:rPr>
        <w:t>"</w:t>
      </w:r>
      <w:r>
        <w:rPr>
          <w:b/>
          <w:sz w:val="20"/>
          <w:szCs w:val="20"/>
        </w:rPr>
        <w:t>Immediate</w:t>
      </w:r>
      <w:r>
        <w:rPr>
          <w:sz w:val="20"/>
          <w:szCs w:val="20"/>
        </w:rPr>
        <w:t xml:space="preserve"> </w:t>
      </w:r>
      <w:r>
        <w:rPr>
          <w:b/>
          <w:bCs/>
          <w:sz w:val="20"/>
          <w:szCs w:val="20"/>
        </w:rPr>
        <w:t>Family Member</w:t>
      </w:r>
      <w:r>
        <w:rPr>
          <w:sz w:val="20"/>
          <w:szCs w:val="20"/>
        </w:rPr>
        <w:t>" means, in relation to a person who is a natural person, such person's spouse, child or stepchild;</w:t>
      </w:r>
    </w:p>
    <w:p w14:paraId="15E2960A" w14:textId="77777777" w:rsidR="00F242C3" w:rsidRDefault="001E633E" w:rsidP="00125B0A">
      <w:pPr>
        <w:pBdr>
          <w:top w:val="nil"/>
          <w:left w:val="nil"/>
          <w:bottom w:val="nil"/>
          <w:right w:val="nil"/>
          <w:between w:val="nil"/>
          <w:bar w:val="nil"/>
        </w:pBdr>
        <w:spacing w:after="240"/>
        <w:ind w:left="720"/>
        <w:rPr>
          <w:rFonts w:eastAsia="Arial" w:cs="Arial"/>
          <w:sz w:val="20"/>
          <w:szCs w:val="21"/>
          <w:u w:color="000000"/>
          <w:bdr w:val="none" w:sz="0" w:space="0" w:color="auto" w:frame="1"/>
          <w:lang w:val="en-GB" w:eastAsia="en-GB"/>
        </w:rPr>
      </w:pPr>
      <w:r>
        <w:rPr>
          <w:rFonts w:eastAsia="Arial" w:cs="Arial"/>
          <w:sz w:val="20"/>
          <w:szCs w:val="21"/>
          <w:u w:color="000000"/>
          <w:bdr w:val="none" w:sz="0" w:space="0" w:color="auto" w:frame="1"/>
          <w:lang w:val="en-GB" w:eastAsia="en-GB"/>
        </w:rPr>
        <w:t>"</w:t>
      </w:r>
      <w:r>
        <w:rPr>
          <w:rFonts w:eastAsia="Arial" w:cs="Arial"/>
          <w:b/>
          <w:sz w:val="20"/>
          <w:szCs w:val="21"/>
          <w:u w:color="000000"/>
          <w:bdr w:val="none" w:sz="0" w:space="0" w:color="auto" w:frame="1"/>
          <w:lang w:val="en-GB" w:eastAsia="en-GB"/>
        </w:rPr>
        <w:t>Initial Subscription Price Per Share</w:t>
      </w:r>
      <w:r>
        <w:rPr>
          <w:rFonts w:eastAsia="Arial" w:cs="Arial"/>
          <w:sz w:val="20"/>
          <w:szCs w:val="21"/>
          <w:u w:color="000000"/>
          <w:bdr w:val="none" w:sz="0" w:space="0" w:color="auto" w:frame="1"/>
          <w:lang w:val="en-GB" w:eastAsia="en-GB"/>
        </w:rPr>
        <w:t xml:space="preserve">" means </w:t>
      </w:r>
      <w:r>
        <w:rPr>
          <w:rFonts w:eastAsia="Arial" w:cs="Arial"/>
          <w:b/>
          <w:sz w:val="20"/>
          <w:szCs w:val="21"/>
          <w:u w:color="000000"/>
          <w:bdr w:val="none" w:sz="0" w:space="0" w:color="auto" w:frame="1"/>
          <w:lang w:val="en-GB" w:eastAsia="en-GB"/>
        </w:rPr>
        <w:t>[</w:t>
      </w:r>
      <w:r>
        <w:rPr>
          <w:rFonts w:eastAsia="Arial" w:cs="Arial"/>
          <w:b/>
          <w:sz w:val="20"/>
          <w:szCs w:val="21"/>
          <w:u w:color="000000"/>
          <w:bdr w:val="none" w:sz="0" w:space="0" w:color="auto" w:frame="1"/>
          <w:lang w:val="en-GB" w:eastAsia="en-GB"/>
        </w:rPr>
        <w:sym w:font="Symbol" w:char="F0B7"/>
      </w:r>
      <w:r>
        <w:rPr>
          <w:rFonts w:eastAsia="Arial" w:cs="Arial"/>
          <w:b/>
          <w:sz w:val="20"/>
          <w:szCs w:val="21"/>
          <w:u w:color="000000"/>
          <w:bdr w:val="none" w:sz="0" w:space="0" w:color="auto" w:frame="1"/>
          <w:lang w:val="en-GB" w:eastAsia="en-GB"/>
        </w:rPr>
        <w:t>]</w:t>
      </w:r>
      <w:r>
        <w:rPr>
          <w:rFonts w:eastAsia="Arial" w:cs="Arial"/>
          <w:sz w:val="20"/>
          <w:szCs w:val="21"/>
          <w:u w:color="000000"/>
          <w:bdr w:val="none" w:sz="0" w:space="0" w:color="auto" w:frame="1"/>
          <w:lang w:val="en-GB" w:eastAsia="en-GB"/>
        </w:rPr>
        <w:t>;</w:t>
      </w:r>
    </w:p>
    <w:p w14:paraId="30A2CCE9" w14:textId="77777777" w:rsidR="00E57326" w:rsidRPr="007F2B94" w:rsidRDefault="001E633E" w:rsidP="00125B0A">
      <w:pPr>
        <w:pStyle w:val="Body"/>
        <w:spacing w:after="240" w:line="290" w:lineRule="auto"/>
        <w:ind w:left="720"/>
        <w:rPr>
          <w:sz w:val="20"/>
          <w:szCs w:val="20"/>
        </w:rPr>
      </w:pPr>
      <w:r>
        <w:rPr>
          <w:sz w:val="20"/>
          <w:szCs w:val="20"/>
          <w:lang w:val="ru-RU"/>
        </w:rPr>
        <w:t>"</w:t>
      </w:r>
      <w:r>
        <w:rPr>
          <w:b/>
          <w:bCs/>
          <w:sz w:val="20"/>
          <w:szCs w:val="20"/>
          <w:lang w:val="en-US"/>
        </w:rPr>
        <w:t>Intellectual Property</w:t>
      </w:r>
      <w:r>
        <w:rPr>
          <w:sz w:val="20"/>
          <w:szCs w:val="20"/>
          <w:lang w:val="en-US"/>
        </w:rPr>
        <w:t xml:space="preserve">" </w:t>
      </w:r>
      <w:r>
        <w:rPr>
          <w:sz w:val="20"/>
          <w:szCs w:val="20"/>
        </w:rPr>
        <w:t>means all intellectual property rights, whether registered or not, including pending applications for registration of such rights and the right to apply for registration or extension of such rights including patents, petty patents, utility models, design patents, designs, copyright (including moral rights and neighbouring rights), database rights, rights in integrated circuits and other sui generis rights, trade marks, trading names, company names, service marks, logos, the get</w:t>
      </w:r>
      <w:r>
        <w:rPr>
          <w:sz w:val="20"/>
          <w:szCs w:val="20"/>
        </w:rPr>
        <w:noBreakHyphen/>
        <w:t>up of products and packaging, geographical indications and appellations and other signs used in trade, internet domain names, social media user names, rights in know</w:t>
      </w:r>
      <w:r>
        <w:rPr>
          <w:sz w:val="20"/>
          <w:szCs w:val="20"/>
        </w:rPr>
        <w:noBreakHyphen/>
        <w:t>how and any rights of the same or similar effect or nature as any of the foregoing anywhere in the world</w:t>
      </w:r>
      <w:r>
        <w:rPr>
          <w:sz w:val="20"/>
          <w:szCs w:val="20"/>
          <w:lang w:val="en-US"/>
        </w:rPr>
        <w:t>;</w:t>
      </w:r>
    </w:p>
    <w:p w14:paraId="709BC0DC" w14:textId="77777777" w:rsidR="00E57326" w:rsidRPr="007F2B94" w:rsidRDefault="001E633E" w:rsidP="00125B0A">
      <w:pPr>
        <w:pStyle w:val="Body"/>
        <w:spacing w:after="240" w:line="290" w:lineRule="auto"/>
        <w:ind w:left="720"/>
        <w:rPr>
          <w:sz w:val="20"/>
          <w:szCs w:val="20"/>
        </w:rPr>
      </w:pPr>
      <w:r>
        <w:rPr>
          <w:sz w:val="20"/>
          <w:szCs w:val="20"/>
        </w:rPr>
        <w:t>"</w:t>
      </w:r>
      <w:r>
        <w:rPr>
          <w:b/>
          <w:bCs/>
          <w:sz w:val="20"/>
          <w:szCs w:val="20"/>
        </w:rPr>
        <w:t>Investment Holding Company</w:t>
      </w:r>
      <w:r>
        <w:rPr>
          <w:sz w:val="20"/>
          <w:szCs w:val="20"/>
        </w:rPr>
        <w:t>"</w:t>
      </w:r>
      <w:r>
        <w:rPr>
          <w:b/>
          <w:sz w:val="20"/>
          <w:szCs w:val="20"/>
        </w:rPr>
        <w:t xml:space="preserve"> </w:t>
      </w:r>
      <w:r>
        <w:rPr>
          <w:sz w:val="20"/>
          <w:szCs w:val="20"/>
        </w:rPr>
        <w:t>means a company in which a Shareholder holds the entire issued share capital and over which that Shareholder exercises control;</w:t>
      </w:r>
    </w:p>
    <w:p w14:paraId="2242BD4C" w14:textId="29382A9D" w:rsidR="00E57326" w:rsidRPr="007F2B94" w:rsidRDefault="001E633E" w:rsidP="00125B0A">
      <w:pPr>
        <w:pStyle w:val="Body"/>
        <w:spacing w:after="240" w:line="290" w:lineRule="auto"/>
        <w:ind w:left="720"/>
        <w:rPr>
          <w:sz w:val="20"/>
          <w:szCs w:val="20"/>
        </w:rPr>
      </w:pPr>
      <w:r>
        <w:rPr>
          <w:sz w:val="20"/>
          <w:szCs w:val="20"/>
          <w:lang w:val="ru-RU"/>
        </w:rPr>
        <w:t>"</w:t>
      </w:r>
      <w:r>
        <w:rPr>
          <w:b/>
          <w:bCs/>
          <w:sz w:val="20"/>
          <w:szCs w:val="20"/>
          <w:lang w:val="en-US"/>
        </w:rPr>
        <w:t>Investor Director</w:t>
      </w:r>
      <w:r>
        <w:rPr>
          <w:sz w:val="20"/>
          <w:szCs w:val="20"/>
          <w:lang w:val="en-US"/>
        </w:rPr>
        <w:t>" shall have the meaning ascribed to it in Clause</w:t>
      </w:r>
      <w:r>
        <w:rPr>
          <w:sz w:val="20"/>
          <w:szCs w:val="20"/>
        </w:rPr>
        <w:t> </w:t>
      </w:r>
      <w:r w:rsidR="009715B8">
        <w:rPr>
          <w:sz w:val="20"/>
          <w:szCs w:val="20"/>
          <w:lang w:val="pt-PT"/>
        </w:rPr>
        <w:fldChar w:fldCharType="begin"/>
      </w:r>
      <w:r w:rsidR="009715B8">
        <w:rPr>
          <w:sz w:val="20"/>
          <w:szCs w:val="20"/>
        </w:rPr>
        <w:instrText xml:space="preserve"> REF _Ref193315788 \w \h </w:instrText>
      </w:r>
      <w:r w:rsidR="009715B8">
        <w:rPr>
          <w:sz w:val="20"/>
          <w:szCs w:val="20"/>
          <w:lang w:val="pt-PT"/>
        </w:rPr>
      </w:r>
      <w:r w:rsidR="009715B8">
        <w:rPr>
          <w:sz w:val="20"/>
          <w:szCs w:val="20"/>
          <w:lang w:val="pt-PT"/>
        </w:rPr>
        <w:fldChar w:fldCharType="separate"/>
      </w:r>
      <w:r w:rsidR="009715B8">
        <w:rPr>
          <w:sz w:val="20"/>
          <w:szCs w:val="20"/>
        </w:rPr>
        <w:t>2.3.2(</w:t>
      </w:r>
      <w:proofErr w:type="spellStart"/>
      <w:r w:rsidR="009715B8">
        <w:rPr>
          <w:sz w:val="20"/>
          <w:szCs w:val="20"/>
        </w:rPr>
        <w:t>i</w:t>
      </w:r>
      <w:proofErr w:type="spellEnd"/>
      <w:r w:rsidR="009715B8">
        <w:rPr>
          <w:sz w:val="20"/>
          <w:szCs w:val="20"/>
        </w:rPr>
        <w:t>)</w:t>
      </w:r>
      <w:r w:rsidR="009715B8">
        <w:rPr>
          <w:sz w:val="20"/>
          <w:szCs w:val="20"/>
          <w:lang w:val="pt-PT"/>
        </w:rPr>
        <w:fldChar w:fldCharType="end"/>
      </w:r>
      <w:r>
        <w:rPr>
          <w:sz w:val="20"/>
          <w:szCs w:val="20"/>
          <w:lang w:val="pt-PT"/>
        </w:rPr>
        <w:t>;</w:t>
      </w:r>
    </w:p>
    <w:p w14:paraId="7564CC5F" w14:textId="3CE09660" w:rsidR="00E57326" w:rsidRPr="007F2B94" w:rsidRDefault="001E633E" w:rsidP="00125B0A">
      <w:pPr>
        <w:pStyle w:val="Body"/>
        <w:spacing w:after="240" w:line="290" w:lineRule="auto"/>
        <w:ind w:left="720"/>
        <w:rPr>
          <w:sz w:val="20"/>
          <w:szCs w:val="20"/>
        </w:rPr>
      </w:pPr>
      <w:r>
        <w:rPr>
          <w:sz w:val="20"/>
          <w:szCs w:val="20"/>
          <w:lang w:val="ru-RU"/>
        </w:rPr>
        <w:lastRenderedPageBreak/>
        <w:t>"</w:t>
      </w:r>
      <w:r>
        <w:rPr>
          <w:b/>
          <w:bCs/>
          <w:sz w:val="20"/>
          <w:szCs w:val="20"/>
          <w:lang w:val="pt-PT"/>
        </w:rPr>
        <w:t>Investor Director Consent</w:t>
      </w:r>
      <w:r>
        <w:rPr>
          <w:sz w:val="20"/>
          <w:szCs w:val="20"/>
          <w:lang w:val="en-US"/>
        </w:rPr>
        <w:t xml:space="preserve">" means the prior written consent of </w:t>
      </w:r>
      <w:r>
        <w:rPr>
          <w:b/>
          <w:sz w:val="20"/>
          <w:szCs w:val="20"/>
          <w:lang w:val="en-US"/>
        </w:rPr>
        <w:t>[all OR at least [</w:t>
      </w:r>
      <w:r>
        <w:rPr>
          <w:b/>
          <w:i/>
          <w:iCs/>
          <w:sz w:val="20"/>
          <w:szCs w:val="20"/>
          <w:lang w:val="en-US"/>
        </w:rPr>
        <w:t>insert number</w:t>
      </w:r>
      <w:r>
        <w:rPr>
          <w:b/>
          <w:sz w:val="20"/>
          <w:szCs w:val="20"/>
          <w:lang w:val="pt-PT"/>
        </w:rPr>
        <w:t>] of]</w:t>
      </w:r>
      <w:r w:rsidR="00975D18">
        <w:rPr>
          <w:rStyle w:val="FootnoteReference"/>
          <w:b/>
          <w:szCs w:val="20"/>
          <w:lang w:val="pt-PT"/>
        </w:rPr>
        <w:footnoteReference w:id="48"/>
      </w:r>
      <w:r>
        <w:rPr>
          <w:b/>
          <w:sz w:val="20"/>
          <w:szCs w:val="20"/>
          <w:lang w:val="pt-PT"/>
        </w:rPr>
        <w:t xml:space="preserve"> </w:t>
      </w:r>
      <w:r>
        <w:rPr>
          <w:sz w:val="20"/>
          <w:szCs w:val="20"/>
          <w:lang w:val="en-US"/>
        </w:rPr>
        <w:t>the Investor Directors;</w:t>
      </w:r>
    </w:p>
    <w:p w14:paraId="37014875" w14:textId="4F7FCCB3" w:rsidR="00E57326" w:rsidRPr="007F2B94" w:rsidRDefault="001E633E" w:rsidP="00125B0A">
      <w:pPr>
        <w:pStyle w:val="Body"/>
        <w:spacing w:after="240" w:line="290" w:lineRule="auto"/>
        <w:ind w:left="720"/>
        <w:rPr>
          <w:sz w:val="20"/>
          <w:szCs w:val="20"/>
          <w:lang w:val="en-US"/>
        </w:rPr>
      </w:pPr>
      <w:r>
        <w:rPr>
          <w:sz w:val="20"/>
          <w:szCs w:val="20"/>
        </w:rPr>
        <w:t>"</w:t>
      </w:r>
      <w:r>
        <w:rPr>
          <w:b/>
          <w:sz w:val="20"/>
          <w:szCs w:val="20"/>
        </w:rPr>
        <w:t>Liquidity Event</w:t>
      </w:r>
      <w:r>
        <w:rPr>
          <w:sz w:val="20"/>
          <w:szCs w:val="20"/>
        </w:rPr>
        <w:t xml:space="preserve">" </w:t>
      </w:r>
      <w:r>
        <w:rPr>
          <w:sz w:val="20"/>
          <w:szCs w:val="20"/>
          <w:lang w:val="en-US"/>
        </w:rPr>
        <w:t>shall mean:</w:t>
      </w:r>
      <w:r w:rsidR="00C31788">
        <w:rPr>
          <w:rStyle w:val="FootnoteReference"/>
          <w:szCs w:val="20"/>
          <w:lang w:val="en-US"/>
        </w:rPr>
        <w:footnoteReference w:id="49"/>
      </w:r>
    </w:p>
    <w:p w14:paraId="4745725E" w14:textId="561B82C9" w:rsidR="00E57326" w:rsidRPr="007F2B94" w:rsidRDefault="001E633E" w:rsidP="00125B0A">
      <w:pPr>
        <w:pStyle w:val="Body"/>
        <w:spacing w:after="240" w:line="290" w:lineRule="auto"/>
        <w:ind w:left="1260" w:hanging="540"/>
        <w:rPr>
          <w:sz w:val="20"/>
          <w:szCs w:val="20"/>
          <w:lang w:val="en-SG"/>
        </w:rPr>
      </w:pPr>
      <w:r>
        <w:rPr>
          <w:sz w:val="20"/>
          <w:szCs w:val="20"/>
          <w:lang w:val="en-SG"/>
        </w:rPr>
        <w:t>(</w:t>
      </w:r>
      <w:proofErr w:type="spellStart"/>
      <w:r>
        <w:rPr>
          <w:sz w:val="20"/>
          <w:szCs w:val="20"/>
          <w:lang w:val="en-SG"/>
        </w:rPr>
        <w:t>i</w:t>
      </w:r>
      <w:proofErr w:type="spellEnd"/>
      <w:r>
        <w:rPr>
          <w:sz w:val="20"/>
          <w:szCs w:val="20"/>
          <w:lang w:val="en-SG"/>
        </w:rPr>
        <w:t>)</w:t>
      </w:r>
      <w:r>
        <w:rPr>
          <w:sz w:val="20"/>
          <w:szCs w:val="20"/>
          <w:lang w:val="en-SG"/>
        </w:rPr>
        <w:tab/>
        <w:t xml:space="preserve">a liquidation, dissolution or winding up of </w:t>
      </w:r>
      <w:r w:rsidR="00C31788">
        <w:rPr>
          <w:sz w:val="20"/>
          <w:szCs w:val="20"/>
          <w:lang w:val="en-SG"/>
        </w:rPr>
        <w:t xml:space="preserve">the </w:t>
      </w:r>
      <w:r>
        <w:rPr>
          <w:sz w:val="20"/>
          <w:szCs w:val="20"/>
          <w:lang w:val="en-SG"/>
        </w:rPr>
        <w:t>Company</w:t>
      </w:r>
      <w:r w:rsidR="00C31788">
        <w:rPr>
          <w:sz w:val="20"/>
          <w:szCs w:val="20"/>
          <w:lang w:val="en-SG"/>
        </w:rPr>
        <w:t xml:space="preserve"> </w:t>
      </w:r>
      <w:r w:rsidR="00C31788" w:rsidRPr="00125B0A">
        <w:rPr>
          <w:b/>
          <w:bCs/>
          <w:sz w:val="20"/>
          <w:szCs w:val="20"/>
          <w:lang w:val="en-SG"/>
        </w:rPr>
        <w:t xml:space="preserve">[and </w:t>
      </w:r>
      <w:r w:rsidR="00C31788">
        <w:rPr>
          <w:b/>
          <w:bCs/>
          <w:sz w:val="20"/>
          <w:szCs w:val="20"/>
          <w:lang w:val="en-SG"/>
        </w:rPr>
        <w:t>the</w:t>
      </w:r>
      <w:r w:rsidR="00C31788" w:rsidRPr="00125B0A">
        <w:rPr>
          <w:b/>
          <w:bCs/>
          <w:sz w:val="20"/>
          <w:szCs w:val="20"/>
          <w:lang w:val="en-SG"/>
        </w:rPr>
        <w:t xml:space="preserve"> Subsidiary]</w:t>
      </w:r>
      <w:r>
        <w:rPr>
          <w:sz w:val="20"/>
          <w:szCs w:val="20"/>
          <w:lang w:val="en-SG"/>
        </w:rPr>
        <w:t xml:space="preserve">; </w:t>
      </w:r>
    </w:p>
    <w:p w14:paraId="4E414D06" w14:textId="4418A8FD" w:rsidR="00E57326" w:rsidRPr="007F2B94" w:rsidRDefault="001E633E" w:rsidP="00125B0A">
      <w:pPr>
        <w:pStyle w:val="Body"/>
        <w:spacing w:after="240" w:line="290" w:lineRule="auto"/>
        <w:ind w:left="1260" w:hanging="540"/>
        <w:rPr>
          <w:sz w:val="20"/>
          <w:szCs w:val="20"/>
          <w:lang w:val="en-SG"/>
        </w:rPr>
      </w:pPr>
      <w:r>
        <w:rPr>
          <w:sz w:val="20"/>
          <w:szCs w:val="20"/>
          <w:lang w:val="en-SG"/>
        </w:rPr>
        <w:t>(ii)</w:t>
      </w:r>
      <w:r>
        <w:rPr>
          <w:sz w:val="20"/>
          <w:szCs w:val="20"/>
          <w:lang w:val="en-SG"/>
        </w:rPr>
        <w:tab/>
        <w:t xml:space="preserve">a consolidation, merger, scheme of arrangement or amalgamation of </w:t>
      </w:r>
      <w:r w:rsidR="00C31788">
        <w:rPr>
          <w:sz w:val="20"/>
          <w:szCs w:val="20"/>
          <w:lang w:val="en-SG"/>
        </w:rPr>
        <w:t xml:space="preserve">the </w:t>
      </w:r>
      <w:r>
        <w:rPr>
          <w:sz w:val="20"/>
          <w:szCs w:val="20"/>
          <w:lang w:val="en-SG"/>
        </w:rPr>
        <w:t xml:space="preserve">Company </w:t>
      </w:r>
      <w:r w:rsidR="00C31788" w:rsidRPr="00125B0A">
        <w:rPr>
          <w:b/>
          <w:bCs/>
          <w:sz w:val="20"/>
          <w:szCs w:val="20"/>
          <w:lang w:val="en-SG"/>
        </w:rPr>
        <w:t>[and the Subsidiary]</w:t>
      </w:r>
      <w:r w:rsidR="00C31788">
        <w:rPr>
          <w:sz w:val="20"/>
          <w:szCs w:val="20"/>
          <w:lang w:val="en-SG"/>
        </w:rPr>
        <w:t xml:space="preserve"> </w:t>
      </w:r>
      <w:r>
        <w:rPr>
          <w:sz w:val="20"/>
          <w:szCs w:val="20"/>
          <w:lang w:val="en-SG"/>
        </w:rPr>
        <w:t xml:space="preserve">with or into any other corporation or corporations or non-corporate business entity or any other corporate reorganisation, in which the shareholders of </w:t>
      </w:r>
      <w:r w:rsidR="00C31788">
        <w:rPr>
          <w:sz w:val="20"/>
          <w:szCs w:val="20"/>
          <w:lang w:val="en-SG"/>
        </w:rPr>
        <w:t>the</w:t>
      </w:r>
      <w:r>
        <w:rPr>
          <w:sz w:val="20"/>
          <w:szCs w:val="20"/>
          <w:lang w:val="en-SG"/>
        </w:rPr>
        <w:t xml:space="preserve"> Company </w:t>
      </w:r>
      <w:r w:rsidR="00C31788" w:rsidRPr="00125B0A">
        <w:rPr>
          <w:b/>
          <w:bCs/>
          <w:sz w:val="20"/>
          <w:szCs w:val="20"/>
          <w:lang w:val="en-SG"/>
        </w:rPr>
        <w:t>[and the Subsidiary]</w:t>
      </w:r>
      <w:r w:rsidR="00C31788">
        <w:rPr>
          <w:sz w:val="20"/>
          <w:szCs w:val="20"/>
          <w:lang w:val="en-SG"/>
        </w:rPr>
        <w:t xml:space="preserve"> </w:t>
      </w:r>
      <w:r>
        <w:rPr>
          <w:sz w:val="20"/>
          <w:szCs w:val="20"/>
          <w:lang w:val="en-SG"/>
        </w:rPr>
        <w:t xml:space="preserve">immediately prior to such consolidation, merger or reorganisation, own less than a majority of the surviving or acquiring entity's voting power immediately after such consolidation, merger or reorganisation; </w:t>
      </w:r>
      <w:r w:rsidR="000404B0">
        <w:rPr>
          <w:sz w:val="20"/>
          <w:szCs w:val="20"/>
          <w:lang w:val="en-SG"/>
        </w:rPr>
        <w:t>or</w:t>
      </w:r>
    </w:p>
    <w:p w14:paraId="3FDBA33E" w14:textId="5205E18C" w:rsidR="00CA6F0B" w:rsidRDefault="001E633E" w:rsidP="00125B0A">
      <w:pPr>
        <w:pStyle w:val="Body"/>
        <w:spacing w:after="240" w:line="290" w:lineRule="auto"/>
        <w:ind w:left="1260" w:hanging="540"/>
        <w:rPr>
          <w:color w:val="auto"/>
          <w:sz w:val="20"/>
          <w:szCs w:val="20"/>
          <w:lang w:val="en-SG"/>
        </w:rPr>
      </w:pPr>
      <w:r>
        <w:rPr>
          <w:sz w:val="20"/>
          <w:szCs w:val="20"/>
          <w:lang w:val="en-SG"/>
        </w:rPr>
        <w:t>(iii)</w:t>
      </w:r>
      <w:r>
        <w:rPr>
          <w:sz w:val="20"/>
          <w:szCs w:val="20"/>
          <w:lang w:val="en-SG"/>
        </w:rPr>
        <w:tab/>
      </w:r>
      <w:r>
        <w:rPr>
          <w:color w:val="auto"/>
          <w:sz w:val="20"/>
          <w:szCs w:val="20"/>
          <w:lang w:val="en-SG"/>
        </w:rPr>
        <w:t xml:space="preserve">a sale, lease or disposition of all or substantially all of the assets of </w:t>
      </w:r>
      <w:r w:rsidR="00E97FD6">
        <w:rPr>
          <w:color w:val="auto"/>
          <w:sz w:val="20"/>
          <w:szCs w:val="20"/>
          <w:lang w:val="en-SG"/>
        </w:rPr>
        <w:t xml:space="preserve">the Company </w:t>
      </w:r>
      <w:r w:rsidR="00E97FD6" w:rsidRPr="00125B0A">
        <w:rPr>
          <w:b/>
          <w:bCs/>
          <w:color w:val="auto"/>
          <w:sz w:val="20"/>
          <w:szCs w:val="20"/>
          <w:lang w:val="en-SG"/>
        </w:rPr>
        <w:t>[and the Subsidiary]</w:t>
      </w:r>
      <w:r w:rsidR="00E97FD6">
        <w:rPr>
          <w:color w:val="auto"/>
          <w:sz w:val="20"/>
          <w:szCs w:val="20"/>
          <w:lang w:val="en-SG"/>
        </w:rPr>
        <w:t xml:space="preserve"> </w:t>
      </w:r>
      <w:r>
        <w:rPr>
          <w:color w:val="auto"/>
          <w:sz w:val="20"/>
          <w:szCs w:val="20"/>
          <w:lang w:val="en-SG"/>
        </w:rPr>
        <w:t>(including the sale, transfer, exclusive license or other disposition in a single transaction or a series of related transactions of all or substantially all of the assets or Intellectual Property of any Group Company (other than to a wholly-owned subsidiary of that Group Company)</w:t>
      </w:r>
      <w:r w:rsidR="00212F69">
        <w:rPr>
          <w:color w:val="auto"/>
          <w:sz w:val="20"/>
          <w:szCs w:val="20"/>
          <w:lang w:val="en-SG"/>
        </w:rPr>
        <w:t>)</w:t>
      </w:r>
      <w:r>
        <w:rPr>
          <w:color w:val="auto"/>
          <w:sz w:val="20"/>
          <w:szCs w:val="20"/>
          <w:lang w:val="en-SG"/>
        </w:rPr>
        <w:t xml:space="preserve">; </w:t>
      </w:r>
    </w:p>
    <w:p w14:paraId="38B67277" w14:textId="66851464" w:rsidR="00E57326" w:rsidRDefault="001E633E" w:rsidP="00125B0A">
      <w:pPr>
        <w:pStyle w:val="Body"/>
        <w:spacing w:after="240" w:line="290" w:lineRule="auto"/>
        <w:ind w:left="720"/>
        <w:rPr>
          <w:sz w:val="20"/>
          <w:szCs w:val="20"/>
          <w:lang w:val="en-US"/>
        </w:rPr>
      </w:pPr>
      <w:r>
        <w:rPr>
          <w:sz w:val="20"/>
          <w:szCs w:val="20"/>
          <w:lang w:val="en-US"/>
        </w:rPr>
        <w:t>"</w:t>
      </w:r>
      <w:r>
        <w:rPr>
          <w:b/>
          <w:sz w:val="20"/>
          <w:szCs w:val="20"/>
          <w:lang w:val="en-US"/>
        </w:rPr>
        <w:t>Majority Shareholders</w:t>
      </w:r>
      <w:r>
        <w:rPr>
          <w:sz w:val="20"/>
          <w:szCs w:val="20"/>
          <w:lang w:val="en-US"/>
        </w:rPr>
        <w:t xml:space="preserve">" shall have the meaning ascribed to it in Clause </w:t>
      </w:r>
      <w:r w:rsidR="000D2342">
        <w:rPr>
          <w:sz w:val="20"/>
          <w:szCs w:val="20"/>
          <w:lang w:val="en-US"/>
        </w:rPr>
        <w:fldChar w:fldCharType="begin"/>
      </w:r>
      <w:r w:rsidR="000D2342">
        <w:rPr>
          <w:color w:val="auto"/>
          <w:sz w:val="20"/>
          <w:szCs w:val="20"/>
          <w:lang w:val="en-US"/>
        </w:rPr>
        <w:instrText xml:space="preserve"> REF _Ref88528565 \r \h </w:instrText>
      </w:r>
      <w:r w:rsidR="000D2342">
        <w:rPr>
          <w:sz w:val="20"/>
          <w:szCs w:val="20"/>
          <w:lang w:val="en-US"/>
        </w:rPr>
      </w:r>
      <w:r w:rsidR="000D2342">
        <w:rPr>
          <w:sz w:val="20"/>
          <w:szCs w:val="20"/>
          <w:lang w:val="en-US"/>
        </w:rPr>
        <w:fldChar w:fldCharType="separate"/>
      </w:r>
      <w:r w:rsidR="00811662">
        <w:rPr>
          <w:color w:val="auto"/>
          <w:sz w:val="20"/>
          <w:szCs w:val="20"/>
          <w:lang w:val="en-US"/>
        </w:rPr>
        <w:t>15.1</w:t>
      </w:r>
      <w:r w:rsidR="000D2342">
        <w:rPr>
          <w:sz w:val="20"/>
          <w:szCs w:val="20"/>
          <w:lang w:val="en-US"/>
        </w:rPr>
        <w:fldChar w:fldCharType="end"/>
      </w:r>
      <w:r>
        <w:rPr>
          <w:sz w:val="20"/>
          <w:szCs w:val="20"/>
          <w:lang w:val="en-US"/>
        </w:rPr>
        <w:t>;</w:t>
      </w:r>
      <w:r w:rsidR="004312E6">
        <w:rPr>
          <w:sz w:val="20"/>
          <w:szCs w:val="20"/>
          <w:lang w:val="en-US"/>
        </w:rPr>
        <w:t xml:space="preserve"> </w:t>
      </w:r>
    </w:p>
    <w:p w14:paraId="1A6C2675" w14:textId="3D76459D" w:rsidR="004312E6" w:rsidRPr="004312E6" w:rsidRDefault="004312E6" w:rsidP="004312E6">
      <w:pPr>
        <w:pStyle w:val="Body"/>
        <w:widowControl w:val="0"/>
        <w:spacing w:after="240" w:line="290" w:lineRule="auto"/>
        <w:ind w:left="720"/>
        <w:rPr>
          <w:sz w:val="20"/>
          <w:szCs w:val="20"/>
          <w:lang w:val="en-US"/>
        </w:rPr>
      </w:pPr>
      <w:r>
        <w:rPr>
          <w:sz w:val="20"/>
          <w:szCs w:val="20"/>
        </w:rPr>
        <w:t>"</w:t>
      </w:r>
      <w:r>
        <w:rPr>
          <w:b/>
          <w:sz w:val="20"/>
          <w:szCs w:val="20"/>
        </w:rPr>
        <w:t>Mediation Proposal</w:t>
      </w:r>
      <w:r>
        <w:rPr>
          <w:sz w:val="20"/>
          <w:szCs w:val="20"/>
        </w:rPr>
        <w:t xml:space="preserve">" shall have the meaning ascribed to it in Clause </w:t>
      </w:r>
      <w:r>
        <w:rPr>
          <w:color w:val="auto"/>
          <w:sz w:val="20"/>
          <w:szCs w:val="20"/>
        </w:rPr>
        <w:fldChar w:fldCharType="begin"/>
      </w:r>
      <w:r>
        <w:rPr>
          <w:color w:val="auto"/>
          <w:sz w:val="20"/>
          <w:szCs w:val="20"/>
        </w:rPr>
        <w:instrText xml:space="preserve"> REF _Ref88528703 \r \h </w:instrText>
      </w:r>
      <w:r>
        <w:rPr>
          <w:color w:val="auto"/>
          <w:sz w:val="20"/>
          <w:szCs w:val="20"/>
        </w:rPr>
      </w:r>
      <w:r>
        <w:rPr>
          <w:color w:val="auto"/>
          <w:sz w:val="20"/>
          <w:szCs w:val="20"/>
        </w:rPr>
        <w:fldChar w:fldCharType="separate"/>
      </w:r>
      <w:r>
        <w:rPr>
          <w:color w:val="auto"/>
          <w:sz w:val="20"/>
          <w:szCs w:val="20"/>
        </w:rPr>
        <w:t>31.6.1</w:t>
      </w:r>
      <w:r>
        <w:rPr>
          <w:color w:val="auto"/>
          <w:sz w:val="20"/>
          <w:szCs w:val="20"/>
        </w:rPr>
        <w:fldChar w:fldCharType="end"/>
      </w:r>
      <w:r>
        <w:rPr>
          <w:sz w:val="20"/>
          <w:szCs w:val="20"/>
        </w:rPr>
        <w:t>;</w:t>
      </w:r>
    </w:p>
    <w:p w14:paraId="5212DFC5" w14:textId="271D20D1" w:rsidR="008332AB" w:rsidRDefault="008332AB" w:rsidP="008332AB">
      <w:pPr>
        <w:pStyle w:val="Body"/>
        <w:spacing w:after="240" w:line="290" w:lineRule="auto"/>
        <w:ind w:left="720"/>
        <w:rPr>
          <w:bCs/>
          <w:sz w:val="20"/>
          <w:szCs w:val="20"/>
        </w:rPr>
      </w:pPr>
      <w:r>
        <w:rPr>
          <w:bCs/>
          <w:sz w:val="20"/>
          <w:szCs w:val="20"/>
        </w:rPr>
        <w:t>"</w:t>
      </w:r>
      <w:r>
        <w:rPr>
          <w:b/>
          <w:sz w:val="20"/>
          <w:szCs w:val="20"/>
        </w:rPr>
        <w:t>New Ordinary Shares</w:t>
      </w:r>
      <w:r>
        <w:rPr>
          <w:bCs/>
          <w:sz w:val="20"/>
          <w:szCs w:val="20"/>
        </w:rPr>
        <w:t xml:space="preserve">" </w:t>
      </w:r>
      <w:r>
        <w:rPr>
          <w:sz w:val="20"/>
          <w:szCs w:val="20"/>
          <w:lang w:val="en-US"/>
        </w:rPr>
        <w:t xml:space="preserve">shall have the meaning ascribed to it in paragraph </w:t>
      </w:r>
      <w:r w:rsidR="00590121">
        <w:rPr>
          <w:sz w:val="20"/>
          <w:szCs w:val="20"/>
          <w:lang w:val="en-US"/>
        </w:rPr>
        <w:fldChar w:fldCharType="begin"/>
      </w:r>
      <w:r w:rsidR="00590121">
        <w:rPr>
          <w:sz w:val="20"/>
          <w:szCs w:val="20"/>
          <w:lang w:val="en-US"/>
        </w:rPr>
        <w:instrText xml:space="preserve"> REF _Ref193293365 \w \h </w:instrText>
      </w:r>
      <w:r w:rsidR="00590121">
        <w:rPr>
          <w:sz w:val="20"/>
          <w:szCs w:val="20"/>
          <w:lang w:val="en-US"/>
        </w:rPr>
      </w:r>
      <w:r w:rsidR="00590121">
        <w:rPr>
          <w:sz w:val="20"/>
          <w:szCs w:val="20"/>
          <w:lang w:val="en-US"/>
        </w:rPr>
        <w:fldChar w:fldCharType="separate"/>
      </w:r>
      <w:r w:rsidR="00590121">
        <w:rPr>
          <w:sz w:val="20"/>
          <w:szCs w:val="20"/>
          <w:lang w:val="en-US"/>
        </w:rPr>
        <w:t>4.4(d)</w:t>
      </w:r>
      <w:r w:rsidR="00590121">
        <w:rPr>
          <w:sz w:val="20"/>
          <w:szCs w:val="20"/>
          <w:lang w:val="en-US"/>
        </w:rPr>
        <w:fldChar w:fldCharType="end"/>
      </w:r>
      <w:r>
        <w:rPr>
          <w:sz w:val="20"/>
          <w:szCs w:val="20"/>
          <w:lang w:val="en-US"/>
        </w:rPr>
        <w:t xml:space="preserve"> of </w:t>
      </w:r>
      <w:r w:rsidR="008232CF">
        <w:rPr>
          <w:sz w:val="20"/>
          <w:szCs w:val="20"/>
          <w:lang w:val="en-US"/>
        </w:rPr>
        <w:fldChar w:fldCharType="begin"/>
      </w:r>
      <w:r w:rsidR="008232CF">
        <w:rPr>
          <w:sz w:val="20"/>
          <w:szCs w:val="20"/>
          <w:lang w:val="en-US"/>
        </w:rPr>
        <w:instrText xml:space="preserve"> REF _Ref193281009 \w \h </w:instrText>
      </w:r>
      <w:r w:rsidR="008232CF">
        <w:rPr>
          <w:sz w:val="20"/>
          <w:szCs w:val="20"/>
          <w:lang w:val="en-US"/>
        </w:rPr>
      </w:r>
      <w:r w:rsidR="008232CF">
        <w:rPr>
          <w:sz w:val="20"/>
          <w:szCs w:val="20"/>
          <w:lang w:val="en-US"/>
        </w:rPr>
        <w:fldChar w:fldCharType="separate"/>
      </w:r>
      <w:r w:rsidR="008232CF">
        <w:rPr>
          <w:sz w:val="20"/>
          <w:szCs w:val="20"/>
          <w:lang w:val="en-US"/>
        </w:rPr>
        <w:t>Schedule 3</w:t>
      </w:r>
      <w:r w:rsidR="008232CF">
        <w:rPr>
          <w:sz w:val="20"/>
          <w:szCs w:val="20"/>
          <w:lang w:val="en-US"/>
        </w:rPr>
        <w:fldChar w:fldCharType="end"/>
      </w:r>
      <w:r>
        <w:rPr>
          <w:sz w:val="20"/>
          <w:szCs w:val="20"/>
          <w:lang w:val="en-US"/>
        </w:rPr>
        <w:t>;</w:t>
      </w:r>
    </w:p>
    <w:p w14:paraId="4A520669" w14:textId="7314B74F" w:rsidR="00E57326" w:rsidRPr="007F2B94" w:rsidRDefault="001E633E" w:rsidP="00125B0A">
      <w:pPr>
        <w:pStyle w:val="Body"/>
        <w:spacing w:after="240" w:line="290" w:lineRule="auto"/>
        <w:ind w:left="720"/>
        <w:rPr>
          <w:sz w:val="20"/>
          <w:szCs w:val="20"/>
        </w:rPr>
      </w:pPr>
      <w:r>
        <w:rPr>
          <w:bCs/>
          <w:sz w:val="20"/>
          <w:szCs w:val="20"/>
        </w:rPr>
        <w:t>"</w:t>
      </w:r>
      <w:r>
        <w:rPr>
          <w:b/>
          <w:bCs/>
          <w:sz w:val="20"/>
          <w:szCs w:val="20"/>
        </w:rPr>
        <w:t>New Securities</w:t>
      </w:r>
      <w:r>
        <w:rPr>
          <w:bCs/>
          <w:sz w:val="20"/>
          <w:szCs w:val="20"/>
        </w:rPr>
        <w:t>"</w:t>
      </w:r>
      <w:r>
        <w:rPr>
          <w:sz w:val="20"/>
          <w:szCs w:val="20"/>
        </w:rPr>
        <w:t xml:space="preserve"> means any shares in the capital of the Company or other securities convertible into, or carrying the right to subscribe for, shares in the capital of the Company, excluding for the avoidance of doubt any Treasury Shares </w:t>
      </w:r>
      <w:r>
        <w:rPr>
          <w:color w:val="auto"/>
          <w:sz w:val="20"/>
          <w:szCs w:val="20"/>
        </w:rPr>
        <w:t>held</w:t>
      </w:r>
      <w:r>
        <w:rPr>
          <w:sz w:val="20"/>
          <w:szCs w:val="20"/>
        </w:rPr>
        <w:t xml:space="preserve"> by the Company;</w:t>
      </w:r>
    </w:p>
    <w:p w14:paraId="4787DF4D" w14:textId="335AAF45" w:rsidR="001A2D83" w:rsidRDefault="001A2D83" w:rsidP="001A2D83">
      <w:pPr>
        <w:pStyle w:val="Body"/>
        <w:spacing w:after="240" w:line="290" w:lineRule="auto"/>
        <w:ind w:left="720"/>
        <w:rPr>
          <w:bCs/>
          <w:sz w:val="20"/>
          <w:szCs w:val="20"/>
        </w:rPr>
      </w:pPr>
      <w:r>
        <w:rPr>
          <w:bCs/>
          <w:sz w:val="20"/>
          <w:szCs w:val="20"/>
        </w:rPr>
        <w:t>"</w:t>
      </w:r>
      <w:r w:rsidRPr="00125B0A">
        <w:rPr>
          <w:b/>
          <w:sz w:val="20"/>
          <w:szCs w:val="20"/>
        </w:rPr>
        <w:t>Non-</w:t>
      </w:r>
      <w:r>
        <w:rPr>
          <w:b/>
          <w:sz w:val="20"/>
          <w:szCs w:val="20"/>
        </w:rPr>
        <w:t>Contingency Proceeds</w:t>
      </w:r>
      <w:r>
        <w:rPr>
          <w:bCs/>
          <w:sz w:val="20"/>
          <w:szCs w:val="20"/>
        </w:rPr>
        <w:t xml:space="preserve">" </w:t>
      </w:r>
      <w:r>
        <w:rPr>
          <w:sz w:val="20"/>
          <w:szCs w:val="20"/>
          <w:lang w:val="en-US"/>
        </w:rPr>
        <w:t xml:space="preserve">shall have the meaning ascribed to it in paragraph </w:t>
      </w:r>
      <w:r w:rsidR="00590121">
        <w:rPr>
          <w:sz w:val="20"/>
          <w:szCs w:val="20"/>
          <w:lang w:val="en-US"/>
        </w:rPr>
        <w:fldChar w:fldCharType="begin"/>
      </w:r>
      <w:r w:rsidR="00590121">
        <w:rPr>
          <w:sz w:val="20"/>
          <w:szCs w:val="20"/>
          <w:lang w:val="en-US"/>
        </w:rPr>
        <w:instrText xml:space="preserve"> REF _Ref193291554 \w \h </w:instrText>
      </w:r>
      <w:r w:rsidR="00590121">
        <w:rPr>
          <w:sz w:val="20"/>
          <w:szCs w:val="20"/>
          <w:lang w:val="en-US"/>
        </w:rPr>
      </w:r>
      <w:r w:rsidR="00590121">
        <w:rPr>
          <w:sz w:val="20"/>
          <w:szCs w:val="20"/>
          <w:lang w:val="en-US"/>
        </w:rPr>
        <w:fldChar w:fldCharType="separate"/>
      </w:r>
      <w:r w:rsidR="00590121">
        <w:rPr>
          <w:sz w:val="20"/>
          <w:szCs w:val="20"/>
          <w:lang w:val="en-US"/>
        </w:rPr>
        <w:t>2.4</w:t>
      </w:r>
      <w:r w:rsidR="00590121">
        <w:rPr>
          <w:sz w:val="20"/>
          <w:szCs w:val="20"/>
          <w:lang w:val="en-US"/>
        </w:rPr>
        <w:fldChar w:fldCharType="end"/>
      </w:r>
      <w:r>
        <w:rPr>
          <w:sz w:val="20"/>
          <w:szCs w:val="20"/>
          <w:lang w:val="en-US"/>
        </w:rPr>
        <w:t xml:space="preserve"> of </w:t>
      </w:r>
      <w:r w:rsidR="008232CF">
        <w:rPr>
          <w:sz w:val="20"/>
          <w:szCs w:val="20"/>
          <w:lang w:val="en-US"/>
        </w:rPr>
        <w:fldChar w:fldCharType="begin"/>
      </w:r>
      <w:r w:rsidR="008232CF">
        <w:rPr>
          <w:sz w:val="20"/>
          <w:szCs w:val="20"/>
          <w:lang w:val="en-US"/>
        </w:rPr>
        <w:instrText xml:space="preserve"> REF _Ref193281020 \w \h </w:instrText>
      </w:r>
      <w:r w:rsidR="008232CF">
        <w:rPr>
          <w:sz w:val="20"/>
          <w:szCs w:val="20"/>
          <w:lang w:val="en-US"/>
        </w:rPr>
      </w:r>
      <w:r w:rsidR="008232CF">
        <w:rPr>
          <w:sz w:val="20"/>
          <w:szCs w:val="20"/>
          <w:lang w:val="en-US"/>
        </w:rPr>
        <w:fldChar w:fldCharType="separate"/>
      </w:r>
      <w:r w:rsidR="008232CF">
        <w:rPr>
          <w:sz w:val="20"/>
          <w:szCs w:val="20"/>
          <w:lang w:val="en-US"/>
        </w:rPr>
        <w:t>Schedule 3</w:t>
      </w:r>
      <w:r w:rsidR="008232CF">
        <w:rPr>
          <w:sz w:val="20"/>
          <w:szCs w:val="20"/>
          <w:lang w:val="en-US"/>
        </w:rPr>
        <w:fldChar w:fldCharType="end"/>
      </w:r>
      <w:r>
        <w:rPr>
          <w:sz w:val="20"/>
          <w:szCs w:val="20"/>
          <w:lang w:val="en-US"/>
        </w:rPr>
        <w:t>;</w:t>
      </w:r>
    </w:p>
    <w:p w14:paraId="47CCD96A" w14:textId="03FAD57A" w:rsidR="00E57326" w:rsidRPr="007F2B94" w:rsidRDefault="001E633E" w:rsidP="00125B0A">
      <w:pPr>
        <w:pStyle w:val="BodyText2"/>
        <w:spacing w:line="290" w:lineRule="auto"/>
        <w:rPr>
          <w:rFonts w:cs="Arial"/>
          <w:sz w:val="20"/>
          <w:szCs w:val="20"/>
        </w:rPr>
      </w:pPr>
      <w:r>
        <w:rPr>
          <w:rFonts w:cs="Arial"/>
          <w:sz w:val="20"/>
          <w:szCs w:val="20"/>
        </w:rPr>
        <w:t>"</w:t>
      </w:r>
      <w:r>
        <w:rPr>
          <w:rFonts w:cs="Arial"/>
          <w:b/>
          <w:sz w:val="20"/>
          <w:szCs w:val="20"/>
        </w:rPr>
        <w:t>Non-Preference Shareholder</w:t>
      </w:r>
      <w:r>
        <w:rPr>
          <w:rFonts w:cs="Arial"/>
          <w:sz w:val="20"/>
          <w:szCs w:val="20"/>
        </w:rPr>
        <w:t xml:space="preserve">" means </w:t>
      </w:r>
      <w:r>
        <w:rPr>
          <w:rFonts w:cs="Arial"/>
          <w:b/>
          <w:sz w:val="20"/>
          <w:szCs w:val="20"/>
        </w:rPr>
        <w:t>[any Shareholder excluding a Series A Shareholder]</w:t>
      </w:r>
      <w:r w:rsidR="00975D18">
        <w:rPr>
          <w:rStyle w:val="FootnoteReference"/>
          <w:rFonts w:cs="Arial"/>
          <w:b/>
          <w:szCs w:val="20"/>
        </w:rPr>
        <w:footnoteReference w:id="50"/>
      </w:r>
      <w:r>
        <w:rPr>
          <w:rFonts w:cs="Arial"/>
          <w:sz w:val="20"/>
          <w:szCs w:val="20"/>
        </w:rPr>
        <w:t>;</w:t>
      </w:r>
    </w:p>
    <w:p w14:paraId="18BD873C" w14:textId="2186D0E7" w:rsidR="00E57326" w:rsidRPr="007F2B94" w:rsidRDefault="001E633E" w:rsidP="00125B0A">
      <w:pPr>
        <w:pStyle w:val="BodyText2"/>
        <w:spacing w:line="290" w:lineRule="auto"/>
        <w:rPr>
          <w:rFonts w:cs="Arial"/>
          <w:sz w:val="20"/>
          <w:szCs w:val="20"/>
        </w:rPr>
      </w:pPr>
      <w:r>
        <w:rPr>
          <w:rFonts w:cs="Arial"/>
          <w:sz w:val="20"/>
          <w:szCs w:val="20"/>
        </w:rPr>
        <w:t>"</w:t>
      </w:r>
      <w:r>
        <w:rPr>
          <w:rFonts w:cs="Arial"/>
          <w:b/>
          <w:sz w:val="20"/>
          <w:szCs w:val="20"/>
        </w:rPr>
        <w:t>Notice</w:t>
      </w:r>
      <w:r>
        <w:rPr>
          <w:rFonts w:cs="Arial"/>
          <w:sz w:val="20"/>
          <w:szCs w:val="20"/>
        </w:rPr>
        <w:t xml:space="preserve">" shall have the meaning ascribed to it in Clause </w:t>
      </w:r>
      <w:r w:rsidR="000D2342">
        <w:rPr>
          <w:rFonts w:cs="Arial"/>
          <w:sz w:val="20"/>
          <w:szCs w:val="20"/>
        </w:rPr>
        <w:fldChar w:fldCharType="begin"/>
      </w:r>
      <w:r w:rsidR="000D2342">
        <w:rPr>
          <w:rFonts w:cs="Arial"/>
          <w:color w:val="auto"/>
          <w:sz w:val="20"/>
          <w:szCs w:val="20"/>
        </w:rPr>
        <w:instrText xml:space="preserve"> REF _Ref516218472 \r \h </w:instrText>
      </w:r>
      <w:r w:rsidR="000D2342">
        <w:rPr>
          <w:rFonts w:cs="Arial"/>
          <w:sz w:val="20"/>
          <w:szCs w:val="20"/>
        </w:rPr>
      </w:r>
      <w:r w:rsidR="000D2342">
        <w:rPr>
          <w:rFonts w:cs="Arial"/>
          <w:sz w:val="20"/>
          <w:szCs w:val="20"/>
        </w:rPr>
        <w:fldChar w:fldCharType="separate"/>
      </w:r>
      <w:r w:rsidR="00811662">
        <w:rPr>
          <w:rFonts w:cs="Arial"/>
          <w:color w:val="auto"/>
          <w:sz w:val="20"/>
          <w:szCs w:val="20"/>
        </w:rPr>
        <w:t>30.1</w:t>
      </w:r>
      <w:r w:rsidR="000D2342">
        <w:rPr>
          <w:rFonts w:cs="Arial"/>
          <w:sz w:val="20"/>
          <w:szCs w:val="20"/>
        </w:rPr>
        <w:fldChar w:fldCharType="end"/>
      </w:r>
      <w:r>
        <w:rPr>
          <w:rFonts w:cs="Arial"/>
          <w:sz w:val="20"/>
          <w:szCs w:val="20"/>
        </w:rPr>
        <w:t>;</w:t>
      </w:r>
    </w:p>
    <w:p w14:paraId="39F9C677" w14:textId="77777777" w:rsidR="00E57326" w:rsidRPr="007F2B94" w:rsidRDefault="001E633E" w:rsidP="00125B0A">
      <w:pPr>
        <w:pStyle w:val="Body"/>
        <w:spacing w:after="240" w:line="290" w:lineRule="auto"/>
        <w:ind w:left="720"/>
        <w:rPr>
          <w:sz w:val="20"/>
          <w:szCs w:val="20"/>
          <w:lang w:val="en-US"/>
        </w:rPr>
      </w:pPr>
      <w:r>
        <w:rPr>
          <w:sz w:val="20"/>
          <w:szCs w:val="20"/>
          <w:lang w:val="ru-RU"/>
        </w:rPr>
        <w:t>"</w:t>
      </w:r>
      <w:r>
        <w:rPr>
          <w:b/>
          <w:bCs/>
          <w:sz w:val="20"/>
          <w:szCs w:val="20"/>
          <w:lang w:val="en-US"/>
        </w:rPr>
        <w:t>Ordinary Shares</w:t>
      </w:r>
      <w:r>
        <w:rPr>
          <w:sz w:val="20"/>
          <w:szCs w:val="20"/>
          <w:lang w:val="en-US"/>
        </w:rPr>
        <w:t>" means ordinary shares in the capital of the Company;</w:t>
      </w:r>
    </w:p>
    <w:p w14:paraId="3E3F8983" w14:textId="77777777" w:rsidR="00E57326" w:rsidRPr="007F2B94" w:rsidRDefault="001E633E" w:rsidP="00125B0A">
      <w:pPr>
        <w:pStyle w:val="Body"/>
        <w:spacing w:after="240" w:line="290" w:lineRule="auto"/>
        <w:ind w:left="720"/>
        <w:rPr>
          <w:sz w:val="20"/>
          <w:szCs w:val="20"/>
          <w:lang w:val="en-SG"/>
        </w:rPr>
      </w:pPr>
      <w:r>
        <w:rPr>
          <w:sz w:val="20"/>
          <w:szCs w:val="20"/>
          <w:lang w:val="en-SG"/>
        </w:rPr>
        <w:t>"</w:t>
      </w:r>
      <w:r>
        <w:rPr>
          <w:b/>
          <w:sz w:val="20"/>
          <w:szCs w:val="20"/>
          <w:lang w:val="en-SG"/>
        </w:rPr>
        <w:t>Parties</w:t>
      </w:r>
      <w:r>
        <w:rPr>
          <w:sz w:val="20"/>
          <w:szCs w:val="20"/>
          <w:lang w:val="en-SG"/>
        </w:rPr>
        <w:t>" means the Company and the Shareholders, and "</w:t>
      </w:r>
      <w:r>
        <w:rPr>
          <w:b/>
          <w:sz w:val="20"/>
          <w:szCs w:val="20"/>
          <w:lang w:val="en-SG"/>
        </w:rPr>
        <w:t>Party</w:t>
      </w:r>
      <w:r>
        <w:rPr>
          <w:sz w:val="20"/>
          <w:szCs w:val="20"/>
          <w:lang w:val="en-SG"/>
        </w:rPr>
        <w:t>" means any of them;</w:t>
      </w:r>
    </w:p>
    <w:p w14:paraId="268B4EF8" w14:textId="10DA7665" w:rsidR="00E57326" w:rsidRPr="007F2B94" w:rsidRDefault="001E633E" w:rsidP="00125B0A">
      <w:pPr>
        <w:pStyle w:val="Body"/>
        <w:spacing w:after="240" w:line="290" w:lineRule="auto"/>
        <w:ind w:left="720"/>
        <w:rPr>
          <w:sz w:val="20"/>
          <w:szCs w:val="20"/>
          <w:lang w:val="pt-PT"/>
        </w:rPr>
      </w:pPr>
      <w:r>
        <w:rPr>
          <w:sz w:val="20"/>
          <w:szCs w:val="20"/>
          <w:lang w:val="pt-PT"/>
        </w:rPr>
        <w:lastRenderedPageBreak/>
        <w:t>"</w:t>
      </w:r>
      <w:r>
        <w:rPr>
          <w:b/>
          <w:sz w:val="20"/>
          <w:szCs w:val="20"/>
          <w:lang w:val="pt-PT"/>
        </w:rPr>
        <w:t>Permitted Transfer</w:t>
      </w:r>
      <w:r>
        <w:rPr>
          <w:sz w:val="20"/>
          <w:szCs w:val="20"/>
          <w:lang w:val="pt-PT"/>
        </w:rPr>
        <w:t xml:space="preserve">" </w:t>
      </w:r>
      <w:r>
        <w:rPr>
          <w:sz w:val="20"/>
          <w:szCs w:val="20"/>
          <w:lang w:val="en-US"/>
        </w:rPr>
        <w:t xml:space="preserve">means a transfer of Shares in accordance with Clause </w:t>
      </w:r>
      <w:r w:rsidR="000D2342">
        <w:rPr>
          <w:sz w:val="20"/>
          <w:szCs w:val="20"/>
          <w:lang w:val="en-US"/>
        </w:rPr>
        <w:fldChar w:fldCharType="begin"/>
      </w:r>
      <w:r w:rsidR="000D2342">
        <w:rPr>
          <w:color w:val="auto"/>
          <w:sz w:val="20"/>
          <w:szCs w:val="20"/>
          <w:lang w:val="en-US"/>
        </w:rPr>
        <w:instrText xml:space="preserve"> REF _Ref522393355 \r \h </w:instrText>
      </w:r>
      <w:r w:rsidR="000D2342">
        <w:rPr>
          <w:sz w:val="20"/>
          <w:szCs w:val="20"/>
          <w:lang w:val="en-US"/>
        </w:rPr>
      </w:r>
      <w:r w:rsidR="000D2342">
        <w:rPr>
          <w:sz w:val="20"/>
          <w:szCs w:val="20"/>
          <w:lang w:val="en-US"/>
        </w:rPr>
        <w:fldChar w:fldCharType="separate"/>
      </w:r>
      <w:r w:rsidR="00811662">
        <w:rPr>
          <w:color w:val="auto"/>
          <w:sz w:val="20"/>
          <w:szCs w:val="20"/>
          <w:lang w:val="en-US"/>
        </w:rPr>
        <w:t>12</w:t>
      </w:r>
      <w:r w:rsidR="000D2342">
        <w:rPr>
          <w:sz w:val="20"/>
          <w:szCs w:val="20"/>
          <w:lang w:val="en-US"/>
        </w:rPr>
        <w:fldChar w:fldCharType="end"/>
      </w:r>
      <w:r>
        <w:rPr>
          <w:sz w:val="20"/>
          <w:szCs w:val="20"/>
        </w:rPr>
        <w:t>;</w:t>
      </w:r>
    </w:p>
    <w:p w14:paraId="4961348B" w14:textId="249E6709" w:rsidR="00E57326" w:rsidRPr="007F2B94" w:rsidRDefault="001E633E" w:rsidP="00125B0A">
      <w:pPr>
        <w:pStyle w:val="Body"/>
        <w:spacing w:after="240" w:line="290" w:lineRule="auto"/>
        <w:ind w:left="720"/>
        <w:rPr>
          <w:sz w:val="20"/>
          <w:szCs w:val="20"/>
          <w:lang w:val="en-US"/>
        </w:rPr>
      </w:pPr>
      <w:r>
        <w:rPr>
          <w:sz w:val="20"/>
          <w:szCs w:val="20"/>
          <w:lang w:val="en-SG"/>
        </w:rPr>
        <w:t>"</w:t>
      </w:r>
      <w:r>
        <w:rPr>
          <w:b/>
          <w:bCs/>
          <w:sz w:val="20"/>
          <w:szCs w:val="20"/>
          <w:lang w:val="en-US"/>
        </w:rPr>
        <w:t>Permitted Transferees</w:t>
      </w:r>
      <w:r>
        <w:rPr>
          <w:sz w:val="20"/>
          <w:szCs w:val="20"/>
        </w:rPr>
        <w:t xml:space="preserve">" </w:t>
      </w:r>
      <w:r>
        <w:rPr>
          <w:sz w:val="20"/>
          <w:szCs w:val="20"/>
          <w:lang w:val="en-US"/>
        </w:rPr>
        <w:t xml:space="preserve">shall have the meaning ascribed to it in Clause </w:t>
      </w:r>
      <w:r w:rsidR="000D2342">
        <w:rPr>
          <w:sz w:val="20"/>
          <w:szCs w:val="20"/>
          <w:lang w:val="en-US"/>
        </w:rPr>
        <w:fldChar w:fldCharType="begin"/>
      </w:r>
      <w:r w:rsidR="000D2342">
        <w:rPr>
          <w:color w:val="auto"/>
          <w:sz w:val="20"/>
          <w:szCs w:val="20"/>
          <w:lang w:val="en-US"/>
        </w:rPr>
        <w:instrText xml:space="preserve"> REF _Ref526272819 \r \h </w:instrText>
      </w:r>
      <w:r w:rsidR="000D2342">
        <w:rPr>
          <w:sz w:val="20"/>
          <w:szCs w:val="20"/>
          <w:lang w:val="en-US"/>
        </w:rPr>
      </w:r>
      <w:r w:rsidR="000D2342">
        <w:rPr>
          <w:sz w:val="20"/>
          <w:szCs w:val="20"/>
          <w:lang w:val="en-US"/>
        </w:rPr>
        <w:fldChar w:fldCharType="separate"/>
      </w:r>
      <w:r w:rsidR="00811662">
        <w:rPr>
          <w:color w:val="auto"/>
          <w:sz w:val="20"/>
          <w:szCs w:val="20"/>
          <w:lang w:val="en-US"/>
        </w:rPr>
        <w:t>12.1</w:t>
      </w:r>
      <w:r w:rsidR="000D2342">
        <w:rPr>
          <w:sz w:val="20"/>
          <w:szCs w:val="20"/>
          <w:lang w:val="en-US"/>
        </w:rPr>
        <w:fldChar w:fldCharType="end"/>
      </w:r>
      <w:r>
        <w:rPr>
          <w:sz w:val="20"/>
          <w:szCs w:val="20"/>
          <w:lang w:val="en-US"/>
        </w:rPr>
        <w:t>;</w:t>
      </w:r>
    </w:p>
    <w:p w14:paraId="31299808" w14:textId="14E7F8D9" w:rsidR="00E57326" w:rsidRPr="007F2B94" w:rsidRDefault="001E633E" w:rsidP="00125B0A">
      <w:pPr>
        <w:pStyle w:val="Body"/>
        <w:spacing w:after="240" w:line="290" w:lineRule="auto"/>
        <w:ind w:left="720"/>
        <w:rPr>
          <w:sz w:val="20"/>
          <w:szCs w:val="20"/>
        </w:rPr>
      </w:pPr>
      <w:r>
        <w:rPr>
          <w:w w:val="0"/>
          <w:sz w:val="20"/>
          <w:szCs w:val="20"/>
        </w:rPr>
        <w:t>"</w:t>
      </w:r>
      <w:r>
        <w:rPr>
          <w:b/>
          <w:bCs/>
          <w:w w:val="0"/>
          <w:sz w:val="20"/>
          <w:szCs w:val="20"/>
        </w:rPr>
        <w:t>Potential Purchaser</w:t>
      </w:r>
      <w:r>
        <w:rPr>
          <w:w w:val="0"/>
          <w:sz w:val="20"/>
          <w:szCs w:val="20"/>
        </w:rPr>
        <w:t xml:space="preserve">" </w:t>
      </w:r>
      <w:r>
        <w:rPr>
          <w:sz w:val="20"/>
          <w:szCs w:val="20"/>
          <w:lang w:val="en-US"/>
        </w:rPr>
        <w:t xml:space="preserve">shall have the meaning ascribed to it in Clause </w:t>
      </w:r>
      <w:r w:rsidR="001E5B25">
        <w:rPr>
          <w:sz w:val="20"/>
          <w:szCs w:val="20"/>
          <w:lang w:val="en-US"/>
        </w:rPr>
        <w:fldChar w:fldCharType="begin"/>
      </w:r>
      <w:r w:rsidR="001E5B25">
        <w:rPr>
          <w:color w:val="auto"/>
          <w:sz w:val="20"/>
          <w:szCs w:val="20"/>
          <w:lang w:val="en-US"/>
        </w:rPr>
        <w:instrText xml:space="preserve"> REF _Ref522472634 \r \h </w:instrText>
      </w:r>
      <w:r w:rsidR="001E5B25">
        <w:rPr>
          <w:sz w:val="20"/>
          <w:szCs w:val="20"/>
          <w:lang w:val="en-US"/>
        </w:rPr>
      </w:r>
      <w:r w:rsidR="001E5B25">
        <w:rPr>
          <w:sz w:val="20"/>
          <w:szCs w:val="20"/>
          <w:lang w:val="en-US"/>
        </w:rPr>
        <w:fldChar w:fldCharType="separate"/>
      </w:r>
      <w:r w:rsidR="00811662">
        <w:rPr>
          <w:color w:val="auto"/>
          <w:sz w:val="20"/>
          <w:szCs w:val="20"/>
          <w:lang w:val="en-US"/>
        </w:rPr>
        <w:t>23.3</w:t>
      </w:r>
      <w:r w:rsidR="001E5B25">
        <w:rPr>
          <w:sz w:val="20"/>
          <w:szCs w:val="20"/>
          <w:lang w:val="en-US"/>
        </w:rPr>
        <w:fldChar w:fldCharType="end"/>
      </w:r>
      <w:r>
        <w:rPr>
          <w:sz w:val="20"/>
          <w:szCs w:val="20"/>
          <w:lang w:val="en-US"/>
        </w:rPr>
        <w:t>;</w:t>
      </w:r>
    </w:p>
    <w:p w14:paraId="21C48407" w14:textId="68D75C99" w:rsidR="001A2D83" w:rsidRDefault="001A2D83" w:rsidP="001A2D83">
      <w:pPr>
        <w:pStyle w:val="Body"/>
        <w:spacing w:after="240" w:line="290" w:lineRule="auto"/>
        <w:ind w:left="720"/>
        <w:rPr>
          <w:bCs/>
          <w:sz w:val="20"/>
          <w:szCs w:val="20"/>
        </w:rPr>
      </w:pPr>
      <w:r>
        <w:rPr>
          <w:bCs/>
          <w:sz w:val="20"/>
          <w:szCs w:val="20"/>
        </w:rPr>
        <w:t>"</w:t>
      </w:r>
      <w:r>
        <w:rPr>
          <w:b/>
          <w:sz w:val="20"/>
          <w:szCs w:val="20"/>
        </w:rPr>
        <w:t>Proceeds</w:t>
      </w:r>
      <w:r>
        <w:rPr>
          <w:bCs/>
          <w:sz w:val="20"/>
          <w:szCs w:val="20"/>
        </w:rPr>
        <w:t xml:space="preserve">" </w:t>
      </w:r>
      <w:r>
        <w:rPr>
          <w:sz w:val="20"/>
          <w:szCs w:val="20"/>
          <w:lang w:val="en-US"/>
        </w:rPr>
        <w:t xml:space="preserve">shall have the meaning ascribed to it in paragraph </w:t>
      </w:r>
      <w:r w:rsidR="00590121">
        <w:rPr>
          <w:sz w:val="20"/>
          <w:szCs w:val="20"/>
          <w:lang w:val="en-US"/>
        </w:rPr>
        <w:fldChar w:fldCharType="begin"/>
      </w:r>
      <w:r w:rsidR="00590121">
        <w:rPr>
          <w:sz w:val="20"/>
          <w:szCs w:val="20"/>
          <w:lang w:val="en-US"/>
        </w:rPr>
        <w:instrText xml:space="preserve"> REF _Ref193293392 \w \h </w:instrText>
      </w:r>
      <w:r w:rsidR="00590121">
        <w:rPr>
          <w:sz w:val="20"/>
          <w:szCs w:val="20"/>
          <w:lang w:val="en-US"/>
        </w:rPr>
      </w:r>
      <w:r w:rsidR="00590121">
        <w:rPr>
          <w:sz w:val="20"/>
          <w:szCs w:val="20"/>
          <w:lang w:val="en-US"/>
        </w:rPr>
        <w:fldChar w:fldCharType="separate"/>
      </w:r>
      <w:r w:rsidR="00590121">
        <w:rPr>
          <w:sz w:val="20"/>
          <w:szCs w:val="20"/>
          <w:lang w:val="en-US"/>
        </w:rPr>
        <w:t>2.1</w:t>
      </w:r>
      <w:r w:rsidR="00590121">
        <w:rPr>
          <w:sz w:val="20"/>
          <w:szCs w:val="20"/>
          <w:lang w:val="en-US"/>
        </w:rPr>
        <w:fldChar w:fldCharType="end"/>
      </w:r>
      <w:r>
        <w:rPr>
          <w:sz w:val="20"/>
          <w:szCs w:val="20"/>
          <w:lang w:val="en-US"/>
        </w:rPr>
        <w:t xml:space="preserve"> of </w:t>
      </w:r>
      <w:r w:rsidR="008232CF">
        <w:rPr>
          <w:sz w:val="20"/>
          <w:szCs w:val="20"/>
          <w:lang w:val="en-US"/>
        </w:rPr>
        <w:fldChar w:fldCharType="begin"/>
      </w:r>
      <w:r w:rsidR="008232CF">
        <w:rPr>
          <w:sz w:val="20"/>
          <w:szCs w:val="20"/>
          <w:lang w:val="en-US"/>
        </w:rPr>
        <w:instrText xml:space="preserve"> REF _Ref193281049 \w \h </w:instrText>
      </w:r>
      <w:r w:rsidR="008232CF">
        <w:rPr>
          <w:sz w:val="20"/>
          <w:szCs w:val="20"/>
          <w:lang w:val="en-US"/>
        </w:rPr>
      </w:r>
      <w:r w:rsidR="008232CF">
        <w:rPr>
          <w:sz w:val="20"/>
          <w:szCs w:val="20"/>
          <w:lang w:val="en-US"/>
        </w:rPr>
        <w:fldChar w:fldCharType="separate"/>
      </w:r>
      <w:r w:rsidR="008232CF">
        <w:rPr>
          <w:sz w:val="20"/>
          <w:szCs w:val="20"/>
          <w:lang w:val="en-US"/>
        </w:rPr>
        <w:t>Schedule 3</w:t>
      </w:r>
      <w:r w:rsidR="008232CF">
        <w:rPr>
          <w:sz w:val="20"/>
          <w:szCs w:val="20"/>
          <w:lang w:val="en-US"/>
        </w:rPr>
        <w:fldChar w:fldCharType="end"/>
      </w:r>
      <w:r>
        <w:rPr>
          <w:sz w:val="20"/>
          <w:szCs w:val="20"/>
          <w:lang w:val="en-US"/>
        </w:rPr>
        <w:t>;</w:t>
      </w:r>
    </w:p>
    <w:p w14:paraId="39936017" w14:textId="42FEA1C1" w:rsidR="00E57326" w:rsidRPr="007F2B94" w:rsidRDefault="001E633E" w:rsidP="00125B0A">
      <w:pPr>
        <w:pStyle w:val="Body"/>
        <w:spacing w:after="240" w:line="290" w:lineRule="auto"/>
        <w:ind w:left="720"/>
        <w:rPr>
          <w:sz w:val="20"/>
          <w:szCs w:val="20"/>
        </w:rPr>
      </w:pPr>
      <w:r>
        <w:rPr>
          <w:b/>
          <w:w w:val="0"/>
          <w:sz w:val="20"/>
          <w:szCs w:val="20"/>
        </w:rPr>
        <w:t>["</w:t>
      </w:r>
      <w:r>
        <w:rPr>
          <w:b/>
          <w:bCs/>
          <w:w w:val="0"/>
          <w:sz w:val="20"/>
          <w:szCs w:val="20"/>
        </w:rPr>
        <w:t>Process Agent</w:t>
      </w:r>
      <w:r>
        <w:rPr>
          <w:b/>
          <w:w w:val="0"/>
          <w:sz w:val="20"/>
          <w:szCs w:val="20"/>
        </w:rPr>
        <w:t xml:space="preserve">" </w:t>
      </w:r>
      <w:r>
        <w:rPr>
          <w:b/>
          <w:sz w:val="20"/>
          <w:szCs w:val="20"/>
        </w:rPr>
        <w:t xml:space="preserve">shall have the meaning ascribed to it in Clause </w:t>
      </w:r>
      <w:r w:rsidR="00330E73">
        <w:rPr>
          <w:b/>
          <w:sz w:val="20"/>
          <w:szCs w:val="20"/>
        </w:rPr>
        <w:fldChar w:fldCharType="begin"/>
      </w:r>
      <w:r w:rsidR="00330E73">
        <w:rPr>
          <w:b/>
          <w:sz w:val="20"/>
          <w:szCs w:val="20"/>
        </w:rPr>
        <w:instrText xml:space="preserve"> REF _Ref193291264 \w \h </w:instrText>
      </w:r>
      <w:r w:rsidR="00330E73">
        <w:rPr>
          <w:b/>
          <w:sz w:val="20"/>
          <w:szCs w:val="20"/>
        </w:rPr>
      </w:r>
      <w:r w:rsidR="00330E73">
        <w:rPr>
          <w:b/>
          <w:sz w:val="20"/>
          <w:szCs w:val="20"/>
        </w:rPr>
        <w:fldChar w:fldCharType="separate"/>
      </w:r>
      <w:r w:rsidR="00330E73">
        <w:rPr>
          <w:b/>
          <w:sz w:val="20"/>
          <w:szCs w:val="20"/>
        </w:rPr>
        <w:t>31.7</w:t>
      </w:r>
      <w:r w:rsidR="00330E73">
        <w:rPr>
          <w:b/>
          <w:sz w:val="20"/>
          <w:szCs w:val="20"/>
        </w:rPr>
        <w:fldChar w:fldCharType="end"/>
      </w:r>
      <w:r w:rsidR="001E5B25">
        <w:rPr>
          <w:b/>
          <w:sz w:val="20"/>
          <w:szCs w:val="20"/>
        </w:rPr>
        <w:fldChar w:fldCharType="begin"/>
      </w:r>
      <w:r w:rsidR="001E5B25">
        <w:rPr>
          <w:b/>
          <w:color w:val="auto"/>
          <w:sz w:val="20"/>
          <w:szCs w:val="20"/>
        </w:rPr>
        <w:instrText xml:space="preserve"> REF _Ref526613475 \r \h </w:instrText>
      </w:r>
      <w:r w:rsidR="001E5B25">
        <w:rPr>
          <w:b/>
          <w:sz w:val="20"/>
          <w:szCs w:val="20"/>
        </w:rPr>
      </w:r>
      <w:r w:rsidR="001E5B25">
        <w:rPr>
          <w:b/>
          <w:sz w:val="20"/>
          <w:szCs w:val="20"/>
        </w:rPr>
        <w:fldChar w:fldCharType="separate"/>
      </w:r>
      <w:r w:rsidR="001E5B25">
        <w:rPr>
          <w:b/>
          <w:sz w:val="20"/>
          <w:szCs w:val="20"/>
        </w:rPr>
        <w:fldChar w:fldCharType="end"/>
      </w:r>
      <w:r>
        <w:rPr>
          <w:b/>
          <w:sz w:val="20"/>
          <w:szCs w:val="20"/>
        </w:rPr>
        <w:t>;]</w:t>
      </w:r>
    </w:p>
    <w:p w14:paraId="65DA16B0" w14:textId="2F18F56E" w:rsidR="00E57326" w:rsidRPr="007F2B94" w:rsidRDefault="001E633E" w:rsidP="00125B0A">
      <w:pPr>
        <w:pStyle w:val="Body"/>
        <w:spacing w:after="240" w:line="290" w:lineRule="auto"/>
        <w:ind w:left="720"/>
        <w:rPr>
          <w:sz w:val="20"/>
          <w:szCs w:val="20"/>
        </w:rPr>
      </w:pPr>
      <w:r>
        <w:rPr>
          <w:sz w:val="20"/>
          <w:szCs w:val="20"/>
        </w:rPr>
        <w:t>"</w:t>
      </w:r>
      <w:r>
        <w:rPr>
          <w:b/>
          <w:bCs/>
          <w:sz w:val="20"/>
          <w:szCs w:val="20"/>
        </w:rPr>
        <w:t>Proposed Purchaser</w:t>
      </w:r>
      <w:r>
        <w:rPr>
          <w:sz w:val="20"/>
          <w:szCs w:val="20"/>
        </w:rPr>
        <w:t>" means a proposed purchaser who at the relevant time has made an offer on arm's length terms</w:t>
      </w:r>
      <w:r w:rsidR="00D261B9">
        <w:rPr>
          <w:sz w:val="20"/>
          <w:szCs w:val="20"/>
        </w:rPr>
        <w:t xml:space="preserve"> for Shares</w:t>
      </w:r>
      <w:r>
        <w:rPr>
          <w:sz w:val="20"/>
          <w:szCs w:val="20"/>
        </w:rPr>
        <w:t>;</w:t>
      </w:r>
    </w:p>
    <w:p w14:paraId="7AA550F3" w14:textId="733FA133" w:rsidR="00E57326" w:rsidRDefault="001E633E" w:rsidP="00125B0A">
      <w:pPr>
        <w:pStyle w:val="Body"/>
        <w:spacing w:after="240" w:line="290" w:lineRule="auto"/>
        <w:ind w:left="720"/>
        <w:rPr>
          <w:sz w:val="20"/>
          <w:szCs w:val="20"/>
        </w:rPr>
      </w:pPr>
      <w:r>
        <w:rPr>
          <w:sz w:val="20"/>
          <w:szCs w:val="20"/>
          <w:lang w:val="ru-RU"/>
        </w:rPr>
        <w:t>"</w:t>
      </w:r>
      <w:r>
        <w:rPr>
          <w:b/>
          <w:sz w:val="20"/>
          <w:szCs w:val="20"/>
          <w:lang w:val="en-MY"/>
        </w:rPr>
        <w:t xml:space="preserve">Qualifying </w:t>
      </w:r>
      <w:r>
        <w:rPr>
          <w:b/>
          <w:bCs/>
          <w:sz w:val="20"/>
          <w:szCs w:val="20"/>
        </w:rPr>
        <w:t>IPO</w:t>
      </w:r>
      <w:r>
        <w:rPr>
          <w:sz w:val="20"/>
          <w:szCs w:val="20"/>
          <w:lang w:val="en-US"/>
        </w:rPr>
        <w:t xml:space="preserve">" means </w:t>
      </w:r>
      <w:r>
        <w:rPr>
          <w:sz w:val="20"/>
          <w:szCs w:val="20"/>
        </w:rPr>
        <w:t xml:space="preserve">the closing of a firmly underwritten public offering of shares of the Company </w:t>
      </w:r>
      <w:r>
        <w:rPr>
          <w:b/>
          <w:sz w:val="20"/>
          <w:szCs w:val="20"/>
        </w:rPr>
        <w:t>[at a per share public offering price (prior to underwriting commission and expense) with a pre-money valuation of not less than S$[●]]</w:t>
      </w:r>
      <w:r>
        <w:rPr>
          <w:sz w:val="20"/>
          <w:szCs w:val="20"/>
        </w:rPr>
        <w:t xml:space="preserve">, for the purpose of and in connection with the admission of the Company to the Official List of the Singapore Exchange Securities Trading Limited or any other recognised securities exchange agreed by the Series A Majority and the listing of the shares of the Company on such securities exchange, resulting in net proceeds </w:t>
      </w:r>
      <w:r w:rsidR="00A7199F">
        <w:rPr>
          <w:sz w:val="20"/>
          <w:szCs w:val="20"/>
        </w:rPr>
        <w:t xml:space="preserve">to the Company </w:t>
      </w:r>
      <w:r>
        <w:rPr>
          <w:sz w:val="20"/>
          <w:szCs w:val="20"/>
        </w:rPr>
        <w:t>of not less than S$</w:t>
      </w:r>
      <w:r>
        <w:rPr>
          <w:b/>
          <w:sz w:val="20"/>
          <w:szCs w:val="20"/>
        </w:rPr>
        <w:t xml:space="preserve">[●] </w:t>
      </w:r>
      <w:r>
        <w:rPr>
          <w:sz w:val="20"/>
          <w:szCs w:val="20"/>
        </w:rPr>
        <w:t>being raised;</w:t>
      </w:r>
    </w:p>
    <w:p w14:paraId="6B1818BC" w14:textId="60D98C44" w:rsidR="004312E6" w:rsidRPr="004312E6" w:rsidRDefault="004312E6" w:rsidP="004312E6">
      <w:pPr>
        <w:pStyle w:val="Body"/>
        <w:widowControl w:val="0"/>
        <w:spacing w:after="240" w:line="290" w:lineRule="auto"/>
        <w:ind w:left="720"/>
        <w:rPr>
          <w:sz w:val="20"/>
          <w:szCs w:val="20"/>
          <w:lang w:val="en-US"/>
        </w:rPr>
      </w:pPr>
      <w:r>
        <w:rPr>
          <w:sz w:val="20"/>
          <w:szCs w:val="20"/>
        </w:rPr>
        <w:t>"</w:t>
      </w:r>
      <w:r>
        <w:rPr>
          <w:b/>
          <w:sz w:val="20"/>
          <w:szCs w:val="20"/>
        </w:rPr>
        <w:t>Receiving Party</w:t>
      </w:r>
      <w:r>
        <w:rPr>
          <w:sz w:val="20"/>
          <w:szCs w:val="20"/>
        </w:rPr>
        <w:t xml:space="preserve">" shall have the meaning ascribed to it in Clause </w:t>
      </w:r>
      <w:r>
        <w:rPr>
          <w:color w:val="auto"/>
          <w:sz w:val="20"/>
          <w:szCs w:val="20"/>
        </w:rPr>
        <w:fldChar w:fldCharType="begin"/>
      </w:r>
      <w:r>
        <w:rPr>
          <w:color w:val="auto"/>
          <w:sz w:val="20"/>
          <w:szCs w:val="20"/>
        </w:rPr>
        <w:instrText xml:space="preserve"> REF _Ref88528703 \r \h </w:instrText>
      </w:r>
      <w:r>
        <w:rPr>
          <w:color w:val="auto"/>
          <w:sz w:val="20"/>
          <w:szCs w:val="20"/>
        </w:rPr>
      </w:r>
      <w:r>
        <w:rPr>
          <w:color w:val="auto"/>
          <w:sz w:val="20"/>
          <w:szCs w:val="20"/>
        </w:rPr>
        <w:fldChar w:fldCharType="separate"/>
      </w:r>
      <w:r>
        <w:rPr>
          <w:color w:val="auto"/>
          <w:sz w:val="20"/>
          <w:szCs w:val="20"/>
        </w:rPr>
        <w:t>31.6.1</w:t>
      </w:r>
      <w:r>
        <w:rPr>
          <w:color w:val="auto"/>
          <w:sz w:val="20"/>
          <w:szCs w:val="20"/>
        </w:rPr>
        <w:fldChar w:fldCharType="end"/>
      </w:r>
      <w:r>
        <w:rPr>
          <w:sz w:val="20"/>
          <w:szCs w:val="20"/>
        </w:rPr>
        <w:t>;</w:t>
      </w:r>
    </w:p>
    <w:p w14:paraId="331F7383" w14:textId="79BCAD71" w:rsidR="00E57326" w:rsidRDefault="001E633E" w:rsidP="00125B0A">
      <w:pPr>
        <w:pStyle w:val="Body"/>
        <w:spacing w:after="240" w:line="290" w:lineRule="auto"/>
        <w:ind w:left="720"/>
        <w:rPr>
          <w:sz w:val="20"/>
          <w:szCs w:val="20"/>
          <w:lang w:val="en-US"/>
        </w:rPr>
      </w:pPr>
      <w:r>
        <w:rPr>
          <w:sz w:val="20"/>
          <w:szCs w:val="20"/>
        </w:rPr>
        <w:t>"</w:t>
      </w:r>
      <w:r>
        <w:rPr>
          <w:b/>
          <w:sz w:val="20"/>
          <w:szCs w:val="20"/>
        </w:rPr>
        <w:t>Representatives</w:t>
      </w:r>
      <w:r>
        <w:rPr>
          <w:sz w:val="20"/>
          <w:szCs w:val="20"/>
        </w:rPr>
        <w:t>"</w:t>
      </w:r>
      <w:r>
        <w:rPr>
          <w:sz w:val="20"/>
          <w:szCs w:val="20"/>
          <w:lang w:val="en-US"/>
        </w:rPr>
        <w:t xml:space="preserve"> shall have the meaning ascribed to it in Clause </w:t>
      </w:r>
      <w:r w:rsidR="001E5B25">
        <w:rPr>
          <w:sz w:val="20"/>
          <w:szCs w:val="20"/>
          <w:lang w:val="en-US"/>
        </w:rPr>
        <w:fldChar w:fldCharType="begin"/>
      </w:r>
      <w:r w:rsidR="001E5B25">
        <w:rPr>
          <w:color w:val="auto"/>
          <w:sz w:val="20"/>
          <w:szCs w:val="20"/>
          <w:lang w:val="en-US"/>
        </w:rPr>
        <w:instrText xml:space="preserve"> REF _Ref522477357 \r \h </w:instrText>
      </w:r>
      <w:r w:rsidR="001E5B25">
        <w:rPr>
          <w:sz w:val="20"/>
          <w:szCs w:val="20"/>
          <w:lang w:val="en-US"/>
        </w:rPr>
      </w:r>
      <w:r w:rsidR="001E5B25">
        <w:rPr>
          <w:sz w:val="20"/>
          <w:szCs w:val="20"/>
          <w:lang w:val="en-US"/>
        </w:rPr>
        <w:fldChar w:fldCharType="separate"/>
      </w:r>
      <w:r w:rsidR="00811662">
        <w:rPr>
          <w:color w:val="auto"/>
          <w:sz w:val="20"/>
          <w:szCs w:val="20"/>
          <w:lang w:val="en-US"/>
        </w:rPr>
        <w:t>23.1.3</w:t>
      </w:r>
      <w:r w:rsidR="001E5B25">
        <w:rPr>
          <w:sz w:val="20"/>
          <w:szCs w:val="20"/>
          <w:lang w:val="en-US"/>
        </w:rPr>
        <w:fldChar w:fldCharType="end"/>
      </w:r>
      <w:r>
        <w:rPr>
          <w:sz w:val="20"/>
          <w:szCs w:val="20"/>
          <w:lang w:val="en-US"/>
        </w:rPr>
        <w:t>;</w:t>
      </w:r>
    </w:p>
    <w:p w14:paraId="5656B153" w14:textId="0797F4EA" w:rsidR="004312E6" w:rsidRPr="004312E6" w:rsidRDefault="004312E6" w:rsidP="004312E6">
      <w:pPr>
        <w:pStyle w:val="Body"/>
        <w:widowControl w:val="0"/>
        <w:spacing w:after="240" w:line="290" w:lineRule="auto"/>
        <w:ind w:left="720"/>
        <w:rPr>
          <w:sz w:val="20"/>
          <w:szCs w:val="20"/>
          <w:lang w:val="en-US"/>
        </w:rPr>
      </w:pPr>
      <w:r>
        <w:rPr>
          <w:sz w:val="20"/>
          <w:szCs w:val="20"/>
        </w:rPr>
        <w:t>"</w:t>
      </w:r>
      <w:r>
        <w:rPr>
          <w:b/>
          <w:sz w:val="20"/>
          <w:szCs w:val="20"/>
        </w:rPr>
        <w:t>Requesting Party</w:t>
      </w:r>
      <w:r>
        <w:rPr>
          <w:sz w:val="20"/>
          <w:szCs w:val="20"/>
        </w:rPr>
        <w:t xml:space="preserve">" shall have the meaning ascribed to it in Clause </w:t>
      </w:r>
      <w:r>
        <w:rPr>
          <w:color w:val="auto"/>
          <w:sz w:val="20"/>
          <w:szCs w:val="20"/>
        </w:rPr>
        <w:fldChar w:fldCharType="begin"/>
      </w:r>
      <w:r>
        <w:rPr>
          <w:color w:val="auto"/>
          <w:sz w:val="20"/>
          <w:szCs w:val="20"/>
        </w:rPr>
        <w:instrText xml:space="preserve"> REF _Ref88528703 \r \h </w:instrText>
      </w:r>
      <w:r>
        <w:rPr>
          <w:color w:val="auto"/>
          <w:sz w:val="20"/>
          <w:szCs w:val="20"/>
        </w:rPr>
      </w:r>
      <w:r>
        <w:rPr>
          <w:color w:val="auto"/>
          <w:sz w:val="20"/>
          <w:szCs w:val="20"/>
        </w:rPr>
        <w:fldChar w:fldCharType="separate"/>
      </w:r>
      <w:r>
        <w:rPr>
          <w:color w:val="auto"/>
          <w:sz w:val="20"/>
          <w:szCs w:val="20"/>
        </w:rPr>
        <w:t>31.6.1</w:t>
      </w:r>
      <w:r>
        <w:rPr>
          <w:color w:val="auto"/>
          <w:sz w:val="20"/>
          <w:szCs w:val="20"/>
        </w:rPr>
        <w:fldChar w:fldCharType="end"/>
      </w:r>
      <w:r>
        <w:rPr>
          <w:sz w:val="20"/>
          <w:szCs w:val="20"/>
        </w:rPr>
        <w:t>;</w:t>
      </w:r>
    </w:p>
    <w:p w14:paraId="589F3E88" w14:textId="77777777" w:rsidR="00E57326" w:rsidRPr="007F2B94" w:rsidRDefault="001E633E" w:rsidP="00125B0A">
      <w:pPr>
        <w:pStyle w:val="Body"/>
        <w:spacing w:after="240" w:line="290" w:lineRule="auto"/>
        <w:ind w:left="720"/>
        <w:rPr>
          <w:sz w:val="20"/>
          <w:szCs w:val="20"/>
          <w:lang w:val="en-US"/>
        </w:rPr>
      </w:pPr>
      <w:r>
        <w:rPr>
          <w:sz w:val="20"/>
          <w:szCs w:val="20"/>
          <w:lang w:val="ru-RU"/>
        </w:rPr>
        <w:t>"</w:t>
      </w:r>
      <w:r>
        <w:rPr>
          <w:b/>
          <w:bCs/>
          <w:sz w:val="20"/>
          <w:szCs w:val="20"/>
          <w:lang w:val="en-US"/>
        </w:rPr>
        <w:t>Sale</w:t>
      </w:r>
      <w:r>
        <w:rPr>
          <w:sz w:val="20"/>
          <w:szCs w:val="20"/>
          <w:lang w:val="en-US"/>
        </w:rPr>
        <w:t>" means a Share Sale or an Asset Sale;</w:t>
      </w:r>
    </w:p>
    <w:p w14:paraId="702ECE5B" w14:textId="0918F470" w:rsidR="00E57326" w:rsidRPr="007F2B94" w:rsidRDefault="001E633E" w:rsidP="00125B0A">
      <w:pPr>
        <w:pStyle w:val="Body"/>
        <w:spacing w:after="240" w:line="290" w:lineRule="auto"/>
        <w:ind w:left="720"/>
        <w:rPr>
          <w:sz w:val="20"/>
          <w:szCs w:val="20"/>
          <w:lang w:val="en-US"/>
        </w:rPr>
      </w:pPr>
      <w:r>
        <w:rPr>
          <w:sz w:val="20"/>
          <w:szCs w:val="20"/>
          <w:lang w:val="en-US"/>
        </w:rPr>
        <w:t>"</w:t>
      </w:r>
      <w:r>
        <w:rPr>
          <w:b/>
          <w:sz w:val="20"/>
          <w:szCs w:val="20"/>
          <w:lang w:val="en-US"/>
        </w:rPr>
        <w:t>Sale Agreement</w:t>
      </w:r>
      <w:r>
        <w:rPr>
          <w:sz w:val="20"/>
          <w:szCs w:val="20"/>
          <w:lang w:val="en-US"/>
        </w:rPr>
        <w:t xml:space="preserve">" shall have the meaning ascribed to it in Clause </w:t>
      </w:r>
      <w:r w:rsidR="001E5B25">
        <w:rPr>
          <w:sz w:val="20"/>
          <w:szCs w:val="20"/>
          <w:lang w:val="en-US"/>
        </w:rPr>
        <w:fldChar w:fldCharType="begin"/>
      </w:r>
      <w:r w:rsidR="001E5B25">
        <w:rPr>
          <w:color w:val="auto"/>
          <w:sz w:val="20"/>
          <w:szCs w:val="20"/>
          <w:lang w:val="en-US"/>
        </w:rPr>
        <w:instrText xml:space="preserve"> REF _Ref513842746 \r \h </w:instrText>
      </w:r>
      <w:r w:rsidR="001E5B25">
        <w:rPr>
          <w:sz w:val="20"/>
          <w:szCs w:val="20"/>
          <w:lang w:val="en-US"/>
        </w:rPr>
      </w:r>
      <w:r w:rsidR="001E5B25">
        <w:rPr>
          <w:sz w:val="20"/>
          <w:szCs w:val="20"/>
          <w:lang w:val="en-US"/>
        </w:rPr>
        <w:fldChar w:fldCharType="separate"/>
      </w:r>
      <w:r w:rsidR="00811662">
        <w:rPr>
          <w:color w:val="auto"/>
          <w:sz w:val="20"/>
          <w:szCs w:val="20"/>
          <w:lang w:val="en-US"/>
        </w:rPr>
        <w:t>15.2.5</w:t>
      </w:r>
      <w:r w:rsidR="001E5B25">
        <w:rPr>
          <w:sz w:val="20"/>
          <w:szCs w:val="20"/>
          <w:lang w:val="en-US"/>
        </w:rPr>
        <w:fldChar w:fldCharType="end"/>
      </w:r>
      <w:r>
        <w:rPr>
          <w:sz w:val="20"/>
          <w:szCs w:val="20"/>
          <w:lang w:val="en-US"/>
        </w:rPr>
        <w:t>;</w:t>
      </w:r>
    </w:p>
    <w:p w14:paraId="4EAF68ED" w14:textId="74DDDB0B" w:rsidR="00E57326" w:rsidRPr="007F2B94" w:rsidRDefault="001E633E" w:rsidP="00125B0A">
      <w:pPr>
        <w:pStyle w:val="Body"/>
        <w:spacing w:after="240" w:line="290" w:lineRule="auto"/>
        <w:ind w:left="720"/>
        <w:rPr>
          <w:sz w:val="20"/>
          <w:szCs w:val="20"/>
          <w:lang w:val="en-US"/>
        </w:rPr>
      </w:pPr>
      <w:r>
        <w:rPr>
          <w:sz w:val="20"/>
          <w:szCs w:val="20"/>
          <w:lang w:val="en-US"/>
        </w:rPr>
        <w:t>"</w:t>
      </w:r>
      <w:r>
        <w:rPr>
          <w:b/>
          <w:sz w:val="20"/>
          <w:szCs w:val="20"/>
          <w:lang w:val="en-US"/>
        </w:rPr>
        <w:t>Sale Shares</w:t>
      </w:r>
      <w:r>
        <w:rPr>
          <w:sz w:val="20"/>
          <w:szCs w:val="20"/>
          <w:lang w:val="en-US"/>
        </w:rPr>
        <w:t xml:space="preserve">" shall have the meaning ascribed to it in Clause </w:t>
      </w:r>
      <w:r w:rsidR="001E5B25">
        <w:rPr>
          <w:sz w:val="20"/>
          <w:szCs w:val="20"/>
          <w:lang w:val="en-US"/>
        </w:rPr>
        <w:fldChar w:fldCharType="begin"/>
      </w:r>
      <w:r w:rsidR="001E5B25">
        <w:rPr>
          <w:color w:val="auto"/>
          <w:sz w:val="20"/>
          <w:szCs w:val="20"/>
          <w:lang w:val="en-US"/>
        </w:rPr>
        <w:instrText xml:space="preserve"> REF _Ref513836051 \r \h </w:instrText>
      </w:r>
      <w:r w:rsidR="001E5B25">
        <w:rPr>
          <w:sz w:val="20"/>
          <w:szCs w:val="20"/>
          <w:lang w:val="en-US"/>
        </w:rPr>
      </w:r>
      <w:r w:rsidR="001E5B25">
        <w:rPr>
          <w:sz w:val="20"/>
          <w:szCs w:val="20"/>
          <w:lang w:val="en-US"/>
        </w:rPr>
        <w:fldChar w:fldCharType="separate"/>
      </w:r>
      <w:r w:rsidR="00811662">
        <w:rPr>
          <w:color w:val="auto"/>
          <w:sz w:val="20"/>
          <w:szCs w:val="20"/>
          <w:lang w:val="en-US"/>
        </w:rPr>
        <w:t>13.2.1</w:t>
      </w:r>
      <w:r w:rsidR="001E5B25">
        <w:rPr>
          <w:sz w:val="20"/>
          <w:szCs w:val="20"/>
          <w:lang w:val="en-US"/>
        </w:rPr>
        <w:fldChar w:fldCharType="end"/>
      </w:r>
      <w:r>
        <w:rPr>
          <w:sz w:val="20"/>
          <w:szCs w:val="20"/>
          <w:lang w:val="en-US"/>
        </w:rPr>
        <w:t>;</w:t>
      </w:r>
    </w:p>
    <w:p w14:paraId="3A592D48" w14:textId="0D04C1A0" w:rsidR="00E57326" w:rsidRPr="007F2B94" w:rsidRDefault="001E633E" w:rsidP="00125B0A">
      <w:pPr>
        <w:pStyle w:val="Body"/>
        <w:spacing w:after="240" w:line="290" w:lineRule="auto"/>
        <w:ind w:left="720"/>
        <w:rPr>
          <w:sz w:val="20"/>
          <w:szCs w:val="20"/>
          <w:lang w:val="en-US"/>
        </w:rPr>
      </w:pPr>
      <w:r>
        <w:rPr>
          <w:sz w:val="20"/>
          <w:szCs w:val="20"/>
        </w:rPr>
        <w:t>"</w:t>
      </w:r>
      <w:r>
        <w:rPr>
          <w:b/>
          <w:sz w:val="20"/>
          <w:szCs w:val="20"/>
        </w:rPr>
        <w:t>Second</w:t>
      </w:r>
      <w:r>
        <w:rPr>
          <w:sz w:val="20"/>
          <w:szCs w:val="20"/>
        </w:rPr>
        <w:t xml:space="preserve"> </w:t>
      </w:r>
      <w:r>
        <w:rPr>
          <w:b/>
          <w:bCs/>
          <w:sz w:val="20"/>
          <w:szCs w:val="20"/>
        </w:rPr>
        <w:t>Offer Period</w:t>
      </w:r>
      <w:r>
        <w:rPr>
          <w:sz w:val="20"/>
          <w:szCs w:val="20"/>
        </w:rPr>
        <w:t xml:space="preserve">" </w:t>
      </w:r>
      <w:r>
        <w:rPr>
          <w:sz w:val="20"/>
          <w:szCs w:val="20"/>
          <w:lang w:val="en-US"/>
        </w:rPr>
        <w:t xml:space="preserve">the meaning given in Clause </w:t>
      </w:r>
      <w:r w:rsidR="001E5B25">
        <w:rPr>
          <w:sz w:val="20"/>
          <w:szCs w:val="20"/>
          <w:lang w:val="en-US"/>
        </w:rPr>
        <w:fldChar w:fldCharType="begin"/>
      </w:r>
      <w:r w:rsidR="001E5B25">
        <w:rPr>
          <w:color w:val="auto"/>
          <w:sz w:val="20"/>
          <w:szCs w:val="20"/>
          <w:lang w:val="en-US"/>
        </w:rPr>
        <w:instrText xml:space="preserve"> REF _Ref516353883 \r \h </w:instrText>
      </w:r>
      <w:r w:rsidR="001E5B25">
        <w:rPr>
          <w:sz w:val="20"/>
          <w:szCs w:val="20"/>
          <w:lang w:val="en-US"/>
        </w:rPr>
      </w:r>
      <w:r w:rsidR="001E5B25">
        <w:rPr>
          <w:sz w:val="20"/>
          <w:szCs w:val="20"/>
          <w:lang w:val="en-US"/>
        </w:rPr>
        <w:fldChar w:fldCharType="separate"/>
      </w:r>
      <w:r w:rsidR="00811662">
        <w:rPr>
          <w:color w:val="auto"/>
          <w:sz w:val="20"/>
          <w:szCs w:val="20"/>
          <w:lang w:val="en-US"/>
        </w:rPr>
        <w:t>13.6.2</w:t>
      </w:r>
      <w:r w:rsidR="001E5B25">
        <w:rPr>
          <w:sz w:val="20"/>
          <w:szCs w:val="20"/>
          <w:lang w:val="en-US"/>
        </w:rPr>
        <w:fldChar w:fldCharType="end"/>
      </w:r>
      <w:r>
        <w:rPr>
          <w:sz w:val="20"/>
          <w:szCs w:val="20"/>
          <w:lang w:val="en-US"/>
        </w:rPr>
        <w:t>;</w:t>
      </w:r>
    </w:p>
    <w:p w14:paraId="0A2AED30" w14:textId="22045723" w:rsidR="00E57326" w:rsidRPr="007F2B94" w:rsidRDefault="001E633E" w:rsidP="00125B0A">
      <w:pPr>
        <w:pStyle w:val="Body"/>
        <w:spacing w:after="240" w:line="290" w:lineRule="auto"/>
        <w:ind w:left="720"/>
        <w:rPr>
          <w:sz w:val="20"/>
          <w:szCs w:val="20"/>
          <w:lang w:val="en-US"/>
        </w:rPr>
      </w:pPr>
      <w:r>
        <w:rPr>
          <w:sz w:val="20"/>
          <w:szCs w:val="20"/>
          <w:lang w:val="en-US"/>
        </w:rPr>
        <w:t>"</w:t>
      </w:r>
      <w:r>
        <w:rPr>
          <w:b/>
          <w:sz w:val="20"/>
          <w:szCs w:val="20"/>
          <w:lang w:val="en-US"/>
        </w:rPr>
        <w:t>Seller</w:t>
      </w:r>
      <w:r>
        <w:rPr>
          <w:sz w:val="20"/>
          <w:szCs w:val="20"/>
          <w:lang w:val="en-US"/>
        </w:rPr>
        <w:t xml:space="preserve">" shall have the meaning ascribed to it in Clause </w:t>
      </w:r>
      <w:r w:rsidR="001E5B25">
        <w:rPr>
          <w:sz w:val="20"/>
          <w:szCs w:val="20"/>
          <w:lang w:val="en-US"/>
        </w:rPr>
        <w:fldChar w:fldCharType="begin"/>
      </w:r>
      <w:r w:rsidR="001E5B25">
        <w:rPr>
          <w:color w:val="auto"/>
          <w:sz w:val="20"/>
          <w:szCs w:val="20"/>
          <w:lang w:val="en-US"/>
        </w:rPr>
        <w:instrText xml:space="preserve"> REF _Ref513836004 \r \h </w:instrText>
      </w:r>
      <w:r w:rsidR="001E5B25">
        <w:rPr>
          <w:sz w:val="20"/>
          <w:szCs w:val="20"/>
          <w:lang w:val="en-US"/>
        </w:rPr>
      </w:r>
      <w:r w:rsidR="001E5B25">
        <w:rPr>
          <w:sz w:val="20"/>
          <w:szCs w:val="20"/>
          <w:lang w:val="en-US"/>
        </w:rPr>
        <w:fldChar w:fldCharType="separate"/>
      </w:r>
      <w:r w:rsidR="00811662">
        <w:rPr>
          <w:color w:val="auto"/>
          <w:sz w:val="20"/>
          <w:szCs w:val="20"/>
          <w:lang w:val="en-US"/>
        </w:rPr>
        <w:t>13.2</w:t>
      </w:r>
      <w:r w:rsidR="001E5B25">
        <w:rPr>
          <w:sz w:val="20"/>
          <w:szCs w:val="20"/>
          <w:lang w:val="en-US"/>
        </w:rPr>
        <w:fldChar w:fldCharType="end"/>
      </w:r>
      <w:r>
        <w:rPr>
          <w:sz w:val="20"/>
          <w:szCs w:val="20"/>
          <w:lang w:val="en-US"/>
        </w:rPr>
        <w:t>;</w:t>
      </w:r>
    </w:p>
    <w:p w14:paraId="2BDA0F99" w14:textId="7235E846" w:rsidR="00E57326" w:rsidRPr="007F2B94" w:rsidRDefault="001E633E" w:rsidP="00125B0A">
      <w:pPr>
        <w:pStyle w:val="Body"/>
        <w:spacing w:after="240" w:line="290" w:lineRule="auto"/>
        <w:ind w:left="720"/>
        <w:rPr>
          <w:sz w:val="20"/>
          <w:szCs w:val="20"/>
          <w:lang w:val="en-US"/>
        </w:rPr>
      </w:pPr>
      <w:r>
        <w:rPr>
          <w:sz w:val="20"/>
          <w:szCs w:val="20"/>
          <w:lang w:val="en-US"/>
        </w:rPr>
        <w:t>"</w:t>
      </w:r>
      <w:r>
        <w:rPr>
          <w:b/>
          <w:sz w:val="20"/>
          <w:szCs w:val="20"/>
          <w:lang w:val="en-US"/>
        </w:rPr>
        <w:t>Sellers' Shares</w:t>
      </w:r>
      <w:r>
        <w:rPr>
          <w:sz w:val="20"/>
          <w:szCs w:val="20"/>
          <w:lang w:val="en-US"/>
        </w:rPr>
        <w:t xml:space="preserve">" shall have the meaning ascribed to it in Clause </w:t>
      </w:r>
      <w:r w:rsidR="001E5B25">
        <w:rPr>
          <w:sz w:val="20"/>
          <w:szCs w:val="20"/>
          <w:lang w:val="en-US"/>
        </w:rPr>
        <w:fldChar w:fldCharType="begin"/>
      </w:r>
      <w:r w:rsidR="001E5B25">
        <w:rPr>
          <w:color w:val="auto"/>
          <w:sz w:val="20"/>
          <w:szCs w:val="20"/>
          <w:lang w:val="en-US"/>
        </w:rPr>
        <w:instrText xml:space="preserve"> REF _Ref88528565 \r \h </w:instrText>
      </w:r>
      <w:r w:rsidR="001E5B25">
        <w:rPr>
          <w:sz w:val="20"/>
          <w:szCs w:val="20"/>
          <w:lang w:val="en-US"/>
        </w:rPr>
      </w:r>
      <w:r w:rsidR="001E5B25">
        <w:rPr>
          <w:sz w:val="20"/>
          <w:szCs w:val="20"/>
          <w:lang w:val="en-US"/>
        </w:rPr>
        <w:fldChar w:fldCharType="separate"/>
      </w:r>
      <w:r w:rsidR="00811662">
        <w:rPr>
          <w:color w:val="auto"/>
          <w:sz w:val="20"/>
          <w:szCs w:val="20"/>
          <w:lang w:val="en-US"/>
        </w:rPr>
        <w:t>15.1</w:t>
      </w:r>
      <w:r w:rsidR="001E5B25">
        <w:rPr>
          <w:sz w:val="20"/>
          <w:szCs w:val="20"/>
          <w:lang w:val="en-US"/>
        </w:rPr>
        <w:fldChar w:fldCharType="end"/>
      </w:r>
      <w:r>
        <w:rPr>
          <w:sz w:val="20"/>
          <w:szCs w:val="20"/>
          <w:lang w:val="en-US"/>
        </w:rPr>
        <w:t>;</w:t>
      </w:r>
    </w:p>
    <w:p w14:paraId="67952D28" w14:textId="7DD140E0" w:rsidR="00E57326" w:rsidRPr="007F2B94" w:rsidRDefault="001E633E" w:rsidP="00125B0A">
      <w:pPr>
        <w:pStyle w:val="Body"/>
        <w:spacing w:after="240" w:line="290" w:lineRule="auto"/>
        <w:ind w:left="720"/>
        <w:rPr>
          <w:sz w:val="20"/>
          <w:szCs w:val="20"/>
          <w:lang w:val="en-US"/>
        </w:rPr>
      </w:pPr>
      <w:r>
        <w:rPr>
          <w:sz w:val="20"/>
          <w:szCs w:val="20"/>
          <w:lang w:val="en-US"/>
        </w:rPr>
        <w:t>"</w:t>
      </w:r>
      <w:r>
        <w:rPr>
          <w:b/>
          <w:sz w:val="20"/>
          <w:szCs w:val="20"/>
          <w:lang w:val="en-US"/>
        </w:rPr>
        <w:t>Selling Shareholder</w:t>
      </w:r>
      <w:r>
        <w:rPr>
          <w:sz w:val="20"/>
          <w:szCs w:val="20"/>
          <w:lang w:val="en-US"/>
        </w:rPr>
        <w:t xml:space="preserve">" shall have the meaning ascribed to it in Clause </w:t>
      </w:r>
      <w:r w:rsidR="001E5B25">
        <w:rPr>
          <w:sz w:val="20"/>
          <w:szCs w:val="20"/>
          <w:lang w:val="en-US"/>
        </w:rPr>
        <w:fldChar w:fldCharType="begin"/>
      </w:r>
      <w:r w:rsidR="001E5B25">
        <w:rPr>
          <w:color w:val="auto"/>
          <w:sz w:val="20"/>
          <w:szCs w:val="20"/>
          <w:lang w:val="en-US"/>
        </w:rPr>
        <w:instrText xml:space="preserve"> REF _Ref513839032 \r \h </w:instrText>
      </w:r>
      <w:r w:rsidR="001E5B25">
        <w:rPr>
          <w:sz w:val="20"/>
          <w:szCs w:val="20"/>
          <w:lang w:val="en-US"/>
        </w:rPr>
      </w:r>
      <w:r w:rsidR="001E5B25">
        <w:rPr>
          <w:sz w:val="20"/>
          <w:szCs w:val="20"/>
          <w:lang w:val="en-US"/>
        </w:rPr>
        <w:fldChar w:fldCharType="separate"/>
      </w:r>
      <w:r w:rsidR="00811662">
        <w:rPr>
          <w:color w:val="auto"/>
          <w:sz w:val="20"/>
          <w:szCs w:val="20"/>
          <w:lang w:val="en-US"/>
        </w:rPr>
        <w:t>14.1</w:t>
      </w:r>
      <w:r w:rsidR="001E5B25">
        <w:rPr>
          <w:sz w:val="20"/>
          <w:szCs w:val="20"/>
          <w:lang w:val="en-US"/>
        </w:rPr>
        <w:fldChar w:fldCharType="end"/>
      </w:r>
      <w:r>
        <w:rPr>
          <w:sz w:val="20"/>
          <w:szCs w:val="20"/>
          <w:lang w:val="en-US"/>
        </w:rPr>
        <w:t>;</w:t>
      </w:r>
    </w:p>
    <w:p w14:paraId="60F249CC" w14:textId="2AE5C1B8" w:rsidR="00E57326" w:rsidRPr="007F2B94" w:rsidRDefault="001E633E" w:rsidP="00125B0A">
      <w:pPr>
        <w:pStyle w:val="Body"/>
        <w:spacing w:after="240" w:line="290" w:lineRule="auto"/>
        <w:ind w:left="720"/>
        <w:rPr>
          <w:sz w:val="20"/>
          <w:szCs w:val="20"/>
        </w:rPr>
      </w:pPr>
      <w:r>
        <w:rPr>
          <w:sz w:val="20"/>
          <w:szCs w:val="20"/>
          <w:lang w:val="ru-RU"/>
        </w:rPr>
        <w:t>"</w:t>
      </w:r>
      <w:r>
        <w:rPr>
          <w:b/>
          <w:bCs/>
          <w:sz w:val="20"/>
          <w:szCs w:val="20"/>
          <w:lang w:val="en-US"/>
        </w:rPr>
        <w:t>Series A Majority</w:t>
      </w:r>
      <w:r>
        <w:rPr>
          <w:sz w:val="20"/>
          <w:szCs w:val="20"/>
          <w:lang w:val="en-US"/>
        </w:rPr>
        <w:t xml:space="preserve">" means </w:t>
      </w:r>
      <w:r>
        <w:rPr>
          <w:b/>
          <w:sz w:val="20"/>
          <w:szCs w:val="20"/>
          <w:lang w:val="en-US"/>
        </w:rPr>
        <w:t>[holder(s) of</w:t>
      </w:r>
      <w:r w:rsidR="00D506C7">
        <w:rPr>
          <w:b/>
          <w:sz w:val="20"/>
          <w:szCs w:val="20"/>
          <w:lang w:val="en-US"/>
        </w:rPr>
        <w:t xml:space="preserve"> [more than 50]</w:t>
      </w:r>
      <w:r>
        <w:rPr>
          <w:b/>
          <w:sz w:val="20"/>
          <w:szCs w:val="20"/>
          <w:lang w:val="en-US"/>
        </w:rPr>
        <w:t xml:space="preserve"> </w:t>
      </w:r>
      <w:r w:rsidR="00D506C7">
        <w:rPr>
          <w:b/>
          <w:sz w:val="20"/>
          <w:szCs w:val="20"/>
          <w:lang w:val="en-US"/>
        </w:rPr>
        <w:t>[</w:t>
      </w:r>
      <w:r>
        <w:rPr>
          <w:b/>
          <w:sz w:val="20"/>
          <w:szCs w:val="20"/>
          <w:lang w:val="en-US"/>
        </w:rPr>
        <w:t>at least [75]</w:t>
      </w:r>
      <w:r w:rsidR="00D506C7">
        <w:rPr>
          <w:b/>
          <w:sz w:val="20"/>
          <w:szCs w:val="20"/>
          <w:lang w:val="en-US"/>
        </w:rPr>
        <w:t>]</w:t>
      </w:r>
      <w:r>
        <w:rPr>
          <w:b/>
          <w:sz w:val="20"/>
          <w:szCs w:val="20"/>
          <w:lang w:val="en-US"/>
        </w:rPr>
        <w:t xml:space="preserve"> per cent. of outstanding Series A Shares from time to time]</w:t>
      </w:r>
      <w:r w:rsidR="00D506C7">
        <w:rPr>
          <w:rStyle w:val="FootnoteReference"/>
          <w:b/>
          <w:szCs w:val="20"/>
          <w:lang w:val="en-US"/>
        </w:rPr>
        <w:footnoteReference w:id="51"/>
      </w:r>
      <w:r>
        <w:rPr>
          <w:sz w:val="20"/>
          <w:szCs w:val="20"/>
          <w:lang w:val="pt-PT"/>
        </w:rPr>
        <w:t>;</w:t>
      </w:r>
    </w:p>
    <w:p w14:paraId="4A05F106" w14:textId="77777777" w:rsidR="00E57326" w:rsidRPr="007F2B94" w:rsidRDefault="001E633E" w:rsidP="00125B0A">
      <w:pPr>
        <w:pStyle w:val="Body"/>
        <w:spacing w:after="240" w:line="290" w:lineRule="auto"/>
        <w:ind w:left="720"/>
        <w:rPr>
          <w:sz w:val="20"/>
          <w:szCs w:val="20"/>
          <w:lang w:val="en-US"/>
        </w:rPr>
      </w:pPr>
      <w:r>
        <w:rPr>
          <w:sz w:val="20"/>
          <w:szCs w:val="20"/>
          <w:lang w:val="ru-RU"/>
        </w:rPr>
        <w:lastRenderedPageBreak/>
        <w:t>"</w:t>
      </w:r>
      <w:r>
        <w:rPr>
          <w:b/>
          <w:bCs/>
          <w:sz w:val="20"/>
          <w:szCs w:val="20"/>
          <w:lang w:val="pt-PT"/>
        </w:rPr>
        <w:t>Series A Majority Consent</w:t>
      </w:r>
      <w:r>
        <w:rPr>
          <w:sz w:val="20"/>
          <w:szCs w:val="20"/>
          <w:lang w:val="en-US"/>
        </w:rPr>
        <w:t>" means the prior written consent of the Series A Majority;</w:t>
      </w:r>
    </w:p>
    <w:p w14:paraId="65EB0243" w14:textId="0275FA4A" w:rsidR="00C24127" w:rsidRDefault="00C24127">
      <w:pPr>
        <w:pStyle w:val="Body"/>
        <w:spacing w:after="240" w:line="290" w:lineRule="auto"/>
        <w:ind w:left="720"/>
        <w:rPr>
          <w:bCs/>
          <w:sz w:val="20"/>
          <w:szCs w:val="20"/>
        </w:rPr>
      </w:pPr>
      <w:r>
        <w:rPr>
          <w:bCs/>
          <w:sz w:val="20"/>
          <w:szCs w:val="20"/>
        </w:rPr>
        <w:t>"</w:t>
      </w:r>
      <w:r w:rsidRPr="00125B0A">
        <w:rPr>
          <w:b/>
          <w:sz w:val="20"/>
          <w:szCs w:val="20"/>
        </w:rPr>
        <w:t>Series A Preference Amount</w:t>
      </w:r>
      <w:r>
        <w:rPr>
          <w:bCs/>
          <w:sz w:val="20"/>
          <w:szCs w:val="20"/>
        </w:rPr>
        <w:t xml:space="preserve">" </w:t>
      </w:r>
      <w:r>
        <w:rPr>
          <w:sz w:val="20"/>
          <w:szCs w:val="20"/>
          <w:lang w:val="en-US"/>
        </w:rPr>
        <w:t xml:space="preserve">shall have the meaning ascribed to it in paragraph </w:t>
      </w:r>
      <w:r w:rsidR="00590121">
        <w:rPr>
          <w:sz w:val="20"/>
          <w:szCs w:val="20"/>
          <w:lang w:val="en-US"/>
        </w:rPr>
        <w:fldChar w:fldCharType="begin"/>
      </w:r>
      <w:r w:rsidR="00590121">
        <w:rPr>
          <w:sz w:val="20"/>
          <w:szCs w:val="20"/>
          <w:lang w:val="en-US"/>
        </w:rPr>
        <w:instrText xml:space="preserve"> REF _Ref193293392 \w \h </w:instrText>
      </w:r>
      <w:r w:rsidR="00590121">
        <w:rPr>
          <w:sz w:val="20"/>
          <w:szCs w:val="20"/>
          <w:lang w:val="en-US"/>
        </w:rPr>
      </w:r>
      <w:r w:rsidR="00590121">
        <w:rPr>
          <w:sz w:val="20"/>
          <w:szCs w:val="20"/>
          <w:lang w:val="en-US"/>
        </w:rPr>
        <w:fldChar w:fldCharType="separate"/>
      </w:r>
      <w:r w:rsidR="00590121">
        <w:rPr>
          <w:sz w:val="20"/>
          <w:szCs w:val="20"/>
          <w:lang w:val="en-US"/>
        </w:rPr>
        <w:t>2.1</w:t>
      </w:r>
      <w:r w:rsidR="00590121">
        <w:rPr>
          <w:sz w:val="20"/>
          <w:szCs w:val="20"/>
          <w:lang w:val="en-US"/>
        </w:rPr>
        <w:fldChar w:fldCharType="end"/>
      </w:r>
      <w:r w:rsidR="001A2D83">
        <w:rPr>
          <w:sz w:val="20"/>
          <w:szCs w:val="20"/>
          <w:lang w:val="en-US"/>
        </w:rPr>
        <w:t xml:space="preserve"> of </w:t>
      </w:r>
      <w:r w:rsidR="008232CF">
        <w:rPr>
          <w:sz w:val="20"/>
          <w:szCs w:val="20"/>
          <w:lang w:val="en-US"/>
        </w:rPr>
        <w:fldChar w:fldCharType="begin"/>
      </w:r>
      <w:r w:rsidR="008232CF">
        <w:rPr>
          <w:sz w:val="20"/>
          <w:szCs w:val="20"/>
          <w:lang w:val="en-US"/>
        </w:rPr>
        <w:instrText xml:space="preserve"> REF _Ref193281058 \w \h </w:instrText>
      </w:r>
      <w:r w:rsidR="008232CF">
        <w:rPr>
          <w:sz w:val="20"/>
          <w:szCs w:val="20"/>
          <w:lang w:val="en-US"/>
        </w:rPr>
      </w:r>
      <w:r w:rsidR="008232CF">
        <w:rPr>
          <w:sz w:val="20"/>
          <w:szCs w:val="20"/>
          <w:lang w:val="en-US"/>
        </w:rPr>
        <w:fldChar w:fldCharType="separate"/>
      </w:r>
      <w:r w:rsidR="008232CF">
        <w:rPr>
          <w:sz w:val="20"/>
          <w:szCs w:val="20"/>
          <w:lang w:val="en-US"/>
        </w:rPr>
        <w:t>Schedule 3</w:t>
      </w:r>
      <w:r w:rsidR="008232CF">
        <w:rPr>
          <w:sz w:val="20"/>
          <w:szCs w:val="20"/>
          <w:lang w:val="en-US"/>
        </w:rPr>
        <w:fldChar w:fldCharType="end"/>
      </w:r>
      <w:r w:rsidR="001A2D83">
        <w:rPr>
          <w:sz w:val="20"/>
          <w:szCs w:val="20"/>
          <w:lang w:val="en-US"/>
        </w:rPr>
        <w:t>;</w:t>
      </w:r>
    </w:p>
    <w:p w14:paraId="60FC4BD1" w14:textId="34E8E6CC" w:rsidR="00E57326" w:rsidRPr="007F2B94" w:rsidRDefault="001E633E" w:rsidP="00125B0A">
      <w:pPr>
        <w:pStyle w:val="Body"/>
        <w:spacing w:after="240" w:line="290" w:lineRule="auto"/>
        <w:ind w:left="720"/>
        <w:rPr>
          <w:sz w:val="20"/>
          <w:szCs w:val="20"/>
        </w:rPr>
      </w:pPr>
      <w:r>
        <w:rPr>
          <w:bCs/>
          <w:sz w:val="20"/>
          <w:szCs w:val="20"/>
        </w:rPr>
        <w:t>"</w:t>
      </w:r>
      <w:r>
        <w:rPr>
          <w:b/>
          <w:bCs/>
          <w:sz w:val="20"/>
          <w:szCs w:val="20"/>
        </w:rPr>
        <w:t>Series A Shareholder</w:t>
      </w:r>
      <w:r>
        <w:rPr>
          <w:sz w:val="20"/>
          <w:szCs w:val="20"/>
        </w:rPr>
        <w:t xml:space="preserve">" means any person holding Series A Shares who is a party to this Agreement or who shall have executed a Deed of Ratification and Accession pursuant to Clause </w:t>
      </w:r>
      <w:r w:rsidR="001E5B25">
        <w:rPr>
          <w:sz w:val="20"/>
          <w:szCs w:val="20"/>
        </w:rPr>
        <w:fldChar w:fldCharType="begin"/>
      </w:r>
      <w:r w:rsidR="001E5B25">
        <w:rPr>
          <w:color w:val="auto"/>
          <w:sz w:val="20"/>
          <w:szCs w:val="20"/>
        </w:rPr>
        <w:instrText xml:space="preserve"> REF _Ref526195145 \r \h </w:instrText>
      </w:r>
      <w:r w:rsidR="001E5B25">
        <w:rPr>
          <w:sz w:val="20"/>
          <w:szCs w:val="20"/>
        </w:rPr>
      </w:r>
      <w:r w:rsidR="001E5B25">
        <w:rPr>
          <w:sz w:val="20"/>
          <w:szCs w:val="20"/>
        </w:rPr>
        <w:fldChar w:fldCharType="separate"/>
      </w:r>
      <w:r w:rsidR="00811662">
        <w:rPr>
          <w:color w:val="auto"/>
          <w:sz w:val="20"/>
          <w:szCs w:val="20"/>
        </w:rPr>
        <w:t>10</w:t>
      </w:r>
      <w:r w:rsidR="001E5B25">
        <w:rPr>
          <w:sz w:val="20"/>
          <w:szCs w:val="20"/>
        </w:rPr>
        <w:fldChar w:fldCharType="end"/>
      </w:r>
      <w:r>
        <w:rPr>
          <w:sz w:val="20"/>
          <w:szCs w:val="20"/>
        </w:rPr>
        <w:t xml:space="preserve"> and is registered as a member in the Company's electronic register of members;</w:t>
      </w:r>
    </w:p>
    <w:p w14:paraId="49F58C8F" w14:textId="2F8483F9" w:rsidR="00E57326" w:rsidRPr="007F2B94" w:rsidRDefault="001E633E" w:rsidP="00125B0A">
      <w:pPr>
        <w:pStyle w:val="Body"/>
        <w:spacing w:after="240" w:line="290" w:lineRule="auto"/>
        <w:ind w:left="720"/>
        <w:rPr>
          <w:sz w:val="20"/>
          <w:szCs w:val="20"/>
          <w:lang w:val="en-US"/>
        </w:rPr>
      </w:pPr>
      <w:r>
        <w:rPr>
          <w:sz w:val="20"/>
          <w:szCs w:val="20"/>
          <w:lang w:val="en-MY"/>
        </w:rPr>
        <w:t>"</w:t>
      </w:r>
      <w:r>
        <w:rPr>
          <w:b/>
          <w:bCs/>
          <w:sz w:val="20"/>
          <w:szCs w:val="20"/>
          <w:lang w:val="en-US"/>
        </w:rPr>
        <w:t>Series A Shares</w:t>
      </w:r>
      <w:r>
        <w:rPr>
          <w:bCs/>
          <w:sz w:val="20"/>
          <w:szCs w:val="20"/>
          <w:lang w:val="en-US"/>
        </w:rPr>
        <w:t>"</w:t>
      </w:r>
      <w:r>
        <w:rPr>
          <w:sz w:val="20"/>
          <w:szCs w:val="20"/>
          <w:lang w:val="en-US"/>
        </w:rPr>
        <w:t xml:space="preserve"> means series A preference shares in the capital of the Company from time to time having the rights set out in the Constitution</w:t>
      </w:r>
      <w:r>
        <w:rPr>
          <w:color w:val="auto"/>
          <w:sz w:val="20"/>
          <w:szCs w:val="20"/>
          <w:lang w:val="en-US"/>
        </w:rPr>
        <w:t xml:space="preserve">, including the terms and conditions set out in </w:t>
      </w:r>
      <w:r w:rsidR="00907627">
        <w:rPr>
          <w:color w:val="auto"/>
          <w:sz w:val="20"/>
          <w:szCs w:val="20"/>
          <w:highlight w:val="cyan"/>
          <w:lang w:val="en-US"/>
        </w:rPr>
        <w:fldChar w:fldCharType="begin"/>
      </w:r>
      <w:r w:rsidR="00907627">
        <w:rPr>
          <w:color w:val="auto"/>
          <w:sz w:val="20"/>
          <w:szCs w:val="20"/>
          <w:lang w:val="en-US"/>
        </w:rPr>
        <w:instrText xml:space="preserve"> REF _Ref88531496 \r \h </w:instrText>
      </w:r>
      <w:r w:rsidR="00907627">
        <w:rPr>
          <w:color w:val="auto"/>
          <w:sz w:val="20"/>
          <w:szCs w:val="20"/>
          <w:highlight w:val="cyan"/>
          <w:lang w:val="en-US"/>
        </w:rPr>
      </w:r>
      <w:r w:rsidR="00907627">
        <w:rPr>
          <w:color w:val="auto"/>
          <w:sz w:val="20"/>
          <w:szCs w:val="20"/>
          <w:highlight w:val="cyan"/>
          <w:lang w:val="en-US"/>
        </w:rPr>
        <w:fldChar w:fldCharType="separate"/>
      </w:r>
      <w:r w:rsidR="00811662">
        <w:rPr>
          <w:color w:val="auto"/>
          <w:sz w:val="20"/>
          <w:szCs w:val="20"/>
          <w:lang w:val="en-US"/>
        </w:rPr>
        <w:t>Schedule 3</w:t>
      </w:r>
      <w:r w:rsidR="00907627">
        <w:rPr>
          <w:color w:val="auto"/>
          <w:sz w:val="20"/>
          <w:szCs w:val="20"/>
          <w:highlight w:val="cyan"/>
          <w:lang w:val="en-US"/>
        </w:rPr>
        <w:fldChar w:fldCharType="end"/>
      </w:r>
      <w:r>
        <w:rPr>
          <w:sz w:val="20"/>
          <w:szCs w:val="20"/>
          <w:lang w:val="en-US"/>
        </w:rPr>
        <w:t>;</w:t>
      </w:r>
    </w:p>
    <w:p w14:paraId="6C1E188C" w14:textId="4E9A3A6E" w:rsidR="00E57326" w:rsidRPr="007F2B94" w:rsidRDefault="001E633E" w:rsidP="00125B0A">
      <w:pPr>
        <w:pStyle w:val="Body"/>
        <w:spacing w:after="240" w:line="290" w:lineRule="auto"/>
        <w:ind w:left="720"/>
        <w:rPr>
          <w:sz w:val="20"/>
          <w:szCs w:val="20"/>
        </w:rPr>
      </w:pPr>
      <w:r>
        <w:rPr>
          <w:sz w:val="20"/>
          <w:szCs w:val="20"/>
        </w:rPr>
        <w:t>"</w:t>
      </w:r>
      <w:r>
        <w:rPr>
          <w:b/>
          <w:bCs/>
          <w:sz w:val="20"/>
          <w:szCs w:val="20"/>
        </w:rPr>
        <w:t>Share Option Plan</w:t>
      </w:r>
      <w:r>
        <w:rPr>
          <w:sz w:val="20"/>
          <w:szCs w:val="20"/>
        </w:rPr>
        <w:t xml:space="preserve">" means the share option plan </w:t>
      </w:r>
      <w:r>
        <w:rPr>
          <w:b/>
          <w:sz w:val="20"/>
          <w:szCs w:val="20"/>
        </w:rPr>
        <w:t>[duly established by the Company where [</w:t>
      </w:r>
      <w:r>
        <w:rPr>
          <w:b/>
          <w:i/>
          <w:sz w:val="20"/>
          <w:szCs w:val="20"/>
        </w:rPr>
        <w:t>describe terms of the plan</w:t>
      </w:r>
      <w:r>
        <w:rPr>
          <w:b/>
          <w:sz w:val="20"/>
          <w:szCs w:val="20"/>
        </w:rPr>
        <w:t>]]</w:t>
      </w:r>
      <w:r>
        <w:rPr>
          <w:sz w:val="20"/>
          <w:szCs w:val="20"/>
        </w:rPr>
        <w:t xml:space="preserve"> </w:t>
      </w:r>
      <w:r>
        <w:rPr>
          <w:b/>
          <w:sz w:val="20"/>
          <w:szCs w:val="20"/>
        </w:rPr>
        <w:t>/</w:t>
      </w:r>
      <w:r>
        <w:rPr>
          <w:sz w:val="20"/>
          <w:szCs w:val="20"/>
        </w:rPr>
        <w:t xml:space="preserve"> </w:t>
      </w:r>
      <w:r>
        <w:rPr>
          <w:b/>
          <w:sz w:val="20"/>
          <w:szCs w:val="20"/>
        </w:rPr>
        <w:t xml:space="preserve">[to be established by the Company pursuant to Clause </w:t>
      </w:r>
      <w:r w:rsidR="001E5B25">
        <w:rPr>
          <w:b/>
          <w:sz w:val="20"/>
          <w:szCs w:val="20"/>
        </w:rPr>
        <w:fldChar w:fldCharType="begin"/>
      </w:r>
      <w:r w:rsidR="001E5B25">
        <w:rPr>
          <w:b/>
          <w:color w:val="auto"/>
          <w:sz w:val="20"/>
          <w:szCs w:val="20"/>
        </w:rPr>
        <w:instrText xml:space="preserve"> REF _Ref88529188 \r \h </w:instrText>
      </w:r>
      <w:r w:rsidR="001E5B25">
        <w:rPr>
          <w:b/>
          <w:sz w:val="20"/>
          <w:szCs w:val="20"/>
        </w:rPr>
      </w:r>
      <w:r w:rsidR="001E5B25">
        <w:rPr>
          <w:b/>
          <w:sz w:val="20"/>
          <w:szCs w:val="20"/>
        </w:rPr>
        <w:fldChar w:fldCharType="separate"/>
      </w:r>
      <w:r w:rsidR="00811662">
        <w:rPr>
          <w:b/>
          <w:color w:val="auto"/>
          <w:sz w:val="20"/>
          <w:szCs w:val="20"/>
        </w:rPr>
        <w:t>5</w:t>
      </w:r>
      <w:r w:rsidR="001E5B25">
        <w:rPr>
          <w:b/>
          <w:sz w:val="20"/>
          <w:szCs w:val="20"/>
        </w:rPr>
        <w:fldChar w:fldCharType="end"/>
      </w:r>
      <w:r>
        <w:rPr>
          <w:b/>
          <w:sz w:val="20"/>
          <w:szCs w:val="20"/>
        </w:rPr>
        <w:t>]</w:t>
      </w:r>
      <w:r>
        <w:rPr>
          <w:sz w:val="20"/>
          <w:szCs w:val="20"/>
        </w:rPr>
        <w:t>;</w:t>
      </w:r>
    </w:p>
    <w:p w14:paraId="59A0A174" w14:textId="53910219" w:rsidR="00E57326" w:rsidRPr="007F2B94" w:rsidRDefault="001E633E" w:rsidP="00125B0A">
      <w:pPr>
        <w:pStyle w:val="Body"/>
        <w:spacing w:after="240" w:line="290" w:lineRule="auto"/>
        <w:ind w:left="720"/>
        <w:rPr>
          <w:b/>
          <w:sz w:val="20"/>
          <w:szCs w:val="20"/>
          <w:lang w:val="en-MY"/>
        </w:rPr>
      </w:pPr>
      <w:r>
        <w:rPr>
          <w:sz w:val="20"/>
          <w:szCs w:val="20"/>
          <w:lang w:val="en-MY"/>
        </w:rPr>
        <w:t>"</w:t>
      </w:r>
      <w:r>
        <w:rPr>
          <w:b/>
          <w:bCs/>
          <w:sz w:val="20"/>
          <w:szCs w:val="20"/>
        </w:rPr>
        <w:t>Share Sale</w:t>
      </w:r>
      <w:r>
        <w:rPr>
          <w:sz w:val="20"/>
          <w:szCs w:val="20"/>
        </w:rPr>
        <w:t xml:space="preserve">" means the sale of (or the grant of a right to acquire or to dispose of) any of the Shares (in one transaction or as a series of transactions) which will result in the purchaser of those Shares (or grantee of that right) and its affiliates or persons acting in concert with it together acquiring </w:t>
      </w:r>
      <w:r>
        <w:rPr>
          <w:sz w:val="20"/>
          <w:szCs w:val="20"/>
          <w:lang w:val="en-MY"/>
        </w:rPr>
        <w:t>an interest in Shares giving to the holder(s) control of the Company</w:t>
      </w:r>
      <w:r>
        <w:rPr>
          <w:sz w:val="20"/>
          <w:szCs w:val="20"/>
        </w:rPr>
        <w:t xml:space="preserve">, except where following completion of the sale the </w:t>
      </w:r>
      <w:r>
        <w:rPr>
          <w:color w:val="auto"/>
          <w:sz w:val="20"/>
          <w:szCs w:val="20"/>
        </w:rPr>
        <w:t>S</w:t>
      </w:r>
      <w:r>
        <w:rPr>
          <w:sz w:val="20"/>
          <w:szCs w:val="20"/>
        </w:rPr>
        <w:t xml:space="preserve">hareholders and the proportion of </w:t>
      </w:r>
      <w:r>
        <w:rPr>
          <w:color w:val="auto"/>
          <w:sz w:val="20"/>
          <w:szCs w:val="20"/>
        </w:rPr>
        <w:t>S</w:t>
      </w:r>
      <w:r>
        <w:rPr>
          <w:sz w:val="20"/>
          <w:szCs w:val="20"/>
        </w:rPr>
        <w:t xml:space="preserve">hares held by each of them are the same as the </w:t>
      </w:r>
      <w:r>
        <w:rPr>
          <w:color w:val="auto"/>
          <w:sz w:val="20"/>
          <w:szCs w:val="20"/>
        </w:rPr>
        <w:t>S</w:t>
      </w:r>
      <w:r>
        <w:rPr>
          <w:sz w:val="20"/>
          <w:szCs w:val="20"/>
        </w:rPr>
        <w:t>hareholders and their shareholdings in the Company immediately prior to the sale;</w:t>
      </w:r>
    </w:p>
    <w:p w14:paraId="025EBCE1" w14:textId="77777777" w:rsidR="00E57326" w:rsidRPr="007F2B94" w:rsidRDefault="001E633E" w:rsidP="00125B0A">
      <w:pPr>
        <w:pStyle w:val="Body"/>
        <w:spacing w:after="240" w:line="290" w:lineRule="auto"/>
        <w:ind w:left="720"/>
        <w:rPr>
          <w:sz w:val="20"/>
          <w:szCs w:val="20"/>
        </w:rPr>
      </w:pPr>
      <w:r>
        <w:rPr>
          <w:sz w:val="20"/>
          <w:szCs w:val="20"/>
          <w:lang w:val="ru-RU"/>
        </w:rPr>
        <w:t>"</w:t>
      </w:r>
      <w:r>
        <w:rPr>
          <w:b/>
          <w:bCs/>
          <w:sz w:val="20"/>
          <w:szCs w:val="20"/>
        </w:rPr>
        <w:t>Shareholder</w:t>
      </w:r>
      <w:r>
        <w:rPr>
          <w:sz w:val="20"/>
          <w:szCs w:val="20"/>
          <w:lang w:val="en-US"/>
        </w:rPr>
        <w:t>" means any shareholder of the Company from time to time who is a party to this Agreement (but excludes the Company holding Shares as Treasury Shares from time to time);</w:t>
      </w:r>
    </w:p>
    <w:p w14:paraId="0780C022" w14:textId="77777777" w:rsidR="00E57326" w:rsidRPr="007F2B94" w:rsidRDefault="001E633E" w:rsidP="00125B0A">
      <w:pPr>
        <w:pStyle w:val="Body"/>
        <w:spacing w:after="240" w:line="290" w:lineRule="auto"/>
        <w:ind w:left="720"/>
        <w:rPr>
          <w:sz w:val="20"/>
          <w:szCs w:val="20"/>
          <w:lang w:val="en-US"/>
        </w:rPr>
      </w:pPr>
      <w:r>
        <w:rPr>
          <w:sz w:val="20"/>
          <w:szCs w:val="20"/>
          <w:lang w:val="ru-RU"/>
        </w:rPr>
        <w:t>"</w:t>
      </w:r>
      <w:r>
        <w:rPr>
          <w:b/>
          <w:bCs/>
          <w:sz w:val="20"/>
          <w:szCs w:val="20"/>
          <w:lang w:val="pt-PT"/>
        </w:rPr>
        <w:t>Shares</w:t>
      </w:r>
      <w:r>
        <w:rPr>
          <w:sz w:val="20"/>
          <w:szCs w:val="20"/>
          <w:lang w:val="en-US"/>
        </w:rPr>
        <w:t>" means issued shares in the capital of the Company, including the Ordinary Shares and the Series A Shares;</w:t>
      </w:r>
    </w:p>
    <w:p w14:paraId="71579B43" w14:textId="631D470D" w:rsidR="00E57326" w:rsidRPr="007F2B94" w:rsidRDefault="001E633E" w:rsidP="00125B0A">
      <w:pPr>
        <w:pStyle w:val="Body"/>
        <w:spacing w:after="240" w:line="290" w:lineRule="auto"/>
        <w:ind w:left="720"/>
        <w:rPr>
          <w:b/>
          <w:sz w:val="20"/>
          <w:szCs w:val="20"/>
        </w:rPr>
      </w:pPr>
      <w:r w:rsidRPr="00125B0A">
        <w:rPr>
          <w:bCs/>
          <w:sz w:val="20"/>
          <w:szCs w:val="20"/>
          <w:lang w:val="en-US"/>
        </w:rPr>
        <w:t>"</w:t>
      </w:r>
      <w:r>
        <w:rPr>
          <w:b/>
          <w:sz w:val="20"/>
          <w:szCs w:val="20"/>
          <w:lang w:val="en-US"/>
        </w:rPr>
        <w:t>Significant Shareholder</w:t>
      </w:r>
      <w:r w:rsidRPr="00125B0A">
        <w:rPr>
          <w:bCs/>
          <w:sz w:val="20"/>
          <w:szCs w:val="20"/>
          <w:lang w:val="en-US"/>
        </w:rPr>
        <w:t>"</w:t>
      </w:r>
      <w:r w:rsidR="006E6435" w:rsidRPr="00125B0A">
        <w:rPr>
          <w:bCs/>
          <w:sz w:val="20"/>
          <w:szCs w:val="20"/>
          <w:lang w:val="en-US"/>
        </w:rPr>
        <w:t xml:space="preserve"> </w:t>
      </w:r>
      <w:r w:rsidR="000F6C7A">
        <w:rPr>
          <w:sz w:val="20"/>
          <w:szCs w:val="20"/>
        </w:rPr>
        <w:t>means a</w:t>
      </w:r>
      <w:r w:rsidR="006E6435" w:rsidRPr="00125B0A">
        <w:rPr>
          <w:sz w:val="20"/>
          <w:szCs w:val="20"/>
        </w:rPr>
        <w:t xml:space="preserve"> Shareholder </w:t>
      </w:r>
      <w:r w:rsidR="006E6435" w:rsidRPr="00125B0A">
        <w:rPr>
          <w:bCs/>
          <w:sz w:val="20"/>
          <w:szCs w:val="20"/>
          <w:lang w:val="en-US"/>
        </w:rPr>
        <w:t>holding more than</w:t>
      </w:r>
      <w:r w:rsidR="006E6435" w:rsidRPr="00125B0A">
        <w:rPr>
          <w:b/>
          <w:sz w:val="20"/>
          <w:szCs w:val="20"/>
          <w:lang w:val="en-US"/>
        </w:rPr>
        <w:t xml:space="preserve"> [</w:t>
      </w:r>
      <w:r w:rsidR="006E6435" w:rsidRPr="00125B0A">
        <w:rPr>
          <w:rFonts w:ascii="Symbol" w:hAnsi="Symbol"/>
          <w:b/>
          <w:sz w:val="20"/>
          <w:szCs w:val="20"/>
          <w:lang w:val="en-US"/>
        </w:rPr>
        <w:sym w:font="Symbol" w:char="F0B7"/>
      </w:r>
      <w:r w:rsidR="006E6435" w:rsidRPr="00125B0A">
        <w:rPr>
          <w:b/>
          <w:sz w:val="20"/>
          <w:szCs w:val="20"/>
          <w:lang w:val="en-US"/>
        </w:rPr>
        <w:t xml:space="preserve">] </w:t>
      </w:r>
      <w:r w:rsidR="006E6435" w:rsidRPr="00125B0A">
        <w:rPr>
          <w:bCs/>
          <w:sz w:val="20"/>
          <w:szCs w:val="20"/>
          <w:lang w:val="en-US"/>
        </w:rPr>
        <w:t>per cent. of the Shares (excluding Treasury Shares) (on an as-converted basis)</w:t>
      </w:r>
      <w:r w:rsidRPr="00125B0A">
        <w:rPr>
          <w:bCs/>
          <w:sz w:val="20"/>
          <w:szCs w:val="20"/>
          <w:lang w:val="en-US"/>
        </w:rPr>
        <w:t>;</w:t>
      </w:r>
      <w:r w:rsidR="000F6C7A">
        <w:rPr>
          <w:rStyle w:val="FootnoteReference"/>
          <w:bCs/>
          <w:szCs w:val="20"/>
          <w:lang w:val="en-US"/>
        </w:rPr>
        <w:footnoteReference w:id="52"/>
      </w:r>
    </w:p>
    <w:p w14:paraId="48EC520A" w14:textId="77777777" w:rsidR="00E57326" w:rsidRPr="007F2B94" w:rsidRDefault="001E633E" w:rsidP="00125B0A">
      <w:pPr>
        <w:pStyle w:val="Body"/>
        <w:spacing w:after="240" w:line="290" w:lineRule="auto"/>
        <w:ind w:left="720"/>
        <w:rPr>
          <w:sz w:val="20"/>
          <w:szCs w:val="20"/>
          <w:lang w:val="en-MY"/>
        </w:rPr>
      </w:pPr>
      <w:r>
        <w:rPr>
          <w:sz w:val="20"/>
          <w:szCs w:val="20"/>
          <w:lang w:val="en-MY"/>
        </w:rPr>
        <w:t>"</w:t>
      </w:r>
      <w:r>
        <w:rPr>
          <w:b/>
          <w:sz w:val="20"/>
          <w:szCs w:val="20"/>
          <w:lang w:val="en-MY"/>
        </w:rPr>
        <w:t>Singapore Dollar(s)</w:t>
      </w:r>
      <w:r>
        <w:rPr>
          <w:sz w:val="20"/>
          <w:szCs w:val="20"/>
          <w:lang w:val="en-MY"/>
        </w:rPr>
        <w:t>" and the sign "</w:t>
      </w:r>
      <w:r>
        <w:rPr>
          <w:b/>
          <w:sz w:val="20"/>
          <w:szCs w:val="20"/>
          <w:lang w:val="en-MY"/>
        </w:rPr>
        <w:t>S$</w:t>
      </w:r>
      <w:r>
        <w:rPr>
          <w:sz w:val="20"/>
          <w:szCs w:val="20"/>
          <w:lang w:val="en-MY"/>
        </w:rPr>
        <w:t>" mean the lawful currency of Singapore;</w:t>
      </w:r>
    </w:p>
    <w:p w14:paraId="2D142C2A" w14:textId="79BB4141" w:rsidR="00E57326" w:rsidRPr="007F2B94" w:rsidRDefault="001E633E" w:rsidP="00125B0A">
      <w:pPr>
        <w:pStyle w:val="Body"/>
        <w:spacing w:after="240" w:line="290" w:lineRule="auto"/>
        <w:ind w:left="720"/>
        <w:rPr>
          <w:sz w:val="20"/>
          <w:szCs w:val="20"/>
          <w:lang w:val="en-MY"/>
        </w:rPr>
      </w:pPr>
      <w:r>
        <w:rPr>
          <w:sz w:val="20"/>
          <w:szCs w:val="20"/>
        </w:rPr>
        <w:t>"</w:t>
      </w:r>
      <w:r>
        <w:rPr>
          <w:b/>
          <w:sz w:val="20"/>
          <w:szCs w:val="20"/>
        </w:rPr>
        <w:t>SMC</w:t>
      </w:r>
      <w:r>
        <w:rPr>
          <w:sz w:val="20"/>
          <w:szCs w:val="20"/>
        </w:rPr>
        <w:t xml:space="preserve">" shall have the meaning ascribed to it in Clause </w:t>
      </w:r>
      <w:r w:rsidR="001E5B25">
        <w:rPr>
          <w:sz w:val="20"/>
          <w:szCs w:val="20"/>
        </w:rPr>
        <w:fldChar w:fldCharType="begin"/>
      </w:r>
      <w:r w:rsidR="001E5B25">
        <w:rPr>
          <w:color w:val="auto"/>
          <w:sz w:val="20"/>
          <w:szCs w:val="20"/>
        </w:rPr>
        <w:instrText xml:space="preserve"> REF _Ref88528703 \r \h </w:instrText>
      </w:r>
      <w:r w:rsidR="001E5B25">
        <w:rPr>
          <w:sz w:val="20"/>
          <w:szCs w:val="20"/>
        </w:rPr>
      </w:r>
      <w:r w:rsidR="001E5B25">
        <w:rPr>
          <w:sz w:val="20"/>
          <w:szCs w:val="20"/>
        </w:rPr>
        <w:fldChar w:fldCharType="separate"/>
      </w:r>
      <w:r w:rsidR="00811662">
        <w:rPr>
          <w:color w:val="auto"/>
          <w:sz w:val="20"/>
          <w:szCs w:val="20"/>
        </w:rPr>
        <w:t>31.6.1</w:t>
      </w:r>
      <w:r w:rsidR="001E5B25">
        <w:rPr>
          <w:sz w:val="20"/>
          <w:szCs w:val="20"/>
        </w:rPr>
        <w:fldChar w:fldCharType="end"/>
      </w:r>
      <w:r>
        <w:rPr>
          <w:sz w:val="20"/>
          <w:szCs w:val="20"/>
        </w:rPr>
        <w:t>;</w:t>
      </w:r>
    </w:p>
    <w:p w14:paraId="79EF1BA0" w14:textId="251DEEA3" w:rsidR="00E57326" w:rsidRPr="007F2B94" w:rsidRDefault="001E633E" w:rsidP="00125B0A">
      <w:pPr>
        <w:pStyle w:val="Body"/>
        <w:spacing w:after="240" w:line="290" w:lineRule="auto"/>
        <w:ind w:left="720"/>
        <w:rPr>
          <w:sz w:val="20"/>
          <w:szCs w:val="20"/>
          <w:lang w:val="en-MY"/>
        </w:rPr>
      </w:pPr>
      <w:r>
        <w:rPr>
          <w:sz w:val="20"/>
          <w:szCs w:val="20"/>
          <w:lang w:val="en-MY"/>
        </w:rPr>
        <w:t>"</w:t>
      </w:r>
      <w:r>
        <w:rPr>
          <w:b/>
          <w:sz w:val="20"/>
          <w:szCs w:val="20"/>
          <w:lang w:val="en-MY"/>
        </w:rPr>
        <w:t>Subscribers</w:t>
      </w:r>
      <w:r>
        <w:rPr>
          <w:sz w:val="20"/>
          <w:szCs w:val="20"/>
          <w:lang w:val="en-MY"/>
        </w:rPr>
        <w:t xml:space="preserve">" shall have the meaning ascribed to it in Clause </w:t>
      </w:r>
      <w:r w:rsidR="001E5B25">
        <w:rPr>
          <w:sz w:val="20"/>
          <w:szCs w:val="20"/>
          <w:lang w:val="en-MY"/>
        </w:rPr>
        <w:fldChar w:fldCharType="begin"/>
      </w:r>
      <w:r w:rsidR="001E5B25">
        <w:rPr>
          <w:color w:val="auto"/>
          <w:sz w:val="20"/>
          <w:szCs w:val="20"/>
          <w:lang w:val="en-MY"/>
        </w:rPr>
        <w:instrText xml:space="preserve"> REF _Ref88519194 \r \h </w:instrText>
      </w:r>
      <w:r w:rsidR="001E5B25">
        <w:rPr>
          <w:sz w:val="20"/>
          <w:szCs w:val="20"/>
          <w:lang w:val="en-MY"/>
        </w:rPr>
      </w:r>
      <w:r w:rsidR="001E5B25">
        <w:rPr>
          <w:sz w:val="20"/>
          <w:szCs w:val="20"/>
          <w:lang w:val="en-MY"/>
        </w:rPr>
        <w:fldChar w:fldCharType="separate"/>
      </w:r>
      <w:r w:rsidR="00811662">
        <w:rPr>
          <w:color w:val="auto"/>
          <w:sz w:val="20"/>
          <w:szCs w:val="20"/>
          <w:lang w:val="en-MY"/>
        </w:rPr>
        <w:t>8.1</w:t>
      </w:r>
      <w:r w:rsidR="001E5B25">
        <w:rPr>
          <w:sz w:val="20"/>
          <w:szCs w:val="20"/>
          <w:lang w:val="en-MY"/>
        </w:rPr>
        <w:fldChar w:fldCharType="end"/>
      </w:r>
      <w:r>
        <w:rPr>
          <w:sz w:val="20"/>
          <w:szCs w:val="20"/>
          <w:lang w:val="en-MY"/>
        </w:rPr>
        <w:t>;</w:t>
      </w:r>
    </w:p>
    <w:p w14:paraId="6503B731" w14:textId="7D601225" w:rsidR="00E57326" w:rsidRPr="007F2B94" w:rsidRDefault="001E633E" w:rsidP="00125B0A">
      <w:pPr>
        <w:pStyle w:val="Body"/>
        <w:spacing w:after="240" w:line="290" w:lineRule="auto"/>
        <w:ind w:left="720"/>
        <w:rPr>
          <w:sz w:val="20"/>
          <w:szCs w:val="20"/>
          <w:lang w:val="en-MY"/>
        </w:rPr>
      </w:pPr>
      <w:r>
        <w:rPr>
          <w:bCs/>
          <w:color w:val="auto"/>
          <w:sz w:val="20"/>
          <w:szCs w:val="20"/>
        </w:rPr>
        <w:lastRenderedPageBreak/>
        <w:t>"</w:t>
      </w:r>
      <w:r>
        <w:rPr>
          <w:b/>
          <w:bCs/>
          <w:color w:val="auto"/>
          <w:sz w:val="20"/>
          <w:szCs w:val="20"/>
        </w:rPr>
        <w:t>Subscription Agreement</w:t>
      </w:r>
      <w:r>
        <w:rPr>
          <w:bCs/>
          <w:color w:val="auto"/>
          <w:sz w:val="20"/>
          <w:szCs w:val="20"/>
        </w:rPr>
        <w:t xml:space="preserve">" means the share subscription agreement dated </w:t>
      </w:r>
      <w:r>
        <w:rPr>
          <w:b/>
          <w:bCs/>
          <w:color w:val="auto"/>
          <w:sz w:val="20"/>
          <w:szCs w:val="20"/>
        </w:rPr>
        <w:t>[the even date]</w:t>
      </w:r>
      <w:r>
        <w:rPr>
          <w:bCs/>
          <w:color w:val="auto"/>
          <w:sz w:val="20"/>
          <w:szCs w:val="20"/>
        </w:rPr>
        <w:t xml:space="preserve"> made among the Company, the Investors and the Founders in relation to the subscription by the Investors, and the issue by the Company, of </w:t>
      </w:r>
      <w:r>
        <w:rPr>
          <w:b/>
          <w:bCs/>
          <w:color w:val="auto"/>
          <w:sz w:val="20"/>
          <w:szCs w:val="20"/>
        </w:rPr>
        <w:t>[●]</w:t>
      </w:r>
      <w:r>
        <w:rPr>
          <w:bCs/>
          <w:color w:val="auto"/>
          <w:sz w:val="20"/>
          <w:szCs w:val="20"/>
        </w:rPr>
        <w:t xml:space="preserve"> Series A Shares;</w:t>
      </w:r>
      <w:r w:rsidR="00E85F53">
        <w:rPr>
          <w:rStyle w:val="FootnoteReference"/>
          <w:bCs/>
          <w:color w:val="auto"/>
          <w:szCs w:val="20"/>
        </w:rPr>
        <w:footnoteReference w:id="53"/>
      </w:r>
    </w:p>
    <w:p w14:paraId="5A97CC8F" w14:textId="1F8C6C95" w:rsidR="00E57326" w:rsidRPr="007F2B94" w:rsidRDefault="001E633E" w:rsidP="00125B0A">
      <w:pPr>
        <w:pStyle w:val="Body"/>
        <w:spacing w:after="240" w:line="290" w:lineRule="auto"/>
        <w:ind w:left="720"/>
        <w:rPr>
          <w:sz w:val="20"/>
          <w:szCs w:val="20"/>
          <w:lang w:val="en-MY"/>
        </w:rPr>
      </w:pPr>
      <w:r>
        <w:rPr>
          <w:sz w:val="20"/>
          <w:szCs w:val="20"/>
        </w:rPr>
        <w:t>"</w:t>
      </w:r>
      <w:r>
        <w:rPr>
          <w:b/>
          <w:color w:val="auto"/>
          <w:sz w:val="20"/>
          <w:szCs w:val="20"/>
        </w:rPr>
        <w:t xml:space="preserve">Subscription </w:t>
      </w:r>
      <w:r>
        <w:rPr>
          <w:b/>
          <w:sz w:val="20"/>
          <w:szCs w:val="20"/>
        </w:rPr>
        <w:t>Period</w:t>
      </w:r>
      <w:r>
        <w:rPr>
          <w:sz w:val="20"/>
          <w:szCs w:val="20"/>
        </w:rPr>
        <w:t xml:space="preserve">" </w:t>
      </w:r>
      <w:r>
        <w:rPr>
          <w:sz w:val="20"/>
          <w:szCs w:val="20"/>
          <w:lang w:val="en-US"/>
        </w:rPr>
        <w:t>shall have the meaning ascribed to it in Claus</w:t>
      </w:r>
      <w:r w:rsidR="00455806">
        <w:rPr>
          <w:sz w:val="20"/>
          <w:szCs w:val="20"/>
          <w:lang w:val="en-US"/>
        </w:rPr>
        <w:t xml:space="preserve">e </w:t>
      </w:r>
      <w:r w:rsidR="00455806">
        <w:rPr>
          <w:sz w:val="20"/>
          <w:szCs w:val="20"/>
          <w:lang w:val="en-US"/>
        </w:rPr>
        <w:fldChar w:fldCharType="begin"/>
      </w:r>
      <w:r w:rsidR="00455806">
        <w:rPr>
          <w:sz w:val="20"/>
          <w:szCs w:val="20"/>
          <w:lang w:val="en-US"/>
        </w:rPr>
        <w:instrText xml:space="preserve"> REF _Ref193286484 \w \h </w:instrText>
      </w:r>
      <w:r w:rsidR="00455806">
        <w:rPr>
          <w:sz w:val="20"/>
          <w:szCs w:val="20"/>
          <w:lang w:val="en-US"/>
        </w:rPr>
      </w:r>
      <w:r w:rsidR="00455806">
        <w:rPr>
          <w:sz w:val="20"/>
          <w:szCs w:val="20"/>
          <w:lang w:val="en-US"/>
        </w:rPr>
        <w:fldChar w:fldCharType="separate"/>
      </w:r>
      <w:r w:rsidR="00455806">
        <w:rPr>
          <w:sz w:val="20"/>
          <w:szCs w:val="20"/>
          <w:lang w:val="en-US"/>
        </w:rPr>
        <w:t>8.1</w:t>
      </w:r>
      <w:r w:rsidR="00455806">
        <w:rPr>
          <w:sz w:val="20"/>
          <w:szCs w:val="20"/>
          <w:lang w:val="en-US"/>
        </w:rPr>
        <w:fldChar w:fldCharType="end"/>
      </w:r>
      <w:r>
        <w:rPr>
          <w:sz w:val="20"/>
          <w:szCs w:val="20"/>
          <w:lang w:val="en-US"/>
        </w:rPr>
        <w:t>;</w:t>
      </w:r>
    </w:p>
    <w:p w14:paraId="0C8F6A29" w14:textId="77777777" w:rsidR="00E57326" w:rsidRPr="007F2B94" w:rsidRDefault="001E633E" w:rsidP="00125B0A">
      <w:pPr>
        <w:pStyle w:val="Body"/>
        <w:spacing w:after="240" w:line="290" w:lineRule="auto"/>
        <w:ind w:left="720"/>
        <w:rPr>
          <w:sz w:val="20"/>
          <w:szCs w:val="20"/>
          <w:lang w:val="pt-PT"/>
        </w:rPr>
      </w:pPr>
      <w:r>
        <w:rPr>
          <w:sz w:val="20"/>
          <w:szCs w:val="20"/>
          <w:lang w:val="en-MY"/>
        </w:rPr>
        <w:t>"</w:t>
      </w:r>
      <w:r>
        <w:rPr>
          <w:b/>
          <w:bCs/>
          <w:sz w:val="20"/>
          <w:szCs w:val="20"/>
          <w:lang w:val="en-US"/>
        </w:rPr>
        <w:t>Subsidiary</w:t>
      </w:r>
      <w:r>
        <w:rPr>
          <w:sz w:val="20"/>
          <w:szCs w:val="20"/>
          <w:lang w:val="en-US"/>
        </w:rPr>
        <w:t>" means any subsidiary for the time being of the Company</w:t>
      </w:r>
      <w:r>
        <w:rPr>
          <w:sz w:val="20"/>
          <w:szCs w:val="20"/>
          <w:lang w:val="pt-PT"/>
        </w:rPr>
        <w:t xml:space="preserve">; </w:t>
      </w:r>
    </w:p>
    <w:p w14:paraId="74E8630F" w14:textId="22309316" w:rsidR="00E57326" w:rsidRPr="007F2B94" w:rsidRDefault="001E633E" w:rsidP="00125B0A">
      <w:pPr>
        <w:pStyle w:val="Body"/>
        <w:spacing w:after="240" w:line="290" w:lineRule="auto"/>
        <w:ind w:left="720"/>
        <w:rPr>
          <w:b/>
          <w:sz w:val="20"/>
          <w:szCs w:val="20"/>
        </w:rPr>
      </w:pPr>
      <w:r>
        <w:rPr>
          <w:sz w:val="20"/>
          <w:szCs w:val="20"/>
          <w:lang w:val="en-US"/>
        </w:rPr>
        <w:t>"</w:t>
      </w:r>
      <w:r>
        <w:rPr>
          <w:b/>
          <w:sz w:val="20"/>
          <w:szCs w:val="20"/>
          <w:lang w:val="en-US"/>
        </w:rPr>
        <w:t>Tag-Along Notice</w:t>
      </w:r>
      <w:r>
        <w:rPr>
          <w:sz w:val="20"/>
          <w:szCs w:val="20"/>
          <w:lang w:val="en-US"/>
        </w:rPr>
        <w:t xml:space="preserve">" shall have the meaning ascribed to it in Clause </w:t>
      </w:r>
      <w:r w:rsidR="001E5B25">
        <w:rPr>
          <w:sz w:val="20"/>
          <w:szCs w:val="20"/>
          <w:lang w:val="en-US"/>
        </w:rPr>
        <w:fldChar w:fldCharType="begin"/>
      </w:r>
      <w:r w:rsidR="001E5B25">
        <w:rPr>
          <w:color w:val="auto"/>
          <w:sz w:val="20"/>
          <w:szCs w:val="20"/>
          <w:lang w:val="en-US"/>
        </w:rPr>
        <w:instrText xml:space="preserve"> REF _Ref513838944 \r \h </w:instrText>
      </w:r>
      <w:r w:rsidR="001E5B25">
        <w:rPr>
          <w:sz w:val="20"/>
          <w:szCs w:val="20"/>
          <w:lang w:val="en-US"/>
        </w:rPr>
      </w:r>
      <w:r w:rsidR="001E5B25">
        <w:rPr>
          <w:sz w:val="20"/>
          <w:szCs w:val="20"/>
          <w:lang w:val="en-US"/>
        </w:rPr>
        <w:fldChar w:fldCharType="separate"/>
      </w:r>
      <w:r w:rsidR="00811662">
        <w:rPr>
          <w:color w:val="auto"/>
          <w:sz w:val="20"/>
          <w:szCs w:val="20"/>
          <w:lang w:val="en-US"/>
        </w:rPr>
        <w:t>14.2</w:t>
      </w:r>
      <w:r w:rsidR="001E5B25">
        <w:rPr>
          <w:sz w:val="20"/>
          <w:szCs w:val="20"/>
          <w:lang w:val="en-US"/>
        </w:rPr>
        <w:fldChar w:fldCharType="end"/>
      </w:r>
      <w:r>
        <w:rPr>
          <w:sz w:val="20"/>
          <w:szCs w:val="20"/>
          <w:lang w:val="en-US"/>
        </w:rPr>
        <w:t>;</w:t>
      </w:r>
    </w:p>
    <w:p w14:paraId="122D312F" w14:textId="5732DCA2" w:rsidR="00F242C3" w:rsidRDefault="001E633E" w:rsidP="00125B0A">
      <w:pPr>
        <w:pBdr>
          <w:top w:val="nil"/>
          <w:left w:val="nil"/>
          <w:bottom w:val="nil"/>
          <w:right w:val="nil"/>
          <w:between w:val="nil"/>
          <w:bar w:val="nil"/>
        </w:pBdr>
        <w:spacing w:after="240"/>
        <w:ind w:left="720"/>
        <w:rPr>
          <w:rFonts w:eastAsia="Arial Unicode MS" w:cs="Arial"/>
          <w:sz w:val="20"/>
          <w:u w:color="000000"/>
          <w:bdr w:val="nil"/>
          <w:lang w:val="en-GB" w:eastAsia="en-GB"/>
        </w:rPr>
      </w:pPr>
      <w:r>
        <w:rPr>
          <w:rFonts w:eastAsia="Arial" w:cs="Arial"/>
          <w:szCs w:val="21"/>
          <w:u w:color="000000"/>
          <w:bdr w:val="nil"/>
          <w:lang w:val="en-GB" w:eastAsia="en-GB"/>
        </w:rPr>
        <w:t>"</w:t>
      </w:r>
      <w:r>
        <w:rPr>
          <w:rFonts w:eastAsia="Arial" w:cs="Arial"/>
          <w:b/>
          <w:bCs/>
          <w:szCs w:val="21"/>
          <w:u w:color="000000"/>
          <w:bdr w:val="nil"/>
          <w:lang w:val="en-GB" w:eastAsia="en-GB"/>
        </w:rPr>
        <w:t>Tagging Shareholder</w:t>
      </w:r>
      <w:r>
        <w:rPr>
          <w:rFonts w:eastAsia="Arial" w:cs="Arial"/>
          <w:szCs w:val="21"/>
          <w:u w:color="000000"/>
          <w:bdr w:val="nil"/>
          <w:lang w:val="en-GB" w:eastAsia="en-GB"/>
        </w:rPr>
        <w:t>"</w:t>
      </w:r>
      <w:r>
        <w:rPr>
          <w:rFonts w:eastAsia="Arial" w:cs="Arial"/>
          <w:sz w:val="20"/>
          <w:u w:color="000000"/>
          <w:bdr w:val="nil"/>
          <w:lang w:val="en-US" w:eastAsia="en-GB"/>
        </w:rPr>
        <w:t xml:space="preserve"> shall have the meaning ascribed to it in Clause </w:t>
      </w:r>
      <w:r w:rsidR="00E85F53">
        <w:rPr>
          <w:rFonts w:eastAsia="Arial" w:cs="Arial"/>
          <w:sz w:val="20"/>
          <w:u w:color="000000"/>
          <w:bdr w:val="nil"/>
          <w:lang w:val="en-US" w:eastAsia="en-GB"/>
        </w:rPr>
        <w:fldChar w:fldCharType="begin"/>
      </w:r>
      <w:r w:rsidR="00E85F53">
        <w:rPr>
          <w:rFonts w:eastAsia="Arial" w:cs="Arial"/>
          <w:sz w:val="20"/>
          <w:u w:color="000000"/>
          <w:bdr w:val="nil"/>
          <w:lang w:val="en-US" w:eastAsia="en-GB"/>
        </w:rPr>
        <w:instrText xml:space="preserve"> REF _Ref88533792 \r \h </w:instrText>
      </w:r>
      <w:r w:rsidR="00E85F53">
        <w:rPr>
          <w:rFonts w:eastAsia="Arial" w:cs="Arial"/>
          <w:sz w:val="20"/>
          <w:u w:color="000000"/>
          <w:bdr w:val="nil"/>
          <w:lang w:val="en-US" w:eastAsia="en-GB"/>
        </w:rPr>
      </w:r>
      <w:r w:rsidR="00E85F53">
        <w:rPr>
          <w:rFonts w:eastAsia="Arial" w:cs="Arial"/>
          <w:sz w:val="20"/>
          <w:u w:color="000000"/>
          <w:bdr w:val="nil"/>
          <w:lang w:val="en-US" w:eastAsia="en-GB"/>
        </w:rPr>
        <w:fldChar w:fldCharType="separate"/>
      </w:r>
      <w:r w:rsidR="00E85F53">
        <w:rPr>
          <w:rFonts w:eastAsia="Arial" w:cs="Arial"/>
          <w:sz w:val="20"/>
          <w:u w:color="000000"/>
          <w:bdr w:val="nil"/>
          <w:lang w:val="en-US" w:eastAsia="en-GB"/>
        </w:rPr>
        <w:t>14.3</w:t>
      </w:r>
      <w:r w:rsidR="00E85F53">
        <w:rPr>
          <w:rFonts w:eastAsia="Arial" w:cs="Arial"/>
          <w:sz w:val="20"/>
          <w:u w:color="000000"/>
          <w:bdr w:val="nil"/>
          <w:lang w:val="en-US" w:eastAsia="en-GB"/>
        </w:rPr>
        <w:fldChar w:fldCharType="end"/>
      </w:r>
      <w:r>
        <w:rPr>
          <w:rFonts w:eastAsia="Arial" w:cs="Arial"/>
          <w:sz w:val="20"/>
          <w:u w:color="000000"/>
          <w:bdr w:val="nil"/>
          <w:lang w:val="en-US" w:eastAsia="en-GB"/>
        </w:rPr>
        <w:t>;</w:t>
      </w:r>
    </w:p>
    <w:p w14:paraId="6AC49FEE" w14:textId="3607A680" w:rsidR="00E57326" w:rsidRPr="007F2B94" w:rsidRDefault="001E633E" w:rsidP="00125B0A">
      <w:pPr>
        <w:pStyle w:val="Body"/>
        <w:spacing w:after="240" w:line="290" w:lineRule="auto"/>
        <w:ind w:left="720"/>
        <w:rPr>
          <w:sz w:val="20"/>
          <w:szCs w:val="20"/>
        </w:rPr>
      </w:pPr>
      <w:r>
        <w:rPr>
          <w:rFonts w:eastAsia="Arial Unicode MS"/>
          <w:sz w:val="20"/>
          <w:szCs w:val="20"/>
        </w:rPr>
        <w:t>"</w:t>
      </w:r>
      <w:r>
        <w:rPr>
          <w:rFonts w:eastAsia="Arial Unicode MS"/>
          <w:b/>
          <w:sz w:val="20"/>
          <w:szCs w:val="20"/>
        </w:rPr>
        <w:t>Transfer Notice</w:t>
      </w:r>
      <w:r>
        <w:rPr>
          <w:rFonts w:eastAsia="Arial Unicode MS"/>
          <w:sz w:val="20"/>
          <w:szCs w:val="20"/>
        </w:rPr>
        <w:t>"</w:t>
      </w:r>
      <w:r>
        <w:rPr>
          <w:sz w:val="20"/>
          <w:szCs w:val="20"/>
        </w:rPr>
        <w:t xml:space="preserve"> shall have the meaning ascribed to it in Clause </w:t>
      </w:r>
      <w:r w:rsidR="001E5B25">
        <w:rPr>
          <w:sz w:val="20"/>
          <w:szCs w:val="20"/>
        </w:rPr>
        <w:fldChar w:fldCharType="begin"/>
      </w:r>
      <w:r w:rsidR="001E5B25">
        <w:rPr>
          <w:color w:val="auto"/>
          <w:sz w:val="20"/>
          <w:szCs w:val="20"/>
        </w:rPr>
        <w:instrText xml:space="preserve"> REF _Ref513836004 \r \h </w:instrText>
      </w:r>
      <w:r w:rsidR="001E5B25">
        <w:rPr>
          <w:sz w:val="20"/>
          <w:szCs w:val="20"/>
        </w:rPr>
      </w:r>
      <w:r w:rsidR="001E5B25">
        <w:rPr>
          <w:sz w:val="20"/>
          <w:szCs w:val="20"/>
        </w:rPr>
        <w:fldChar w:fldCharType="separate"/>
      </w:r>
      <w:r w:rsidR="00811662">
        <w:rPr>
          <w:color w:val="auto"/>
          <w:sz w:val="20"/>
          <w:szCs w:val="20"/>
        </w:rPr>
        <w:t>13.2</w:t>
      </w:r>
      <w:r w:rsidR="001E5B25">
        <w:rPr>
          <w:sz w:val="20"/>
          <w:szCs w:val="20"/>
        </w:rPr>
        <w:fldChar w:fldCharType="end"/>
      </w:r>
      <w:r>
        <w:rPr>
          <w:sz w:val="20"/>
          <w:szCs w:val="20"/>
        </w:rPr>
        <w:t>;</w:t>
      </w:r>
    </w:p>
    <w:p w14:paraId="14384EB9" w14:textId="2367CEAD" w:rsidR="00E57326" w:rsidRPr="007F2B94" w:rsidRDefault="001E633E" w:rsidP="00125B0A">
      <w:pPr>
        <w:pStyle w:val="BodyText1"/>
        <w:spacing w:line="290" w:lineRule="auto"/>
        <w:rPr>
          <w:rFonts w:eastAsia="Arial Unicode MS"/>
          <w:sz w:val="20"/>
          <w:szCs w:val="20"/>
        </w:rPr>
      </w:pPr>
      <w:r>
        <w:rPr>
          <w:sz w:val="20"/>
          <w:szCs w:val="20"/>
        </w:rPr>
        <w:t>"</w:t>
      </w:r>
      <w:r>
        <w:rPr>
          <w:b/>
          <w:sz w:val="20"/>
          <w:szCs w:val="20"/>
        </w:rPr>
        <w:t>Transfer Price</w:t>
      </w:r>
      <w:r>
        <w:rPr>
          <w:sz w:val="20"/>
          <w:szCs w:val="20"/>
        </w:rPr>
        <w:t xml:space="preserve">" shall have the meaning ascribed to it in Clause </w:t>
      </w:r>
      <w:r w:rsidR="001E5B25">
        <w:rPr>
          <w:sz w:val="20"/>
          <w:szCs w:val="20"/>
        </w:rPr>
        <w:fldChar w:fldCharType="begin"/>
      </w:r>
      <w:r w:rsidR="001E5B25">
        <w:rPr>
          <w:color w:val="auto"/>
          <w:sz w:val="20"/>
          <w:szCs w:val="20"/>
        </w:rPr>
        <w:instrText xml:space="preserve"> REF _Ref522395223 \r \h </w:instrText>
      </w:r>
      <w:r w:rsidR="001E5B25">
        <w:rPr>
          <w:sz w:val="20"/>
          <w:szCs w:val="20"/>
        </w:rPr>
      </w:r>
      <w:r w:rsidR="001E5B25">
        <w:rPr>
          <w:sz w:val="20"/>
          <w:szCs w:val="20"/>
        </w:rPr>
        <w:fldChar w:fldCharType="separate"/>
      </w:r>
      <w:r w:rsidR="00811662">
        <w:rPr>
          <w:color w:val="auto"/>
          <w:sz w:val="20"/>
          <w:szCs w:val="20"/>
        </w:rPr>
        <w:t>13.2.3</w:t>
      </w:r>
      <w:r w:rsidR="001E5B25">
        <w:rPr>
          <w:sz w:val="20"/>
          <w:szCs w:val="20"/>
        </w:rPr>
        <w:fldChar w:fldCharType="end"/>
      </w:r>
      <w:r>
        <w:rPr>
          <w:sz w:val="20"/>
          <w:szCs w:val="20"/>
        </w:rPr>
        <w:t>; and</w:t>
      </w:r>
    </w:p>
    <w:p w14:paraId="4F30B9D7" w14:textId="77777777" w:rsidR="00E57326" w:rsidRPr="007F2B94" w:rsidRDefault="001E633E" w:rsidP="00125B0A">
      <w:pPr>
        <w:pStyle w:val="BodyText1"/>
        <w:spacing w:line="290" w:lineRule="auto"/>
        <w:rPr>
          <w:sz w:val="20"/>
          <w:szCs w:val="20"/>
        </w:rPr>
      </w:pPr>
      <w:r>
        <w:rPr>
          <w:rFonts w:eastAsia="Arial Unicode MS"/>
          <w:sz w:val="20"/>
          <w:szCs w:val="20"/>
        </w:rPr>
        <w:t>"</w:t>
      </w:r>
      <w:r>
        <w:rPr>
          <w:rFonts w:eastAsia="Arial Unicode MS"/>
          <w:b/>
          <w:bCs/>
          <w:sz w:val="20"/>
          <w:szCs w:val="20"/>
        </w:rPr>
        <w:t>Treasury Shares</w:t>
      </w:r>
      <w:r>
        <w:rPr>
          <w:rFonts w:eastAsia="Arial Unicode MS"/>
          <w:sz w:val="20"/>
          <w:szCs w:val="20"/>
        </w:rPr>
        <w:t xml:space="preserve">" means shares in the capital of the Company held by the Company as treasury shares. </w:t>
      </w:r>
    </w:p>
    <w:p w14:paraId="1B565482" w14:textId="36ADA8A3" w:rsidR="00E57326" w:rsidRPr="007F2B94" w:rsidRDefault="001E633E" w:rsidP="00125B0A">
      <w:pPr>
        <w:pStyle w:val="ScheduleH2"/>
        <w:keepNext w:val="0"/>
        <w:keepLines w:val="0"/>
        <w:rPr>
          <w:rFonts w:cs="Arial"/>
        </w:rPr>
      </w:pPr>
      <w:bookmarkStart w:id="3222" w:name="_Toc513758337"/>
      <w:bookmarkStart w:id="3223" w:name="_Toc513758338"/>
      <w:bookmarkStart w:id="3224" w:name="_Toc513758339"/>
      <w:bookmarkStart w:id="3225" w:name="_Toc513758340"/>
      <w:bookmarkStart w:id="3226" w:name="_Toc513667569"/>
      <w:bookmarkStart w:id="3227" w:name="_Toc513667732"/>
      <w:bookmarkStart w:id="3228" w:name="_Toc513667895"/>
      <w:bookmarkStart w:id="3229" w:name="_Toc513668056"/>
      <w:bookmarkStart w:id="3230" w:name="_Toc513669743"/>
      <w:bookmarkStart w:id="3231" w:name="_Toc513670571"/>
      <w:bookmarkStart w:id="3232" w:name="_Toc513753333"/>
      <w:bookmarkStart w:id="3233" w:name="_Toc513753559"/>
      <w:bookmarkStart w:id="3234" w:name="_Toc513754759"/>
      <w:bookmarkStart w:id="3235" w:name="_Toc513758341"/>
      <w:bookmarkStart w:id="3236" w:name="_Toc1"/>
      <w:bookmarkStart w:id="3237" w:name="_Toc515563630"/>
      <w:bookmarkStart w:id="3238" w:name="_Toc515790105"/>
      <w:bookmarkStart w:id="3239" w:name="_Toc51623405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r w:rsidRPr="001E5B25">
        <w:rPr>
          <w:rFonts w:cs="Arial"/>
          <w:b/>
          <w:bCs/>
        </w:rPr>
        <w:t>Affiliate</w:t>
      </w:r>
      <w:r>
        <w:rPr>
          <w:rFonts w:cs="Arial"/>
          <w:spacing w:val="-2"/>
          <w:w w:val="0"/>
        </w:rPr>
        <w:t>: The word "</w:t>
      </w:r>
      <w:r>
        <w:rPr>
          <w:rFonts w:cs="Arial"/>
          <w:b/>
          <w:bCs/>
          <w:spacing w:val="-2"/>
          <w:w w:val="0"/>
        </w:rPr>
        <w:t>affiliate</w:t>
      </w:r>
      <w:r>
        <w:rPr>
          <w:rFonts w:cs="Arial"/>
          <w:spacing w:val="-2"/>
          <w:w w:val="0"/>
        </w:rPr>
        <w:t xml:space="preserve">" means, </w:t>
      </w:r>
      <w:r>
        <w:rPr>
          <w:rFonts w:cs="Arial"/>
          <w:w w:val="0"/>
        </w:rPr>
        <w:t>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investment company now or hereafter existing that is controlled by one or more general partners, managing members or investment adviser of, or shares the same management company or investment adviser with, such person.</w:t>
      </w:r>
    </w:p>
    <w:p w14:paraId="59F4CC2D" w14:textId="6E1B2637" w:rsidR="00E57326" w:rsidRPr="007F2B94" w:rsidRDefault="001E633E" w:rsidP="00125B0A">
      <w:pPr>
        <w:pStyle w:val="ScheduleH2"/>
        <w:keepNext w:val="0"/>
        <w:keepLines w:val="0"/>
        <w:rPr>
          <w:rFonts w:cs="Arial"/>
        </w:rPr>
      </w:pPr>
      <w:r w:rsidRPr="001E5B25">
        <w:rPr>
          <w:rFonts w:cs="Arial"/>
          <w:b/>
          <w:bCs/>
        </w:rPr>
        <w:t>Control</w:t>
      </w:r>
      <w:r>
        <w:rPr>
          <w:rFonts w:cs="Arial"/>
        </w:rPr>
        <w:t>: The word "</w:t>
      </w:r>
      <w:r>
        <w:rPr>
          <w:rFonts w:cs="Arial"/>
          <w:b/>
        </w:rPr>
        <w:t>control</w:t>
      </w:r>
      <w:r>
        <w:rPr>
          <w:rFonts w:cs="Arial"/>
        </w:rPr>
        <w:t>" (including its correlative meanings, "</w:t>
      </w:r>
      <w:r>
        <w:rPr>
          <w:rFonts w:cs="Arial"/>
          <w:b/>
        </w:rPr>
        <w:t>controlled by</w:t>
      </w:r>
      <w:r>
        <w:rPr>
          <w:rFonts w:cs="Arial"/>
        </w:rPr>
        <w:t>", "</w:t>
      </w:r>
      <w:r>
        <w:rPr>
          <w:rFonts w:cs="Arial"/>
          <w:b/>
        </w:rPr>
        <w:t>controls</w:t>
      </w:r>
      <w:r>
        <w:rPr>
          <w:rFonts w:cs="Arial"/>
        </w:rPr>
        <w:t>" and "</w:t>
      </w:r>
      <w:r>
        <w:rPr>
          <w:rFonts w:cs="Arial"/>
          <w:b/>
        </w:rPr>
        <w:t>under common control with</w:t>
      </w:r>
      <w:r>
        <w:rPr>
          <w:rFonts w:cs="Arial"/>
        </w:rPr>
        <w:t>") shall mean, with respect to a corporation, the right to exercise, directly or indirectly, more than 50 per cent. of the voting rights attributable to the shares of the controlled corporation and, with respect to any person other than a corporation, the possession, directly or indirectly, of the power to direct or cause the direction of the management or policies of such person.</w:t>
      </w:r>
    </w:p>
    <w:bookmarkEnd w:id="3236"/>
    <w:bookmarkEnd w:id="3237"/>
    <w:bookmarkEnd w:id="3238"/>
    <w:bookmarkEnd w:id="3239"/>
    <w:p w14:paraId="1F49C918" w14:textId="0874297F" w:rsidR="00E57326" w:rsidRPr="007F2B94" w:rsidRDefault="001E633E" w:rsidP="00125B0A">
      <w:pPr>
        <w:pStyle w:val="ScheduleH2"/>
        <w:keepNext w:val="0"/>
        <w:keepLines w:val="0"/>
        <w:rPr>
          <w:rFonts w:cs="Arial"/>
        </w:rPr>
      </w:pPr>
      <w:r w:rsidRPr="001E5B25">
        <w:rPr>
          <w:rFonts w:hAnsi="Arial Unicode MS" w:cs="Arial"/>
          <w:b/>
          <w:color w:val="000000"/>
          <w:szCs w:val="22"/>
          <w:lang w:val="en-US"/>
        </w:rPr>
        <w:t>Clauses</w:t>
      </w:r>
      <w:r>
        <w:rPr>
          <w:rFonts w:cs="Arial"/>
          <w:b/>
        </w:rPr>
        <w:t>, Schedules, etc</w:t>
      </w:r>
      <w:r>
        <w:rPr>
          <w:rFonts w:cs="Arial"/>
        </w:rPr>
        <w:t>.: References to this Agreement include any Recitals and Schedules to it and references to Clauses and Schedules are to the clauses of, and schedules to, this Agreement. References to paragraphs and Parts are to paragraphs and parts of the Schedules. The Schedules form part of this Agreement and have the same force and effect as if expressly set out in the body of this Agreement.</w:t>
      </w:r>
    </w:p>
    <w:p w14:paraId="6CB46306" w14:textId="30E050DA" w:rsidR="00E57326" w:rsidRPr="007F2B94" w:rsidRDefault="001E633E" w:rsidP="00125B0A">
      <w:pPr>
        <w:pStyle w:val="ScheduleH2"/>
        <w:keepNext w:val="0"/>
        <w:keepLines w:val="0"/>
        <w:rPr>
          <w:rFonts w:cs="Arial"/>
        </w:rPr>
      </w:pPr>
      <w:r>
        <w:rPr>
          <w:rFonts w:cs="Arial"/>
          <w:b/>
        </w:rPr>
        <w:t>References to Subsidiaries and Related Corporations</w:t>
      </w:r>
      <w:r>
        <w:rPr>
          <w:rFonts w:cs="Arial"/>
        </w:rPr>
        <w:t>: The words "</w:t>
      </w:r>
      <w:r>
        <w:rPr>
          <w:rFonts w:cs="Arial"/>
          <w:b/>
        </w:rPr>
        <w:t>subsidiary</w:t>
      </w:r>
      <w:r>
        <w:rPr>
          <w:rFonts w:cs="Arial"/>
        </w:rPr>
        <w:t>" and "</w:t>
      </w:r>
      <w:r>
        <w:rPr>
          <w:rFonts w:cs="Arial"/>
          <w:b/>
        </w:rPr>
        <w:t>related corporation</w:t>
      </w:r>
      <w:r>
        <w:rPr>
          <w:rFonts w:cs="Arial"/>
        </w:rPr>
        <w:t>" shall have the same meanings in this Agreement as their respective definitions in the Act.</w:t>
      </w:r>
    </w:p>
    <w:p w14:paraId="5F47DE0E" w14:textId="52480E5A" w:rsidR="00E57326" w:rsidRPr="007F2B94" w:rsidRDefault="001E633E" w:rsidP="00125B0A">
      <w:pPr>
        <w:pStyle w:val="ScheduleH2"/>
        <w:keepNext w:val="0"/>
        <w:keepLines w:val="0"/>
        <w:rPr>
          <w:rFonts w:cs="Arial"/>
        </w:rPr>
      </w:pPr>
      <w:r>
        <w:rPr>
          <w:rFonts w:cs="Arial"/>
          <w:b/>
        </w:rPr>
        <w:lastRenderedPageBreak/>
        <w:t>Headings</w:t>
      </w:r>
      <w:r>
        <w:rPr>
          <w:rFonts w:cs="Arial"/>
        </w:rPr>
        <w:t>: The headings used in this Agreement are for convenience only and shall not affect the interpretation of this Agreement.</w:t>
      </w:r>
    </w:p>
    <w:p w14:paraId="631EA91C" w14:textId="164DBEE5" w:rsidR="00E57326" w:rsidRPr="007F2B94" w:rsidRDefault="001E633E" w:rsidP="00125B0A">
      <w:pPr>
        <w:pStyle w:val="ScheduleH2"/>
        <w:keepNext w:val="0"/>
        <w:keepLines w:val="0"/>
        <w:rPr>
          <w:rFonts w:cs="Arial"/>
        </w:rPr>
      </w:pPr>
      <w:r w:rsidRPr="001E5B25">
        <w:rPr>
          <w:rFonts w:hAnsi="Arial Unicode MS" w:cs="Arial"/>
          <w:b/>
          <w:color w:val="000000"/>
          <w:szCs w:val="22"/>
          <w:lang w:val="en-US"/>
        </w:rPr>
        <w:t>Including</w:t>
      </w:r>
      <w:r>
        <w:rPr>
          <w:rFonts w:cs="Arial"/>
        </w:rPr>
        <w:t xml:space="preserve">: </w:t>
      </w:r>
      <w:r>
        <w:rPr>
          <w:rFonts w:cs="Arial"/>
          <w:lang w:val="en-US"/>
        </w:rPr>
        <w:t xml:space="preserve">Unless a contrary indication appears, a reference in this Agreement to </w:t>
      </w:r>
      <w:r>
        <w:rPr>
          <w:rFonts w:cs="Arial"/>
        </w:rPr>
        <w:t>"</w:t>
      </w:r>
      <w:r>
        <w:rPr>
          <w:rFonts w:cs="Arial"/>
          <w:b/>
          <w:bCs/>
        </w:rPr>
        <w:t>including</w:t>
      </w:r>
      <w:r>
        <w:rPr>
          <w:rFonts w:cs="Arial"/>
        </w:rPr>
        <w:t>" shall not be construed restrictively but shall mean "</w:t>
      </w:r>
      <w:r>
        <w:rPr>
          <w:rFonts w:cs="Arial"/>
          <w:b/>
        </w:rPr>
        <w:t>including without prejudice to the generality of the foregoing</w:t>
      </w:r>
      <w:r>
        <w:rPr>
          <w:rFonts w:cs="Arial"/>
        </w:rPr>
        <w:t>" and "</w:t>
      </w:r>
      <w:r>
        <w:rPr>
          <w:rFonts w:cs="Arial"/>
          <w:b/>
        </w:rPr>
        <w:t>including, but without limitation</w:t>
      </w:r>
      <w:r>
        <w:rPr>
          <w:rFonts w:cs="Arial"/>
        </w:rPr>
        <w:t>".</w:t>
      </w:r>
    </w:p>
    <w:p w14:paraId="2A4A71D6" w14:textId="1D8F4F6E" w:rsidR="00F242C3" w:rsidRDefault="001E633E" w:rsidP="00125B0A">
      <w:pPr>
        <w:tabs>
          <w:tab w:val="num" w:pos="990"/>
        </w:tabs>
        <w:spacing w:after="240"/>
        <w:ind w:left="720" w:hanging="720"/>
        <w:outlineLvl w:val="0"/>
        <w:rPr>
          <w:rFonts w:cs="Arial"/>
          <w:sz w:val="20"/>
          <w:szCs w:val="22"/>
          <w:lang w:val="en-US" w:eastAsia="zh-CN"/>
        </w:rPr>
      </w:pPr>
      <w:r w:rsidRPr="00CA6F0B">
        <w:rPr>
          <w:rFonts w:eastAsiaTheme="minorEastAsia" w:hAnsi="Arial Unicode MS" w:cs="Arial"/>
          <w:b/>
          <w:bCs/>
          <w:color w:val="000000"/>
          <w:sz w:val="20"/>
          <w:szCs w:val="22"/>
          <w:lang w:val="en-US" w:eastAsia="zh-CN"/>
        </w:rPr>
        <w:t>31.8.</w:t>
      </w:r>
      <w:r>
        <w:rPr>
          <w:rFonts w:eastAsiaTheme="minorEastAsia" w:cs="Times New Roman"/>
          <w:sz w:val="20"/>
          <w:szCs w:val="22"/>
          <w:lang w:val="en-US" w:eastAsia="zh-CN"/>
        </w:rPr>
        <w:tab/>
      </w:r>
      <w:r w:rsidRPr="00CA6F0B">
        <w:rPr>
          <w:rFonts w:eastAsiaTheme="minorEastAsia" w:cs="Arial"/>
          <w:b/>
          <w:bCs/>
          <w:sz w:val="20"/>
          <w:szCs w:val="22"/>
          <w:lang w:val="en-US" w:eastAsia="zh-CN"/>
        </w:rPr>
        <w:t>Interpretation Act:</w:t>
      </w:r>
      <w:r>
        <w:rPr>
          <w:rFonts w:eastAsiaTheme="minorEastAsia" w:cs="Arial"/>
          <w:sz w:val="20"/>
          <w:szCs w:val="22"/>
          <w:lang w:val="en-US" w:eastAsia="zh-CN"/>
        </w:rPr>
        <w:t xml:space="preserve"> </w:t>
      </w:r>
      <w:r>
        <w:rPr>
          <w:rFonts w:eastAsiaTheme="minorEastAsia" w:cs="Arial"/>
          <w:bCs/>
          <w:sz w:val="20"/>
          <w:szCs w:val="22"/>
          <w:lang w:val="en-US" w:eastAsia="zh-CN"/>
        </w:rPr>
        <w:t>The Interpretation Act</w:t>
      </w:r>
      <w:r w:rsidR="00AA0C23">
        <w:rPr>
          <w:rFonts w:eastAsiaTheme="minorEastAsia" w:cs="Arial"/>
          <w:bCs/>
          <w:sz w:val="20"/>
          <w:szCs w:val="22"/>
          <w:lang w:val="en-US" w:eastAsia="zh-CN"/>
        </w:rPr>
        <w:t xml:space="preserve"> 1965</w:t>
      </w:r>
      <w:r>
        <w:rPr>
          <w:rFonts w:eastAsiaTheme="minorEastAsia" w:cs="Arial"/>
          <w:bCs/>
          <w:sz w:val="20"/>
          <w:szCs w:val="22"/>
          <w:lang w:val="en-US" w:eastAsia="zh-CN"/>
        </w:rPr>
        <w:t>, shall apply to this Agreement in the same way as it applies to an enactment.</w:t>
      </w:r>
      <w:r>
        <w:rPr>
          <w:rFonts w:eastAsiaTheme="minorEastAsia" w:cs="Arial"/>
          <w:sz w:val="20"/>
          <w:szCs w:val="22"/>
          <w:lang w:val="en-US" w:eastAsia="zh-CN"/>
        </w:rPr>
        <w:t xml:space="preserve"> </w:t>
      </w:r>
    </w:p>
    <w:p w14:paraId="04FDF058" w14:textId="10A3825B" w:rsidR="00E57326" w:rsidRPr="007F2B94" w:rsidRDefault="001E633E" w:rsidP="00125B0A">
      <w:pPr>
        <w:pStyle w:val="ScheduleH2"/>
        <w:keepNext w:val="0"/>
        <w:keepLines w:val="0"/>
        <w:rPr>
          <w:rFonts w:cs="Arial"/>
        </w:rPr>
      </w:pPr>
      <w:r w:rsidRPr="001E5B25">
        <w:rPr>
          <w:rFonts w:hAnsi="Arial Unicode MS" w:cs="Arial"/>
          <w:b/>
          <w:color w:val="000000"/>
          <w:szCs w:val="22"/>
          <w:lang w:val="en-US"/>
        </w:rPr>
        <w:t>Subsidiary</w:t>
      </w:r>
      <w:r>
        <w:rPr>
          <w:rFonts w:cs="Arial"/>
          <w:b/>
        </w:rPr>
        <w:t xml:space="preserve"> Legislation</w:t>
      </w:r>
      <w:r>
        <w:rPr>
          <w:rFonts w:cs="Arial"/>
        </w:rPr>
        <w:t>: References to a statute or statutory provision include any subsidiary or subordinate legislation made from time to time under that statute or statutory provision.</w:t>
      </w:r>
    </w:p>
    <w:p w14:paraId="1CFA0C07" w14:textId="7BD17E87" w:rsidR="00E57326" w:rsidRPr="007F2B94" w:rsidRDefault="001E633E" w:rsidP="00125B0A">
      <w:pPr>
        <w:pStyle w:val="ScheduleH2"/>
        <w:keepNext w:val="0"/>
        <w:keepLines w:val="0"/>
        <w:rPr>
          <w:rFonts w:cs="Arial"/>
        </w:rPr>
      </w:pPr>
      <w:r>
        <w:rPr>
          <w:rFonts w:cs="Arial"/>
          <w:b/>
        </w:rPr>
        <w:t>Modification etc. of Statutes</w:t>
      </w:r>
      <w:r>
        <w:rPr>
          <w:rFonts w:cs="Arial"/>
        </w:rPr>
        <w:t>: R</w:t>
      </w:r>
      <w:r>
        <w:rPr>
          <w:rFonts w:eastAsia="Arial Unicode MS" w:cs="Arial"/>
          <w:bdr w:val="nil"/>
          <w:lang w:eastAsia="en-GB"/>
        </w:rPr>
        <w:t>eferences to a statute or statutory provision include that statute or statutory provision as from time to time modified, re-enacted or consolidated (whether before or after the date hereof), so far as such modification, re-enactment or consolidation applies or is capable of applying to any transaction entered into in accordance with this Agreement and (so far as liability thereunder may exist or can arise) shall also include any past statute or statutory provision (as from time to time modified, re-enacted or consolidated) which such statute or provision has directly or indirectly</w:t>
      </w:r>
      <w:r>
        <w:rPr>
          <w:rFonts w:cs="Arial"/>
        </w:rPr>
        <w:t xml:space="preserve"> </w:t>
      </w:r>
      <w:r>
        <w:rPr>
          <w:rFonts w:eastAsia="Arial Unicode MS" w:cs="Arial"/>
          <w:bdr w:val="nil"/>
          <w:lang w:eastAsia="en-GB"/>
        </w:rPr>
        <w:t>replaced.</w:t>
      </w:r>
    </w:p>
    <w:p w14:paraId="3FAC3AE4" w14:textId="6E972F30" w:rsidR="00E57326" w:rsidRPr="007F2B94" w:rsidRDefault="001E633E" w:rsidP="00125B0A">
      <w:pPr>
        <w:pStyle w:val="ScheduleH2"/>
        <w:keepNext w:val="0"/>
        <w:keepLines w:val="0"/>
        <w:rPr>
          <w:rFonts w:cs="Arial"/>
          <w:b/>
        </w:rPr>
      </w:pPr>
      <w:r>
        <w:rPr>
          <w:rFonts w:cs="Arial"/>
          <w:b/>
        </w:rPr>
        <w:t>Others</w:t>
      </w:r>
    </w:p>
    <w:p w14:paraId="4D5C0835" w14:textId="568093ED" w:rsidR="00E57326" w:rsidRPr="007F2B94" w:rsidRDefault="001E633E" w:rsidP="00125B0A">
      <w:pPr>
        <w:pStyle w:val="ScheduleH3"/>
        <w:rPr>
          <w:rFonts w:cs="Arial"/>
        </w:rPr>
      </w:pPr>
      <w:r>
        <w:rPr>
          <w:rFonts w:cs="Arial"/>
        </w:rPr>
        <w:t>References to "</w:t>
      </w:r>
      <w:r>
        <w:rPr>
          <w:rFonts w:cs="Arial"/>
          <w:b/>
        </w:rPr>
        <w:t>this Agreement</w:t>
      </w:r>
      <w:r>
        <w:rPr>
          <w:rFonts w:cs="Arial"/>
        </w:rPr>
        <w:t xml:space="preserve">" includes all amendments, additions, and variations thereto agreed between </w:t>
      </w:r>
      <w:r>
        <w:rPr>
          <w:rFonts w:cs="Arial"/>
          <w:b/>
        </w:rPr>
        <w:t xml:space="preserve">[the Parties]/[the relevant Parties in accordance with Clause </w:t>
      </w:r>
      <w:r w:rsidR="001E5B25">
        <w:rPr>
          <w:rFonts w:cs="Arial"/>
          <w:b/>
        </w:rPr>
        <w:fldChar w:fldCharType="begin"/>
      </w:r>
      <w:r w:rsidR="001E5B25">
        <w:rPr>
          <w:rFonts w:cs="Arial"/>
          <w:b/>
          <w:szCs w:val="22"/>
          <w:lang w:val="en-US"/>
        </w:rPr>
        <w:instrText xml:space="preserve"> REF _Ref88529616 \r \h </w:instrText>
      </w:r>
      <w:r w:rsidR="001E5B25">
        <w:rPr>
          <w:rFonts w:cs="Arial"/>
          <w:b/>
        </w:rPr>
      </w:r>
      <w:r w:rsidR="001E5B25">
        <w:rPr>
          <w:rFonts w:cs="Arial"/>
          <w:b/>
        </w:rPr>
        <w:fldChar w:fldCharType="separate"/>
      </w:r>
      <w:r w:rsidR="00811662">
        <w:rPr>
          <w:rFonts w:cs="Arial"/>
          <w:b/>
          <w:szCs w:val="22"/>
          <w:lang w:val="en-US"/>
        </w:rPr>
        <w:t>22</w:t>
      </w:r>
      <w:r w:rsidR="001E5B25">
        <w:rPr>
          <w:rFonts w:cs="Arial"/>
          <w:b/>
        </w:rPr>
        <w:fldChar w:fldCharType="end"/>
      </w:r>
      <w:r>
        <w:rPr>
          <w:rFonts w:cs="Arial"/>
          <w:b/>
        </w:rPr>
        <w:t>]</w:t>
      </w:r>
      <w:r>
        <w:rPr>
          <w:rFonts w:cs="Arial"/>
        </w:rPr>
        <w:t>.</w:t>
      </w:r>
    </w:p>
    <w:p w14:paraId="5EB3A8C0" w14:textId="55AD69B7" w:rsidR="00E57326" w:rsidRPr="007F2B94" w:rsidRDefault="001E633E" w:rsidP="00125B0A">
      <w:pPr>
        <w:pStyle w:val="ScheduleH3"/>
        <w:rPr>
          <w:rFonts w:cs="Arial"/>
        </w:rPr>
      </w:pPr>
      <w:r>
        <w:rPr>
          <w:rFonts w:cs="Arial"/>
        </w:rPr>
        <w:t>References to "</w:t>
      </w:r>
      <w:r>
        <w:rPr>
          <w:rFonts w:cs="Arial"/>
          <w:b/>
        </w:rPr>
        <w:t>day</w:t>
      </w:r>
      <w:r>
        <w:rPr>
          <w:rFonts w:cs="Arial"/>
        </w:rPr>
        <w:t>", "</w:t>
      </w:r>
      <w:r>
        <w:rPr>
          <w:rFonts w:cs="Arial"/>
          <w:b/>
        </w:rPr>
        <w:t>month</w:t>
      </w:r>
      <w:r>
        <w:rPr>
          <w:rFonts w:cs="Arial"/>
        </w:rPr>
        <w:t>" or "</w:t>
      </w:r>
      <w:r>
        <w:rPr>
          <w:rFonts w:cs="Arial"/>
          <w:b/>
        </w:rPr>
        <w:t>year</w:t>
      </w:r>
      <w:r>
        <w:rPr>
          <w:rFonts w:cs="Arial"/>
        </w:rPr>
        <w:t xml:space="preserve">" is a reference to a day, month or year respectively in the Gregorian calendar. </w:t>
      </w:r>
    </w:p>
    <w:p w14:paraId="2D5DC33D" w14:textId="10C4A904" w:rsidR="00E57326" w:rsidRPr="007F2B94" w:rsidRDefault="001E633E" w:rsidP="00125B0A">
      <w:pPr>
        <w:pStyle w:val="ScheduleH3"/>
        <w:rPr>
          <w:rFonts w:cs="Arial"/>
        </w:rPr>
      </w:pPr>
      <w:r w:rsidRPr="001E5B25">
        <w:rPr>
          <w:rFonts w:hAnsi="Arial Unicode MS" w:cs="Arial"/>
          <w:bCs/>
          <w:color w:val="000000"/>
          <w:szCs w:val="22"/>
          <w:lang w:val="en-US"/>
        </w:rPr>
        <w:t>References</w:t>
      </w:r>
      <w:r>
        <w:rPr>
          <w:rFonts w:cs="Arial"/>
        </w:rPr>
        <w:t xml:space="preserve"> to an Investor Director shall include any alternate appointed to act in his place from time to time.</w:t>
      </w:r>
    </w:p>
    <w:p w14:paraId="0117CDCF" w14:textId="35AF236D" w:rsidR="00E57326" w:rsidRPr="007F2B94" w:rsidRDefault="001E633E" w:rsidP="00125B0A">
      <w:pPr>
        <w:pStyle w:val="ScheduleH3"/>
        <w:rPr>
          <w:rFonts w:cs="Arial"/>
        </w:rPr>
      </w:pPr>
      <w:r w:rsidRPr="001E5B25">
        <w:rPr>
          <w:rFonts w:hAnsi="Arial Unicode MS" w:cs="Arial"/>
          <w:bCs/>
          <w:color w:val="000000"/>
          <w:szCs w:val="22"/>
          <w:lang w:val="en-US"/>
        </w:rPr>
        <w:t>References</w:t>
      </w:r>
      <w:r>
        <w:rPr>
          <w:rFonts w:cs="Arial"/>
        </w:rPr>
        <w:t xml:space="preserve"> to a person include any company, limited liability partnership, partnership, business trust or unincorporated association (whether or not having separate legal personality).</w:t>
      </w:r>
    </w:p>
    <w:p w14:paraId="5A64145F" w14:textId="03239011" w:rsidR="00E57326" w:rsidRPr="007F2B94" w:rsidRDefault="001E633E" w:rsidP="00125B0A">
      <w:pPr>
        <w:pStyle w:val="ScheduleH3"/>
        <w:rPr>
          <w:rFonts w:cs="Arial"/>
        </w:rPr>
      </w:pPr>
      <w:r>
        <w:rPr>
          <w:rFonts w:cs="Arial"/>
        </w:rPr>
        <w:t xml:space="preserve">References </w:t>
      </w:r>
      <w:r w:rsidRPr="001E5B25">
        <w:rPr>
          <w:rFonts w:hAnsi="Arial Unicode MS" w:cs="Arial"/>
          <w:bCs/>
          <w:color w:val="000000"/>
          <w:szCs w:val="22"/>
          <w:lang w:val="en-US"/>
        </w:rPr>
        <w:t>to</w:t>
      </w:r>
      <w:r>
        <w:rPr>
          <w:rFonts w:cs="Arial"/>
        </w:rPr>
        <w:t xml:space="preserve"> those of the Parties that are individuals include their respective legal personal representatives.</w:t>
      </w:r>
    </w:p>
    <w:p w14:paraId="4C6E5CA3" w14:textId="619E40FB" w:rsidR="00E57326" w:rsidRPr="007F2B94" w:rsidRDefault="001E633E" w:rsidP="00125B0A">
      <w:pPr>
        <w:pStyle w:val="ScheduleH3"/>
        <w:rPr>
          <w:rFonts w:cs="Arial"/>
        </w:rPr>
      </w:pPr>
      <w:r>
        <w:rPr>
          <w:rFonts w:cs="Arial"/>
        </w:rPr>
        <w:t>References to "</w:t>
      </w:r>
      <w:r>
        <w:rPr>
          <w:rFonts w:cs="Arial"/>
          <w:b/>
        </w:rPr>
        <w:t>writing</w:t>
      </w:r>
      <w:r>
        <w:rPr>
          <w:rFonts w:cs="Arial"/>
        </w:rPr>
        <w:t>" or "</w:t>
      </w:r>
      <w:r>
        <w:rPr>
          <w:rFonts w:cs="Arial"/>
          <w:b/>
        </w:rPr>
        <w:t>written</w:t>
      </w:r>
      <w:r>
        <w:rPr>
          <w:rFonts w:cs="Arial"/>
        </w:rPr>
        <w:t>" includes any non-transitory form of visible reproduction of words.</w:t>
      </w:r>
    </w:p>
    <w:p w14:paraId="40E4AC63" w14:textId="0E445F68" w:rsidR="00E57326" w:rsidRPr="007F2B94" w:rsidRDefault="001E633E" w:rsidP="00125B0A">
      <w:pPr>
        <w:pStyle w:val="ScheduleH3"/>
        <w:rPr>
          <w:rFonts w:cs="Arial"/>
        </w:rPr>
      </w:pPr>
      <w:r w:rsidRPr="001E5B25">
        <w:rPr>
          <w:rFonts w:hAnsi="Arial Unicode MS" w:cs="Arial"/>
          <w:bCs/>
          <w:color w:val="000000"/>
          <w:szCs w:val="22"/>
          <w:lang w:val="en-US"/>
        </w:rPr>
        <w:t>Reference</w:t>
      </w:r>
      <w:r>
        <w:rPr>
          <w:rFonts w:cs="Arial"/>
        </w:rPr>
        <w:t xml:space="preserve"> to "</w:t>
      </w:r>
      <w:r>
        <w:rPr>
          <w:rFonts w:cs="Arial"/>
          <w:b/>
        </w:rPr>
        <w:t>issued Shares</w:t>
      </w:r>
      <w:r>
        <w:rPr>
          <w:rFonts w:cs="Arial"/>
        </w:rPr>
        <w:t>" of any class or Shares of any class "</w:t>
      </w:r>
      <w:r>
        <w:rPr>
          <w:rFonts w:cs="Arial"/>
          <w:b/>
        </w:rPr>
        <w:t>in issue</w:t>
      </w:r>
      <w:r>
        <w:rPr>
          <w:rFonts w:cs="Arial"/>
        </w:rPr>
        <w:t>" shall exclude any Shares of that class held as Treasury Shares from time to time, unless stated otherwise.</w:t>
      </w:r>
    </w:p>
    <w:p w14:paraId="1FB61D45" w14:textId="5DC0DBDE" w:rsidR="00E57326" w:rsidRPr="007F2B94" w:rsidRDefault="001E633E" w:rsidP="00125B0A">
      <w:pPr>
        <w:pStyle w:val="ScheduleH3"/>
        <w:rPr>
          <w:rFonts w:cs="Arial"/>
        </w:rPr>
      </w:pPr>
      <w:r>
        <w:rPr>
          <w:rFonts w:cs="Arial"/>
        </w:rPr>
        <w:lastRenderedPageBreak/>
        <w:t>Reference to the "</w:t>
      </w:r>
      <w:r>
        <w:rPr>
          <w:rFonts w:cs="Arial"/>
          <w:b/>
        </w:rPr>
        <w:t>holders</w:t>
      </w:r>
      <w:r>
        <w:rPr>
          <w:rFonts w:cs="Arial"/>
        </w:rPr>
        <w:t>" of a class of Shares shall exclude the Company holding Shares of that class as Treasury Shares from time to time, unless stated otherwise.</w:t>
      </w:r>
    </w:p>
    <w:p w14:paraId="288DA899" w14:textId="65A85A41" w:rsidR="00E57326" w:rsidRPr="007F2B94" w:rsidRDefault="001E633E" w:rsidP="00125B0A">
      <w:pPr>
        <w:pStyle w:val="ScheduleH3"/>
        <w:rPr>
          <w:rFonts w:cs="Arial"/>
        </w:rPr>
      </w:pPr>
      <w:r>
        <w:rPr>
          <w:rFonts w:cs="Arial"/>
        </w:rPr>
        <w:t>References to one gender include all genders and references to the singular include the plural and vice versa.</w:t>
      </w:r>
    </w:p>
    <w:p w14:paraId="5D89C8D3" w14:textId="1DE6FD90" w:rsidR="00E57326" w:rsidRPr="007F2B94" w:rsidRDefault="001E633E" w:rsidP="00125B0A">
      <w:pPr>
        <w:pStyle w:val="ScheduleH3"/>
        <w:rPr>
          <w:rFonts w:cs="Arial"/>
        </w:rPr>
      </w:pPr>
      <w:r>
        <w:rPr>
          <w:rFonts w:cs="Arial"/>
        </w:rPr>
        <w:t>References to a person connected with or to another person shall be interpreted within the meaning of "</w:t>
      </w:r>
      <w:r>
        <w:rPr>
          <w:rFonts w:cs="Arial"/>
          <w:b/>
        </w:rPr>
        <w:t>connected person</w:t>
      </w:r>
      <w:r>
        <w:rPr>
          <w:rFonts w:cs="Arial"/>
        </w:rPr>
        <w:t>" as defined in Section 2 of the Securities and Futures Act</w:t>
      </w:r>
      <w:r w:rsidR="00EF3677">
        <w:rPr>
          <w:rFonts w:cs="Arial"/>
        </w:rPr>
        <w:t xml:space="preserve"> 2001</w:t>
      </w:r>
      <w:r>
        <w:rPr>
          <w:rFonts w:cs="Arial"/>
        </w:rPr>
        <w:t xml:space="preserve">. </w:t>
      </w:r>
    </w:p>
    <w:p w14:paraId="09EA3F4A" w14:textId="1B1D7D7A" w:rsidR="00E57326" w:rsidRPr="007F2B94" w:rsidRDefault="001E633E" w:rsidP="00125B0A">
      <w:pPr>
        <w:pStyle w:val="ScheduleH3"/>
        <w:rPr>
          <w:rFonts w:cs="Arial"/>
        </w:rPr>
      </w:pPr>
      <w:r>
        <w:rPr>
          <w:rFonts w:cs="Arial"/>
        </w:rPr>
        <w:t>The expression "</w:t>
      </w:r>
      <w:r>
        <w:rPr>
          <w:rFonts w:cs="Arial"/>
          <w:b/>
        </w:rPr>
        <w:t>electronic register of members</w:t>
      </w:r>
      <w:r>
        <w:rPr>
          <w:rFonts w:cs="Arial"/>
        </w:rPr>
        <w:t>" refers to the electronic register of members of the Company kept and maintained by the Registrar pursuant to Section 196A of the Act.</w:t>
      </w:r>
    </w:p>
    <w:p w14:paraId="7A8ABE4A" w14:textId="49216A34" w:rsidR="00E57326" w:rsidRPr="007F2B94" w:rsidRDefault="001E633E" w:rsidP="00125B0A">
      <w:pPr>
        <w:pStyle w:val="ScheduleH3"/>
        <w:rPr>
          <w:rFonts w:cs="Arial"/>
        </w:rPr>
      </w:pPr>
      <w:r w:rsidRPr="001E5B25">
        <w:rPr>
          <w:rFonts w:cs="Arial"/>
        </w:rPr>
        <w:t>References</w:t>
      </w:r>
      <w:r>
        <w:rPr>
          <w:rFonts w:cs="Arial"/>
          <w:w w:val="0"/>
        </w:rPr>
        <w:t xml:space="preserve"> to "</w:t>
      </w:r>
      <w:r>
        <w:rPr>
          <w:rFonts w:cs="Arial"/>
          <w:b/>
          <w:w w:val="0"/>
        </w:rPr>
        <w:t>fully-diluted</w:t>
      </w:r>
      <w:r w:rsidR="001F56FA">
        <w:rPr>
          <w:rFonts w:cs="Arial"/>
          <w:b/>
          <w:w w:val="0"/>
        </w:rPr>
        <w:t xml:space="preserve"> and as converted</w:t>
      </w:r>
      <w:r>
        <w:rPr>
          <w:rFonts w:cs="Arial"/>
          <w:w w:val="0"/>
        </w:rPr>
        <w:t>" means on the basis of the total number of outstanding Ordinary Shares assuming all convertible securities (including preference shares) are converted or exchanged and all rights, options or warrants to subscribe for or acquire shares are exercised and including all Ordinary Shares reserved or authorised for future issuance or grant under any equity incentive, share option or similar plan of the Company.</w:t>
      </w:r>
    </w:p>
    <w:p w14:paraId="37B316DE" w14:textId="5693A6A7" w:rsidR="00E57326" w:rsidRPr="007F2B94" w:rsidRDefault="001E633E" w:rsidP="00125B0A">
      <w:pPr>
        <w:pStyle w:val="ScheduleH3"/>
        <w:rPr>
          <w:rFonts w:cs="Arial"/>
        </w:rPr>
      </w:pPr>
      <w:proofErr w:type="spellStart"/>
      <w:r>
        <w:rPr>
          <w:rFonts w:cs="Arial"/>
        </w:rPr>
        <w:t>Any thing</w:t>
      </w:r>
      <w:proofErr w:type="spellEnd"/>
      <w:r>
        <w:rPr>
          <w:rFonts w:cs="Arial"/>
        </w:rPr>
        <w:t xml:space="preserve"> or obligation to be done under this Agreement which is required or falls </w:t>
      </w:r>
      <w:r>
        <w:rPr>
          <w:rFonts w:cs="Arial"/>
          <w:w w:val="0"/>
        </w:rPr>
        <w:t>to be done on a stipulated day, shall be done on the next succeeding Business</w:t>
      </w:r>
      <w:r>
        <w:rPr>
          <w:rFonts w:cs="Arial"/>
        </w:rPr>
        <w:t xml:space="preserve"> Day, if the day upon which that thing or obligation is required or falls to be done falls on a day which is not a Business Day.</w:t>
      </w:r>
    </w:p>
    <w:p w14:paraId="6C811165" w14:textId="77777777" w:rsidR="00E57326" w:rsidRPr="007F2B94" w:rsidRDefault="00E57326" w:rsidP="00E57326">
      <w:pPr>
        <w:pStyle w:val="Heading3"/>
        <w:numPr>
          <w:ilvl w:val="0"/>
          <w:numId w:val="0"/>
        </w:numPr>
        <w:ind w:left="1440"/>
        <w:rPr>
          <w:rFonts w:cs="Arial"/>
          <w:sz w:val="20"/>
        </w:rPr>
      </w:pPr>
    </w:p>
    <w:p w14:paraId="2E854C39" w14:textId="79F6D737" w:rsidR="00E57326" w:rsidRPr="007F2B94" w:rsidRDefault="001E633E" w:rsidP="00907627">
      <w:pPr>
        <w:pStyle w:val="Schedule-1Title"/>
      </w:pPr>
      <w:bookmarkStart w:id="3240" w:name="_Toc515789607"/>
      <w:bookmarkStart w:id="3241" w:name="_Toc515790263"/>
      <w:bookmarkStart w:id="3242" w:name="_Toc515789608"/>
      <w:bookmarkStart w:id="3243" w:name="_Toc515790264"/>
      <w:bookmarkStart w:id="3244" w:name="_Toc515789609"/>
      <w:bookmarkStart w:id="3245" w:name="_Toc515790265"/>
      <w:bookmarkStart w:id="3246" w:name="_Toc515789610"/>
      <w:bookmarkStart w:id="3247" w:name="_Toc515790266"/>
      <w:bookmarkStart w:id="3248" w:name="_Toc515789611"/>
      <w:bookmarkStart w:id="3249" w:name="_Toc515790267"/>
      <w:bookmarkStart w:id="3250" w:name="_Toc515789612"/>
      <w:bookmarkStart w:id="3251" w:name="_Toc515790268"/>
      <w:bookmarkStart w:id="3252" w:name="_Toc515789613"/>
      <w:bookmarkStart w:id="3253" w:name="_Toc515790269"/>
      <w:bookmarkStart w:id="3254" w:name="_Toc515789614"/>
      <w:bookmarkStart w:id="3255" w:name="_Toc515790270"/>
      <w:bookmarkStart w:id="3256" w:name="_Toc515789615"/>
      <w:bookmarkStart w:id="3257" w:name="_Toc515790271"/>
      <w:bookmarkStart w:id="3258" w:name="_Toc515789616"/>
      <w:bookmarkStart w:id="3259" w:name="_Toc515790272"/>
      <w:bookmarkStart w:id="3260" w:name="_Ref88531458"/>
      <w:bookmarkStart w:id="3261" w:name="_Ref523741531"/>
      <w:bookmarkStart w:id="3262" w:name="_Toc48100196"/>
      <w:bookmarkStart w:id="3263" w:name="_Toc9087544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r>
        <w:lastRenderedPageBreak/>
        <w:tab/>
      </w:r>
      <w:r>
        <w:rPr>
          <w:sz w:val="20"/>
        </w:rPr>
        <w:br/>
      </w:r>
      <w:bookmarkStart w:id="3264" w:name="_Ref523840069"/>
      <w:bookmarkStart w:id="3265" w:name="_Toc527150020"/>
      <w:bookmarkStart w:id="3266" w:name="_Toc193280472"/>
      <w:bookmarkStart w:id="3267" w:name="_Toc193712011"/>
      <w:r>
        <w:t xml:space="preserve">Particulars of the Investors, </w:t>
      </w:r>
      <w:bookmarkEnd w:id="3264"/>
      <w:r>
        <w:t>the Founders</w:t>
      </w:r>
      <w:bookmarkEnd w:id="3265"/>
      <w:r>
        <w:t xml:space="preserve"> [and the Existing Shareholders]</w:t>
      </w:r>
      <w:bookmarkEnd w:id="3260"/>
      <w:bookmarkEnd w:id="3266"/>
      <w:bookmarkEnd w:id="3267"/>
    </w:p>
    <w:p w14:paraId="4AC9FC5A" w14:textId="77777777" w:rsidR="00E57326" w:rsidRPr="007F2B94" w:rsidRDefault="00E57326" w:rsidP="00E57326">
      <w:pPr>
        <w:pStyle w:val="BodyText"/>
        <w:spacing w:line="290" w:lineRule="auto"/>
        <w:rPr>
          <w:rFonts w:cs="Arial"/>
        </w:rPr>
      </w:pPr>
    </w:p>
    <w:p w14:paraId="41E2D3C6" w14:textId="77777777" w:rsidR="00E57326" w:rsidRPr="007F2B94" w:rsidRDefault="001E633E" w:rsidP="00E57326">
      <w:pPr>
        <w:pStyle w:val="ScheduleSubHeading"/>
        <w:spacing w:after="240" w:line="290" w:lineRule="auto"/>
        <w:rPr>
          <w:rFonts w:cs="Arial"/>
          <w:sz w:val="20"/>
          <w:szCs w:val="20"/>
        </w:rPr>
      </w:pPr>
      <w:r>
        <w:rPr>
          <w:rFonts w:cs="Arial"/>
          <w:sz w:val="20"/>
          <w:szCs w:val="20"/>
        </w:rPr>
        <w:t>Part 1</w:t>
      </w:r>
    </w:p>
    <w:p w14:paraId="35E32CEB" w14:textId="77777777" w:rsidR="00E57326" w:rsidRPr="007F2B94" w:rsidRDefault="001E633E" w:rsidP="00E57326">
      <w:pPr>
        <w:pStyle w:val="ScheduleSubHeading"/>
        <w:spacing w:after="240" w:line="290" w:lineRule="auto"/>
        <w:rPr>
          <w:rFonts w:cs="Arial"/>
          <w:sz w:val="20"/>
          <w:szCs w:val="20"/>
        </w:rPr>
      </w:pPr>
      <w:r>
        <w:rPr>
          <w:rFonts w:cs="Arial"/>
          <w:sz w:val="20"/>
          <w:szCs w:val="20"/>
        </w:rPr>
        <w:t>The Investors</w:t>
      </w:r>
    </w:p>
    <w:tbl>
      <w:tblPr>
        <w:tblW w:w="881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824"/>
        <w:gridCol w:w="4988"/>
      </w:tblGrid>
      <w:tr w:rsidR="00F242C3" w14:paraId="078EA3DB" w14:textId="77777777" w:rsidTr="00E57326">
        <w:trPr>
          <w:trHeight w:val="247"/>
          <w:tblHeader/>
          <w:jc w:val="center"/>
        </w:trPr>
        <w:tc>
          <w:tcPr>
            <w:tcW w:w="3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F12FA" w14:textId="77777777" w:rsidR="00E57326" w:rsidRPr="007F2B94" w:rsidRDefault="001E633E" w:rsidP="00E57326">
            <w:pPr>
              <w:pStyle w:val="Body"/>
              <w:widowControl w:val="0"/>
              <w:spacing w:after="240" w:line="290" w:lineRule="auto"/>
              <w:jc w:val="center"/>
              <w:rPr>
                <w:sz w:val="20"/>
                <w:szCs w:val="20"/>
              </w:rPr>
            </w:pPr>
            <w:r>
              <w:rPr>
                <w:b/>
                <w:bCs/>
                <w:sz w:val="20"/>
                <w:szCs w:val="20"/>
                <w:lang w:val="en-US"/>
              </w:rPr>
              <w:t>Name</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7F854" w14:textId="77777777" w:rsidR="00E57326" w:rsidRPr="007F2B94" w:rsidRDefault="001E633E" w:rsidP="00E57326">
            <w:pPr>
              <w:pStyle w:val="Body"/>
              <w:widowControl w:val="0"/>
              <w:spacing w:after="240" w:line="290" w:lineRule="auto"/>
              <w:jc w:val="center"/>
              <w:rPr>
                <w:sz w:val="20"/>
                <w:szCs w:val="20"/>
              </w:rPr>
            </w:pPr>
            <w:r>
              <w:rPr>
                <w:b/>
                <w:bCs/>
                <w:sz w:val="20"/>
                <w:szCs w:val="20"/>
                <w:lang w:val="en-US"/>
              </w:rPr>
              <w:t>Address and Notice Details</w:t>
            </w:r>
          </w:p>
        </w:tc>
      </w:tr>
      <w:tr w:rsidR="00F242C3" w14:paraId="6C9B9ED1" w14:textId="77777777" w:rsidTr="00E57326">
        <w:trPr>
          <w:trHeight w:val="247"/>
          <w:jc w:val="center"/>
        </w:trPr>
        <w:tc>
          <w:tcPr>
            <w:tcW w:w="3824"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0630CD6C" w14:textId="77777777" w:rsidR="00E57326" w:rsidRPr="007F2B94" w:rsidRDefault="001E633E" w:rsidP="00E57326">
            <w:pPr>
              <w:widowControl w:val="0"/>
              <w:jc w:val="center"/>
              <w:rPr>
                <w:rFonts w:cs="Arial"/>
                <w:sz w:val="20"/>
              </w:rPr>
            </w:pPr>
            <w:r>
              <w:rPr>
                <w:rFonts w:cs="Arial"/>
                <w:b/>
                <w:sz w:val="20"/>
              </w:rPr>
              <w:t>[●]</w:t>
            </w:r>
          </w:p>
        </w:tc>
        <w:tc>
          <w:tcPr>
            <w:tcW w:w="498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94558F1" w14:textId="77777777" w:rsidR="00E57326" w:rsidRPr="007F2B94" w:rsidRDefault="001E633E" w:rsidP="00E57326">
            <w:pPr>
              <w:widowControl w:val="0"/>
              <w:rPr>
                <w:rFonts w:cs="Arial"/>
                <w:sz w:val="20"/>
              </w:rPr>
            </w:pPr>
            <w:r>
              <w:rPr>
                <w:rFonts w:cs="Arial"/>
                <w:sz w:val="20"/>
              </w:rPr>
              <w:t xml:space="preserve">Address: </w:t>
            </w:r>
            <w:r>
              <w:rPr>
                <w:rFonts w:cs="Arial"/>
                <w:b/>
                <w:sz w:val="20"/>
              </w:rPr>
              <w:t>[●]</w:t>
            </w:r>
          </w:p>
          <w:p w14:paraId="1471CB94" w14:textId="77777777" w:rsidR="00E57326" w:rsidRPr="007F2B94" w:rsidRDefault="001E633E" w:rsidP="00E57326">
            <w:pPr>
              <w:widowControl w:val="0"/>
              <w:rPr>
                <w:rFonts w:cs="Arial"/>
                <w:sz w:val="20"/>
              </w:rPr>
            </w:pPr>
            <w:r>
              <w:rPr>
                <w:rFonts w:cs="Arial"/>
                <w:sz w:val="20"/>
              </w:rPr>
              <w:t>E-mail address:</w:t>
            </w:r>
            <w:r>
              <w:rPr>
                <w:rFonts w:cs="Arial"/>
                <w:b/>
                <w:sz w:val="20"/>
              </w:rPr>
              <w:t xml:space="preserve"> [●]</w:t>
            </w:r>
          </w:p>
        </w:tc>
      </w:tr>
      <w:tr w:rsidR="00F242C3" w14:paraId="4FF18132" w14:textId="77777777" w:rsidTr="00E57326">
        <w:trPr>
          <w:trHeight w:val="247"/>
          <w:jc w:val="center"/>
        </w:trPr>
        <w:tc>
          <w:tcPr>
            <w:tcW w:w="382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9289EA7" w14:textId="77777777" w:rsidR="00E57326" w:rsidRPr="007F2B94" w:rsidRDefault="001E633E" w:rsidP="00E57326">
            <w:pPr>
              <w:widowControl w:val="0"/>
              <w:jc w:val="center"/>
              <w:rPr>
                <w:rFonts w:cs="Arial"/>
                <w:sz w:val="20"/>
              </w:rPr>
            </w:pPr>
            <w:r>
              <w:rPr>
                <w:rFonts w:cs="Arial"/>
                <w:b/>
                <w:sz w:val="20"/>
              </w:rPr>
              <w:t>[●]</w:t>
            </w:r>
          </w:p>
        </w:tc>
        <w:tc>
          <w:tcPr>
            <w:tcW w:w="498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65B47B5" w14:textId="77777777" w:rsidR="00E57326" w:rsidRPr="007F2B94" w:rsidRDefault="001E633E" w:rsidP="00E57326">
            <w:pPr>
              <w:widowControl w:val="0"/>
              <w:rPr>
                <w:rFonts w:cs="Arial"/>
                <w:sz w:val="20"/>
              </w:rPr>
            </w:pPr>
            <w:r>
              <w:rPr>
                <w:rFonts w:cs="Arial"/>
                <w:sz w:val="20"/>
              </w:rPr>
              <w:t xml:space="preserve">Address: </w:t>
            </w:r>
            <w:r>
              <w:rPr>
                <w:rFonts w:cs="Arial"/>
                <w:b/>
                <w:sz w:val="20"/>
              </w:rPr>
              <w:t>[●]</w:t>
            </w:r>
          </w:p>
          <w:p w14:paraId="46DAB8D4" w14:textId="77777777" w:rsidR="00E57326" w:rsidRPr="007F2B94" w:rsidRDefault="001E633E" w:rsidP="00E57326">
            <w:pPr>
              <w:widowControl w:val="0"/>
              <w:rPr>
                <w:rFonts w:cs="Arial"/>
                <w:sz w:val="20"/>
              </w:rPr>
            </w:pPr>
            <w:r>
              <w:rPr>
                <w:rFonts w:cs="Arial"/>
                <w:sz w:val="20"/>
              </w:rPr>
              <w:t>E-mail address:</w:t>
            </w:r>
            <w:r>
              <w:rPr>
                <w:rFonts w:cs="Arial"/>
                <w:b/>
                <w:sz w:val="20"/>
              </w:rPr>
              <w:t xml:space="preserve"> [●]</w:t>
            </w:r>
          </w:p>
        </w:tc>
      </w:tr>
    </w:tbl>
    <w:p w14:paraId="7EF62F61" w14:textId="77777777" w:rsidR="00E57326" w:rsidRPr="007F2B94" w:rsidRDefault="00E57326" w:rsidP="00E57326">
      <w:pPr>
        <w:pStyle w:val="BodyText"/>
        <w:widowControl w:val="0"/>
        <w:spacing w:line="290" w:lineRule="auto"/>
        <w:rPr>
          <w:rFonts w:cs="Arial"/>
          <w:lang w:val="en-GB" w:eastAsia="zh-CN"/>
        </w:rPr>
      </w:pPr>
    </w:p>
    <w:p w14:paraId="4584A2BC" w14:textId="77777777" w:rsidR="00E57326" w:rsidRPr="007F2B94" w:rsidRDefault="00E57326" w:rsidP="00E57326">
      <w:pPr>
        <w:pStyle w:val="BodyText"/>
        <w:widowControl w:val="0"/>
        <w:spacing w:line="290" w:lineRule="auto"/>
        <w:rPr>
          <w:rFonts w:cs="Arial"/>
          <w:lang w:val="en-GB" w:eastAsia="zh-CN"/>
        </w:rPr>
      </w:pPr>
    </w:p>
    <w:p w14:paraId="0C63E1F0" w14:textId="77777777" w:rsidR="00E57326" w:rsidRPr="007F2B94" w:rsidRDefault="001E633E" w:rsidP="00E57326">
      <w:pPr>
        <w:pStyle w:val="ScheduleSubHeading"/>
        <w:spacing w:after="240" w:line="290" w:lineRule="auto"/>
        <w:rPr>
          <w:rFonts w:cs="Arial"/>
          <w:sz w:val="20"/>
          <w:szCs w:val="20"/>
        </w:rPr>
      </w:pPr>
      <w:bookmarkStart w:id="3268" w:name="_Toc523301657"/>
      <w:r>
        <w:rPr>
          <w:rFonts w:cs="Arial"/>
          <w:sz w:val="20"/>
          <w:szCs w:val="20"/>
        </w:rPr>
        <w:t>Part 2</w:t>
      </w:r>
    </w:p>
    <w:p w14:paraId="6EDF6D48" w14:textId="77777777" w:rsidR="00E57326" w:rsidRPr="007F2B94" w:rsidRDefault="001E633E" w:rsidP="00E57326">
      <w:pPr>
        <w:pStyle w:val="ScheduleSubHeading"/>
        <w:spacing w:after="240" w:line="290" w:lineRule="auto"/>
        <w:rPr>
          <w:rFonts w:cs="Arial"/>
          <w:sz w:val="20"/>
          <w:szCs w:val="20"/>
        </w:rPr>
      </w:pPr>
      <w:r>
        <w:rPr>
          <w:rFonts w:cs="Arial"/>
          <w:sz w:val="20"/>
          <w:szCs w:val="20"/>
        </w:rPr>
        <w:t xml:space="preserve">The </w:t>
      </w:r>
      <w:bookmarkEnd w:id="3268"/>
      <w:r>
        <w:rPr>
          <w:rFonts w:cs="Arial"/>
          <w:sz w:val="20"/>
          <w:szCs w:val="20"/>
        </w:rPr>
        <w:t>Founders</w:t>
      </w:r>
    </w:p>
    <w:tbl>
      <w:tblPr>
        <w:tblW w:w="881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824"/>
        <w:gridCol w:w="4988"/>
      </w:tblGrid>
      <w:tr w:rsidR="00F242C3" w14:paraId="6A0370FF" w14:textId="77777777" w:rsidTr="00E57326">
        <w:trPr>
          <w:trHeight w:val="247"/>
          <w:tblHeader/>
          <w:jc w:val="center"/>
        </w:trPr>
        <w:tc>
          <w:tcPr>
            <w:tcW w:w="3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04CBC" w14:textId="77777777" w:rsidR="00E57326" w:rsidRPr="007F2B94" w:rsidRDefault="001E633E" w:rsidP="00E57326">
            <w:pPr>
              <w:pStyle w:val="Body"/>
              <w:widowControl w:val="0"/>
              <w:spacing w:after="240" w:line="290" w:lineRule="auto"/>
              <w:jc w:val="center"/>
              <w:rPr>
                <w:sz w:val="20"/>
                <w:szCs w:val="20"/>
              </w:rPr>
            </w:pPr>
            <w:r>
              <w:rPr>
                <w:b/>
                <w:bCs/>
                <w:sz w:val="20"/>
                <w:szCs w:val="20"/>
                <w:lang w:val="en-US"/>
              </w:rPr>
              <w:t>Name</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3C793A" w14:textId="77777777" w:rsidR="00E57326" w:rsidRPr="007F2B94" w:rsidRDefault="001E633E" w:rsidP="00E57326">
            <w:pPr>
              <w:pStyle w:val="Body"/>
              <w:widowControl w:val="0"/>
              <w:spacing w:after="240" w:line="290" w:lineRule="auto"/>
              <w:jc w:val="center"/>
              <w:rPr>
                <w:sz w:val="20"/>
                <w:szCs w:val="20"/>
              </w:rPr>
            </w:pPr>
            <w:r>
              <w:rPr>
                <w:b/>
                <w:bCs/>
                <w:sz w:val="20"/>
                <w:szCs w:val="20"/>
                <w:lang w:val="en-US"/>
              </w:rPr>
              <w:t>Address and Notice Details</w:t>
            </w:r>
          </w:p>
        </w:tc>
      </w:tr>
      <w:tr w:rsidR="00F242C3" w14:paraId="383F1091" w14:textId="77777777" w:rsidTr="00E57326">
        <w:trPr>
          <w:trHeight w:val="247"/>
          <w:jc w:val="center"/>
        </w:trPr>
        <w:tc>
          <w:tcPr>
            <w:tcW w:w="3824"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2112D90E" w14:textId="77777777" w:rsidR="00E57326" w:rsidRPr="007F2B94" w:rsidRDefault="001E633E" w:rsidP="00E57326">
            <w:pPr>
              <w:widowControl w:val="0"/>
              <w:jc w:val="center"/>
              <w:rPr>
                <w:rFonts w:cs="Arial"/>
                <w:sz w:val="20"/>
              </w:rPr>
            </w:pPr>
            <w:r>
              <w:rPr>
                <w:rFonts w:cs="Arial"/>
                <w:b/>
                <w:sz w:val="20"/>
              </w:rPr>
              <w:t>[●]</w:t>
            </w:r>
          </w:p>
        </w:tc>
        <w:tc>
          <w:tcPr>
            <w:tcW w:w="498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6B1DAF92" w14:textId="77777777" w:rsidR="00E57326" w:rsidRPr="007F2B94" w:rsidRDefault="001E633E" w:rsidP="00E57326">
            <w:pPr>
              <w:widowControl w:val="0"/>
              <w:rPr>
                <w:rFonts w:cs="Arial"/>
                <w:sz w:val="20"/>
              </w:rPr>
            </w:pPr>
            <w:r>
              <w:rPr>
                <w:rFonts w:cs="Arial"/>
                <w:sz w:val="20"/>
              </w:rPr>
              <w:t xml:space="preserve">Address: </w:t>
            </w:r>
            <w:r>
              <w:rPr>
                <w:rFonts w:cs="Arial"/>
                <w:b/>
                <w:sz w:val="20"/>
              </w:rPr>
              <w:t>[●]</w:t>
            </w:r>
          </w:p>
          <w:p w14:paraId="6CE56ACC" w14:textId="77777777" w:rsidR="00E57326" w:rsidRPr="007F2B94" w:rsidRDefault="001E633E" w:rsidP="00E57326">
            <w:pPr>
              <w:widowControl w:val="0"/>
              <w:rPr>
                <w:rFonts w:cs="Arial"/>
                <w:sz w:val="20"/>
              </w:rPr>
            </w:pPr>
            <w:r>
              <w:rPr>
                <w:rFonts w:cs="Arial"/>
                <w:sz w:val="20"/>
              </w:rPr>
              <w:t>E-mail address:</w:t>
            </w:r>
            <w:r>
              <w:rPr>
                <w:rFonts w:cs="Arial"/>
                <w:b/>
                <w:sz w:val="20"/>
              </w:rPr>
              <w:t xml:space="preserve"> [●]</w:t>
            </w:r>
          </w:p>
        </w:tc>
      </w:tr>
      <w:tr w:rsidR="00F242C3" w14:paraId="56E253C3" w14:textId="77777777" w:rsidTr="00E57326">
        <w:trPr>
          <w:trHeight w:val="247"/>
          <w:jc w:val="center"/>
        </w:trPr>
        <w:tc>
          <w:tcPr>
            <w:tcW w:w="382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66B5946" w14:textId="77777777" w:rsidR="00E57326" w:rsidRPr="007F2B94" w:rsidRDefault="001E633E" w:rsidP="00E57326">
            <w:pPr>
              <w:widowControl w:val="0"/>
              <w:jc w:val="center"/>
              <w:rPr>
                <w:rFonts w:cs="Arial"/>
                <w:sz w:val="20"/>
              </w:rPr>
            </w:pPr>
            <w:r>
              <w:rPr>
                <w:rFonts w:cs="Arial"/>
                <w:b/>
                <w:sz w:val="20"/>
              </w:rPr>
              <w:t>[●]</w:t>
            </w:r>
          </w:p>
        </w:tc>
        <w:tc>
          <w:tcPr>
            <w:tcW w:w="498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F4CC106" w14:textId="77777777" w:rsidR="00E57326" w:rsidRPr="007F2B94" w:rsidRDefault="001E633E" w:rsidP="00E57326">
            <w:pPr>
              <w:widowControl w:val="0"/>
              <w:rPr>
                <w:rFonts w:cs="Arial"/>
                <w:sz w:val="20"/>
              </w:rPr>
            </w:pPr>
            <w:r>
              <w:rPr>
                <w:rFonts w:cs="Arial"/>
                <w:sz w:val="20"/>
              </w:rPr>
              <w:t xml:space="preserve">Address: </w:t>
            </w:r>
            <w:r>
              <w:rPr>
                <w:rFonts w:cs="Arial"/>
                <w:b/>
                <w:sz w:val="20"/>
              </w:rPr>
              <w:t>[●]</w:t>
            </w:r>
          </w:p>
          <w:p w14:paraId="7E95E0E9" w14:textId="77777777" w:rsidR="00E57326" w:rsidRPr="007F2B94" w:rsidRDefault="001E633E" w:rsidP="00E57326">
            <w:pPr>
              <w:widowControl w:val="0"/>
              <w:rPr>
                <w:rFonts w:cs="Arial"/>
                <w:sz w:val="20"/>
              </w:rPr>
            </w:pPr>
            <w:r>
              <w:rPr>
                <w:rFonts w:cs="Arial"/>
                <w:sz w:val="20"/>
              </w:rPr>
              <w:t>E-mail address:</w:t>
            </w:r>
            <w:r>
              <w:rPr>
                <w:rFonts w:cs="Arial"/>
                <w:b/>
                <w:sz w:val="20"/>
              </w:rPr>
              <w:t xml:space="preserve"> [●]</w:t>
            </w:r>
          </w:p>
        </w:tc>
      </w:tr>
    </w:tbl>
    <w:p w14:paraId="43B44944" w14:textId="77777777" w:rsidR="00E57326" w:rsidRPr="007F2B94" w:rsidRDefault="00E57326" w:rsidP="00E57326">
      <w:pPr>
        <w:pStyle w:val="Schedule-1Title"/>
        <w:pageBreakBefore w:val="0"/>
        <w:widowControl w:val="0"/>
        <w:numPr>
          <w:ilvl w:val="0"/>
          <w:numId w:val="0"/>
        </w:numPr>
        <w:jc w:val="both"/>
        <w:rPr>
          <w:sz w:val="20"/>
        </w:rPr>
      </w:pPr>
    </w:p>
    <w:p w14:paraId="14F355C0" w14:textId="77777777" w:rsidR="00F242C3" w:rsidRDefault="001E633E">
      <w:pPr>
        <w:pBdr>
          <w:top w:val="nil"/>
          <w:left w:val="nil"/>
          <w:bottom w:val="nil"/>
          <w:right w:val="nil"/>
          <w:between w:val="nil"/>
          <w:bar w:val="nil"/>
        </w:pBdr>
        <w:spacing w:after="240" w:line="240" w:lineRule="exact"/>
        <w:jc w:val="center"/>
        <w:rPr>
          <w:rFonts w:eastAsia="Arial" w:cs="Arial"/>
          <w:szCs w:val="21"/>
          <w:u w:color="000000"/>
          <w:bdr w:val="nil"/>
          <w:lang w:val="en-GB" w:eastAsia="en-GB"/>
        </w:rPr>
      </w:pPr>
      <w:r>
        <w:rPr>
          <w:rFonts w:eastAsia="Arial" w:cs="Arial"/>
          <w:b/>
          <w:bCs/>
          <w:szCs w:val="21"/>
          <w:u w:color="000000"/>
          <w:bdr w:val="nil"/>
          <w:lang w:val="pt-PT" w:eastAsia="en-GB"/>
        </w:rPr>
        <w:t>[Part 3</w:t>
      </w:r>
    </w:p>
    <w:p w14:paraId="562D763F" w14:textId="77777777" w:rsidR="00F242C3" w:rsidRDefault="001E633E">
      <w:pPr>
        <w:widowControl w:val="0"/>
        <w:pBdr>
          <w:top w:val="nil"/>
          <w:left w:val="nil"/>
          <w:bottom w:val="nil"/>
          <w:right w:val="nil"/>
          <w:between w:val="nil"/>
          <w:bar w:val="nil"/>
        </w:pBdr>
        <w:spacing w:after="480" w:line="240" w:lineRule="exact"/>
        <w:jc w:val="center"/>
        <w:rPr>
          <w:rFonts w:eastAsia="Arial" w:cs="Arial"/>
          <w:szCs w:val="21"/>
          <w:u w:color="000000"/>
          <w:bdr w:val="nil"/>
          <w:lang w:val="en-GB" w:eastAsia="en-GB"/>
        </w:rPr>
      </w:pPr>
      <w:r>
        <w:rPr>
          <w:rFonts w:eastAsia="Arial" w:cs="Arial"/>
          <w:b/>
          <w:bCs/>
          <w:szCs w:val="21"/>
          <w:u w:color="000000"/>
          <w:bdr w:val="nil"/>
          <w:lang w:val="en-US" w:eastAsia="en-GB"/>
        </w:rPr>
        <w:t>The Existing Shareholders]</w:t>
      </w:r>
    </w:p>
    <w:tbl>
      <w:tblPr>
        <w:tblW w:w="878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7E0" w:firstRow="1" w:lastRow="1" w:firstColumn="1" w:lastColumn="1" w:noHBand="1" w:noVBand="1"/>
      </w:tblPr>
      <w:tblGrid>
        <w:gridCol w:w="3823"/>
        <w:gridCol w:w="4965"/>
      </w:tblGrid>
      <w:tr w:rsidR="00F242C3" w14:paraId="5AD87A91" w14:textId="77777777">
        <w:trPr>
          <w:trHeight w:val="247"/>
          <w:tblHeader/>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56" w:type="dxa"/>
              <w:left w:w="56" w:type="dxa"/>
              <w:bottom w:w="56" w:type="dxa"/>
              <w:right w:w="56" w:type="dxa"/>
            </w:tcMar>
            <w:hideMark/>
          </w:tcPr>
          <w:p w14:paraId="291E4460" w14:textId="77777777" w:rsidR="001E633E" w:rsidRPr="00A4486B" w:rsidRDefault="001E633E" w:rsidP="001E633E">
            <w:pPr>
              <w:pStyle w:val="Body"/>
              <w:spacing w:after="240" w:line="240" w:lineRule="exact"/>
              <w:rPr>
                <w:color w:val="auto"/>
              </w:rPr>
            </w:pPr>
            <w:r>
              <w:rPr>
                <w:b/>
                <w:bCs/>
                <w:color w:val="auto"/>
                <w:lang w:val="en-US" w:eastAsia="en-US"/>
              </w:rPr>
              <w:t>Name</w:t>
            </w:r>
          </w:p>
        </w:tc>
        <w:tc>
          <w:tcPr>
            <w:tcW w:w="4965" w:type="dxa"/>
            <w:tcBorders>
              <w:top w:val="single" w:sz="4" w:space="0" w:color="000000"/>
              <w:left w:val="single" w:sz="4" w:space="0" w:color="000000"/>
              <w:bottom w:val="single" w:sz="4" w:space="0" w:color="000000"/>
              <w:right w:val="single" w:sz="4" w:space="0" w:color="000000"/>
            </w:tcBorders>
          </w:tcPr>
          <w:p w14:paraId="0931E986" w14:textId="77777777" w:rsidR="001E633E" w:rsidRPr="00A4486B" w:rsidRDefault="001E633E" w:rsidP="001E633E">
            <w:pPr>
              <w:pStyle w:val="Body"/>
              <w:spacing w:after="240" w:line="240" w:lineRule="exact"/>
              <w:rPr>
                <w:b/>
                <w:bCs/>
                <w:color w:val="auto"/>
                <w:lang w:val="en-US"/>
              </w:rPr>
            </w:pPr>
            <w:r>
              <w:rPr>
                <w:b/>
                <w:bCs/>
                <w:color w:val="auto"/>
                <w:sz w:val="20"/>
                <w:szCs w:val="20"/>
                <w:lang w:val="en-US" w:eastAsia="en-US"/>
              </w:rPr>
              <w:t>Address and Notice Details</w:t>
            </w:r>
          </w:p>
        </w:tc>
      </w:tr>
      <w:tr w:rsidR="00F242C3" w14:paraId="7A671B67" w14:textId="77777777">
        <w:trPr>
          <w:trHeight w:val="247"/>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56" w:type="dxa"/>
              <w:left w:w="56" w:type="dxa"/>
              <w:bottom w:w="56" w:type="dxa"/>
              <w:right w:w="56" w:type="dxa"/>
            </w:tcMar>
            <w:vAlign w:val="center"/>
          </w:tcPr>
          <w:p w14:paraId="3DE2F20E" w14:textId="77777777" w:rsidR="001E633E" w:rsidRPr="00A4486B" w:rsidRDefault="001E633E" w:rsidP="001E633E">
            <w:pPr>
              <w:jc w:val="center"/>
            </w:pPr>
            <w:r>
              <w:rPr>
                <w:rFonts w:cs="Arial"/>
                <w:b/>
                <w:sz w:val="20"/>
              </w:rPr>
              <w:t>[●]</w:t>
            </w:r>
          </w:p>
        </w:tc>
        <w:tc>
          <w:tcPr>
            <w:tcW w:w="4965" w:type="dxa"/>
            <w:tcBorders>
              <w:top w:val="single" w:sz="4" w:space="0" w:color="000000"/>
              <w:left w:val="single" w:sz="4" w:space="0" w:color="000000"/>
              <w:bottom w:val="single" w:sz="4" w:space="0" w:color="000000"/>
              <w:right w:val="single" w:sz="4" w:space="0" w:color="000000"/>
            </w:tcBorders>
          </w:tcPr>
          <w:p w14:paraId="466CD3B5" w14:textId="77777777" w:rsidR="001E633E" w:rsidRPr="00A4486B" w:rsidRDefault="001E633E" w:rsidP="001E633E">
            <w:pPr>
              <w:widowControl w:val="0"/>
              <w:rPr>
                <w:rFonts w:cs="Arial"/>
                <w:sz w:val="20"/>
              </w:rPr>
            </w:pPr>
            <w:r>
              <w:rPr>
                <w:rFonts w:cs="Arial"/>
                <w:sz w:val="20"/>
              </w:rPr>
              <w:t xml:space="preserve">Address: </w:t>
            </w:r>
            <w:r>
              <w:rPr>
                <w:rFonts w:cs="Arial"/>
                <w:b/>
                <w:sz w:val="20"/>
              </w:rPr>
              <w:t>[●]</w:t>
            </w:r>
          </w:p>
          <w:p w14:paraId="5802B1AD" w14:textId="77777777" w:rsidR="001E633E" w:rsidRPr="00A4486B" w:rsidRDefault="001E633E" w:rsidP="001E633E">
            <w:r>
              <w:rPr>
                <w:rFonts w:cs="Arial"/>
                <w:sz w:val="20"/>
              </w:rPr>
              <w:t>E-mail address:</w:t>
            </w:r>
            <w:r>
              <w:rPr>
                <w:rFonts w:cs="Arial"/>
                <w:b/>
                <w:sz w:val="20"/>
              </w:rPr>
              <w:t xml:space="preserve"> [●]</w:t>
            </w:r>
          </w:p>
        </w:tc>
      </w:tr>
      <w:tr w:rsidR="00F242C3" w14:paraId="6E644248" w14:textId="77777777">
        <w:trPr>
          <w:trHeight w:val="247"/>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56" w:type="dxa"/>
              <w:left w:w="56" w:type="dxa"/>
              <w:bottom w:w="56" w:type="dxa"/>
              <w:right w:w="56" w:type="dxa"/>
            </w:tcMar>
            <w:vAlign w:val="center"/>
          </w:tcPr>
          <w:p w14:paraId="60932B4A" w14:textId="77777777" w:rsidR="001E633E" w:rsidRPr="00A4486B" w:rsidRDefault="001E633E" w:rsidP="001E633E">
            <w:pPr>
              <w:jc w:val="center"/>
            </w:pPr>
            <w:r>
              <w:rPr>
                <w:rFonts w:cs="Arial"/>
                <w:b/>
                <w:sz w:val="20"/>
              </w:rPr>
              <w:t>[●]</w:t>
            </w:r>
          </w:p>
        </w:tc>
        <w:tc>
          <w:tcPr>
            <w:tcW w:w="4965" w:type="dxa"/>
            <w:tcBorders>
              <w:top w:val="single" w:sz="4" w:space="0" w:color="000000"/>
              <w:left w:val="single" w:sz="4" w:space="0" w:color="000000"/>
              <w:bottom w:val="single" w:sz="4" w:space="0" w:color="000000"/>
              <w:right w:val="single" w:sz="4" w:space="0" w:color="000000"/>
            </w:tcBorders>
          </w:tcPr>
          <w:p w14:paraId="08F08CE1" w14:textId="77777777" w:rsidR="001E633E" w:rsidRPr="00A4486B" w:rsidRDefault="001E633E" w:rsidP="001E633E">
            <w:pPr>
              <w:widowControl w:val="0"/>
              <w:rPr>
                <w:rFonts w:cs="Arial"/>
                <w:sz w:val="20"/>
              </w:rPr>
            </w:pPr>
            <w:r>
              <w:rPr>
                <w:rFonts w:cs="Arial"/>
                <w:sz w:val="20"/>
              </w:rPr>
              <w:t xml:space="preserve">Address: </w:t>
            </w:r>
            <w:r>
              <w:rPr>
                <w:rFonts w:cs="Arial"/>
                <w:b/>
                <w:sz w:val="20"/>
              </w:rPr>
              <w:t>[●]</w:t>
            </w:r>
          </w:p>
          <w:p w14:paraId="0F5942CC" w14:textId="77777777" w:rsidR="001E633E" w:rsidRPr="00A4486B" w:rsidRDefault="001E633E" w:rsidP="001E633E">
            <w:r>
              <w:rPr>
                <w:rFonts w:cs="Arial"/>
                <w:sz w:val="20"/>
              </w:rPr>
              <w:t>E-mail address:</w:t>
            </w:r>
            <w:r>
              <w:rPr>
                <w:rFonts w:cs="Arial"/>
                <w:b/>
                <w:sz w:val="20"/>
              </w:rPr>
              <w:t xml:space="preserve"> [●]</w:t>
            </w:r>
          </w:p>
        </w:tc>
      </w:tr>
      <w:bookmarkEnd w:id="3261"/>
      <w:bookmarkEnd w:id="3262"/>
      <w:bookmarkEnd w:id="3263"/>
    </w:tbl>
    <w:p w14:paraId="5461D231" w14:textId="77777777" w:rsidR="00E57326" w:rsidRPr="007F2B94" w:rsidRDefault="00E57326" w:rsidP="00E57326">
      <w:pPr>
        <w:pStyle w:val="Body"/>
        <w:spacing w:after="240" w:line="290" w:lineRule="auto"/>
        <w:rPr>
          <w:sz w:val="18"/>
          <w:szCs w:val="20"/>
        </w:rPr>
      </w:pPr>
    </w:p>
    <w:p w14:paraId="47C985C1" w14:textId="35714772" w:rsidR="00E57326" w:rsidRPr="007F2B94" w:rsidRDefault="001E633E" w:rsidP="00907627">
      <w:pPr>
        <w:pStyle w:val="Schedule-1Title"/>
      </w:pPr>
      <w:bookmarkStart w:id="3269" w:name="_Ref88531483"/>
      <w:r>
        <w:rPr>
          <w:sz w:val="20"/>
        </w:rPr>
        <w:lastRenderedPageBreak/>
        <w:br/>
      </w:r>
      <w:bookmarkStart w:id="3270" w:name="_Ref516405650"/>
      <w:bookmarkStart w:id="3271" w:name="_Toc518987053"/>
      <w:bookmarkStart w:id="3272" w:name="_Toc523398465"/>
      <w:bookmarkStart w:id="3273" w:name="_Toc527150021"/>
      <w:bookmarkStart w:id="3274" w:name="_Toc193280473"/>
      <w:bookmarkStart w:id="3275" w:name="_Toc193712012"/>
      <w:r>
        <w:t>Fully-diluted Capitalisation immediately following Completion</w:t>
      </w:r>
      <w:bookmarkEnd w:id="3269"/>
      <w:bookmarkEnd w:id="3270"/>
      <w:bookmarkEnd w:id="3271"/>
      <w:bookmarkEnd w:id="3272"/>
      <w:bookmarkEnd w:id="3273"/>
      <w:bookmarkEnd w:id="3274"/>
      <w:bookmarkEnd w:id="3275"/>
      <w:r>
        <w:t xml:space="preserve"> </w:t>
      </w:r>
    </w:p>
    <w:p w14:paraId="191D22CB" w14:textId="77777777" w:rsidR="00E57326" w:rsidRPr="007F2B94" w:rsidRDefault="001E633E" w:rsidP="00E57326">
      <w:pPr>
        <w:pStyle w:val="BodyText"/>
        <w:spacing w:line="290" w:lineRule="auto"/>
        <w:jc w:val="center"/>
        <w:rPr>
          <w:rFonts w:cs="Arial"/>
          <w:sz w:val="18"/>
          <w:szCs w:val="20"/>
        </w:rPr>
      </w:pPr>
      <w:r>
        <w:rPr>
          <w:rFonts w:cs="Arial"/>
          <w:sz w:val="18"/>
          <w:szCs w:val="20"/>
        </w:rPr>
        <w:t xml:space="preserve"> </w:t>
      </w:r>
    </w:p>
    <w:p w14:paraId="0DCC8BE2" w14:textId="77777777" w:rsidR="00E57326" w:rsidRPr="007F2B94" w:rsidRDefault="001E633E" w:rsidP="00E57326">
      <w:pPr>
        <w:pStyle w:val="ScheduleSubHeading"/>
        <w:widowControl w:val="0"/>
        <w:spacing w:line="290" w:lineRule="auto"/>
        <w:rPr>
          <w:rFonts w:cs="Arial"/>
          <w:sz w:val="20"/>
          <w:szCs w:val="20"/>
        </w:rPr>
      </w:pPr>
      <w:r>
        <w:rPr>
          <w:rFonts w:cs="Arial"/>
          <w:sz w:val="20"/>
          <w:szCs w:val="20"/>
        </w:rPr>
        <w:t>[</w:t>
      </w:r>
      <w:r>
        <w:rPr>
          <w:rFonts w:cs="Arial"/>
          <w:i/>
          <w:sz w:val="20"/>
          <w:szCs w:val="20"/>
        </w:rPr>
        <w:t xml:space="preserve">insert </w:t>
      </w:r>
      <w:proofErr w:type="spellStart"/>
      <w:r>
        <w:rPr>
          <w:rFonts w:cs="Arial"/>
          <w:i/>
          <w:sz w:val="20"/>
          <w:szCs w:val="20"/>
        </w:rPr>
        <w:t>capitalisation</w:t>
      </w:r>
      <w:proofErr w:type="spellEnd"/>
      <w:r>
        <w:rPr>
          <w:rFonts w:cs="Arial"/>
          <w:i/>
          <w:sz w:val="20"/>
          <w:szCs w:val="20"/>
        </w:rPr>
        <w:t xml:space="preserve"> table</w:t>
      </w:r>
      <w:r>
        <w:rPr>
          <w:rFonts w:cs="Arial"/>
          <w:sz w:val="20"/>
          <w:szCs w:val="20"/>
        </w:rPr>
        <w:t>]</w:t>
      </w:r>
    </w:p>
    <w:p w14:paraId="7B1F112C" w14:textId="77777777" w:rsidR="00E57326" w:rsidRPr="007F2B94" w:rsidRDefault="00E57326" w:rsidP="00E57326">
      <w:pPr>
        <w:pStyle w:val="Body"/>
        <w:spacing w:after="240" w:line="290" w:lineRule="auto"/>
        <w:rPr>
          <w:sz w:val="18"/>
          <w:szCs w:val="20"/>
        </w:rPr>
      </w:pPr>
    </w:p>
    <w:p w14:paraId="71E2CE66" w14:textId="6B28273B" w:rsidR="00F242C3" w:rsidRDefault="001E633E" w:rsidP="00907627">
      <w:pPr>
        <w:pStyle w:val="Schedule-1Title"/>
        <w:rPr>
          <w:b w:val="0"/>
          <w:bCs w:val="0"/>
        </w:rPr>
      </w:pPr>
      <w:bookmarkStart w:id="3276" w:name="_Ref88531496"/>
      <w:r>
        <w:rPr>
          <w:b w:val="0"/>
          <w:bCs w:val="0"/>
        </w:rPr>
        <w:lastRenderedPageBreak/>
        <w:br/>
      </w:r>
      <w:bookmarkStart w:id="3277" w:name="_Toc193280474"/>
      <w:bookmarkStart w:id="3278" w:name="_Ref193280777"/>
      <w:bookmarkStart w:id="3279" w:name="_Ref193280793"/>
      <w:bookmarkStart w:id="3280" w:name="_Ref193280803"/>
      <w:bookmarkStart w:id="3281" w:name="_Ref193280820"/>
      <w:bookmarkStart w:id="3282" w:name="_Ref193280845"/>
      <w:bookmarkStart w:id="3283" w:name="_Ref193280866"/>
      <w:bookmarkStart w:id="3284" w:name="_Ref193280887"/>
      <w:bookmarkStart w:id="3285" w:name="_Ref193280902"/>
      <w:bookmarkStart w:id="3286" w:name="_Ref193280909"/>
      <w:bookmarkStart w:id="3287" w:name="_Ref193280940"/>
      <w:bookmarkStart w:id="3288" w:name="_Ref193281009"/>
      <w:bookmarkStart w:id="3289" w:name="_Ref193281020"/>
      <w:bookmarkStart w:id="3290" w:name="_Ref193281049"/>
      <w:bookmarkStart w:id="3291" w:name="_Ref193281058"/>
      <w:bookmarkStart w:id="3292" w:name="_Toc193712013"/>
      <w:r w:rsidRPr="00907627">
        <w:t>Series A Share Terms</w:t>
      </w:r>
      <w:bookmarkEnd w:id="3276"/>
      <w:r w:rsidR="00E85F53">
        <w:rPr>
          <w:rStyle w:val="FootnoteReference"/>
        </w:rPr>
        <w:footnoteReference w:id="54"/>
      </w:r>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p>
    <w:p w14:paraId="2515245B" w14:textId="77777777" w:rsidR="00F242C3" w:rsidRDefault="001E633E">
      <w:pPr>
        <w:widowControl w:val="0"/>
        <w:pBdr>
          <w:top w:val="nil"/>
          <w:left w:val="nil"/>
          <w:bottom w:val="nil"/>
          <w:right w:val="nil"/>
          <w:between w:val="nil"/>
          <w:bar w:val="nil"/>
        </w:pBdr>
        <w:tabs>
          <w:tab w:val="left" w:pos="720"/>
        </w:tabs>
        <w:spacing w:after="240" w:line="288" w:lineRule="auto"/>
        <w:ind w:left="720" w:hanging="720"/>
        <w:outlineLvl w:val="1"/>
        <w:rPr>
          <w:rFonts w:eastAsia="Arial Unicode MS" w:cs="Arial"/>
          <w:b/>
          <w:bCs/>
          <w:sz w:val="20"/>
          <w:u w:color="000000"/>
          <w:bdr w:val="nil"/>
          <w:lang w:val="en-US" w:eastAsia="en-GB"/>
        </w:rPr>
      </w:pPr>
      <w:r>
        <w:rPr>
          <w:rFonts w:eastAsia="Arial Unicode MS" w:cs="Arial"/>
          <w:b/>
          <w:bCs/>
          <w:sz w:val="20"/>
          <w:u w:color="000000"/>
          <w:bdr w:val="nil"/>
          <w:lang w:val="en-US" w:eastAsia="en-GB"/>
        </w:rPr>
        <w:t xml:space="preserve">Terms and Conditions of the Series A Shares </w:t>
      </w:r>
    </w:p>
    <w:p w14:paraId="37206FEE" w14:textId="77777777" w:rsidR="00F242C3" w:rsidRDefault="001E633E">
      <w:pPr>
        <w:widowControl w:val="0"/>
        <w:pBdr>
          <w:top w:val="nil"/>
          <w:left w:val="nil"/>
          <w:bottom w:val="nil"/>
          <w:right w:val="nil"/>
          <w:between w:val="nil"/>
          <w:bar w:val="nil"/>
        </w:pBdr>
        <w:tabs>
          <w:tab w:val="left" w:pos="720"/>
        </w:tabs>
        <w:spacing w:after="240" w:line="288" w:lineRule="auto"/>
        <w:outlineLvl w:val="1"/>
        <w:rPr>
          <w:rFonts w:eastAsia="Arial Unicode MS" w:cs="Arial"/>
          <w:bCs/>
          <w:sz w:val="20"/>
          <w:u w:color="000000"/>
          <w:bdr w:val="nil"/>
          <w:lang w:val="en-US" w:eastAsia="en-GB"/>
        </w:rPr>
      </w:pPr>
      <w:r>
        <w:rPr>
          <w:rFonts w:eastAsia="Arial Unicode MS" w:cs="Arial"/>
          <w:bCs/>
          <w:sz w:val="20"/>
          <w:u w:color="000000"/>
          <w:bdr w:val="nil"/>
          <w:lang w:val="en-US" w:eastAsia="en-GB"/>
        </w:rPr>
        <w:t xml:space="preserve">The Series A Shares shall have the following rights and be subject to the following conditions. </w:t>
      </w:r>
    </w:p>
    <w:p w14:paraId="7272D221" w14:textId="6791E841" w:rsidR="00F242C3" w:rsidRPr="00907627" w:rsidRDefault="001E633E" w:rsidP="00965FF9">
      <w:pPr>
        <w:pStyle w:val="ListParagraph"/>
        <w:numPr>
          <w:ilvl w:val="0"/>
          <w:numId w:val="13"/>
        </w:numPr>
        <w:spacing w:after="240" w:line="288" w:lineRule="auto"/>
        <w:outlineLvl w:val="0"/>
        <w:rPr>
          <w:rFonts w:eastAsia="SimSun"/>
          <w:b/>
          <w:sz w:val="20"/>
          <w:lang w:val="en-US" w:eastAsia="zh-CN"/>
        </w:rPr>
      </w:pPr>
      <w:r w:rsidRPr="001E5B25">
        <w:rPr>
          <w:rFonts w:asciiTheme="minorHAnsi" w:eastAsia="SimSun" w:hAnsiTheme="minorHAnsi" w:cstheme="minorHAnsi"/>
          <w:b/>
          <w:sz w:val="20"/>
          <w:lang w:val="en-US" w:eastAsia="zh-CN"/>
        </w:rPr>
        <w:t>Dividends</w:t>
      </w:r>
    </w:p>
    <w:p w14:paraId="6387F734" w14:textId="77777777" w:rsidR="001E5B25" w:rsidRPr="001E5B25" w:rsidRDefault="001E5B25" w:rsidP="00907627">
      <w:pPr>
        <w:pStyle w:val="ListParagraph"/>
        <w:spacing w:after="240" w:line="288" w:lineRule="auto"/>
        <w:outlineLvl w:val="0"/>
        <w:rPr>
          <w:rFonts w:eastAsia="SimSun"/>
          <w:b/>
          <w:sz w:val="20"/>
          <w:lang w:val="en-US" w:eastAsia="zh-CN"/>
        </w:rPr>
      </w:pPr>
    </w:p>
    <w:p w14:paraId="39F41F92" w14:textId="07E54E39" w:rsidR="00F242C3" w:rsidRPr="00907627" w:rsidRDefault="001E633E" w:rsidP="00965FF9">
      <w:pPr>
        <w:pStyle w:val="ListParagraph"/>
        <w:numPr>
          <w:ilvl w:val="1"/>
          <w:numId w:val="13"/>
        </w:numPr>
        <w:spacing w:after="240" w:line="288" w:lineRule="auto"/>
        <w:outlineLvl w:val="0"/>
        <w:rPr>
          <w:rFonts w:eastAsia="SimSun"/>
          <w:sz w:val="20"/>
          <w:lang w:val="en-US" w:eastAsia="zh-CN"/>
        </w:rPr>
      </w:pPr>
      <w:r w:rsidRPr="00125B0A">
        <w:rPr>
          <w:rFonts w:asciiTheme="minorHAnsi" w:eastAsia="SimSun" w:hAnsiTheme="minorHAnsi" w:cstheme="minorHAnsi"/>
          <w:b/>
          <w:bCs/>
          <w:sz w:val="20"/>
          <w:lang w:val="en-US" w:eastAsia="zh-CN"/>
        </w:rPr>
        <w:t xml:space="preserve">[Each holder of the Series A Shares shall be entitled to receive dividends and distributions payable on the Ordinary Shares as and when declared by the Board on an as-converted basis.] </w:t>
      </w:r>
      <w:r w:rsidRPr="001E5B25">
        <w:rPr>
          <w:rFonts w:asciiTheme="minorHAnsi" w:eastAsia="SimSun" w:hAnsiTheme="minorHAnsi" w:cstheme="minorHAnsi"/>
          <w:sz w:val="20"/>
          <w:lang w:val="en-US" w:eastAsia="zh-CN"/>
        </w:rPr>
        <w:t xml:space="preserve">/ </w:t>
      </w:r>
      <w:r w:rsidRPr="00125B0A">
        <w:rPr>
          <w:rFonts w:asciiTheme="minorHAnsi" w:eastAsia="SimSun" w:hAnsiTheme="minorHAnsi" w:cstheme="minorHAnsi"/>
          <w:b/>
          <w:bCs/>
          <w:sz w:val="20"/>
          <w:lang w:val="en-US" w:eastAsia="zh-CN"/>
        </w:rPr>
        <w:t>[Each holder of the Series A Shares shall be entitled to receive a [cumulative] / [non-cumulative]</w:t>
      </w:r>
      <w:r w:rsidR="00E85F53" w:rsidRPr="00125B0A">
        <w:rPr>
          <w:rStyle w:val="FootnoteReference"/>
          <w:rFonts w:asciiTheme="minorHAnsi" w:eastAsia="SimSun" w:hAnsiTheme="minorHAnsi" w:cstheme="minorHAnsi"/>
          <w:b/>
          <w:bCs/>
          <w:lang w:val="en-US" w:eastAsia="zh-CN"/>
        </w:rPr>
        <w:footnoteReference w:id="55"/>
      </w:r>
      <w:r w:rsidR="001E5B25" w:rsidRPr="00125B0A">
        <w:rPr>
          <w:rStyle w:val="FootnoteReference"/>
          <w:rFonts w:asciiTheme="minorHAnsi" w:hAnsiTheme="minorHAnsi" w:cstheme="minorHAnsi"/>
          <w:b/>
          <w:bCs/>
        </w:rPr>
        <w:t xml:space="preserve"> </w:t>
      </w:r>
      <w:r w:rsidRPr="00125B0A">
        <w:rPr>
          <w:rFonts w:asciiTheme="minorHAnsi" w:eastAsia="SimSun" w:hAnsiTheme="minorHAnsi" w:cstheme="minorHAnsi"/>
          <w:b/>
          <w:bCs/>
          <w:sz w:val="20"/>
          <w:lang w:val="en-US" w:eastAsia="zh-CN"/>
        </w:rPr>
        <w:t>fixed preferential dividend payable in cash equal to [</w:t>
      </w:r>
      <w:r w:rsidRPr="00125B0A">
        <w:rPr>
          <w:rFonts w:cs="Times New Roman"/>
          <w:b/>
          <w:bCs/>
          <w:lang w:val="en-US" w:eastAsia="zh-CN"/>
        </w:rPr>
        <w:sym w:font="Symbol" w:char="F0B7"/>
      </w:r>
      <w:r w:rsidRPr="00125B0A">
        <w:rPr>
          <w:rFonts w:asciiTheme="minorHAnsi" w:eastAsia="SimSun" w:hAnsiTheme="minorHAnsi" w:cstheme="minorHAnsi"/>
          <w:b/>
          <w:bCs/>
          <w:sz w:val="20"/>
          <w:lang w:val="en-US" w:eastAsia="zh-CN"/>
        </w:rPr>
        <w:t xml:space="preserve">]% of the Initial Subscription Price Per Share (as appropriately adjusted for any subdivisions, consolidations, share dividends or similar </w:t>
      </w:r>
      <w:proofErr w:type="spellStart"/>
      <w:r w:rsidRPr="00125B0A">
        <w:rPr>
          <w:rFonts w:asciiTheme="minorHAnsi" w:eastAsia="SimSun" w:hAnsiTheme="minorHAnsi" w:cstheme="minorHAnsi"/>
          <w:b/>
          <w:bCs/>
          <w:sz w:val="20"/>
          <w:lang w:val="en-US" w:eastAsia="zh-CN"/>
        </w:rPr>
        <w:t>recapitalisations</w:t>
      </w:r>
      <w:proofErr w:type="spellEnd"/>
      <w:r w:rsidRPr="00125B0A">
        <w:rPr>
          <w:rFonts w:asciiTheme="minorHAnsi" w:eastAsia="SimSun" w:hAnsiTheme="minorHAnsi" w:cstheme="minorHAnsi"/>
          <w:b/>
          <w:bCs/>
          <w:sz w:val="20"/>
          <w:lang w:val="en-US" w:eastAsia="zh-CN"/>
        </w:rPr>
        <w:t>) per annum for each Series A Share held by such holder.]</w:t>
      </w:r>
      <w:r w:rsidRPr="001E5B25">
        <w:rPr>
          <w:rFonts w:asciiTheme="minorHAnsi" w:eastAsia="SimSun" w:hAnsiTheme="minorHAnsi" w:cstheme="minorHAnsi"/>
          <w:sz w:val="20"/>
          <w:lang w:val="en-US" w:eastAsia="zh-CN"/>
        </w:rPr>
        <w:t xml:space="preserve">  </w:t>
      </w:r>
    </w:p>
    <w:p w14:paraId="27DD0C50" w14:textId="77777777" w:rsidR="001E5B25" w:rsidRPr="001E5B25" w:rsidRDefault="001E5B25" w:rsidP="00907627">
      <w:pPr>
        <w:pStyle w:val="ListParagraph"/>
        <w:spacing w:after="240" w:line="288" w:lineRule="auto"/>
        <w:outlineLvl w:val="0"/>
        <w:rPr>
          <w:rFonts w:eastAsia="SimSun"/>
          <w:sz w:val="20"/>
          <w:lang w:val="en-US" w:eastAsia="zh-CN"/>
        </w:rPr>
      </w:pPr>
    </w:p>
    <w:p w14:paraId="656BE6F3" w14:textId="02F69529" w:rsidR="00F242C3" w:rsidRPr="00907627" w:rsidRDefault="001E633E" w:rsidP="00965FF9">
      <w:pPr>
        <w:pStyle w:val="ListParagraph"/>
        <w:numPr>
          <w:ilvl w:val="1"/>
          <w:numId w:val="13"/>
        </w:numPr>
        <w:spacing w:after="240" w:line="288" w:lineRule="auto"/>
        <w:outlineLvl w:val="0"/>
        <w:rPr>
          <w:rFonts w:eastAsia="SimSun"/>
          <w:sz w:val="20"/>
          <w:lang w:val="en-US" w:eastAsia="zh-CN"/>
        </w:rPr>
      </w:pPr>
      <w:r>
        <w:rPr>
          <w:rFonts w:asciiTheme="minorHAnsi" w:eastAsia="SimSun" w:hAnsiTheme="minorHAnsi" w:cstheme="minorHAnsi"/>
          <w:bCs/>
          <w:sz w:val="20"/>
          <w:lang w:val="en-US" w:eastAsia="zh-CN"/>
        </w:rPr>
        <w:t xml:space="preserve">The right of the holders of the Series A Shares to receive such dividends shall rank </w:t>
      </w:r>
      <w:r w:rsidRPr="00125B0A">
        <w:rPr>
          <w:rFonts w:asciiTheme="minorHAnsi" w:eastAsia="SimSun" w:hAnsiTheme="minorHAnsi" w:cstheme="minorHAnsi"/>
          <w:b/>
          <w:bCs/>
          <w:sz w:val="20"/>
          <w:lang w:val="en-US" w:eastAsia="zh-CN"/>
        </w:rPr>
        <w:t xml:space="preserve">[on a </w:t>
      </w:r>
      <w:proofErr w:type="spellStart"/>
      <w:r w:rsidRPr="00125B0A">
        <w:rPr>
          <w:rFonts w:asciiTheme="minorHAnsi" w:eastAsia="SimSun" w:hAnsiTheme="minorHAnsi" w:cstheme="minorHAnsi"/>
          <w:b/>
          <w:bCs/>
          <w:i/>
          <w:sz w:val="20"/>
          <w:lang w:val="en-US" w:eastAsia="zh-CN"/>
        </w:rPr>
        <w:t>pari</w:t>
      </w:r>
      <w:proofErr w:type="spellEnd"/>
      <w:r w:rsidRPr="00125B0A">
        <w:rPr>
          <w:rFonts w:asciiTheme="minorHAnsi" w:eastAsia="SimSun" w:hAnsiTheme="minorHAnsi" w:cstheme="minorHAnsi"/>
          <w:b/>
          <w:bCs/>
          <w:i/>
          <w:sz w:val="20"/>
          <w:lang w:val="en-US" w:eastAsia="zh-CN"/>
        </w:rPr>
        <w:t xml:space="preserve"> passu </w:t>
      </w:r>
      <w:r w:rsidRPr="00125B0A">
        <w:rPr>
          <w:rFonts w:asciiTheme="minorHAnsi" w:eastAsia="SimSun" w:hAnsiTheme="minorHAnsi" w:cstheme="minorHAnsi"/>
          <w:b/>
          <w:bCs/>
          <w:sz w:val="20"/>
          <w:lang w:val="en-US" w:eastAsia="zh-CN"/>
        </w:rPr>
        <w:t>basis with] / [senior and prior to and in preference to]</w:t>
      </w:r>
      <w:r>
        <w:rPr>
          <w:rFonts w:asciiTheme="minorHAnsi" w:eastAsia="SimSun" w:hAnsiTheme="minorHAnsi" w:cstheme="minorHAnsi"/>
          <w:sz w:val="20"/>
          <w:lang w:val="en-US" w:eastAsia="zh-CN"/>
        </w:rPr>
        <w:t xml:space="preserve"> </w:t>
      </w:r>
      <w:r>
        <w:rPr>
          <w:rFonts w:asciiTheme="minorHAnsi" w:eastAsia="SimSun" w:hAnsiTheme="minorHAnsi" w:cstheme="minorHAnsi"/>
          <w:bCs/>
          <w:sz w:val="20"/>
          <w:lang w:val="en-US" w:eastAsia="zh-CN"/>
        </w:rPr>
        <w:t>the dividend rights of the holders of Ordinary Shares and any other class of shares in the Company.</w:t>
      </w:r>
    </w:p>
    <w:p w14:paraId="17F772E8" w14:textId="77777777" w:rsidR="001E5B25" w:rsidRDefault="001E5B25" w:rsidP="001E5B25">
      <w:pPr>
        <w:pStyle w:val="ListParagraph"/>
        <w:spacing w:after="240" w:line="288" w:lineRule="auto"/>
        <w:outlineLvl w:val="0"/>
        <w:rPr>
          <w:rFonts w:eastAsia="SimSun"/>
          <w:sz w:val="20"/>
          <w:lang w:val="en-US" w:eastAsia="zh-CN"/>
        </w:rPr>
      </w:pPr>
    </w:p>
    <w:p w14:paraId="7A59E962" w14:textId="203F9A2A" w:rsidR="001E5B25" w:rsidRPr="00907627" w:rsidRDefault="001E633E" w:rsidP="00965FF9">
      <w:pPr>
        <w:pStyle w:val="ListParagraph"/>
        <w:numPr>
          <w:ilvl w:val="1"/>
          <w:numId w:val="13"/>
        </w:numPr>
        <w:spacing w:after="240" w:line="288" w:lineRule="auto"/>
        <w:outlineLvl w:val="0"/>
        <w:rPr>
          <w:rFonts w:eastAsia="SimSun"/>
          <w:sz w:val="20"/>
          <w:lang w:val="en-US" w:eastAsia="zh-CN"/>
        </w:rPr>
      </w:pPr>
      <w:r>
        <w:rPr>
          <w:rFonts w:asciiTheme="minorHAnsi" w:eastAsia="SimSun" w:hAnsiTheme="minorHAnsi" w:cstheme="minorHAnsi"/>
          <w:bCs/>
          <w:sz w:val="20"/>
          <w:lang w:val="en-US" w:eastAsia="zh-CN"/>
        </w:rPr>
        <w:t xml:space="preserve">No dividends or distributions (in whatever form) shall be declared or paid to the holders of the Ordinary Shares unless the holders of the Series A Shares </w:t>
      </w:r>
      <w:r w:rsidRPr="00125B0A">
        <w:rPr>
          <w:rFonts w:asciiTheme="minorHAnsi" w:eastAsia="SimSun" w:hAnsiTheme="minorHAnsi" w:cstheme="minorHAnsi"/>
          <w:b/>
          <w:bCs/>
          <w:sz w:val="20"/>
          <w:lang w:val="en-US" w:eastAsia="zh-CN"/>
        </w:rPr>
        <w:t>[first]</w:t>
      </w:r>
      <w:r w:rsidR="00EF406C">
        <w:rPr>
          <w:rFonts w:asciiTheme="minorHAnsi" w:eastAsia="SimSun" w:hAnsiTheme="minorHAnsi" w:cstheme="minorHAnsi"/>
          <w:b/>
          <w:bCs/>
          <w:sz w:val="20"/>
          <w:lang w:val="en-US" w:eastAsia="zh-CN"/>
        </w:rPr>
        <w:t xml:space="preserve"> /</w:t>
      </w:r>
      <w:r>
        <w:rPr>
          <w:rFonts w:asciiTheme="minorHAnsi" w:eastAsia="SimSun" w:hAnsiTheme="minorHAnsi" w:cstheme="minorHAnsi"/>
          <w:sz w:val="20"/>
          <w:lang w:val="en-US" w:eastAsia="zh-CN"/>
        </w:rPr>
        <w:t xml:space="preserve"> </w:t>
      </w:r>
      <w:r w:rsidR="00EF406C" w:rsidRPr="00125B0A">
        <w:rPr>
          <w:rFonts w:asciiTheme="minorHAnsi" w:eastAsia="SimSun" w:hAnsiTheme="minorHAnsi" w:cstheme="minorHAnsi"/>
          <w:b/>
          <w:bCs/>
          <w:sz w:val="20"/>
          <w:lang w:val="en-US" w:eastAsia="zh-CN"/>
        </w:rPr>
        <w:t>[</w:t>
      </w:r>
      <w:r w:rsidRPr="00125B0A">
        <w:rPr>
          <w:rFonts w:asciiTheme="minorHAnsi" w:eastAsia="SimSun" w:hAnsiTheme="minorHAnsi" w:cstheme="minorHAnsi"/>
          <w:b/>
          <w:sz w:val="20"/>
          <w:lang w:val="en-US" w:eastAsia="zh-CN"/>
        </w:rPr>
        <w:t>simultaneously</w:t>
      </w:r>
      <w:r w:rsidR="00EF406C">
        <w:rPr>
          <w:rFonts w:asciiTheme="minorHAnsi" w:eastAsia="SimSun" w:hAnsiTheme="minorHAnsi" w:cstheme="minorHAnsi"/>
          <w:b/>
          <w:sz w:val="20"/>
          <w:lang w:val="en-US" w:eastAsia="zh-CN"/>
        </w:rPr>
        <w:t>]</w:t>
      </w:r>
      <w:r>
        <w:rPr>
          <w:rFonts w:asciiTheme="minorHAnsi" w:eastAsia="SimSun" w:hAnsiTheme="minorHAnsi" w:cstheme="minorHAnsi"/>
          <w:bCs/>
          <w:sz w:val="20"/>
          <w:lang w:val="en-US" w:eastAsia="zh-CN"/>
        </w:rPr>
        <w:t xml:space="preserve"> receive in full a </w:t>
      </w:r>
      <w:r>
        <w:rPr>
          <w:rFonts w:asciiTheme="minorHAnsi" w:eastAsia="SimSun" w:hAnsiTheme="minorHAnsi" w:cstheme="minorHAnsi"/>
          <w:bCs/>
          <w:i/>
          <w:sz w:val="20"/>
          <w:lang w:val="en-US" w:eastAsia="zh-CN"/>
        </w:rPr>
        <w:t>pro rata</w:t>
      </w:r>
      <w:r>
        <w:rPr>
          <w:rFonts w:asciiTheme="minorHAnsi" w:eastAsia="SimSun" w:hAnsiTheme="minorHAnsi" w:cstheme="minorHAnsi"/>
          <w:bCs/>
          <w:sz w:val="20"/>
          <w:lang w:val="en-US" w:eastAsia="zh-CN"/>
        </w:rPr>
        <w:t xml:space="preserve"> share of such dividends on an as-converted basis.</w:t>
      </w:r>
    </w:p>
    <w:p w14:paraId="1F2CEE37" w14:textId="77777777" w:rsidR="001E5B25" w:rsidRPr="00907627" w:rsidRDefault="001E5B25" w:rsidP="00811662">
      <w:pPr>
        <w:pStyle w:val="ListParagraph"/>
        <w:spacing w:after="240" w:line="288" w:lineRule="auto"/>
        <w:outlineLvl w:val="0"/>
        <w:rPr>
          <w:rFonts w:eastAsia="SimSun"/>
          <w:b/>
          <w:sz w:val="20"/>
          <w:lang w:val="en-US" w:eastAsia="zh-CN"/>
        </w:rPr>
      </w:pPr>
    </w:p>
    <w:p w14:paraId="31C26CFE" w14:textId="14CD3312" w:rsidR="00F242C3" w:rsidRPr="00907627" w:rsidRDefault="001E633E" w:rsidP="00965FF9">
      <w:pPr>
        <w:pStyle w:val="ListParagraph"/>
        <w:numPr>
          <w:ilvl w:val="0"/>
          <w:numId w:val="13"/>
        </w:numPr>
        <w:spacing w:after="240" w:line="288" w:lineRule="auto"/>
        <w:outlineLvl w:val="0"/>
        <w:rPr>
          <w:rFonts w:eastAsia="SimSun"/>
          <w:b/>
          <w:sz w:val="20"/>
          <w:lang w:val="en-US" w:eastAsia="zh-CN"/>
        </w:rPr>
      </w:pPr>
      <w:bookmarkStart w:id="3293" w:name="_Ref193291428"/>
      <w:r>
        <w:rPr>
          <w:rFonts w:asciiTheme="minorHAnsi" w:eastAsia="SimSun" w:hAnsiTheme="minorHAnsi" w:cstheme="minorHAnsi"/>
          <w:b/>
          <w:sz w:val="20"/>
          <w:lang w:val="en-US" w:eastAsia="zh-CN"/>
        </w:rPr>
        <w:t>Liquidation Preference</w:t>
      </w:r>
      <w:bookmarkEnd w:id="3293"/>
    </w:p>
    <w:p w14:paraId="6AC0287E" w14:textId="77777777" w:rsidR="001E5B25" w:rsidRDefault="001E5B25" w:rsidP="001E5B25">
      <w:pPr>
        <w:pStyle w:val="ListParagraph"/>
        <w:spacing w:after="240" w:line="288" w:lineRule="auto"/>
        <w:outlineLvl w:val="0"/>
        <w:rPr>
          <w:rFonts w:eastAsia="SimSun"/>
          <w:b/>
          <w:sz w:val="20"/>
          <w:lang w:val="en-US" w:eastAsia="zh-CN"/>
        </w:rPr>
      </w:pPr>
    </w:p>
    <w:p w14:paraId="0ADC1B07" w14:textId="6C738F2B" w:rsidR="00F242C3" w:rsidRPr="001E5B25" w:rsidRDefault="001E633E" w:rsidP="00965FF9">
      <w:pPr>
        <w:pStyle w:val="ListParagraph"/>
        <w:numPr>
          <w:ilvl w:val="1"/>
          <w:numId w:val="13"/>
        </w:numPr>
        <w:spacing w:after="240" w:line="288" w:lineRule="auto"/>
        <w:outlineLvl w:val="0"/>
        <w:rPr>
          <w:rFonts w:eastAsia="SimSun"/>
          <w:bCs/>
          <w:sz w:val="20"/>
          <w:lang w:val="en-US" w:eastAsia="zh-CN"/>
        </w:rPr>
      </w:pPr>
      <w:bookmarkStart w:id="3294" w:name="_Ref193293392"/>
      <w:r w:rsidRPr="001E5B25">
        <w:rPr>
          <w:rFonts w:asciiTheme="minorHAnsi" w:eastAsia="SimSun" w:hAnsiTheme="minorHAnsi" w:cstheme="minorHAnsi"/>
          <w:bCs/>
          <w:sz w:val="20"/>
          <w:lang w:val="en-US" w:eastAsia="zh-CN"/>
        </w:rPr>
        <w:t>Upon the occurrence of any Liquidity Event:</w:t>
      </w:r>
      <w:bookmarkEnd w:id="3294"/>
      <w:r w:rsidRPr="001E5B25">
        <w:rPr>
          <w:rFonts w:asciiTheme="minorHAnsi" w:eastAsia="SimSun" w:hAnsiTheme="minorHAnsi" w:cstheme="minorHAnsi"/>
          <w:bCs/>
          <w:sz w:val="20"/>
          <w:lang w:val="en-US" w:eastAsia="zh-CN"/>
        </w:rPr>
        <w:t xml:space="preserve"> </w:t>
      </w:r>
    </w:p>
    <w:p w14:paraId="158E8E07" w14:textId="77777777" w:rsidR="001E5B25" w:rsidRPr="001E5B25" w:rsidRDefault="001E5B25" w:rsidP="001E5B25">
      <w:pPr>
        <w:pStyle w:val="ListParagraph"/>
        <w:spacing w:after="240" w:line="288" w:lineRule="auto"/>
        <w:outlineLvl w:val="0"/>
        <w:rPr>
          <w:rFonts w:eastAsia="SimSun"/>
          <w:bCs/>
          <w:sz w:val="20"/>
          <w:lang w:val="en-US" w:eastAsia="zh-CN"/>
        </w:rPr>
      </w:pPr>
    </w:p>
    <w:p w14:paraId="39058B59" w14:textId="1112E48C" w:rsidR="00F242C3" w:rsidRPr="001E5B25" w:rsidRDefault="001E633E" w:rsidP="00965FF9">
      <w:pPr>
        <w:pStyle w:val="ListParagraph"/>
        <w:numPr>
          <w:ilvl w:val="2"/>
          <w:numId w:val="13"/>
        </w:numPr>
        <w:spacing w:after="240" w:line="288" w:lineRule="auto"/>
        <w:outlineLvl w:val="0"/>
        <w:rPr>
          <w:rFonts w:eastAsia="SimSun"/>
          <w:sz w:val="20"/>
          <w:lang w:val="en-US" w:eastAsia="zh-CN"/>
        </w:rPr>
      </w:pPr>
      <w:bookmarkStart w:id="3295" w:name="_Ref193277780"/>
      <w:r w:rsidRPr="001E5B25">
        <w:rPr>
          <w:rFonts w:asciiTheme="minorHAnsi" w:eastAsia="SimSun" w:hAnsiTheme="minorHAnsi" w:cstheme="minorHAnsi"/>
          <w:bCs/>
          <w:sz w:val="20"/>
          <w:lang w:val="en-US" w:eastAsia="zh-CN"/>
        </w:rPr>
        <w:t>firstly, out of the assets and funds of the Company available for distribution (the "</w:t>
      </w:r>
      <w:r w:rsidRPr="00125B0A">
        <w:rPr>
          <w:rFonts w:asciiTheme="minorHAnsi" w:eastAsia="SimSun" w:hAnsiTheme="minorHAnsi" w:cstheme="minorHAnsi"/>
          <w:b/>
          <w:sz w:val="20"/>
          <w:lang w:val="en-US" w:eastAsia="zh-CN"/>
        </w:rPr>
        <w:t>Proceeds</w:t>
      </w:r>
      <w:r w:rsidRPr="001E5B25">
        <w:rPr>
          <w:rFonts w:asciiTheme="minorHAnsi" w:eastAsia="SimSun" w:hAnsiTheme="minorHAnsi" w:cstheme="minorHAnsi"/>
          <w:bCs/>
          <w:sz w:val="20"/>
          <w:lang w:val="en-US" w:eastAsia="zh-CN"/>
        </w:rPr>
        <w:t xml:space="preserve">"), the Company shall pay to the holders of Series A Shares, on a </w:t>
      </w:r>
      <w:proofErr w:type="spellStart"/>
      <w:r w:rsidRPr="001E5B25">
        <w:rPr>
          <w:rFonts w:asciiTheme="minorHAnsi" w:eastAsia="SimSun" w:hAnsiTheme="minorHAnsi" w:cstheme="minorHAnsi"/>
          <w:bCs/>
          <w:i/>
          <w:sz w:val="20"/>
          <w:lang w:val="en-US" w:eastAsia="zh-CN"/>
        </w:rPr>
        <w:t>pari</w:t>
      </w:r>
      <w:proofErr w:type="spellEnd"/>
      <w:r w:rsidRPr="001E5B25">
        <w:rPr>
          <w:rFonts w:asciiTheme="minorHAnsi" w:eastAsia="SimSun" w:hAnsiTheme="minorHAnsi" w:cstheme="minorHAnsi"/>
          <w:bCs/>
          <w:i/>
          <w:sz w:val="20"/>
          <w:lang w:val="en-US" w:eastAsia="zh-CN"/>
        </w:rPr>
        <w:t xml:space="preserve"> passu </w:t>
      </w:r>
      <w:r w:rsidRPr="001E5B25">
        <w:rPr>
          <w:rFonts w:asciiTheme="minorHAnsi" w:eastAsia="SimSun" w:hAnsiTheme="minorHAnsi" w:cstheme="minorHAnsi"/>
          <w:bCs/>
          <w:sz w:val="20"/>
          <w:lang w:val="en-US" w:eastAsia="zh-CN"/>
        </w:rPr>
        <w:t>basis, prior to and in preference of any payments to the holders of Ordinary Shares, an amount per Series A Share held by each such holder (the "</w:t>
      </w:r>
      <w:r w:rsidRPr="00125B0A">
        <w:rPr>
          <w:rFonts w:asciiTheme="minorHAnsi" w:eastAsia="SimSun" w:hAnsiTheme="minorHAnsi" w:cstheme="minorHAnsi"/>
          <w:b/>
          <w:sz w:val="20"/>
          <w:lang w:val="en-US" w:eastAsia="zh-CN"/>
        </w:rPr>
        <w:t>Series A Preference Amount</w:t>
      </w:r>
      <w:r w:rsidRPr="001E5B25">
        <w:rPr>
          <w:rFonts w:asciiTheme="minorHAnsi" w:eastAsia="SimSun" w:hAnsiTheme="minorHAnsi" w:cstheme="minorHAnsi"/>
          <w:bCs/>
          <w:sz w:val="20"/>
          <w:lang w:val="en-US" w:eastAsia="zh-CN"/>
        </w:rPr>
        <w:t>") equal to the aggregate of</w:t>
      </w:r>
      <w:r w:rsidRPr="00125B0A">
        <w:rPr>
          <w:rFonts w:asciiTheme="minorHAnsi" w:eastAsia="SimSun" w:hAnsiTheme="minorHAnsi" w:cstheme="minorHAnsi"/>
          <w:b/>
          <w:sz w:val="20"/>
          <w:lang w:val="en-US" w:eastAsia="zh-CN"/>
        </w:rPr>
        <w:t>: [(</w:t>
      </w:r>
      <w:proofErr w:type="spellStart"/>
      <w:r w:rsidRPr="00125B0A">
        <w:rPr>
          <w:rFonts w:asciiTheme="minorHAnsi" w:eastAsia="SimSun" w:hAnsiTheme="minorHAnsi" w:cstheme="minorHAnsi"/>
          <w:b/>
          <w:sz w:val="20"/>
          <w:lang w:val="en-US" w:eastAsia="zh-CN"/>
        </w:rPr>
        <w:t>i</w:t>
      </w:r>
      <w:proofErr w:type="spellEnd"/>
      <w:r w:rsidRPr="00125B0A">
        <w:rPr>
          <w:rFonts w:asciiTheme="minorHAnsi" w:eastAsia="SimSun" w:hAnsiTheme="minorHAnsi" w:cstheme="minorHAnsi"/>
          <w:b/>
          <w:sz w:val="20"/>
          <w:lang w:val="en-US" w:eastAsia="zh-CN"/>
        </w:rPr>
        <w:t xml:space="preserve">)] [100]% </w:t>
      </w:r>
      <w:r w:rsidRPr="001E5B25">
        <w:rPr>
          <w:rFonts w:asciiTheme="minorHAnsi" w:eastAsia="SimSun" w:hAnsiTheme="minorHAnsi" w:cstheme="minorHAnsi"/>
          <w:bCs/>
          <w:sz w:val="20"/>
          <w:lang w:val="en-US" w:eastAsia="zh-CN"/>
        </w:rPr>
        <w:t xml:space="preserve">of the Initial Subscription Price Per Share (as appropriately adjusted for any subdivisions, consolidations, share dividends or similar </w:t>
      </w:r>
      <w:proofErr w:type="spellStart"/>
      <w:r w:rsidRPr="001E5B25">
        <w:rPr>
          <w:rFonts w:asciiTheme="minorHAnsi" w:eastAsia="SimSun" w:hAnsiTheme="minorHAnsi" w:cstheme="minorHAnsi"/>
          <w:bCs/>
          <w:sz w:val="20"/>
          <w:lang w:val="en-US" w:eastAsia="zh-CN"/>
        </w:rPr>
        <w:t>recapitalisations</w:t>
      </w:r>
      <w:proofErr w:type="spellEnd"/>
      <w:r w:rsidRPr="001E5B25">
        <w:rPr>
          <w:rFonts w:asciiTheme="minorHAnsi" w:eastAsia="SimSun" w:hAnsiTheme="minorHAnsi" w:cstheme="minorHAnsi"/>
          <w:bCs/>
          <w:sz w:val="20"/>
          <w:lang w:val="en-US" w:eastAsia="zh-CN"/>
        </w:rPr>
        <w:t>) in respect of each Series A Share; and (ii) any accrued and unpaid dividends in respect of each Series A Share; and</w:t>
      </w:r>
      <w:bookmarkEnd w:id="3295"/>
    </w:p>
    <w:p w14:paraId="77468198" w14:textId="77777777" w:rsidR="001E5B25" w:rsidRPr="001E5B25" w:rsidRDefault="001E5B25" w:rsidP="00907627">
      <w:pPr>
        <w:pStyle w:val="ListParagraph"/>
        <w:spacing w:after="240" w:line="288" w:lineRule="auto"/>
        <w:ind w:left="1440"/>
        <w:outlineLvl w:val="0"/>
        <w:rPr>
          <w:rFonts w:eastAsia="SimSun"/>
          <w:sz w:val="20"/>
          <w:lang w:val="en-US" w:eastAsia="zh-CN"/>
        </w:rPr>
      </w:pPr>
    </w:p>
    <w:p w14:paraId="24BFAAD4" w14:textId="67D95582" w:rsidR="00F242C3" w:rsidRDefault="001E633E" w:rsidP="00965FF9">
      <w:pPr>
        <w:pStyle w:val="ListParagraph"/>
        <w:numPr>
          <w:ilvl w:val="2"/>
          <w:numId w:val="13"/>
        </w:numPr>
        <w:spacing w:after="240" w:line="288" w:lineRule="auto"/>
        <w:outlineLvl w:val="0"/>
        <w:rPr>
          <w:rFonts w:eastAsia="SimSun"/>
          <w:b/>
          <w:sz w:val="20"/>
          <w:lang w:val="en-US" w:eastAsia="zh-CN"/>
        </w:rPr>
      </w:pPr>
      <w:r w:rsidRPr="001E5B25">
        <w:rPr>
          <w:rFonts w:asciiTheme="minorHAnsi" w:eastAsia="SimSun" w:hAnsiTheme="minorHAnsi" w:cstheme="minorHAnsi"/>
          <w:sz w:val="20"/>
          <w:lang w:val="en-US" w:eastAsia="zh-CN"/>
        </w:rPr>
        <w:t>secondly</w:t>
      </w:r>
      <w:r>
        <w:rPr>
          <w:rFonts w:asciiTheme="minorHAnsi" w:eastAsia="SimSun" w:hAnsiTheme="minorHAnsi" w:cstheme="minorHAnsi"/>
          <w:sz w:val="20"/>
          <w:lang w:val="en-US" w:eastAsia="zh-CN"/>
        </w:rPr>
        <w:t xml:space="preserve">, if there are any Proceeds legally available for distribution after the payments referred to in paragraph </w:t>
      </w:r>
      <w:r w:rsidR="00590121">
        <w:rPr>
          <w:rFonts w:asciiTheme="minorHAnsi" w:eastAsia="SimSun" w:hAnsiTheme="minorHAnsi" w:cstheme="minorHAnsi"/>
          <w:sz w:val="20"/>
          <w:lang w:val="en-US" w:eastAsia="zh-CN"/>
        </w:rPr>
        <w:fldChar w:fldCharType="begin"/>
      </w:r>
      <w:r w:rsidR="00590121">
        <w:rPr>
          <w:rFonts w:asciiTheme="minorHAnsi" w:eastAsia="SimSun" w:hAnsiTheme="minorHAnsi" w:cstheme="minorHAnsi"/>
          <w:sz w:val="20"/>
          <w:lang w:val="en-US" w:eastAsia="zh-CN"/>
        </w:rPr>
        <w:instrText xml:space="preserve"> REF _Ref193277780 \w \h </w:instrText>
      </w:r>
      <w:r w:rsidR="00590121">
        <w:rPr>
          <w:rFonts w:asciiTheme="minorHAnsi" w:eastAsia="SimSun" w:hAnsiTheme="minorHAnsi" w:cstheme="minorHAnsi"/>
          <w:sz w:val="20"/>
          <w:lang w:val="en-US" w:eastAsia="zh-CN"/>
        </w:rPr>
      </w:r>
      <w:r w:rsidR="00590121">
        <w:rPr>
          <w:rFonts w:asciiTheme="minorHAnsi" w:eastAsia="SimSun" w:hAnsiTheme="minorHAnsi" w:cstheme="minorHAnsi"/>
          <w:sz w:val="20"/>
          <w:lang w:val="en-US" w:eastAsia="zh-CN"/>
        </w:rPr>
        <w:fldChar w:fldCharType="separate"/>
      </w:r>
      <w:r w:rsidR="00590121">
        <w:rPr>
          <w:rFonts w:asciiTheme="minorHAnsi" w:eastAsia="SimSun" w:hAnsiTheme="minorHAnsi" w:cstheme="minorHAnsi"/>
          <w:sz w:val="20"/>
          <w:lang w:val="en-US" w:eastAsia="zh-CN"/>
        </w:rPr>
        <w:t>2.1(a)</w:t>
      </w:r>
      <w:r w:rsidR="00590121">
        <w:rPr>
          <w:rFonts w:asciiTheme="minorHAnsi" w:eastAsia="SimSun" w:hAnsiTheme="minorHAnsi" w:cstheme="minorHAnsi"/>
          <w:sz w:val="20"/>
          <w:lang w:val="en-US" w:eastAsia="zh-CN"/>
        </w:rPr>
        <w:fldChar w:fldCharType="end"/>
      </w:r>
      <w:r>
        <w:rPr>
          <w:rFonts w:asciiTheme="minorHAnsi" w:eastAsia="SimSun" w:hAnsiTheme="minorHAnsi" w:cstheme="minorHAnsi"/>
          <w:sz w:val="20"/>
          <w:lang w:val="en-US" w:eastAsia="zh-CN"/>
        </w:rPr>
        <w:t xml:space="preserve"> above, all holders of</w:t>
      </w:r>
      <w:r>
        <w:rPr>
          <w:rFonts w:asciiTheme="minorHAnsi" w:eastAsia="SimSun" w:hAnsiTheme="minorHAnsi" w:cstheme="minorHAnsi"/>
          <w:b/>
          <w:sz w:val="20"/>
          <w:lang w:val="en-US" w:eastAsia="zh-CN"/>
        </w:rPr>
        <w:t xml:space="preserve"> </w:t>
      </w:r>
      <w:r>
        <w:rPr>
          <w:rFonts w:asciiTheme="minorHAnsi" w:eastAsia="SimSun" w:hAnsiTheme="minorHAnsi" w:cstheme="minorHAnsi"/>
          <w:b/>
          <w:bCs/>
          <w:sz w:val="20"/>
          <w:lang w:val="en-US" w:eastAsia="zh-CN"/>
        </w:rPr>
        <w:t xml:space="preserve">[Series A Shares </w:t>
      </w:r>
      <w:r>
        <w:rPr>
          <w:rFonts w:asciiTheme="minorHAnsi" w:eastAsia="SimSun" w:hAnsiTheme="minorHAnsi" w:cstheme="minorHAnsi"/>
          <w:b/>
          <w:bCs/>
          <w:sz w:val="20"/>
          <w:lang w:val="en-US" w:eastAsia="zh-CN"/>
        </w:rPr>
        <w:lastRenderedPageBreak/>
        <w:t>and]</w:t>
      </w:r>
      <w:r>
        <w:rPr>
          <w:rFonts w:asciiTheme="minorHAnsi" w:eastAsia="SimSun" w:hAnsiTheme="minorHAnsi" w:cstheme="minorHAnsi"/>
          <w:bCs/>
          <w:sz w:val="20"/>
          <w:lang w:val="en-US" w:eastAsia="zh-CN"/>
        </w:rPr>
        <w:t xml:space="preserve"> Ordinary Shares shall be entitled to participate </w:t>
      </w:r>
      <w:r>
        <w:rPr>
          <w:rFonts w:asciiTheme="minorHAnsi" w:eastAsia="SimSun" w:hAnsiTheme="minorHAnsi" w:cstheme="minorHAnsi"/>
          <w:bCs/>
          <w:i/>
          <w:sz w:val="20"/>
          <w:lang w:val="en-US" w:eastAsia="zh-CN"/>
        </w:rPr>
        <w:t>pro rata</w:t>
      </w:r>
      <w:r>
        <w:rPr>
          <w:rFonts w:asciiTheme="minorHAnsi" w:eastAsia="SimSun" w:hAnsiTheme="minorHAnsi" w:cstheme="minorHAnsi"/>
          <w:bCs/>
          <w:sz w:val="20"/>
          <w:lang w:val="en-US" w:eastAsia="zh-CN"/>
        </w:rPr>
        <w:t xml:space="preserve"> in the residual assets and funds of the Company</w:t>
      </w:r>
      <w:r>
        <w:rPr>
          <w:rFonts w:asciiTheme="minorHAnsi" w:eastAsia="SimSun" w:hAnsiTheme="minorHAnsi" w:cstheme="minorHAnsi"/>
          <w:b/>
          <w:sz w:val="20"/>
          <w:lang w:val="en-US" w:eastAsia="zh-CN"/>
        </w:rPr>
        <w:t xml:space="preserve"> </w:t>
      </w:r>
      <w:r>
        <w:rPr>
          <w:rFonts w:asciiTheme="minorHAnsi" w:eastAsia="SimSun" w:hAnsiTheme="minorHAnsi" w:cstheme="minorHAnsi"/>
          <w:b/>
          <w:bCs/>
          <w:sz w:val="20"/>
          <w:lang w:val="en-US" w:eastAsia="zh-CN"/>
        </w:rPr>
        <w:t>[on an as-converted basis]</w:t>
      </w:r>
      <w:r w:rsidR="00E85F53">
        <w:rPr>
          <w:rStyle w:val="FootnoteReference"/>
          <w:rFonts w:asciiTheme="minorHAnsi" w:eastAsia="SimSun" w:hAnsiTheme="minorHAnsi" w:cstheme="minorHAnsi"/>
          <w:b/>
          <w:bCs/>
          <w:lang w:val="en-US" w:eastAsia="zh-CN"/>
        </w:rPr>
        <w:footnoteReference w:id="56"/>
      </w:r>
      <w:r>
        <w:rPr>
          <w:rFonts w:asciiTheme="minorHAnsi" w:eastAsia="SimSun" w:hAnsiTheme="minorHAnsi" w:cstheme="minorHAnsi"/>
          <w:b/>
          <w:sz w:val="20"/>
          <w:lang w:val="en-US" w:eastAsia="zh-CN"/>
        </w:rPr>
        <w:t>.</w:t>
      </w:r>
    </w:p>
    <w:p w14:paraId="7A234617" w14:textId="3B331956" w:rsidR="009A6299" w:rsidRPr="009A6299" w:rsidRDefault="001E633E">
      <w:pPr>
        <w:tabs>
          <w:tab w:val="left" w:pos="720"/>
        </w:tabs>
        <w:spacing w:after="240"/>
        <w:ind w:left="1440"/>
        <w:outlineLvl w:val="5"/>
        <w:rPr>
          <w:rFonts w:asciiTheme="minorHAnsi" w:eastAsia="SimSun" w:hAnsiTheme="minorHAnsi" w:cstheme="minorHAnsi"/>
          <w:sz w:val="20"/>
          <w:lang w:val="en-GB" w:eastAsia="zh-CN"/>
        </w:rPr>
      </w:pPr>
      <w:r>
        <w:rPr>
          <w:rFonts w:asciiTheme="minorHAnsi" w:eastAsia="SimSun" w:hAnsiTheme="minorHAnsi" w:cstheme="minorHAnsi"/>
          <w:sz w:val="20"/>
          <w:lang w:val="en-GB" w:eastAsia="zh-CN"/>
        </w:rPr>
        <w:t xml:space="preserve">provided that, if the available Proceeds are insufficient to make the payments in paragraph </w:t>
      </w:r>
      <w:r w:rsidR="00590121">
        <w:rPr>
          <w:rFonts w:asciiTheme="minorHAnsi" w:eastAsia="SimSun" w:hAnsiTheme="minorHAnsi" w:cstheme="minorHAnsi"/>
          <w:bCs/>
          <w:sz w:val="20"/>
          <w:lang w:val="en-GB" w:eastAsia="zh-CN"/>
        </w:rPr>
        <w:fldChar w:fldCharType="begin"/>
      </w:r>
      <w:r w:rsidR="00590121">
        <w:rPr>
          <w:rFonts w:asciiTheme="minorHAnsi" w:eastAsia="SimSun" w:hAnsiTheme="minorHAnsi" w:cstheme="minorHAnsi"/>
          <w:sz w:val="20"/>
          <w:lang w:val="en-GB" w:eastAsia="zh-CN"/>
        </w:rPr>
        <w:instrText xml:space="preserve"> REF _Ref193277780 \w \h </w:instrText>
      </w:r>
      <w:r w:rsidR="00590121">
        <w:rPr>
          <w:rFonts w:asciiTheme="minorHAnsi" w:eastAsia="SimSun" w:hAnsiTheme="minorHAnsi" w:cstheme="minorHAnsi"/>
          <w:bCs/>
          <w:sz w:val="20"/>
          <w:lang w:val="en-GB" w:eastAsia="zh-CN"/>
        </w:rPr>
      </w:r>
      <w:r w:rsidR="00590121">
        <w:rPr>
          <w:rFonts w:asciiTheme="minorHAnsi" w:eastAsia="SimSun" w:hAnsiTheme="minorHAnsi" w:cstheme="minorHAnsi"/>
          <w:bCs/>
          <w:sz w:val="20"/>
          <w:lang w:val="en-GB" w:eastAsia="zh-CN"/>
        </w:rPr>
        <w:fldChar w:fldCharType="separate"/>
      </w:r>
      <w:r w:rsidR="00590121">
        <w:rPr>
          <w:rFonts w:asciiTheme="minorHAnsi" w:eastAsia="SimSun" w:hAnsiTheme="minorHAnsi" w:cstheme="minorHAnsi"/>
          <w:sz w:val="20"/>
          <w:lang w:val="en-GB" w:eastAsia="zh-CN"/>
        </w:rPr>
        <w:t>2.1(a)</w:t>
      </w:r>
      <w:r w:rsidR="00590121">
        <w:rPr>
          <w:rFonts w:asciiTheme="minorHAnsi" w:eastAsia="SimSun" w:hAnsiTheme="minorHAnsi" w:cstheme="minorHAnsi"/>
          <w:bCs/>
          <w:sz w:val="20"/>
          <w:lang w:val="en-GB" w:eastAsia="zh-CN"/>
        </w:rPr>
        <w:fldChar w:fldCharType="end"/>
      </w:r>
      <w:r>
        <w:rPr>
          <w:rFonts w:asciiTheme="minorHAnsi" w:eastAsia="SimSun" w:hAnsiTheme="minorHAnsi" w:cstheme="minorHAnsi"/>
          <w:sz w:val="20"/>
          <w:lang w:val="en-GB" w:eastAsia="zh-CN"/>
        </w:rPr>
        <w:t xml:space="preserve"> in full, the Proceeds shall be shared among the holders of Series A Shares </w:t>
      </w:r>
      <w:r>
        <w:rPr>
          <w:rFonts w:asciiTheme="minorHAnsi" w:eastAsia="SimSun" w:hAnsiTheme="minorHAnsi" w:cstheme="minorHAnsi"/>
          <w:i/>
          <w:sz w:val="20"/>
          <w:lang w:val="en-GB" w:eastAsia="zh-CN"/>
        </w:rPr>
        <w:t>pro rata</w:t>
      </w:r>
      <w:r w:rsidR="008403B6">
        <w:rPr>
          <w:rFonts w:asciiTheme="minorHAnsi" w:eastAsia="SimSun" w:hAnsiTheme="minorHAnsi" w:cstheme="minorHAnsi"/>
          <w:sz w:val="20"/>
          <w:lang w:val="en-GB" w:eastAsia="zh-CN"/>
        </w:rPr>
        <w:t xml:space="preserve"> </w:t>
      </w:r>
      <w:r w:rsidR="008403B6" w:rsidRPr="008403B6">
        <w:rPr>
          <w:rFonts w:asciiTheme="minorHAnsi" w:eastAsia="SimSun" w:hAnsiTheme="minorHAnsi" w:cstheme="minorHAnsi"/>
          <w:sz w:val="20"/>
          <w:lang w:val="en-GB" w:eastAsia="zh-CN"/>
        </w:rPr>
        <w:t xml:space="preserve">in proportion to the amounts that would have been payable on such Shares had the amounts payable under paragraph </w:t>
      </w:r>
      <w:r w:rsidR="008403B6">
        <w:rPr>
          <w:rFonts w:asciiTheme="minorHAnsi" w:eastAsia="SimSun" w:hAnsiTheme="minorHAnsi" w:cstheme="minorHAnsi"/>
          <w:sz w:val="20"/>
          <w:lang w:val="en-GB" w:eastAsia="zh-CN"/>
        </w:rPr>
        <w:fldChar w:fldCharType="begin"/>
      </w:r>
      <w:r w:rsidR="008403B6">
        <w:rPr>
          <w:rFonts w:asciiTheme="minorHAnsi" w:eastAsia="SimSun" w:hAnsiTheme="minorHAnsi" w:cstheme="minorHAnsi"/>
          <w:sz w:val="20"/>
          <w:lang w:val="en-GB" w:eastAsia="zh-CN"/>
        </w:rPr>
        <w:instrText xml:space="preserve"> REF _Ref193277780 \w \h </w:instrText>
      </w:r>
      <w:r w:rsidR="008403B6">
        <w:rPr>
          <w:rFonts w:asciiTheme="minorHAnsi" w:eastAsia="SimSun" w:hAnsiTheme="minorHAnsi" w:cstheme="minorHAnsi"/>
          <w:sz w:val="20"/>
          <w:lang w:val="en-GB" w:eastAsia="zh-CN"/>
        </w:rPr>
      </w:r>
      <w:r w:rsidR="008403B6">
        <w:rPr>
          <w:rFonts w:asciiTheme="minorHAnsi" w:eastAsia="SimSun" w:hAnsiTheme="minorHAnsi" w:cstheme="minorHAnsi"/>
          <w:sz w:val="20"/>
          <w:lang w:val="en-GB" w:eastAsia="zh-CN"/>
        </w:rPr>
        <w:fldChar w:fldCharType="separate"/>
      </w:r>
      <w:r w:rsidR="008403B6">
        <w:rPr>
          <w:rFonts w:asciiTheme="minorHAnsi" w:eastAsia="SimSun" w:hAnsiTheme="minorHAnsi" w:cstheme="minorHAnsi"/>
          <w:sz w:val="20"/>
          <w:lang w:val="en-GB" w:eastAsia="zh-CN"/>
        </w:rPr>
        <w:t>2.1(a)</w:t>
      </w:r>
      <w:r w:rsidR="008403B6">
        <w:rPr>
          <w:rFonts w:asciiTheme="minorHAnsi" w:eastAsia="SimSun" w:hAnsiTheme="minorHAnsi" w:cstheme="minorHAnsi"/>
          <w:sz w:val="20"/>
          <w:lang w:val="en-GB" w:eastAsia="zh-CN"/>
        </w:rPr>
        <w:fldChar w:fldCharType="end"/>
      </w:r>
      <w:r w:rsidR="008403B6" w:rsidRPr="008403B6">
        <w:rPr>
          <w:rFonts w:asciiTheme="minorHAnsi" w:eastAsia="SimSun" w:hAnsiTheme="minorHAnsi" w:cstheme="minorHAnsi"/>
          <w:sz w:val="20"/>
          <w:lang w:val="en-GB" w:eastAsia="zh-CN"/>
        </w:rPr>
        <w:t xml:space="preserve"> been paid in full.</w:t>
      </w:r>
      <w:r w:rsidR="007B4701">
        <w:rPr>
          <w:rFonts w:asciiTheme="minorHAnsi" w:eastAsia="SimSun" w:hAnsiTheme="minorHAnsi" w:cstheme="minorHAnsi"/>
          <w:sz w:val="20"/>
          <w:lang w:val="en-GB" w:eastAsia="zh-CN"/>
        </w:rPr>
        <w:t xml:space="preserve"> </w:t>
      </w:r>
    </w:p>
    <w:p w14:paraId="4D6F9DA0" w14:textId="77777777" w:rsidR="00590121" w:rsidRPr="00590121" w:rsidRDefault="001E633E" w:rsidP="00965FF9">
      <w:pPr>
        <w:pStyle w:val="ListParagraph"/>
        <w:numPr>
          <w:ilvl w:val="1"/>
          <w:numId w:val="13"/>
        </w:numPr>
        <w:spacing w:after="240" w:line="288" w:lineRule="auto"/>
        <w:outlineLvl w:val="0"/>
        <w:rPr>
          <w:rFonts w:eastAsia="SimSun"/>
          <w:bCs/>
          <w:sz w:val="20"/>
          <w:lang w:val="en-US" w:eastAsia="zh-CN"/>
        </w:rPr>
      </w:pPr>
      <w:r>
        <w:rPr>
          <w:rFonts w:asciiTheme="minorHAnsi" w:eastAsia="SimSun" w:hAnsiTheme="minorHAnsi" w:cstheme="minorHAnsi"/>
          <w:bCs/>
          <w:sz w:val="20"/>
          <w:lang w:val="en-US" w:eastAsia="zh-CN"/>
        </w:rPr>
        <w:t>In respect of a Liquidity Event arising pursuant to paragraphs (ii)</w:t>
      </w:r>
      <w:r w:rsidR="00DF27B3">
        <w:rPr>
          <w:rFonts w:asciiTheme="minorHAnsi" w:eastAsia="SimSun" w:hAnsiTheme="minorHAnsi" w:cstheme="minorHAnsi"/>
          <w:bCs/>
          <w:sz w:val="20"/>
          <w:lang w:val="en-US" w:eastAsia="zh-CN"/>
        </w:rPr>
        <w:t xml:space="preserve"> and</w:t>
      </w:r>
      <w:r>
        <w:rPr>
          <w:rFonts w:asciiTheme="minorHAnsi" w:eastAsia="SimSun" w:hAnsiTheme="minorHAnsi" w:cstheme="minorHAnsi"/>
          <w:bCs/>
          <w:sz w:val="20"/>
          <w:lang w:val="en-US" w:eastAsia="zh-CN"/>
        </w:rPr>
        <w:t xml:space="preserve"> (iii) of such definition:</w:t>
      </w:r>
    </w:p>
    <w:p w14:paraId="438FB700" w14:textId="77777777" w:rsidR="00590121" w:rsidRPr="00590121" w:rsidRDefault="00590121" w:rsidP="00590121">
      <w:pPr>
        <w:pStyle w:val="ListParagraph"/>
        <w:spacing w:after="240" w:line="288" w:lineRule="auto"/>
        <w:outlineLvl w:val="0"/>
        <w:rPr>
          <w:rFonts w:eastAsia="SimSun"/>
          <w:bCs/>
          <w:sz w:val="20"/>
          <w:lang w:val="en-US" w:eastAsia="zh-CN"/>
        </w:rPr>
      </w:pPr>
    </w:p>
    <w:p w14:paraId="1AD56BF3" w14:textId="017A85E2" w:rsidR="00590121" w:rsidRPr="00590121" w:rsidRDefault="001E633E" w:rsidP="00965FF9">
      <w:pPr>
        <w:pStyle w:val="ListParagraph"/>
        <w:numPr>
          <w:ilvl w:val="2"/>
          <w:numId w:val="13"/>
        </w:numPr>
        <w:spacing w:after="240" w:line="288" w:lineRule="auto"/>
        <w:outlineLvl w:val="0"/>
        <w:rPr>
          <w:rFonts w:eastAsia="SimSun"/>
          <w:bCs/>
          <w:sz w:val="20"/>
          <w:lang w:val="en-US" w:eastAsia="zh-CN"/>
        </w:rPr>
      </w:pPr>
      <w:bookmarkStart w:id="3296" w:name="_Ref193293757"/>
      <w:r w:rsidRPr="00590121">
        <w:rPr>
          <w:rFonts w:asciiTheme="minorHAnsi" w:eastAsia="SimSun" w:hAnsiTheme="minorHAnsi" w:cstheme="minorHAnsi"/>
          <w:bCs/>
          <w:sz w:val="20"/>
          <w:lang w:val="en-US" w:eastAsia="zh-CN"/>
        </w:rPr>
        <w:t>the consideration (whether in the form of cash, securities of the buyer of the assets or Shares or securities of the surviving entity) from such Liquidity Event shall be distributed to the holders of the Series A Shares and Ordinary Shares</w:t>
      </w:r>
      <w:r w:rsidR="002260F0">
        <w:rPr>
          <w:rFonts w:asciiTheme="minorHAnsi" w:eastAsia="SimSun" w:hAnsiTheme="minorHAnsi" w:cstheme="minorHAnsi"/>
          <w:bCs/>
          <w:sz w:val="20"/>
          <w:lang w:val="en-US" w:eastAsia="zh-CN"/>
        </w:rPr>
        <w:t xml:space="preserve"> in respect of such Liquidity Event</w:t>
      </w:r>
      <w:r w:rsidRPr="00590121">
        <w:rPr>
          <w:rFonts w:asciiTheme="minorHAnsi" w:eastAsia="SimSun" w:hAnsiTheme="minorHAnsi" w:cstheme="minorHAnsi"/>
          <w:bCs/>
          <w:sz w:val="20"/>
          <w:lang w:val="en-US" w:eastAsia="zh-CN"/>
        </w:rPr>
        <w:t xml:space="preserve"> in accordance with paragraph </w:t>
      </w:r>
      <w:r w:rsidR="00590121" w:rsidRPr="00590121">
        <w:rPr>
          <w:rFonts w:asciiTheme="minorHAnsi" w:eastAsia="SimSun" w:hAnsiTheme="minorHAnsi" w:cstheme="minorHAnsi"/>
          <w:bCs/>
          <w:sz w:val="20"/>
          <w:lang w:val="en-US" w:eastAsia="zh-CN"/>
        </w:rPr>
        <w:fldChar w:fldCharType="begin"/>
      </w:r>
      <w:r w:rsidR="00590121" w:rsidRPr="00590121">
        <w:rPr>
          <w:rFonts w:asciiTheme="minorHAnsi" w:eastAsia="SimSun" w:hAnsiTheme="minorHAnsi" w:cstheme="minorHAnsi"/>
          <w:bCs/>
          <w:sz w:val="20"/>
          <w:lang w:val="en-US" w:eastAsia="zh-CN"/>
        </w:rPr>
        <w:instrText xml:space="preserve"> REF _Ref193293392 \w \h </w:instrText>
      </w:r>
      <w:r w:rsidR="00590121" w:rsidRPr="00590121">
        <w:rPr>
          <w:rFonts w:asciiTheme="minorHAnsi" w:eastAsia="SimSun" w:hAnsiTheme="minorHAnsi" w:cstheme="minorHAnsi"/>
          <w:bCs/>
          <w:sz w:val="20"/>
          <w:lang w:val="en-US" w:eastAsia="zh-CN"/>
        </w:rPr>
      </w:r>
      <w:r w:rsidR="00590121" w:rsidRPr="00590121">
        <w:rPr>
          <w:rFonts w:asciiTheme="minorHAnsi" w:eastAsia="SimSun" w:hAnsiTheme="minorHAnsi" w:cstheme="minorHAnsi"/>
          <w:bCs/>
          <w:sz w:val="20"/>
          <w:lang w:val="en-US" w:eastAsia="zh-CN"/>
        </w:rPr>
        <w:fldChar w:fldCharType="separate"/>
      </w:r>
      <w:r w:rsidR="00590121" w:rsidRPr="00590121">
        <w:rPr>
          <w:rFonts w:asciiTheme="minorHAnsi" w:eastAsia="SimSun" w:hAnsiTheme="minorHAnsi" w:cstheme="minorHAnsi"/>
          <w:bCs/>
          <w:sz w:val="20"/>
          <w:lang w:val="en-US" w:eastAsia="zh-CN"/>
        </w:rPr>
        <w:t>2.1</w:t>
      </w:r>
      <w:r w:rsidR="00590121" w:rsidRPr="00590121">
        <w:rPr>
          <w:rFonts w:asciiTheme="minorHAnsi" w:eastAsia="SimSun" w:hAnsiTheme="minorHAnsi" w:cstheme="minorHAnsi"/>
          <w:bCs/>
          <w:sz w:val="20"/>
          <w:lang w:val="en-US" w:eastAsia="zh-CN"/>
        </w:rPr>
        <w:fldChar w:fldCharType="end"/>
      </w:r>
      <w:r w:rsidRPr="00590121">
        <w:rPr>
          <w:rFonts w:asciiTheme="minorHAnsi" w:eastAsia="SimSun" w:hAnsiTheme="minorHAnsi" w:cstheme="minorHAnsi"/>
          <w:bCs/>
          <w:sz w:val="20"/>
          <w:lang w:val="en-US" w:eastAsia="zh-CN"/>
        </w:rPr>
        <w:t xml:space="preserve"> above; </w:t>
      </w:r>
      <w:r w:rsidR="00DF27B3" w:rsidRPr="00590121">
        <w:rPr>
          <w:rFonts w:asciiTheme="minorHAnsi" w:eastAsia="SimSun" w:hAnsiTheme="minorHAnsi" w:cstheme="minorHAnsi"/>
          <w:bCs/>
          <w:sz w:val="20"/>
          <w:lang w:val="en-US" w:eastAsia="zh-CN"/>
        </w:rPr>
        <w:t>and</w:t>
      </w:r>
      <w:bookmarkEnd w:id="3296"/>
    </w:p>
    <w:p w14:paraId="411AF908" w14:textId="77777777" w:rsidR="00590121" w:rsidRPr="00590121" w:rsidRDefault="00590121" w:rsidP="00590121">
      <w:pPr>
        <w:pStyle w:val="ListParagraph"/>
        <w:spacing w:after="240" w:line="288" w:lineRule="auto"/>
        <w:ind w:left="1440"/>
        <w:outlineLvl w:val="0"/>
        <w:rPr>
          <w:rFonts w:eastAsia="SimSun"/>
          <w:bCs/>
          <w:sz w:val="20"/>
          <w:lang w:val="en-US" w:eastAsia="zh-CN"/>
        </w:rPr>
      </w:pPr>
    </w:p>
    <w:p w14:paraId="3007660D" w14:textId="46563C50" w:rsidR="00F242C3" w:rsidRPr="00590121" w:rsidRDefault="001E633E" w:rsidP="00965FF9">
      <w:pPr>
        <w:pStyle w:val="ListParagraph"/>
        <w:numPr>
          <w:ilvl w:val="2"/>
          <w:numId w:val="13"/>
        </w:numPr>
        <w:spacing w:after="240" w:line="288" w:lineRule="auto"/>
        <w:outlineLvl w:val="0"/>
        <w:rPr>
          <w:rFonts w:eastAsia="SimSun"/>
          <w:bCs/>
          <w:sz w:val="20"/>
          <w:lang w:val="en-US" w:eastAsia="zh-CN"/>
        </w:rPr>
      </w:pPr>
      <w:r w:rsidRPr="00590121">
        <w:rPr>
          <w:rFonts w:asciiTheme="minorHAnsi" w:eastAsia="SimSun" w:hAnsiTheme="minorHAnsi" w:cstheme="minorHAnsi"/>
          <w:bCs/>
          <w:sz w:val="20"/>
          <w:lang w:val="en-US" w:eastAsia="zh-CN"/>
        </w:rPr>
        <w:t xml:space="preserve">the Company shall not </w:t>
      </w:r>
      <w:proofErr w:type="spellStart"/>
      <w:r w:rsidRPr="00590121">
        <w:rPr>
          <w:rFonts w:asciiTheme="minorHAnsi" w:eastAsia="SimSun" w:hAnsiTheme="minorHAnsi" w:cstheme="minorHAnsi"/>
          <w:bCs/>
          <w:sz w:val="20"/>
          <w:lang w:val="en-US" w:eastAsia="zh-CN"/>
        </w:rPr>
        <w:t>effect</w:t>
      </w:r>
      <w:proofErr w:type="spellEnd"/>
      <w:r w:rsidRPr="00590121">
        <w:rPr>
          <w:rFonts w:asciiTheme="minorHAnsi" w:eastAsia="SimSun" w:hAnsiTheme="minorHAnsi" w:cstheme="minorHAnsi"/>
          <w:bCs/>
          <w:sz w:val="20"/>
          <w:lang w:val="en-US" w:eastAsia="zh-CN"/>
        </w:rPr>
        <w:t xml:space="preserve"> any such transaction unless paragraph </w:t>
      </w:r>
      <w:r w:rsidR="00590121">
        <w:rPr>
          <w:rFonts w:asciiTheme="minorHAnsi" w:eastAsia="SimSun" w:hAnsiTheme="minorHAnsi" w:cstheme="minorHAnsi"/>
          <w:bCs/>
          <w:sz w:val="20"/>
          <w:lang w:val="en-US" w:eastAsia="zh-CN"/>
        </w:rPr>
        <w:fldChar w:fldCharType="begin"/>
      </w:r>
      <w:r w:rsidR="00590121">
        <w:rPr>
          <w:rFonts w:asciiTheme="minorHAnsi" w:eastAsia="SimSun" w:hAnsiTheme="minorHAnsi" w:cstheme="minorHAnsi"/>
          <w:bCs/>
          <w:sz w:val="20"/>
          <w:lang w:val="en-US" w:eastAsia="zh-CN"/>
        </w:rPr>
        <w:instrText xml:space="preserve"> REF _Ref193293757 \w \h </w:instrText>
      </w:r>
      <w:r w:rsidR="00590121">
        <w:rPr>
          <w:rFonts w:asciiTheme="minorHAnsi" w:eastAsia="SimSun" w:hAnsiTheme="minorHAnsi" w:cstheme="minorHAnsi"/>
          <w:bCs/>
          <w:sz w:val="20"/>
          <w:lang w:val="en-US" w:eastAsia="zh-CN"/>
        </w:rPr>
      </w:r>
      <w:r w:rsidR="00590121">
        <w:rPr>
          <w:rFonts w:asciiTheme="minorHAnsi" w:eastAsia="SimSun" w:hAnsiTheme="minorHAnsi" w:cstheme="minorHAnsi"/>
          <w:bCs/>
          <w:sz w:val="20"/>
          <w:lang w:val="en-US" w:eastAsia="zh-CN"/>
        </w:rPr>
        <w:fldChar w:fldCharType="separate"/>
      </w:r>
      <w:r w:rsidR="00590121">
        <w:rPr>
          <w:rFonts w:asciiTheme="minorHAnsi" w:eastAsia="SimSun" w:hAnsiTheme="minorHAnsi" w:cstheme="minorHAnsi"/>
          <w:bCs/>
          <w:sz w:val="20"/>
          <w:lang w:val="en-US" w:eastAsia="zh-CN"/>
        </w:rPr>
        <w:t>2.2(a)</w:t>
      </w:r>
      <w:r w:rsidR="00590121">
        <w:rPr>
          <w:rFonts w:asciiTheme="minorHAnsi" w:eastAsia="SimSun" w:hAnsiTheme="minorHAnsi" w:cstheme="minorHAnsi"/>
          <w:bCs/>
          <w:sz w:val="20"/>
          <w:lang w:val="en-US" w:eastAsia="zh-CN"/>
        </w:rPr>
        <w:fldChar w:fldCharType="end"/>
      </w:r>
      <w:r w:rsidRPr="00590121">
        <w:rPr>
          <w:rFonts w:asciiTheme="minorHAnsi" w:eastAsia="SimSun" w:hAnsiTheme="minorHAnsi" w:cstheme="minorHAnsi"/>
          <w:bCs/>
          <w:sz w:val="20"/>
          <w:lang w:val="en-US" w:eastAsia="zh-CN"/>
        </w:rPr>
        <w:t xml:space="preserve"> above has been complied with.  </w:t>
      </w:r>
    </w:p>
    <w:p w14:paraId="45CB382E" w14:textId="77777777" w:rsidR="001E5B25" w:rsidRDefault="001E5B25" w:rsidP="001E5B25">
      <w:pPr>
        <w:pStyle w:val="ListParagraph"/>
        <w:spacing w:after="240" w:line="288" w:lineRule="auto"/>
        <w:ind w:left="1440"/>
        <w:outlineLvl w:val="0"/>
        <w:rPr>
          <w:rFonts w:eastAsia="SimSun"/>
          <w:bCs/>
          <w:sz w:val="20"/>
          <w:lang w:val="en-US" w:eastAsia="zh-CN"/>
        </w:rPr>
      </w:pPr>
    </w:p>
    <w:p w14:paraId="26E2BEB1" w14:textId="64369822" w:rsidR="00F242C3" w:rsidRPr="00907627" w:rsidRDefault="001E633E" w:rsidP="00965FF9">
      <w:pPr>
        <w:pStyle w:val="ListParagraph"/>
        <w:numPr>
          <w:ilvl w:val="1"/>
          <w:numId w:val="13"/>
        </w:numPr>
        <w:spacing w:after="240" w:line="288" w:lineRule="auto"/>
        <w:outlineLvl w:val="0"/>
        <w:rPr>
          <w:rFonts w:eastAsia="SimSun"/>
          <w:bCs/>
          <w:sz w:val="20"/>
          <w:lang w:val="en-US" w:eastAsia="zh-CN"/>
        </w:rPr>
      </w:pPr>
      <w:bookmarkStart w:id="3297" w:name="_Ref193293767"/>
      <w:r>
        <w:rPr>
          <w:rFonts w:asciiTheme="minorHAnsi" w:eastAsia="SimSun" w:hAnsiTheme="minorHAnsi" w:cstheme="minorHAnsi"/>
          <w:bCs/>
          <w:sz w:val="20"/>
          <w:lang w:val="en-US" w:eastAsia="zh-CN"/>
        </w:rPr>
        <w:t xml:space="preserve">The Company shall give each holder of the Series A Shares written notice of any impending Liquidity Event describing the material terms and conditions of such Liquidity Event as soon as practicable and in no event later than 10 Business Days prior to the occurrence of such Liquidity Event. The Company shall thereafter give such holders prompt notice of any material changes. The Liquidity Event shall not take place sooner than 10 Business Days after the Company has given the first notice or sooner than 10 Business Days after the Company has given notice of any material changes provided for herein. In the event that the requirements of this paragraph </w:t>
      </w:r>
      <w:r w:rsidR="00590121">
        <w:rPr>
          <w:rFonts w:asciiTheme="minorHAnsi" w:eastAsia="SimSun" w:hAnsiTheme="minorHAnsi" w:cstheme="minorHAnsi"/>
          <w:bCs/>
          <w:sz w:val="20"/>
          <w:lang w:val="en-US" w:eastAsia="zh-CN"/>
        </w:rPr>
        <w:fldChar w:fldCharType="begin"/>
      </w:r>
      <w:r w:rsidR="00590121">
        <w:rPr>
          <w:rFonts w:asciiTheme="minorHAnsi" w:eastAsia="SimSun" w:hAnsiTheme="minorHAnsi" w:cstheme="minorHAnsi"/>
          <w:bCs/>
          <w:sz w:val="20"/>
          <w:lang w:val="en-US" w:eastAsia="zh-CN"/>
        </w:rPr>
        <w:instrText xml:space="preserve"> REF _Ref193293767 \w \h </w:instrText>
      </w:r>
      <w:r w:rsidR="00590121">
        <w:rPr>
          <w:rFonts w:asciiTheme="minorHAnsi" w:eastAsia="SimSun" w:hAnsiTheme="minorHAnsi" w:cstheme="minorHAnsi"/>
          <w:bCs/>
          <w:sz w:val="20"/>
          <w:lang w:val="en-US" w:eastAsia="zh-CN"/>
        </w:rPr>
      </w:r>
      <w:r w:rsidR="00590121">
        <w:rPr>
          <w:rFonts w:asciiTheme="minorHAnsi" w:eastAsia="SimSun" w:hAnsiTheme="minorHAnsi" w:cstheme="minorHAnsi"/>
          <w:bCs/>
          <w:sz w:val="20"/>
          <w:lang w:val="en-US" w:eastAsia="zh-CN"/>
        </w:rPr>
        <w:fldChar w:fldCharType="separate"/>
      </w:r>
      <w:r w:rsidR="00590121">
        <w:rPr>
          <w:rFonts w:asciiTheme="minorHAnsi" w:eastAsia="SimSun" w:hAnsiTheme="minorHAnsi" w:cstheme="minorHAnsi"/>
          <w:bCs/>
          <w:sz w:val="20"/>
          <w:lang w:val="en-US" w:eastAsia="zh-CN"/>
        </w:rPr>
        <w:t>2.3</w:t>
      </w:r>
      <w:r w:rsidR="00590121">
        <w:rPr>
          <w:rFonts w:asciiTheme="minorHAnsi" w:eastAsia="SimSun" w:hAnsiTheme="minorHAnsi" w:cstheme="minorHAnsi"/>
          <w:bCs/>
          <w:sz w:val="20"/>
          <w:lang w:val="en-US" w:eastAsia="zh-CN"/>
        </w:rPr>
        <w:fldChar w:fldCharType="end"/>
      </w:r>
      <w:r>
        <w:rPr>
          <w:rFonts w:asciiTheme="minorHAnsi" w:eastAsia="SimSun" w:hAnsiTheme="minorHAnsi" w:cstheme="minorHAnsi"/>
          <w:bCs/>
          <w:sz w:val="20"/>
          <w:lang w:val="en-US" w:eastAsia="zh-CN"/>
        </w:rPr>
        <w:t xml:space="preserve"> are not complied with in respect of a Liquidity Event arising pursuant to paragraphs (ii)</w:t>
      </w:r>
      <w:r w:rsidR="00B767A6">
        <w:rPr>
          <w:rFonts w:asciiTheme="minorHAnsi" w:eastAsia="SimSun" w:hAnsiTheme="minorHAnsi" w:cstheme="minorHAnsi"/>
          <w:bCs/>
          <w:sz w:val="20"/>
          <w:lang w:val="en-US" w:eastAsia="zh-CN"/>
        </w:rPr>
        <w:t xml:space="preserve"> or</w:t>
      </w:r>
      <w:r>
        <w:rPr>
          <w:rFonts w:asciiTheme="minorHAnsi" w:eastAsia="SimSun" w:hAnsiTheme="minorHAnsi" w:cstheme="minorHAnsi"/>
          <w:bCs/>
          <w:sz w:val="20"/>
          <w:lang w:val="en-US" w:eastAsia="zh-CN"/>
        </w:rPr>
        <w:t xml:space="preserve"> (iii) of such definition, the Company shall cause the closing of such Liquidity Event to be postponed until such time as the requirements of this paragraph</w:t>
      </w:r>
      <w:r w:rsidR="00590121">
        <w:rPr>
          <w:rFonts w:asciiTheme="minorHAnsi" w:eastAsia="SimSun" w:hAnsiTheme="minorHAnsi" w:cstheme="minorHAnsi"/>
          <w:bCs/>
          <w:sz w:val="20"/>
          <w:lang w:val="en-US" w:eastAsia="zh-CN"/>
        </w:rPr>
        <w:t xml:space="preserve"> </w:t>
      </w:r>
      <w:r w:rsidR="00590121">
        <w:rPr>
          <w:rFonts w:asciiTheme="minorHAnsi" w:eastAsia="SimSun" w:hAnsiTheme="minorHAnsi" w:cstheme="minorHAnsi"/>
          <w:bCs/>
          <w:sz w:val="20"/>
          <w:lang w:val="en-US" w:eastAsia="zh-CN"/>
        </w:rPr>
        <w:fldChar w:fldCharType="begin"/>
      </w:r>
      <w:r w:rsidR="00590121">
        <w:rPr>
          <w:rFonts w:asciiTheme="minorHAnsi" w:eastAsia="SimSun" w:hAnsiTheme="minorHAnsi" w:cstheme="minorHAnsi"/>
          <w:bCs/>
          <w:sz w:val="20"/>
          <w:lang w:val="en-US" w:eastAsia="zh-CN"/>
        </w:rPr>
        <w:instrText xml:space="preserve"> REF _Ref193293767 \w \h </w:instrText>
      </w:r>
      <w:r w:rsidR="00590121">
        <w:rPr>
          <w:rFonts w:asciiTheme="minorHAnsi" w:eastAsia="SimSun" w:hAnsiTheme="minorHAnsi" w:cstheme="minorHAnsi"/>
          <w:bCs/>
          <w:sz w:val="20"/>
          <w:lang w:val="en-US" w:eastAsia="zh-CN"/>
        </w:rPr>
      </w:r>
      <w:r w:rsidR="00590121">
        <w:rPr>
          <w:rFonts w:asciiTheme="minorHAnsi" w:eastAsia="SimSun" w:hAnsiTheme="minorHAnsi" w:cstheme="minorHAnsi"/>
          <w:bCs/>
          <w:sz w:val="20"/>
          <w:lang w:val="en-US" w:eastAsia="zh-CN"/>
        </w:rPr>
        <w:fldChar w:fldCharType="separate"/>
      </w:r>
      <w:r w:rsidR="00590121">
        <w:rPr>
          <w:rFonts w:asciiTheme="minorHAnsi" w:eastAsia="SimSun" w:hAnsiTheme="minorHAnsi" w:cstheme="minorHAnsi"/>
          <w:bCs/>
          <w:sz w:val="20"/>
          <w:lang w:val="en-US" w:eastAsia="zh-CN"/>
        </w:rPr>
        <w:t>2.3</w:t>
      </w:r>
      <w:r w:rsidR="00590121">
        <w:rPr>
          <w:rFonts w:asciiTheme="minorHAnsi" w:eastAsia="SimSun" w:hAnsiTheme="minorHAnsi" w:cstheme="minorHAnsi"/>
          <w:bCs/>
          <w:sz w:val="20"/>
          <w:lang w:val="en-US" w:eastAsia="zh-CN"/>
        </w:rPr>
        <w:fldChar w:fldCharType="end"/>
      </w:r>
      <w:r>
        <w:rPr>
          <w:rFonts w:asciiTheme="minorHAnsi" w:eastAsia="SimSun" w:hAnsiTheme="minorHAnsi" w:cstheme="minorHAnsi"/>
          <w:bCs/>
          <w:sz w:val="20"/>
          <w:lang w:val="en-US" w:eastAsia="zh-CN"/>
        </w:rPr>
        <w:t xml:space="preserve"> have been complied with.</w:t>
      </w:r>
      <w:bookmarkEnd w:id="3297"/>
    </w:p>
    <w:p w14:paraId="1CB93C2D" w14:textId="77777777" w:rsidR="001E5B25" w:rsidRDefault="001E5B25" w:rsidP="001E5B25">
      <w:pPr>
        <w:pStyle w:val="ListParagraph"/>
        <w:spacing w:after="240" w:line="288" w:lineRule="auto"/>
        <w:outlineLvl w:val="0"/>
        <w:rPr>
          <w:rFonts w:eastAsia="SimSun"/>
          <w:bCs/>
          <w:sz w:val="20"/>
          <w:lang w:val="en-US" w:eastAsia="zh-CN"/>
        </w:rPr>
      </w:pPr>
    </w:p>
    <w:p w14:paraId="63BA4817" w14:textId="3F40261B" w:rsidR="00F242C3" w:rsidRPr="00907627" w:rsidRDefault="001E633E" w:rsidP="00965FF9">
      <w:pPr>
        <w:pStyle w:val="ListParagraph"/>
        <w:numPr>
          <w:ilvl w:val="1"/>
          <w:numId w:val="13"/>
        </w:numPr>
        <w:spacing w:after="240" w:line="288" w:lineRule="auto"/>
        <w:outlineLvl w:val="0"/>
        <w:rPr>
          <w:rFonts w:eastAsia="SimSun"/>
          <w:b/>
          <w:sz w:val="20"/>
          <w:lang w:val="en-US" w:eastAsia="zh-CN"/>
        </w:rPr>
      </w:pPr>
      <w:bookmarkStart w:id="3298" w:name="_Ref193291554"/>
      <w:r>
        <w:rPr>
          <w:rFonts w:asciiTheme="minorHAnsi" w:eastAsia="SimSun" w:hAnsiTheme="minorHAnsi" w:cstheme="minorHAnsi"/>
          <w:bCs/>
          <w:sz w:val="20"/>
          <w:lang w:val="en-US" w:eastAsia="zh-CN"/>
        </w:rPr>
        <w:t xml:space="preserve">The </w:t>
      </w:r>
      <w:r w:rsidRPr="001E5B25">
        <w:rPr>
          <w:rFonts w:asciiTheme="minorHAnsi" w:eastAsia="SimSun" w:hAnsi="Arial Unicode MS" w:cstheme="minorHAnsi"/>
          <w:bCs/>
          <w:color w:val="000000"/>
          <w:sz w:val="20"/>
          <w:lang w:val="en-US" w:eastAsia="zh-CN"/>
        </w:rPr>
        <w:t>Shareholders'</w:t>
      </w:r>
      <w:r>
        <w:rPr>
          <w:rFonts w:asciiTheme="minorHAnsi" w:eastAsia="SimSun" w:hAnsiTheme="minorHAnsi" w:cstheme="minorHAnsi"/>
          <w:bCs/>
          <w:sz w:val="20"/>
          <w:lang w:val="en-US" w:eastAsia="zh-CN"/>
        </w:rPr>
        <w:t xml:space="preserve"> entitlement to the Proceeds shall not be abrogated or diminished if any part of the Proceeds is subject to escrow, holdbacks, earn-outs or other forms of contingency payments upon the occurrence of a Liquidity Event (other than an event referred to in paragraph (</w:t>
      </w:r>
      <w:proofErr w:type="spellStart"/>
      <w:r>
        <w:rPr>
          <w:rFonts w:asciiTheme="minorHAnsi" w:eastAsia="SimSun" w:hAnsiTheme="minorHAnsi" w:cstheme="minorHAnsi"/>
          <w:bCs/>
          <w:sz w:val="20"/>
          <w:lang w:val="en-US" w:eastAsia="zh-CN"/>
        </w:rPr>
        <w:t>i</w:t>
      </w:r>
      <w:proofErr w:type="spellEnd"/>
      <w:r>
        <w:rPr>
          <w:rFonts w:asciiTheme="minorHAnsi" w:eastAsia="SimSun" w:hAnsiTheme="minorHAnsi" w:cstheme="minorHAnsi"/>
          <w:bCs/>
          <w:sz w:val="20"/>
          <w:lang w:val="en-US" w:eastAsia="zh-CN"/>
        </w:rPr>
        <w:t>) of such definition). In such an event, if any portion of the Proceeds is payable only upon satisfaction of contingencies (the "</w:t>
      </w:r>
      <w:r>
        <w:rPr>
          <w:rFonts w:asciiTheme="minorHAnsi" w:eastAsia="SimSun" w:hAnsiTheme="minorHAnsi" w:cstheme="minorHAnsi"/>
          <w:b/>
          <w:bCs/>
          <w:sz w:val="20"/>
          <w:lang w:val="en-US" w:eastAsia="zh-CN"/>
        </w:rPr>
        <w:t>Contingency Proceeds</w:t>
      </w:r>
      <w:r>
        <w:rPr>
          <w:rFonts w:asciiTheme="minorHAnsi" w:eastAsia="SimSun" w:hAnsiTheme="minorHAnsi" w:cstheme="minorHAnsi"/>
          <w:bCs/>
          <w:sz w:val="20"/>
          <w:lang w:val="en-US" w:eastAsia="zh-CN"/>
        </w:rPr>
        <w:t>"), the definitive agreements in relation to such Liquidity Event shall provide that (</w:t>
      </w:r>
      <w:r w:rsidR="00417696">
        <w:rPr>
          <w:rFonts w:asciiTheme="minorHAnsi" w:eastAsia="SimSun" w:hAnsiTheme="minorHAnsi" w:cstheme="minorHAnsi"/>
          <w:bCs/>
          <w:sz w:val="20"/>
          <w:lang w:val="en-US" w:eastAsia="zh-CN"/>
        </w:rPr>
        <w:t>a</w:t>
      </w:r>
      <w:r>
        <w:rPr>
          <w:rFonts w:asciiTheme="minorHAnsi" w:eastAsia="SimSun" w:hAnsiTheme="minorHAnsi" w:cstheme="minorHAnsi"/>
          <w:bCs/>
          <w:sz w:val="20"/>
          <w:lang w:val="en-US" w:eastAsia="zh-CN"/>
        </w:rPr>
        <w:t>) the portion of such consideration that is not Contingency Proceeds (the "</w:t>
      </w:r>
      <w:r>
        <w:rPr>
          <w:rFonts w:asciiTheme="minorHAnsi" w:eastAsia="SimSun" w:hAnsiTheme="minorHAnsi" w:cstheme="minorHAnsi"/>
          <w:b/>
          <w:bCs/>
          <w:sz w:val="20"/>
          <w:lang w:val="en-US" w:eastAsia="zh-CN"/>
        </w:rPr>
        <w:t>Non-Contingency Proceeds</w:t>
      </w:r>
      <w:r>
        <w:rPr>
          <w:rFonts w:asciiTheme="minorHAnsi" w:eastAsia="SimSun" w:hAnsiTheme="minorHAnsi" w:cstheme="minorHAnsi"/>
          <w:bCs/>
          <w:sz w:val="20"/>
          <w:lang w:val="en-US" w:eastAsia="zh-CN"/>
        </w:rPr>
        <w:t>") shall be allocated among the relevant Shareholders in accordance with the distribution for the Contingency Proceeds and paragraph</w:t>
      </w:r>
      <w:r w:rsidR="00B767A6">
        <w:rPr>
          <w:rFonts w:asciiTheme="minorHAnsi" w:eastAsia="SimSun" w:hAnsiTheme="minorHAnsi" w:cstheme="minorHAnsi"/>
          <w:bCs/>
          <w:sz w:val="20"/>
          <w:lang w:val="en-US" w:eastAsia="zh-CN"/>
        </w:rPr>
        <w:t xml:space="preserve"> </w:t>
      </w:r>
      <w:r w:rsidR="00590121">
        <w:rPr>
          <w:rFonts w:asciiTheme="minorHAnsi" w:eastAsia="SimSun" w:hAnsiTheme="minorHAnsi" w:cstheme="minorHAnsi"/>
          <w:sz w:val="20"/>
          <w:lang w:val="en-US" w:eastAsia="zh-CN"/>
        </w:rPr>
        <w:fldChar w:fldCharType="begin"/>
      </w:r>
      <w:r w:rsidR="00590121">
        <w:rPr>
          <w:rFonts w:asciiTheme="minorHAnsi" w:eastAsia="SimSun" w:hAnsiTheme="minorHAnsi" w:cstheme="minorHAnsi"/>
          <w:bCs/>
          <w:sz w:val="20"/>
          <w:lang w:val="en-US" w:eastAsia="zh-CN"/>
        </w:rPr>
        <w:instrText xml:space="preserve"> REF _Ref193277780 \w \h </w:instrText>
      </w:r>
      <w:r w:rsidR="00590121">
        <w:rPr>
          <w:rFonts w:asciiTheme="minorHAnsi" w:eastAsia="SimSun" w:hAnsiTheme="minorHAnsi" w:cstheme="minorHAnsi"/>
          <w:sz w:val="20"/>
          <w:lang w:val="en-US" w:eastAsia="zh-CN"/>
        </w:rPr>
      </w:r>
      <w:r w:rsidR="00590121">
        <w:rPr>
          <w:rFonts w:asciiTheme="minorHAnsi" w:eastAsia="SimSun" w:hAnsiTheme="minorHAnsi" w:cstheme="minorHAnsi"/>
          <w:sz w:val="20"/>
          <w:lang w:val="en-US" w:eastAsia="zh-CN"/>
        </w:rPr>
        <w:fldChar w:fldCharType="separate"/>
      </w:r>
      <w:r w:rsidR="00590121">
        <w:rPr>
          <w:rFonts w:asciiTheme="minorHAnsi" w:eastAsia="SimSun" w:hAnsiTheme="minorHAnsi" w:cstheme="minorHAnsi"/>
          <w:bCs/>
          <w:sz w:val="20"/>
          <w:lang w:val="en-US" w:eastAsia="zh-CN"/>
        </w:rPr>
        <w:t>2.1(a)</w:t>
      </w:r>
      <w:r w:rsidR="00590121">
        <w:rPr>
          <w:rFonts w:asciiTheme="minorHAnsi" w:eastAsia="SimSun" w:hAnsiTheme="minorHAnsi" w:cstheme="minorHAnsi"/>
          <w:sz w:val="20"/>
          <w:lang w:val="en-US" w:eastAsia="zh-CN"/>
        </w:rPr>
        <w:fldChar w:fldCharType="end"/>
      </w:r>
      <w:r>
        <w:rPr>
          <w:rFonts w:asciiTheme="minorHAnsi" w:eastAsia="SimSun" w:hAnsiTheme="minorHAnsi" w:cstheme="minorHAnsi"/>
          <w:bCs/>
          <w:sz w:val="20"/>
          <w:lang w:val="en-US" w:eastAsia="zh-CN"/>
        </w:rPr>
        <w:t xml:space="preserve"> as if the Non-Contingency Proceeds were the only proceeds legally available for distribution in connection with the Liquidity Event; and (</w:t>
      </w:r>
      <w:r w:rsidR="00417696">
        <w:rPr>
          <w:rFonts w:asciiTheme="minorHAnsi" w:eastAsia="SimSun" w:hAnsiTheme="minorHAnsi" w:cstheme="minorHAnsi"/>
          <w:bCs/>
          <w:sz w:val="20"/>
          <w:lang w:val="en-US" w:eastAsia="zh-CN"/>
        </w:rPr>
        <w:t>b</w:t>
      </w:r>
      <w:r>
        <w:rPr>
          <w:rFonts w:asciiTheme="minorHAnsi" w:eastAsia="SimSun" w:hAnsiTheme="minorHAnsi" w:cstheme="minorHAnsi"/>
          <w:bCs/>
          <w:sz w:val="20"/>
          <w:lang w:val="en-US" w:eastAsia="zh-CN"/>
        </w:rPr>
        <w:t xml:space="preserve">) any Contingency Proceeds which becomes payable to the relevant Shareholders upon the satisfaction of such contingencies shall be distributed among the relevant Shareholders in accordance with paragraph </w:t>
      </w:r>
      <w:r w:rsidR="00196673">
        <w:rPr>
          <w:rFonts w:asciiTheme="minorHAnsi" w:eastAsia="SimSun" w:hAnsiTheme="minorHAnsi" w:cstheme="minorHAnsi"/>
          <w:sz w:val="20"/>
          <w:lang w:val="en-US" w:eastAsia="zh-CN"/>
        </w:rPr>
        <w:fldChar w:fldCharType="begin"/>
      </w:r>
      <w:r w:rsidR="00196673">
        <w:rPr>
          <w:rFonts w:asciiTheme="minorHAnsi" w:eastAsia="SimSun" w:hAnsiTheme="minorHAnsi" w:cstheme="minorHAnsi"/>
          <w:bCs/>
          <w:sz w:val="20"/>
          <w:lang w:val="en-US" w:eastAsia="zh-CN"/>
        </w:rPr>
        <w:instrText xml:space="preserve"> REF _Ref193277780 \w \h </w:instrText>
      </w:r>
      <w:r w:rsidR="00196673">
        <w:rPr>
          <w:rFonts w:asciiTheme="minorHAnsi" w:eastAsia="SimSun" w:hAnsiTheme="minorHAnsi" w:cstheme="minorHAnsi"/>
          <w:sz w:val="20"/>
          <w:lang w:val="en-US" w:eastAsia="zh-CN"/>
        </w:rPr>
      </w:r>
      <w:r w:rsidR="00196673">
        <w:rPr>
          <w:rFonts w:asciiTheme="minorHAnsi" w:eastAsia="SimSun" w:hAnsiTheme="minorHAnsi" w:cstheme="minorHAnsi"/>
          <w:sz w:val="20"/>
          <w:lang w:val="en-US" w:eastAsia="zh-CN"/>
        </w:rPr>
        <w:fldChar w:fldCharType="separate"/>
      </w:r>
      <w:r w:rsidR="00196673">
        <w:rPr>
          <w:rFonts w:asciiTheme="minorHAnsi" w:eastAsia="SimSun" w:hAnsiTheme="minorHAnsi" w:cstheme="minorHAnsi"/>
          <w:bCs/>
          <w:sz w:val="20"/>
          <w:lang w:val="en-US" w:eastAsia="zh-CN"/>
        </w:rPr>
        <w:t>2.1(a)</w:t>
      </w:r>
      <w:r w:rsidR="00196673">
        <w:rPr>
          <w:rFonts w:asciiTheme="minorHAnsi" w:eastAsia="SimSun" w:hAnsiTheme="minorHAnsi" w:cstheme="minorHAnsi"/>
          <w:sz w:val="20"/>
          <w:lang w:val="en-US" w:eastAsia="zh-CN"/>
        </w:rPr>
        <w:fldChar w:fldCharType="end"/>
      </w:r>
      <w:r>
        <w:rPr>
          <w:rFonts w:asciiTheme="minorHAnsi" w:eastAsia="SimSun" w:hAnsiTheme="minorHAnsi" w:cstheme="minorHAnsi"/>
          <w:bCs/>
          <w:sz w:val="20"/>
          <w:lang w:val="en-US" w:eastAsia="zh-CN"/>
        </w:rPr>
        <w:t xml:space="preserve"> after taking into account the payment of the Non-Contingency Proceeds as part of the same transaction.</w:t>
      </w:r>
      <w:bookmarkEnd w:id="3298"/>
      <w:r>
        <w:rPr>
          <w:rFonts w:asciiTheme="minorHAnsi" w:eastAsia="SimSun" w:hAnsiTheme="minorHAnsi" w:cstheme="minorHAnsi"/>
          <w:bCs/>
          <w:sz w:val="20"/>
          <w:lang w:val="en-US" w:eastAsia="zh-CN"/>
        </w:rPr>
        <w:t xml:space="preserve"> </w:t>
      </w:r>
    </w:p>
    <w:p w14:paraId="7F34213D" w14:textId="77777777" w:rsidR="001E5B25" w:rsidRDefault="001E5B25" w:rsidP="001E5B25">
      <w:pPr>
        <w:pStyle w:val="ListParagraph"/>
        <w:spacing w:after="240" w:line="288" w:lineRule="auto"/>
        <w:outlineLvl w:val="0"/>
        <w:rPr>
          <w:rFonts w:eastAsia="SimSun"/>
          <w:b/>
          <w:sz w:val="20"/>
          <w:lang w:val="en-US" w:eastAsia="zh-CN"/>
        </w:rPr>
      </w:pPr>
    </w:p>
    <w:p w14:paraId="7C6C989B" w14:textId="049E18BB" w:rsidR="00F242C3" w:rsidRPr="00907627" w:rsidRDefault="001E633E" w:rsidP="00965FF9">
      <w:pPr>
        <w:pStyle w:val="ListParagraph"/>
        <w:keepNext/>
        <w:numPr>
          <w:ilvl w:val="0"/>
          <w:numId w:val="13"/>
        </w:numPr>
        <w:spacing w:after="240" w:line="288" w:lineRule="auto"/>
        <w:outlineLvl w:val="0"/>
        <w:rPr>
          <w:rFonts w:eastAsia="SimSun"/>
          <w:b/>
          <w:sz w:val="20"/>
          <w:lang w:val="en-US" w:eastAsia="zh-CN"/>
        </w:rPr>
      </w:pPr>
      <w:r>
        <w:rPr>
          <w:rFonts w:asciiTheme="minorHAnsi" w:eastAsia="SimSun" w:hAnsiTheme="minorHAnsi" w:cstheme="minorHAnsi"/>
          <w:b/>
          <w:sz w:val="20"/>
          <w:lang w:val="en-US" w:eastAsia="zh-CN"/>
        </w:rPr>
        <w:lastRenderedPageBreak/>
        <w:t>Votes</w:t>
      </w:r>
    </w:p>
    <w:p w14:paraId="78BDBE37" w14:textId="77777777" w:rsidR="001E5B25" w:rsidRPr="00907627" w:rsidRDefault="001E5B25" w:rsidP="00811662">
      <w:pPr>
        <w:pStyle w:val="ListParagraph"/>
        <w:spacing w:after="240" w:line="288" w:lineRule="auto"/>
        <w:outlineLvl w:val="0"/>
        <w:rPr>
          <w:rFonts w:eastAsia="SimSun"/>
          <w:bCs/>
          <w:sz w:val="20"/>
          <w:lang w:val="en-US" w:eastAsia="zh-CN"/>
        </w:rPr>
      </w:pPr>
    </w:p>
    <w:p w14:paraId="6D2774FB" w14:textId="5C0D7F6F" w:rsidR="00F242C3" w:rsidRPr="00907627" w:rsidRDefault="001E633E" w:rsidP="00965FF9">
      <w:pPr>
        <w:pStyle w:val="ListParagraph"/>
        <w:numPr>
          <w:ilvl w:val="1"/>
          <w:numId w:val="13"/>
        </w:numPr>
        <w:spacing w:after="240" w:line="288" w:lineRule="auto"/>
        <w:outlineLvl w:val="0"/>
        <w:rPr>
          <w:rFonts w:eastAsia="SimSun"/>
          <w:bCs/>
          <w:sz w:val="20"/>
          <w:lang w:val="en-US" w:eastAsia="zh-CN"/>
        </w:rPr>
      </w:pPr>
      <w:r>
        <w:rPr>
          <w:rFonts w:asciiTheme="minorHAnsi" w:eastAsia="SimSun" w:hAnsiTheme="minorHAnsi" w:cstheme="minorHAnsi"/>
          <w:bCs/>
          <w:sz w:val="20"/>
          <w:lang w:val="en-US" w:eastAsia="zh-CN"/>
        </w:rPr>
        <w:t xml:space="preserve">The holders of Series A Shares are entitled to receive notice of, and to attend and speak at, general meetings of the Company, and to receive a copy of any written resolution circulated to eligible members on the circulation date in accordance with the Act. </w:t>
      </w:r>
    </w:p>
    <w:p w14:paraId="573CBC78" w14:textId="77777777" w:rsidR="001E5B25" w:rsidRDefault="001E5B25" w:rsidP="001E5B25">
      <w:pPr>
        <w:pStyle w:val="ListParagraph"/>
        <w:spacing w:after="240" w:line="288" w:lineRule="auto"/>
        <w:outlineLvl w:val="0"/>
        <w:rPr>
          <w:rFonts w:eastAsia="SimSun"/>
          <w:bCs/>
          <w:sz w:val="20"/>
          <w:lang w:val="en-US" w:eastAsia="zh-CN"/>
        </w:rPr>
      </w:pPr>
    </w:p>
    <w:p w14:paraId="1DBFB8FF" w14:textId="0CDEBF63" w:rsidR="00F242C3" w:rsidRPr="00907627" w:rsidRDefault="001E633E" w:rsidP="00965FF9">
      <w:pPr>
        <w:pStyle w:val="ListParagraph"/>
        <w:numPr>
          <w:ilvl w:val="1"/>
          <w:numId w:val="13"/>
        </w:numPr>
        <w:spacing w:after="240" w:line="288" w:lineRule="auto"/>
        <w:outlineLvl w:val="0"/>
        <w:rPr>
          <w:rFonts w:eastAsia="SimSun"/>
          <w:bCs/>
          <w:sz w:val="20"/>
          <w:lang w:val="en-US" w:eastAsia="zh-CN"/>
        </w:rPr>
      </w:pPr>
      <w:r>
        <w:rPr>
          <w:rFonts w:asciiTheme="minorHAnsi" w:eastAsia="SimSun" w:hAnsiTheme="minorHAnsi" w:cstheme="minorHAnsi"/>
          <w:bCs/>
          <w:sz w:val="20"/>
          <w:lang w:val="en-US" w:eastAsia="zh-CN"/>
        </w:rPr>
        <w:t xml:space="preserve">The holders of Series A Shares may vote at general meetings or formally agree to written resolutions of the Company in the same manner as holders of Ordinary Shares on an as-converted basis and not as a separate class, unless otherwise specified in the Constitution or required by law. </w:t>
      </w:r>
    </w:p>
    <w:p w14:paraId="7DA8EE08" w14:textId="77777777" w:rsidR="001E5B25" w:rsidRDefault="001E5B25" w:rsidP="001E5B25">
      <w:pPr>
        <w:pStyle w:val="ListParagraph"/>
        <w:spacing w:after="240" w:line="288" w:lineRule="auto"/>
        <w:outlineLvl w:val="0"/>
        <w:rPr>
          <w:rFonts w:eastAsia="SimSun"/>
          <w:bCs/>
          <w:sz w:val="20"/>
          <w:lang w:val="en-US" w:eastAsia="zh-CN"/>
        </w:rPr>
      </w:pPr>
    </w:p>
    <w:p w14:paraId="5F28D332" w14:textId="4A87F5CF" w:rsidR="00F242C3" w:rsidRDefault="001E633E" w:rsidP="00965FF9">
      <w:pPr>
        <w:pStyle w:val="ListParagraph"/>
        <w:numPr>
          <w:ilvl w:val="1"/>
          <w:numId w:val="13"/>
        </w:numPr>
        <w:spacing w:after="240" w:line="288" w:lineRule="auto"/>
        <w:outlineLvl w:val="0"/>
        <w:rPr>
          <w:rFonts w:eastAsia="SimSun"/>
          <w:bCs/>
          <w:sz w:val="20"/>
          <w:lang w:val="en-US" w:eastAsia="zh-CN"/>
        </w:rPr>
      </w:pPr>
      <w:r>
        <w:rPr>
          <w:rFonts w:asciiTheme="minorHAnsi" w:eastAsia="SimSun" w:hAnsiTheme="minorHAnsi" w:cstheme="minorHAnsi"/>
          <w:bCs/>
          <w:sz w:val="20"/>
          <w:lang w:val="en-US" w:eastAsia="zh-CN"/>
        </w:rPr>
        <w:t xml:space="preserve">Each Series A Share is entitled to such number of votes as would be represented by the number of Ordinary Shares into which it is convertible (as of the record date for determining the shareholders entitled to vote) on all matters on which the Ordinary Shares are </w:t>
      </w:r>
      <w:proofErr w:type="spellStart"/>
      <w:r>
        <w:rPr>
          <w:rFonts w:asciiTheme="minorHAnsi" w:eastAsia="SimSun" w:hAnsiTheme="minorHAnsi" w:cstheme="minorHAnsi"/>
          <w:bCs/>
          <w:sz w:val="20"/>
          <w:lang w:val="en-US" w:eastAsia="zh-CN"/>
        </w:rPr>
        <w:t>authorised</w:t>
      </w:r>
      <w:proofErr w:type="spellEnd"/>
      <w:r>
        <w:rPr>
          <w:rFonts w:asciiTheme="minorHAnsi" w:eastAsia="SimSun" w:hAnsiTheme="minorHAnsi" w:cstheme="minorHAnsi"/>
          <w:bCs/>
          <w:sz w:val="20"/>
          <w:lang w:val="en-US" w:eastAsia="zh-CN"/>
        </w:rPr>
        <w:t xml:space="preserve"> to vote and shall vote together with the Ordinary Shares as a single class, except as provided by law or by the provisions of the Constitution.   </w:t>
      </w:r>
    </w:p>
    <w:p w14:paraId="311EC5E3" w14:textId="77777777" w:rsidR="001E5B25" w:rsidRPr="001E5B25" w:rsidRDefault="001E5B25" w:rsidP="001E5B25">
      <w:pPr>
        <w:pStyle w:val="ListParagraph"/>
        <w:spacing w:after="240" w:line="288" w:lineRule="auto"/>
        <w:outlineLvl w:val="0"/>
        <w:rPr>
          <w:rFonts w:eastAsia="SimSun"/>
          <w:b/>
          <w:sz w:val="20"/>
          <w:lang w:val="en-US" w:eastAsia="zh-CN"/>
        </w:rPr>
      </w:pPr>
    </w:p>
    <w:p w14:paraId="3C3B06B9" w14:textId="57B7615B" w:rsidR="00F242C3" w:rsidRDefault="001E633E" w:rsidP="00965FF9">
      <w:pPr>
        <w:pStyle w:val="ListParagraph"/>
        <w:numPr>
          <w:ilvl w:val="0"/>
          <w:numId w:val="13"/>
        </w:numPr>
        <w:spacing w:after="240" w:line="288" w:lineRule="auto"/>
        <w:outlineLvl w:val="0"/>
        <w:rPr>
          <w:rFonts w:eastAsia="SimSun"/>
          <w:b/>
          <w:sz w:val="20"/>
          <w:lang w:val="en-US" w:eastAsia="zh-CN"/>
        </w:rPr>
      </w:pPr>
      <w:bookmarkStart w:id="3299" w:name="_Ref193294034"/>
      <w:r>
        <w:rPr>
          <w:rFonts w:asciiTheme="minorHAnsi" w:eastAsia="SimSun" w:hAnsiTheme="minorHAnsi" w:cstheme="minorHAnsi"/>
          <w:b/>
          <w:sz w:val="20"/>
          <w:lang w:val="en-US" w:eastAsia="zh-CN"/>
        </w:rPr>
        <w:t>Conversion</w:t>
      </w:r>
      <w:bookmarkEnd w:id="3299"/>
      <w:r>
        <w:rPr>
          <w:rFonts w:asciiTheme="minorHAnsi" w:eastAsia="SimSun" w:hAnsiTheme="minorHAnsi" w:cstheme="minorHAnsi"/>
          <w:b/>
          <w:sz w:val="20"/>
          <w:lang w:val="en-US" w:eastAsia="zh-CN"/>
        </w:rPr>
        <w:t xml:space="preserve"> </w:t>
      </w:r>
    </w:p>
    <w:p w14:paraId="444FEE17" w14:textId="77777777" w:rsidR="001E5B25" w:rsidRPr="00811662" w:rsidRDefault="001E5B25" w:rsidP="00907627">
      <w:pPr>
        <w:pStyle w:val="ListParagraph"/>
        <w:spacing w:after="240" w:line="288" w:lineRule="auto"/>
        <w:outlineLvl w:val="0"/>
        <w:rPr>
          <w:rFonts w:eastAsia="SimSun"/>
          <w:sz w:val="20"/>
          <w:lang w:val="en-US" w:eastAsia="zh-CN"/>
        </w:rPr>
      </w:pPr>
    </w:p>
    <w:p w14:paraId="3F7DADB7" w14:textId="748C456A" w:rsidR="00F242C3" w:rsidRDefault="001E633E" w:rsidP="00965FF9">
      <w:pPr>
        <w:pStyle w:val="ListParagraph"/>
        <w:numPr>
          <w:ilvl w:val="1"/>
          <w:numId w:val="13"/>
        </w:numPr>
        <w:spacing w:after="240" w:line="288" w:lineRule="auto"/>
        <w:outlineLvl w:val="0"/>
        <w:rPr>
          <w:rFonts w:eastAsia="SimSun"/>
          <w:sz w:val="20"/>
          <w:lang w:val="en-US" w:eastAsia="zh-CN"/>
        </w:rPr>
      </w:pPr>
      <w:bookmarkStart w:id="3300" w:name="_Ref193294062"/>
      <w:r w:rsidRPr="001E5B25">
        <w:rPr>
          <w:rFonts w:asciiTheme="minorHAnsi" w:eastAsia="SimSun" w:hAnsiTheme="minorHAnsi" w:cstheme="minorHAnsi"/>
          <w:bCs/>
          <w:sz w:val="20"/>
          <w:lang w:val="en-US" w:eastAsia="zh-CN"/>
        </w:rPr>
        <w:t>Optional</w:t>
      </w:r>
      <w:r>
        <w:rPr>
          <w:rFonts w:asciiTheme="minorHAnsi" w:eastAsia="SimSun" w:hAnsiTheme="minorHAnsi" w:cstheme="minorHAnsi"/>
          <w:sz w:val="20"/>
          <w:lang w:val="en-US" w:eastAsia="zh-CN"/>
        </w:rPr>
        <w:t xml:space="preserve"> Conversion</w:t>
      </w:r>
      <w:bookmarkEnd w:id="3300"/>
      <w:r>
        <w:rPr>
          <w:rFonts w:asciiTheme="minorHAnsi" w:eastAsia="SimSun" w:hAnsiTheme="minorHAnsi" w:cstheme="minorHAnsi"/>
          <w:sz w:val="20"/>
          <w:lang w:val="en-US" w:eastAsia="zh-CN"/>
        </w:rPr>
        <w:t xml:space="preserve"> </w:t>
      </w:r>
    </w:p>
    <w:p w14:paraId="537E1C65" w14:textId="18BD63D7" w:rsidR="00F242C3" w:rsidRDefault="001E633E">
      <w:pPr>
        <w:tabs>
          <w:tab w:val="left" w:pos="720"/>
        </w:tabs>
        <w:spacing w:after="240"/>
        <w:ind w:left="720"/>
        <w:outlineLvl w:val="5"/>
        <w:rPr>
          <w:rFonts w:eastAsia="SimSun"/>
          <w:sz w:val="20"/>
          <w:lang w:val="en-GB" w:eastAsia="zh-CN"/>
        </w:rPr>
      </w:pPr>
      <w:r>
        <w:rPr>
          <w:rFonts w:asciiTheme="minorHAnsi" w:eastAsia="SimSun" w:hAnsiTheme="minorHAnsi" w:cstheme="minorHAnsi"/>
          <w:sz w:val="20"/>
          <w:lang w:val="en-GB" w:eastAsia="zh-CN"/>
        </w:rPr>
        <w:t>At any time and from time to time, any holder of Series A Shares shall have the right, at its option, to convert all or part of its Series A Shares into Ordinary Shares.</w:t>
      </w:r>
    </w:p>
    <w:p w14:paraId="28144382" w14:textId="6616213A" w:rsidR="00F242C3" w:rsidRDefault="001E633E" w:rsidP="00965FF9">
      <w:pPr>
        <w:pStyle w:val="ListParagraph"/>
        <w:numPr>
          <w:ilvl w:val="1"/>
          <w:numId w:val="13"/>
        </w:numPr>
        <w:spacing w:after="240" w:line="288" w:lineRule="auto"/>
        <w:outlineLvl w:val="0"/>
        <w:rPr>
          <w:rFonts w:eastAsia="SimSun"/>
          <w:sz w:val="20"/>
          <w:lang w:val="en-US" w:eastAsia="zh-CN"/>
        </w:rPr>
      </w:pPr>
      <w:bookmarkStart w:id="3301" w:name="_Ref193294073"/>
      <w:r w:rsidRPr="001E5B25">
        <w:rPr>
          <w:rFonts w:asciiTheme="minorHAnsi" w:eastAsia="SimSun" w:hAnsi="Arial Unicode MS" w:cstheme="minorHAnsi"/>
          <w:color w:val="000000"/>
          <w:sz w:val="20"/>
          <w:lang w:val="en-US" w:eastAsia="zh-CN"/>
        </w:rPr>
        <w:t>Automatic</w:t>
      </w:r>
      <w:r>
        <w:rPr>
          <w:rFonts w:asciiTheme="minorHAnsi" w:eastAsia="SimSun" w:hAnsiTheme="minorHAnsi" w:cstheme="minorHAnsi"/>
          <w:bCs/>
          <w:sz w:val="20"/>
          <w:lang w:val="en-US" w:eastAsia="zh-CN"/>
        </w:rPr>
        <w:t xml:space="preserve"> </w:t>
      </w:r>
      <w:r>
        <w:rPr>
          <w:rFonts w:asciiTheme="minorHAnsi" w:eastAsia="SimSun" w:hAnsiTheme="minorHAnsi" w:cstheme="minorHAnsi"/>
          <w:sz w:val="20"/>
          <w:lang w:val="en-US" w:eastAsia="zh-CN"/>
        </w:rPr>
        <w:t>Conversion</w:t>
      </w:r>
      <w:bookmarkEnd w:id="3301"/>
    </w:p>
    <w:p w14:paraId="2C6E8C86" w14:textId="4087E6A8" w:rsidR="00F242C3" w:rsidRDefault="001E633E">
      <w:pPr>
        <w:tabs>
          <w:tab w:val="left" w:pos="720"/>
        </w:tabs>
        <w:spacing w:after="240"/>
        <w:ind w:left="1440" w:hanging="720"/>
        <w:outlineLvl w:val="5"/>
        <w:rPr>
          <w:rFonts w:eastAsia="SimSun"/>
          <w:sz w:val="20"/>
          <w:lang w:val="en-GB" w:eastAsia="zh-CN"/>
        </w:rPr>
      </w:pPr>
      <w:r>
        <w:rPr>
          <w:rFonts w:asciiTheme="minorHAnsi" w:eastAsia="SimSun" w:hAnsiTheme="minorHAnsi" w:cstheme="minorHAnsi"/>
          <w:sz w:val="20"/>
          <w:lang w:val="en-GB" w:eastAsia="zh-CN"/>
        </w:rPr>
        <w:t>All the Series A Shares shall be converted into Ordinary Shares:</w:t>
      </w:r>
    </w:p>
    <w:p w14:paraId="2811B04C" w14:textId="77777777" w:rsidR="00F242C3" w:rsidRDefault="001E633E">
      <w:pPr>
        <w:tabs>
          <w:tab w:val="num" w:pos="720"/>
        </w:tabs>
        <w:spacing w:after="240" w:line="288" w:lineRule="auto"/>
        <w:ind w:left="1440" w:hanging="720"/>
        <w:outlineLvl w:val="0"/>
        <w:rPr>
          <w:rFonts w:eastAsia="SimSun"/>
          <w:bCs/>
          <w:sz w:val="20"/>
          <w:lang w:val="en-US" w:eastAsia="zh-CN"/>
        </w:rPr>
      </w:pPr>
      <w:r>
        <w:rPr>
          <w:rFonts w:asciiTheme="minorHAnsi" w:eastAsia="SimSun" w:hAnsi="Arial Unicode MS" w:cstheme="minorHAnsi"/>
          <w:bCs/>
          <w:color w:val="000000"/>
          <w:sz w:val="20"/>
          <w:lang w:val="en-US" w:eastAsia="zh-CN"/>
        </w:rPr>
        <w:t>(a)</w:t>
      </w:r>
      <w:r>
        <w:rPr>
          <w:rFonts w:eastAsia="SimSun" w:cs="Times New Roman"/>
          <w:sz w:val="22"/>
          <w:szCs w:val="22"/>
          <w:lang w:val="en-US" w:eastAsia="zh-CN"/>
        </w:rPr>
        <w:tab/>
      </w:r>
      <w:r>
        <w:rPr>
          <w:rFonts w:asciiTheme="minorHAnsi" w:eastAsia="SimSun" w:hAnsiTheme="minorHAnsi" w:cstheme="minorHAnsi"/>
          <w:bCs/>
          <w:sz w:val="20"/>
          <w:lang w:val="en-US" w:eastAsia="zh-CN"/>
        </w:rPr>
        <w:t>immediately prior to the consummation of a Qualifying IPO; or</w:t>
      </w:r>
    </w:p>
    <w:p w14:paraId="49A50F41" w14:textId="77777777" w:rsidR="00F242C3" w:rsidRDefault="001E633E">
      <w:pPr>
        <w:tabs>
          <w:tab w:val="num" w:pos="720"/>
        </w:tabs>
        <w:spacing w:after="240" w:line="288" w:lineRule="auto"/>
        <w:ind w:left="1440" w:hanging="720"/>
        <w:outlineLvl w:val="0"/>
        <w:rPr>
          <w:rFonts w:eastAsia="SimSun"/>
          <w:sz w:val="20"/>
          <w:lang w:val="en-US" w:eastAsia="zh-CN"/>
        </w:rPr>
      </w:pPr>
      <w:r>
        <w:rPr>
          <w:rFonts w:asciiTheme="minorHAnsi" w:eastAsia="SimSun" w:hAnsi="Arial Unicode MS" w:cstheme="minorHAnsi"/>
          <w:color w:val="000000"/>
          <w:sz w:val="20"/>
          <w:lang w:val="en-US" w:eastAsia="zh-CN"/>
        </w:rPr>
        <w:t>(b)</w:t>
      </w:r>
      <w:r>
        <w:rPr>
          <w:rFonts w:eastAsia="SimSun" w:cs="Times New Roman"/>
          <w:sz w:val="22"/>
          <w:szCs w:val="22"/>
          <w:lang w:val="en-US" w:eastAsia="zh-CN"/>
        </w:rPr>
        <w:tab/>
      </w:r>
      <w:r>
        <w:rPr>
          <w:rFonts w:asciiTheme="minorHAnsi" w:eastAsia="SimSun" w:hAnsiTheme="minorHAnsi" w:cstheme="minorHAnsi"/>
          <w:bCs/>
          <w:sz w:val="20"/>
          <w:lang w:val="en-US" w:eastAsia="zh-CN"/>
        </w:rPr>
        <w:t xml:space="preserve">either with the prior written consent of a </w:t>
      </w:r>
      <w:r>
        <w:rPr>
          <w:rFonts w:asciiTheme="minorHAnsi" w:eastAsia="SimSun" w:hAnsiTheme="minorHAnsi" w:cstheme="minorHAnsi"/>
          <w:sz w:val="20"/>
          <w:lang w:val="en-US" w:eastAsia="zh-CN"/>
        </w:rPr>
        <w:t>Series A Majority</w:t>
      </w:r>
      <w:r>
        <w:rPr>
          <w:rFonts w:asciiTheme="minorHAnsi" w:eastAsia="SimSun" w:hAnsiTheme="minorHAnsi" w:cstheme="minorHAnsi"/>
          <w:bCs/>
          <w:sz w:val="20"/>
          <w:lang w:val="en-US" w:eastAsia="zh-CN"/>
        </w:rPr>
        <w:t xml:space="preserve"> or with the sanction of a special resolution passed at a separate class meeting of the holders of the Series A Shares.</w:t>
      </w:r>
    </w:p>
    <w:p w14:paraId="5C46FA91" w14:textId="63755F90" w:rsidR="00F242C3" w:rsidRDefault="001E633E" w:rsidP="00965FF9">
      <w:pPr>
        <w:pStyle w:val="ListParagraph"/>
        <w:numPr>
          <w:ilvl w:val="1"/>
          <w:numId w:val="13"/>
        </w:numPr>
        <w:spacing w:after="240" w:line="288" w:lineRule="auto"/>
        <w:outlineLvl w:val="0"/>
        <w:rPr>
          <w:rFonts w:eastAsia="SimSun"/>
          <w:sz w:val="20"/>
          <w:lang w:val="en-US" w:eastAsia="zh-CN"/>
        </w:rPr>
      </w:pPr>
      <w:bookmarkStart w:id="3302" w:name="_Ref193291757"/>
      <w:r>
        <w:rPr>
          <w:rFonts w:asciiTheme="minorHAnsi" w:eastAsia="SimSun" w:hAnsiTheme="minorHAnsi" w:cstheme="minorHAnsi"/>
          <w:sz w:val="20"/>
          <w:lang w:val="en-US" w:eastAsia="zh-CN"/>
        </w:rPr>
        <w:t>Conversion Rate</w:t>
      </w:r>
      <w:bookmarkEnd w:id="3302"/>
    </w:p>
    <w:p w14:paraId="2A07713B" w14:textId="77777777" w:rsidR="00F242C3" w:rsidRDefault="001E633E">
      <w:pPr>
        <w:tabs>
          <w:tab w:val="num" w:pos="720"/>
        </w:tabs>
        <w:spacing w:after="240" w:line="288" w:lineRule="auto"/>
        <w:ind w:left="1440" w:hanging="720"/>
        <w:outlineLvl w:val="0"/>
        <w:rPr>
          <w:rFonts w:eastAsia="SimSun"/>
          <w:bCs/>
          <w:sz w:val="20"/>
          <w:lang w:val="en-US" w:eastAsia="zh-CN"/>
        </w:rPr>
      </w:pPr>
      <w:r>
        <w:rPr>
          <w:rFonts w:asciiTheme="minorHAnsi" w:eastAsia="SimSun" w:hAnsi="Arial Unicode MS" w:cstheme="minorHAnsi"/>
          <w:bCs/>
          <w:color w:val="000000"/>
          <w:sz w:val="20"/>
          <w:lang w:val="en-US" w:eastAsia="zh-CN"/>
        </w:rPr>
        <w:t>(a)</w:t>
      </w:r>
      <w:r>
        <w:rPr>
          <w:rFonts w:eastAsia="SimSun" w:cs="Times New Roman"/>
          <w:sz w:val="22"/>
          <w:szCs w:val="22"/>
          <w:lang w:val="en-US" w:eastAsia="zh-CN"/>
        </w:rPr>
        <w:tab/>
      </w:r>
      <w:r>
        <w:rPr>
          <w:rFonts w:asciiTheme="minorHAnsi" w:eastAsia="SimSun" w:hAnsiTheme="minorHAnsi" w:cstheme="minorHAnsi"/>
          <w:bCs/>
          <w:sz w:val="20"/>
          <w:lang w:val="en-US" w:eastAsia="zh-CN"/>
        </w:rPr>
        <w:t xml:space="preserve">Each Series A Share subject to conversion shall be converted into such number of fully paid Ordinary Shares as is determined by dividing the Initial Subscription Price Per Share (as appropriately adjusted for any subdivisions, consolidations, share dividends or similar </w:t>
      </w:r>
      <w:proofErr w:type="spellStart"/>
      <w:r>
        <w:rPr>
          <w:rFonts w:asciiTheme="minorHAnsi" w:eastAsia="SimSun" w:hAnsiTheme="minorHAnsi" w:cstheme="minorHAnsi"/>
          <w:bCs/>
          <w:sz w:val="20"/>
          <w:lang w:val="en-US" w:eastAsia="zh-CN"/>
        </w:rPr>
        <w:t>recapitalisations</w:t>
      </w:r>
      <w:proofErr w:type="spellEnd"/>
      <w:r>
        <w:rPr>
          <w:rFonts w:asciiTheme="minorHAnsi" w:eastAsia="SimSun" w:hAnsiTheme="minorHAnsi" w:cstheme="minorHAnsi"/>
          <w:bCs/>
          <w:sz w:val="20"/>
          <w:lang w:val="en-US" w:eastAsia="zh-CN"/>
        </w:rPr>
        <w:t>) by the then applicable conversion price per Series A Share ("</w:t>
      </w:r>
      <w:r w:rsidRPr="00125B0A">
        <w:rPr>
          <w:rFonts w:asciiTheme="minorHAnsi" w:eastAsia="SimSun" w:hAnsiTheme="minorHAnsi" w:cstheme="minorHAnsi"/>
          <w:b/>
          <w:sz w:val="20"/>
          <w:lang w:val="en-US" w:eastAsia="zh-CN"/>
        </w:rPr>
        <w:t>Conversion Price</w:t>
      </w:r>
      <w:r>
        <w:rPr>
          <w:rFonts w:asciiTheme="minorHAnsi" w:eastAsia="SimSun" w:hAnsiTheme="minorHAnsi" w:cstheme="minorHAnsi"/>
          <w:bCs/>
          <w:sz w:val="20"/>
          <w:lang w:val="en-US" w:eastAsia="zh-CN"/>
        </w:rPr>
        <w:t xml:space="preserve">") and, for the avoidance of doubt, except as required under applicable laws, no additional consideration shall be payable upon such conversion.  </w:t>
      </w:r>
    </w:p>
    <w:p w14:paraId="7A8FB521" w14:textId="22FB651C" w:rsidR="00F242C3" w:rsidRDefault="001E633E">
      <w:pPr>
        <w:tabs>
          <w:tab w:val="num" w:pos="720"/>
        </w:tabs>
        <w:spacing w:after="240" w:line="288" w:lineRule="auto"/>
        <w:ind w:left="1440" w:hanging="720"/>
        <w:outlineLvl w:val="0"/>
        <w:rPr>
          <w:rFonts w:eastAsia="SimSun"/>
          <w:bCs/>
          <w:sz w:val="20"/>
          <w:lang w:val="en-GB" w:eastAsia="zh-CN"/>
        </w:rPr>
      </w:pPr>
      <w:r>
        <w:rPr>
          <w:rFonts w:asciiTheme="minorHAnsi" w:eastAsia="SimSun" w:hAnsi="Arial Unicode MS" w:cstheme="minorHAnsi"/>
          <w:bCs/>
          <w:color w:val="000000"/>
          <w:sz w:val="20"/>
          <w:lang w:val="en-GB" w:eastAsia="zh-CN"/>
        </w:rPr>
        <w:t>(b)</w:t>
      </w:r>
      <w:r>
        <w:rPr>
          <w:rFonts w:eastAsia="SimSun" w:cs="Times New Roman"/>
          <w:b/>
          <w:sz w:val="22"/>
          <w:szCs w:val="22"/>
          <w:lang w:val="en-US" w:eastAsia="zh-CN"/>
        </w:rPr>
        <w:tab/>
      </w:r>
      <w:r>
        <w:rPr>
          <w:rFonts w:asciiTheme="minorHAnsi" w:eastAsia="SimSun" w:hAnsiTheme="minorHAnsi" w:cstheme="minorHAnsi"/>
          <w:bCs/>
          <w:sz w:val="20"/>
          <w:lang w:val="en-US" w:eastAsia="zh-CN"/>
        </w:rPr>
        <w:t xml:space="preserve">The initial Conversion Price shall be equal to the Initial Subscription Price Per Share and shall thereafter be subject to adjustment from time to time in accordance with this paragraph </w:t>
      </w:r>
      <w:r w:rsidR="00196673">
        <w:rPr>
          <w:rFonts w:asciiTheme="minorHAnsi" w:eastAsia="SimSun" w:hAnsiTheme="minorHAnsi" w:cstheme="minorHAnsi"/>
          <w:bCs/>
          <w:sz w:val="20"/>
          <w:lang w:val="en-US" w:eastAsia="zh-CN"/>
        </w:rPr>
        <w:fldChar w:fldCharType="begin"/>
      </w:r>
      <w:r w:rsidR="00196673">
        <w:rPr>
          <w:rFonts w:asciiTheme="minorHAnsi" w:eastAsia="SimSun" w:hAnsiTheme="minorHAnsi" w:cstheme="minorHAnsi"/>
          <w:bCs/>
          <w:sz w:val="20"/>
          <w:lang w:val="en-US" w:eastAsia="zh-CN"/>
        </w:rPr>
        <w:instrText xml:space="preserve"> REF _Ref193294034 \w \h </w:instrText>
      </w:r>
      <w:r w:rsidR="00196673">
        <w:rPr>
          <w:rFonts w:asciiTheme="minorHAnsi" w:eastAsia="SimSun" w:hAnsiTheme="minorHAnsi" w:cstheme="minorHAnsi"/>
          <w:bCs/>
          <w:sz w:val="20"/>
          <w:lang w:val="en-US" w:eastAsia="zh-CN"/>
        </w:rPr>
      </w:r>
      <w:r w:rsidR="00196673">
        <w:rPr>
          <w:rFonts w:asciiTheme="minorHAnsi" w:eastAsia="SimSun" w:hAnsiTheme="minorHAnsi" w:cstheme="minorHAnsi"/>
          <w:bCs/>
          <w:sz w:val="20"/>
          <w:lang w:val="en-US" w:eastAsia="zh-CN"/>
        </w:rPr>
        <w:fldChar w:fldCharType="separate"/>
      </w:r>
      <w:r w:rsidR="00196673">
        <w:rPr>
          <w:rFonts w:asciiTheme="minorHAnsi" w:eastAsia="SimSun" w:hAnsiTheme="minorHAnsi" w:cstheme="minorHAnsi"/>
          <w:bCs/>
          <w:sz w:val="20"/>
          <w:lang w:val="en-US" w:eastAsia="zh-CN"/>
        </w:rPr>
        <w:t>4</w:t>
      </w:r>
      <w:r w:rsidR="00196673">
        <w:rPr>
          <w:rFonts w:asciiTheme="minorHAnsi" w:eastAsia="SimSun" w:hAnsiTheme="minorHAnsi" w:cstheme="minorHAnsi"/>
          <w:bCs/>
          <w:sz w:val="20"/>
          <w:lang w:val="en-US" w:eastAsia="zh-CN"/>
        </w:rPr>
        <w:fldChar w:fldCharType="end"/>
      </w:r>
      <w:r>
        <w:rPr>
          <w:rFonts w:asciiTheme="minorHAnsi" w:eastAsia="SimSun" w:hAnsiTheme="minorHAnsi" w:cstheme="minorHAnsi"/>
          <w:bCs/>
          <w:sz w:val="20"/>
          <w:lang w:val="en-US" w:eastAsia="zh-CN"/>
        </w:rPr>
        <w:t>.</w:t>
      </w:r>
    </w:p>
    <w:p w14:paraId="7624A4E0" w14:textId="2F384DE8" w:rsidR="00F242C3" w:rsidRPr="00C64EB8" w:rsidRDefault="001E633E" w:rsidP="00965FF9">
      <w:pPr>
        <w:pStyle w:val="ListParagraph"/>
        <w:numPr>
          <w:ilvl w:val="1"/>
          <w:numId w:val="13"/>
        </w:numPr>
        <w:spacing w:after="240" w:line="288" w:lineRule="auto"/>
        <w:outlineLvl w:val="0"/>
        <w:rPr>
          <w:rFonts w:eastAsia="SimSun"/>
          <w:bCs/>
          <w:sz w:val="20"/>
          <w:lang w:val="en-US" w:eastAsia="zh-CN"/>
        </w:rPr>
      </w:pPr>
      <w:bookmarkStart w:id="3303" w:name="_Ref193291572"/>
      <w:r w:rsidRPr="001E5B25">
        <w:rPr>
          <w:rFonts w:asciiTheme="minorHAnsi" w:eastAsia="SimSun" w:hAnsiTheme="minorHAnsi" w:cstheme="minorHAnsi"/>
          <w:sz w:val="20"/>
          <w:lang w:val="en-US" w:eastAsia="zh-CN"/>
        </w:rPr>
        <w:t>Conversion</w:t>
      </w:r>
      <w:r>
        <w:rPr>
          <w:rFonts w:asciiTheme="minorHAnsi" w:eastAsia="SimSun" w:hAnsiTheme="minorHAnsi" w:cstheme="minorHAnsi"/>
          <w:bCs/>
          <w:sz w:val="20"/>
          <w:lang w:val="en-US" w:eastAsia="zh-CN"/>
        </w:rPr>
        <w:t xml:space="preserve"> Procedure</w:t>
      </w:r>
      <w:bookmarkEnd w:id="3303"/>
      <w:r>
        <w:rPr>
          <w:rFonts w:asciiTheme="minorHAnsi" w:eastAsia="SimSun" w:hAnsiTheme="minorHAnsi" w:cstheme="minorHAnsi"/>
          <w:bCs/>
          <w:sz w:val="20"/>
          <w:lang w:val="en-US" w:eastAsia="zh-CN"/>
        </w:rPr>
        <w:t xml:space="preserve"> </w:t>
      </w:r>
    </w:p>
    <w:p w14:paraId="4ED741D6" w14:textId="77777777" w:rsidR="00C64EB8" w:rsidRPr="00C64EB8" w:rsidRDefault="00C64EB8" w:rsidP="00C64EB8">
      <w:pPr>
        <w:pStyle w:val="ListParagraph"/>
        <w:spacing w:after="240" w:line="288" w:lineRule="auto"/>
        <w:ind w:left="1440"/>
        <w:outlineLvl w:val="0"/>
        <w:rPr>
          <w:rFonts w:eastAsia="SimSun"/>
          <w:bCs/>
          <w:sz w:val="20"/>
          <w:lang w:val="en-US" w:eastAsia="zh-CN"/>
        </w:rPr>
      </w:pPr>
      <w:bookmarkStart w:id="3304" w:name="_Ref193292698"/>
    </w:p>
    <w:p w14:paraId="1759C36D" w14:textId="638C09D7" w:rsidR="00C64EB8" w:rsidRPr="00C64EB8" w:rsidRDefault="001E633E" w:rsidP="00965FF9">
      <w:pPr>
        <w:pStyle w:val="ListParagraph"/>
        <w:numPr>
          <w:ilvl w:val="2"/>
          <w:numId w:val="13"/>
        </w:numPr>
        <w:spacing w:after="240" w:line="288" w:lineRule="auto"/>
        <w:outlineLvl w:val="0"/>
        <w:rPr>
          <w:rFonts w:eastAsia="SimSun"/>
          <w:bCs/>
          <w:sz w:val="20"/>
          <w:lang w:val="en-US" w:eastAsia="zh-CN"/>
        </w:rPr>
      </w:pPr>
      <w:bookmarkStart w:id="3305" w:name="_Ref193292812"/>
      <w:r w:rsidRPr="00C64EB8">
        <w:rPr>
          <w:rFonts w:asciiTheme="minorHAnsi" w:eastAsia="SimSun" w:hAnsiTheme="minorHAnsi" w:cstheme="minorHAnsi"/>
          <w:bCs/>
          <w:sz w:val="20"/>
          <w:lang w:val="en-US" w:eastAsia="zh-CN"/>
        </w:rPr>
        <w:t xml:space="preserve">In this paragraph </w:t>
      </w:r>
      <w:r w:rsidR="00196673">
        <w:rPr>
          <w:rFonts w:asciiTheme="minorHAnsi" w:eastAsia="SimSun" w:hAnsiTheme="minorHAnsi" w:cstheme="minorHAnsi"/>
          <w:bCs/>
          <w:sz w:val="20"/>
          <w:lang w:val="en-US" w:eastAsia="zh-CN"/>
        </w:rPr>
        <w:fldChar w:fldCharType="begin"/>
      </w:r>
      <w:r w:rsidR="00196673">
        <w:rPr>
          <w:rFonts w:asciiTheme="minorHAnsi" w:eastAsia="SimSun" w:hAnsiTheme="minorHAnsi" w:cstheme="minorHAnsi"/>
          <w:bCs/>
          <w:sz w:val="20"/>
          <w:lang w:val="en-US" w:eastAsia="zh-CN"/>
        </w:rPr>
        <w:instrText xml:space="preserve"> REF _Ref193294034 \w \h </w:instrText>
      </w:r>
      <w:r w:rsidR="00196673">
        <w:rPr>
          <w:rFonts w:asciiTheme="minorHAnsi" w:eastAsia="SimSun" w:hAnsiTheme="minorHAnsi" w:cstheme="minorHAnsi"/>
          <w:bCs/>
          <w:sz w:val="20"/>
          <w:lang w:val="en-US" w:eastAsia="zh-CN"/>
        </w:rPr>
      </w:r>
      <w:r w:rsidR="00196673">
        <w:rPr>
          <w:rFonts w:asciiTheme="minorHAnsi" w:eastAsia="SimSun" w:hAnsiTheme="minorHAnsi" w:cstheme="minorHAnsi"/>
          <w:bCs/>
          <w:sz w:val="20"/>
          <w:lang w:val="en-US" w:eastAsia="zh-CN"/>
        </w:rPr>
        <w:fldChar w:fldCharType="separate"/>
      </w:r>
      <w:r w:rsidR="00196673">
        <w:rPr>
          <w:rFonts w:asciiTheme="minorHAnsi" w:eastAsia="SimSun" w:hAnsiTheme="minorHAnsi" w:cstheme="minorHAnsi"/>
          <w:bCs/>
          <w:sz w:val="20"/>
          <w:lang w:val="en-US" w:eastAsia="zh-CN"/>
        </w:rPr>
        <w:t>4</w:t>
      </w:r>
      <w:r w:rsidR="00196673">
        <w:rPr>
          <w:rFonts w:asciiTheme="minorHAnsi" w:eastAsia="SimSun" w:hAnsiTheme="minorHAnsi" w:cstheme="minorHAnsi"/>
          <w:bCs/>
          <w:sz w:val="20"/>
          <w:lang w:val="en-US" w:eastAsia="zh-CN"/>
        </w:rPr>
        <w:fldChar w:fldCharType="end"/>
      </w:r>
      <w:r w:rsidRPr="00C64EB8">
        <w:rPr>
          <w:rFonts w:asciiTheme="minorHAnsi" w:eastAsia="SimSun" w:hAnsiTheme="minorHAnsi" w:cstheme="minorHAnsi"/>
          <w:bCs/>
          <w:sz w:val="20"/>
          <w:lang w:val="en-US" w:eastAsia="zh-CN"/>
        </w:rPr>
        <w:t>, a "</w:t>
      </w:r>
      <w:r w:rsidRPr="00C64EB8">
        <w:rPr>
          <w:rFonts w:asciiTheme="minorHAnsi" w:eastAsia="SimSun" w:hAnsiTheme="minorHAnsi" w:cstheme="minorHAnsi"/>
          <w:b/>
          <w:bCs/>
          <w:sz w:val="20"/>
          <w:lang w:val="en-US" w:eastAsia="zh-CN"/>
        </w:rPr>
        <w:t>Conversion Date</w:t>
      </w:r>
      <w:r w:rsidRPr="00C64EB8">
        <w:rPr>
          <w:rFonts w:asciiTheme="minorHAnsi" w:eastAsia="SimSun" w:hAnsiTheme="minorHAnsi" w:cstheme="minorHAnsi"/>
          <w:bCs/>
          <w:sz w:val="20"/>
          <w:lang w:val="en-US" w:eastAsia="zh-CN"/>
        </w:rPr>
        <w:t>" is (</w:t>
      </w:r>
      <w:proofErr w:type="spellStart"/>
      <w:r w:rsidRPr="00C64EB8">
        <w:rPr>
          <w:rFonts w:asciiTheme="minorHAnsi" w:eastAsia="SimSun" w:hAnsiTheme="minorHAnsi" w:cstheme="minorHAnsi"/>
          <w:bCs/>
          <w:sz w:val="20"/>
          <w:lang w:val="en-US" w:eastAsia="zh-CN"/>
        </w:rPr>
        <w:t>i</w:t>
      </w:r>
      <w:proofErr w:type="spellEnd"/>
      <w:r w:rsidRPr="00C64EB8">
        <w:rPr>
          <w:rFonts w:asciiTheme="minorHAnsi" w:eastAsia="SimSun" w:hAnsiTheme="minorHAnsi" w:cstheme="minorHAnsi"/>
          <w:bCs/>
          <w:sz w:val="20"/>
          <w:lang w:val="en-US" w:eastAsia="zh-CN"/>
        </w:rPr>
        <w:t xml:space="preserve">) in the event that paragraph </w:t>
      </w:r>
      <w:r w:rsidR="00196673">
        <w:rPr>
          <w:rFonts w:asciiTheme="minorHAnsi" w:eastAsia="SimSun" w:hAnsiTheme="minorHAnsi" w:cstheme="minorHAnsi"/>
          <w:bCs/>
          <w:sz w:val="20"/>
          <w:lang w:val="en-US" w:eastAsia="zh-CN"/>
        </w:rPr>
        <w:fldChar w:fldCharType="begin"/>
      </w:r>
      <w:r w:rsidR="00196673">
        <w:rPr>
          <w:rFonts w:asciiTheme="minorHAnsi" w:eastAsia="SimSun" w:hAnsiTheme="minorHAnsi" w:cstheme="minorHAnsi"/>
          <w:bCs/>
          <w:sz w:val="20"/>
          <w:lang w:val="en-US" w:eastAsia="zh-CN"/>
        </w:rPr>
        <w:instrText xml:space="preserve"> REF _Ref193294062 \w \h </w:instrText>
      </w:r>
      <w:r w:rsidR="00196673">
        <w:rPr>
          <w:rFonts w:asciiTheme="minorHAnsi" w:eastAsia="SimSun" w:hAnsiTheme="minorHAnsi" w:cstheme="minorHAnsi"/>
          <w:bCs/>
          <w:sz w:val="20"/>
          <w:lang w:val="en-US" w:eastAsia="zh-CN"/>
        </w:rPr>
      </w:r>
      <w:r w:rsidR="00196673">
        <w:rPr>
          <w:rFonts w:asciiTheme="minorHAnsi" w:eastAsia="SimSun" w:hAnsiTheme="minorHAnsi" w:cstheme="minorHAnsi"/>
          <w:bCs/>
          <w:sz w:val="20"/>
          <w:lang w:val="en-US" w:eastAsia="zh-CN"/>
        </w:rPr>
        <w:fldChar w:fldCharType="separate"/>
      </w:r>
      <w:r w:rsidR="00196673">
        <w:rPr>
          <w:rFonts w:asciiTheme="minorHAnsi" w:eastAsia="SimSun" w:hAnsiTheme="minorHAnsi" w:cstheme="minorHAnsi"/>
          <w:bCs/>
          <w:sz w:val="20"/>
          <w:lang w:val="en-US" w:eastAsia="zh-CN"/>
        </w:rPr>
        <w:t>4.1</w:t>
      </w:r>
      <w:r w:rsidR="00196673">
        <w:rPr>
          <w:rFonts w:asciiTheme="minorHAnsi" w:eastAsia="SimSun" w:hAnsiTheme="minorHAnsi" w:cstheme="minorHAnsi"/>
          <w:bCs/>
          <w:sz w:val="20"/>
          <w:lang w:val="en-US" w:eastAsia="zh-CN"/>
        </w:rPr>
        <w:fldChar w:fldCharType="end"/>
      </w:r>
      <w:r w:rsidRPr="00C64EB8">
        <w:rPr>
          <w:rFonts w:asciiTheme="minorHAnsi" w:eastAsia="SimSun" w:hAnsiTheme="minorHAnsi" w:cstheme="minorHAnsi"/>
          <w:bCs/>
          <w:sz w:val="20"/>
          <w:lang w:val="en-US" w:eastAsia="zh-CN"/>
        </w:rPr>
        <w:t xml:space="preserve"> is applicable, the date on which the holder of Series A Shares requires its Series A Shares to be converted as specified in the Conversion Notice (as defined below) (or if the holder of Series A Shares requires its Series A Shares to be converted on a day which is not a Business Day, the next Business Day); and (ii) in the event that paragraph </w:t>
      </w:r>
      <w:r w:rsidR="00196673">
        <w:rPr>
          <w:rFonts w:asciiTheme="minorHAnsi" w:eastAsia="SimSun" w:hAnsiTheme="minorHAnsi" w:cstheme="minorHAnsi"/>
          <w:bCs/>
          <w:sz w:val="20"/>
          <w:lang w:val="en-US" w:eastAsia="zh-CN"/>
        </w:rPr>
        <w:fldChar w:fldCharType="begin"/>
      </w:r>
      <w:r w:rsidR="00196673">
        <w:rPr>
          <w:rFonts w:asciiTheme="minorHAnsi" w:eastAsia="SimSun" w:hAnsiTheme="minorHAnsi" w:cstheme="minorHAnsi"/>
          <w:bCs/>
          <w:sz w:val="20"/>
          <w:lang w:val="en-US" w:eastAsia="zh-CN"/>
        </w:rPr>
        <w:instrText xml:space="preserve"> REF _Ref193294073 \w \h </w:instrText>
      </w:r>
      <w:r w:rsidR="00196673">
        <w:rPr>
          <w:rFonts w:asciiTheme="minorHAnsi" w:eastAsia="SimSun" w:hAnsiTheme="minorHAnsi" w:cstheme="minorHAnsi"/>
          <w:bCs/>
          <w:sz w:val="20"/>
          <w:lang w:val="en-US" w:eastAsia="zh-CN"/>
        </w:rPr>
      </w:r>
      <w:r w:rsidR="00196673">
        <w:rPr>
          <w:rFonts w:asciiTheme="minorHAnsi" w:eastAsia="SimSun" w:hAnsiTheme="minorHAnsi" w:cstheme="minorHAnsi"/>
          <w:bCs/>
          <w:sz w:val="20"/>
          <w:lang w:val="en-US" w:eastAsia="zh-CN"/>
        </w:rPr>
        <w:fldChar w:fldCharType="separate"/>
      </w:r>
      <w:r w:rsidR="00196673">
        <w:rPr>
          <w:rFonts w:asciiTheme="minorHAnsi" w:eastAsia="SimSun" w:hAnsiTheme="minorHAnsi" w:cstheme="minorHAnsi"/>
          <w:bCs/>
          <w:sz w:val="20"/>
          <w:lang w:val="en-US" w:eastAsia="zh-CN"/>
        </w:rPr>
        <w:t>4.2</w:t>
      </w:r>
      <w:r w:rsidR="00196673">
        <w:rPr>
          <w:rFonts w:asciiTheme="minorHAnsi" w:eastAsia="SimSun" w:hAnsiTheme="minorHAnsi" w:cstheme="minorHAnsi"/>
          <w:bCs/>
          <w:sz w:val="20"/>
          <w:lang w:val="en-US" w:eastAsia="zh-CN"/>
        </w:rPr>
        <w:fldChar w:fldCharType="end"/>
      </w:r>
      <w:r w:rsidRPr="00C64EB8">
        <w:rPr>
          <w:rFonts w:asciiTheme="minorHAnsi" w:eastAsia="SimSun" w:hAnsiTheme="minorHAnsi" w:cstheme="minorHAnsi"/>
          <w:bCs/>
          <w:sz w:val="20"/>
          <w:lang w:val="en-US" w:eastAsia="zh-CN"/>
        </w:rPr>
        <w:t xml:space="preserve"> is applicable, the day on which the Qualifying IPO is consummated.</w:t>
      </w:r>
      <w:bookmarkEnd w:id="3304"/>
      <w:bookmarkEnd w:id="3305"/>
    </w:p>
    <w:p w14:paraId="5BDBC524" w14:textId="77777777" w:rsidR="00C64EB8" w:rsidRPr="00C64EB8" w:rsidRDefault="00C64EB8" w:rsidP="00C64EB8">
      <w:pPr>
        <w:pStyle w:val="ListParagraph"/>
        <w:spacing w:after="240" w:line="288" w:lineRule="auto"/>
        <w:ind w:left="1440"/>
        <w:outlineLvl w:val="0"/>
        <w:rPr>
          <w:rFonts w:eastAsia="SimSun"/>
          <w:bCs/>
          <w:sz w:val="20"/>
          <w:lang w:val="en-US" w:eastAsia="zh-CN"/>
        </w:rPr>
      </w:pPr>
    </w:p>
    <w:p w14:paraId="4D20E278" w14:textId="79E19935" w:rsidR="00C64EB8" w:rsidRPr="00C64EB8" w:rsidRDefault="001E633E" w:rsidP="00965FF9">
      <w:pPr>
        <w:pStyle w:val="ListParagraph"/>
        <w:numPr>
          <w:ilvl w:val="2"/>
          <w:numId w:val="13"/>
        </w:numPr>
        <w:spacing w:after="240" w:line="288" w:lineRule="auto"/>
        <w:outlineLvl w:val="0"/>
        <w:rPr>
          <w:rFonts w:eastAsia="SimSun"/>
          <w:sz w:val="20"/>
          <w:lang w:val="en-US" w:eastAsia="zh-CN"/>
        </w:rPr>
      </w:pPr>
      <w:bookmarkStart w:id="3306" w:name="_Ref193292820"/>
      <w:r w:rsidRPr="00C64EB8">
        <w:rPr>
          <w:rFonts w:asciiTheme="minorHAnsi" w:eastAsia="SimSun" w:hAnsiTheme="minorHAnsi" w:cstheme="minorHAnsi"/>
          <w:bCs/>
          <w:sz w:val="20"/>
          <w:lang w:val="en-US" w:eastAsia="zh-CN"/>
        </w:rPr>
        <w:t xml:space="preserve">In the event that paragraph </w:t>
      </w:r>
      <w:r w:rsidR="00196673">
        <w:rPr>
          <w:rFonts w:asciiTheme="minorHAnsi" w:eastAsia="SimSun" w:hAnsiTheme="minorHAnsi" w:cstheme="minorHAnsi"/>
          <w:bCs/>
          <w:sz w:val="20"/>
          <w:lang w:val="en-US" w:eastAsia="zh-CN"/>
        </w:rPr>
        <w:fldChar w:fldCharType="begin"/>
      </w:r>
      <w:r w:rsidR="00196673">
        <w:rPr>
          <w:rFonts w:asciiTheme="minorHAnsi" w:eastAsia="SimSun" w:hAnsiTheme="minorHAnsi" w:cstheme="minorHAnsi"/>
          <w:bCs/>
          <w:sz w:val="20"/>
          <w:lang w:val="en-US" w:eastAsia="zh-CN"/>
        </w:rPr>
        <w:instrText xml:space="preserve"> REF _Ref193294062 \w \h </w:instrText>
      </w:r>
      <w:r w:rsidR="00196673">
        <w:rPr>
          <w:rFonts w:asciiTheme="minorHAnsi" w:eastAsia="SimSun" w:hAnsiTheme="minorHAnsi" w:cstheme="minorHAnsi"/>
          <w:bCs/>
          <w:sz w:val="20"/>
          <w:lang w:val="en-US" w:eastAsia="zh-CN"/>
        </w:rPr>
      </w:r>
      <w:r w:rsidR="00196673">
        <w:rPr>
          <w:rFonts w:asciiTheme="minorHAnsi" w:eastAsia="SimSun" w:hAnsiTheme="minorHAnsi" w:cstheme="minorHAnsi"/>
          <w:bCs/>
          <w:sz w:val="20"/>
          <w:lang w:val="en-US" w:eastAsia="zh-CN"/>
        </w:rPr>
        <w:fldChar w:fldCharType="separate"/>
      </w:r>
      <w:r w:rsidR="00196673">
        <w:rPr>
          <w:rFonts w:asciiTheme="minorHAnsi" w:eastAsia="SimSun" w:hAnsiTheme="minorHAnsi" w:cstheme="minorHAnsi"/>
          <w:bCs/>
          <w:sz w:val="20"/>
          <w:lang w:val="en-US" w:eastAsia="zh-CN"/>
        </w:rPr>
        <w:t>4.1</w:t>
      </w:r>
      <w:r w:rsidR="00196673">
        <w:rPr>
          <w:rFonts w:asciiTheme="minorHAnsi" w:eastAsia="SimSun" w:hAnsiTheme="minorHAnsi" w:cstheme="minorHAnsi"/>
          <w:bCs/>
          <w:sz w:val="20"/>
          <w:lang w:val="en-US" w:eastAsia="zh-CN"/>
        </w:rPr>
        <w:fldChar w:fldCharType="end"/>
      </w:r>
      <w:r w:rsidRPr="00C64EB8">
        <w:rPr>
          <w:rFonts w:asciiTheme="minorHAnsi" w:eastAsia="SimSun" w:hAnsiTheme="minorHAnsi" w:cstheme="minorHAnsi"/>
          <w:bCs/>
          <w:sz w:val="20"/>
          <w:lang w:val="en-US" w:eastAsia="zh-CN"/>
        </w:rPr>
        <w:t xml:space="preserve"> applies, a holder of Series A Shares may convert all or part of its Series A Shares into Ordinary Shares by delivering a notice of conversion ("</w:t>
      </w:r>
      <w:r w:rsidRPr="00C64EB8">
        <w:rPr>
          <w:rFonts w:asciiTheme="minorHAnsi" w:eastAsia="SimSun" w:hAnsiTheme="minorHAnsi" w:cstheme="minorHAnsi"/>
          <w:b/>
          <w:bCs/>
          <w:sz w:val="20"/>
          <w:lang w:val="en-US" w:eastAsia="zh-CN"/>
        </w:rPr>
        <w:t>Conversion Notice</w:t>
      </w:r>
      <w:r w:rsidRPr="00C64EB8">
        <w:rPr>
          <w:rFonts w:asciiTheme="minorHAnsi" w:eastAsia="SimSun" w:hAnsiTheme="minorHAnsi" w:cstheme="minorHAnsi"/>
          <w:bCs/>
          <w:sz w:val="20"/>
          <w:lang w:val="en-US" w:eastAsia="zh-CN"/>
        </w:rPr>
        <w:t xml:space="preserve">") to the Company specifying the number of Series A Shares to be converted and the Conversion Date being a date at least five Business Days after the date of the Conversion Notice, together with the relevant share certificate for the relevant Series A Shares (or agreement for indemnification satisfactory to the Board in the case of a lost certificate). A Conversion Notice once given may not be withdrawn without the Company's written consent. The Company shall on the Conversion Date effect the conversion of the relevant Series A Shares for the number of Ordinary Shares to which the holder is entitled upon conversion and </w:t>
      </w:r>
      <w:r w:rsidR="005533A9" w:rsidRPr="00C64EB8">
        <w:rPr>
          <w:rFonts w:asciiTheme="minorHAnsi" w:eastAsia="SimSun" w:hAnsiTheme="minorHAnsi" w:cstheme="minorHAnsi"/>
          <w:bCs/>
          <w:sz w:val="20"/>
          <w:lang w:val="en-US" w:eastAsia="zh-CN"/>
        </w:rPr>
        <w:t xml:space="preserve">shall enter </w:t>
      </w:r>
      <w:r w:rsidR="009E1434" w:rsidRPr="00C64EB8">
        <w:rPr>
          <w:rFonts w:asciiTheme="minorHAnsi" w:eastAsia="SimSun" w:hAnsiTheme="minorHAnsi" w:cstheme="minorHAnsi"/>
          <w:bCs/>
          <w:sz w:val="20"/>
          <w:lang w:val="en-US" w:eastAsia="zh-CN"/>
        </w:rPr>
        <w:t xml:space="preserve">the holder in the electronic register of members as the </w:t>
      </w:r>
      <w:r w:rsidRPr="00C64EB8">
        <w:rPr>
          <w:rFonts w:asciiTheme="minorHAnsi" w:eastAsia="SimSun" w:hAnsiTheme="minorHAnsi" w:cstheme="minorHAnsi"/>
          <w:bCs/>
          <w:sz w:val="20"/>
          <w:lang w:val="en-US" w:eastAsia="zh-CN"/>
        </w:rPr>
        <w:t>holder of such number of Ordinary Shares, and as soon as practicable thereafter deliver to the holder a share certificate for such number of Ordinary Shares, pay in cash such amount in lieu of any fraction of an Ordinary Share otherwise issuable upon such conversion (as provided in paragraph</w:t>
      </w:r>
      <w:r w:rsidR="00196673">
        <w:rPr>
          <w:rFonts w:asciiTheme="minorHAnsi" w:eastAsia="SimSun" w:hAnsiTheme="minorHAnsi" w:cstheme="minorHAnsi"/>
          <w:bCs/>
          <w:sz w:val="20"/>
          <w:lang w:val="en-US" w:eastAsia="zh-CN"/>
        </w:rPr>
        <w:t xml:space="preserve"> </w:t>
      </w:r>
      <w:r w:rsidR="00196673">
        <w:rPr>
          <w:rFonts w:asciiTheme="minorHAnsi" w:eastAsia="SimSun" w:hAnsiTheme="minorHAnsi" w:cstheme="minorHAnsi"/>
          <w:bCs/>
          <w:sz w:val="20"/>
          <w:lang w:val="en-US" w:eastAsia="zh-CN"/>
        </w:rPr>
        <w:fldChar w:fldCharType="begin"/>
      </w:r>
      <w:r w:rsidR="00196673">
        <w:rPr>
          <w:rFonts w:asciiTheme="minorHAnsi" w:eastAsia="SimSun" w:hAnsiTheme="minorHAnsi" w:cstheme="minorHAnsi"/>
          <w:bCs/>
          <w:sz w:val="20"/>
          <w:lang w:val="en-US" w:eastAsia="zh-CN"/>
        </w:rPr>
        <w:instrText xml:space="preserve"> REF _Ref193294089 \w \h </w:instrText>
      </w:r>
      <w:r w:rsidR="00196673">
        <w:rPr>
          <w:rFonts w:asciiTheme="minorHAnsi" w:eastAsia="SimSun" w:hAnsiTheme="minorHAnsi" w:cstheme="minorHAnsi"/>
          <w:bCs/>
          <w:sz w:val="20"/>
          <w:lang w:val="en-US" w:eastAsia="zh-CN"/>
        </w:rPr>
      </w:r>
      <w:r w:rsidR="00196673">
        <w:rPr>
          <w:rFonts w:asciiTheme="minorHAnsi" w:eastAsia="SimSun" w:hAnsiTheme="minorHAnsi" w:cstheme="minorHAnsi"/>
          <w:bCs/>
          <w:sz w:val="20"/>
          <w:lang w:val="en-US" w:eastAsia="zh-CN"/>
        </w:rPr>
        <w:fldChar w:fldCharType="separate"/>
      </w:r>
      <w:r w:rsidR="00196673">
        <w:rPr>
          <w:rFonts w:asciiTheme="minorHAnsi" w:eastAsia="SimSun" w:hAnsiTheme="minorHAnsi" w:cstheme="minorHAnsi"/>
          <w:bCs/>
          <w:sz w:val="20"/>
          <w:lang w:val="en-US" w:eastAsia="zh-CN"/>
        </w:rPr>
        <w:t>4.5</w:t>
      </w:r>
      <w:r w:rsidR="00196673">
        <w:rPr>
          <w:rFonts w:asciiTheme="minorHAnsi" w:eastAsia="SimSun" w:hAnsiTheme="minorHAnsi" w:cstheme="minorHAnsi"/>
          <w:bCs/>
          <w:sz w:val="20"/>
          <w:lang w:val="en-US" w:eastAsia="zh-CN"/>
        </w:rPr>
        <w:fldChar w:fldCharType="end"/>
      </w:r>
      <w:r w:rsidRPr="00C64EB8">
        <w:rPr>
          <w:rFonts w:asciiTheme="minorHAnsi" w:eastAsia="SimSun" w:hAnsiTheme="minorHAnsi" w:cstheme="minorHAnsi"/>
          <w:bCs/>
          <w:sz w:val="20"/>
          <w:lang w:val="en-US" w:eastAsia="zh-CN"/>
        </w:rPr>
        <w:t>) and pay all declared but unpaid dividends on Series A Shares converted.</w:t>
      </w:r>
      <w:bookmarkEnd w:id="3306"/>
    </w:p>
    <w:p w14:paraId="7EF5EBD6" w14:textId="77777777" w:rsidR="00C64EB8" w:rsidRPr="00C64EB8" w:rsidRDefault="00C64EB8" w:rsidP="00C64EB8">
      <w:pPr>
        <w:pStyle w:val="ListParagraph"/>
        <w:spacing w:after="240" w:line="288" w:lineRule="auto"/>
        <w:ind w:left="1440"/>
        <w:outlineLvl w:val="0"/>
        <w:rPr>
          <w:rFonts w:eastAsia="SimSun"/>
          <w:sz w:val="20"/>
          <w:lang w:val="en-US" w:eastAsia="zh-CN"/>
        </w:rPr>
      </w:pPr>
    </w:p>
    <w:p w14:paraId="1ACC92BD" w14:textId="5367B5DF" w:rsidR="00C64EB8" w:rsidRDefault="001E633E" w:rsidP="00965FF9">
      <w:pPr>
        <w:pStyle w:val="ListParagraph"/>
        <w:numPr>
          <w:ilvl w:val="2"/>
          <w:numId w:val="13"/>
        </w:numPr>
        <w:tabs>
          <w:tab w:val="num" w:pos="720"/>
        </w:tabs>
        <w:spacing w:after="240" w:line="288" w:lineRule="auto"/>
        <w:outlineLvl w:val="0"/>
        <w:rPr>
          <w:rFonts w:eastAsia="SimSun"/>
          <w:sz w:val="20"/>
          <w:lang w:val="en-US" w:eastAsia="zh-CN"/>
        </w:rPr>
      </w:pPr>
      <w:r>
        <w:rPr>
          <w:rFonts w:asciiTheme="minorHAnsi" w:eastAsia="SimSun" w:hAnsiTheme="minorHAnsi" w:cstheme="minorHAnsi"/>
          <w:bCs/>
          <w:sz w:val="20"/>
          <w:lang w:val="en-US" w:eastAsia="zh-CN"/>
        </w:rPr>
        <w:t xml:space="preserve">conversion of Series A Shares pursuant to paragraph </w:t>
      </w:r>
      <w:r w:rsidR="00196673">
        <w:rPr>
          <w:rFonts w:asciiTheme="minorHAnsi" w:eastAsia="SimSun" w:hAnsiTheme="minorHAnsi" w:cstheme="minorHAnsi"/>
          <w:bCs/>
          <w:sz w:val="20"/>
          <w:lang w:val="en-US" w:eastAsia="zh-CN"/>
        </w:rPr>
        <w:fldChar w:fldCharType="begin"/>
      </w:r>
      <w:r w:rsidR="00196673">
        <w:rPr>
          <w:rFonts w:asciiTheme="minorHAnsi" w:eastAsia="SimSun" w:hAnsiTheme="minorHAnsi" w:cstheme="minorHAnsi"/>
          <w:bCs/>
          <w:sz w:val="20"/>
          <w:lang w:val="en-US" w:eastAsia="zh-CN"/>
        </w:rPr>
        <w:instrText xml:space="preserve"> REF _Ref193294073 \w \h </w:instrText>
      </w:r>
      <w:r w:rsidR="00196673">
        <w:rPr>
          <w:rFonts w:asciiTheme="minorHAnsi" w:eastAsia="SimSun" w:hAnsiTheme="minorHAnsi" w:cstheme="minorHAnsi"/>
          <w:bCs/>
          <w:sz w:val="20"/>
          <w:lang w:val="en-US" w:eastAsia="zh-CN"/>
        </w:rPr>
      </w:r>
      <w:r w:rsidR="00196673">
        <w:rPr>
          <w:rFonts w:asciiTheme="minorHAnsi" w:eastAsia="SimSun" w:hAnsiTheme="minorHAnsi" w:cstheme="minorHAnsi"/>
          <w:bCs/>
          <w:sz w:val="20"/>
          <w:lang w:val="en-US" w:eastAsia="zh-CN"/>
        </w:rPr>
        <w:fldChar w:fldCharType="separate"/>
      </w:r>
      <w:r w:rsidR="00196673">
        <w:rPr>
          <w:rFonts w:asciiTheme="minorHAnsi" w:eastAsia="SimSun" w:hAnsiTheme="minorHAnsi" w:cstheme="minorHAnsi"/>
          <w:bCs/>
          <w:sz w:val="20"/>
          <w:lang w:val="en-US" w:eastAsia="zh-CN"/>
        </w:rPr>
        <w:t>4.2</w:t>
      </w:r>
      <w:r w:rsidR="00196673">
        <w:rPr>
          <w:rFonts w:asciiTheme="minorHAnsi" w:eastAsia="SimSun" w:hAnsiTheme="minorHAnsi" w:cstheme="minorHAnsi"/>
          <w:bCs/>
          <w:sz w:val="20"/>
          <w:lang w:val="en-US" w:eastAsia="zh-CN"/>
        </w:rPr>
        <w:fldChar w:fldCharType="end"/>
      </w:r>
      <w:r w:rsidRPr="00455806">
        <w:rPr>
          <w:rFonts w:asciiTheme="minorHAnsi" w:eastAsia="SimSun" w:hAnsiTheme="minorHAnsi" w:cstheme="minorHAnsi"/>
          <w:bCs/>
          <w:sz w:val="20"/>
          <w:lang w:val="en-US" w:eastAsia="zh-CN"/>
        </w:rPr>
        <w:t xml:space="preserve"> shall</w:t>
      </w:r>
      <w:r>
        <w:rPr>
          <w:rFonts w:asciiTheme="minorHAnsi" w:eastAsia="SimSun" w:hAnsiTheme="minorHAnsi" w:cstheme="minorHAnsi"/>
          <w:bCs/>
          <w:sz w:val="20"/>
          <w:lang w:val="en-US" w:eastAsia="zh-CN"/>
        </w:rPr>
        <w:t xml:space="preserve"> be automatic and the holders of Series A Shares shall be deemed to have served a Conversion Notice on the Company. </w:t>
      </w:r>
    </w:p>
    <w:p w14:paraId="352612AF" w14:textId="77777777" w:rsidR="00C64EB8" w:rsidRPr="00C64EB8" w:rsidRDefault="00C64EB8" w:rsidP="00C64EB8">
      <w:pPr>
        <w:pStyle w:val="ListParagraph"/>
        <w:rPr>
          <w:rFonts w:asciiTheme="minorHAnsi" w:eastAsia="SimSun" w:hAnsiTheme="minorHAnsi" w:cstheme="minorHAnsi"/>
          <w:bCs/>
          <w:sz w:val="20"/>
          <w:lang w:val="en-US" w:eastAsia="zh-CN"/>
        </w:rPr>
      </w:pPr>
    </w:p>
    <w:p w14:paraId="7AD3AB73" w14:textId="29CC39A7" w:rsidR="00574544" w:rsidRPr="00574544" w:rsidRDefault="001E633E" w:rsidP="00965FF9">
      <w:pPr>
        <w:pStyle w:val="ListParagraph"/>
        <w:numPr>
          <w:ilvl w:val="2"/>
          <w:numId w:val="13"/>
        </w:numPr>
        <w:tabs>
          <w:tab w:val="num" w:pos="720"/>
        </w:tabs>
        <w:spacing w:after="240" w:line="288" w:lineRule="auto"/>
        <w:outlineLvl w:val="0"/>
        <w:rPr>
          <w:rFonts w:eastAsia="SimSun"/>
          <w:sz w:val="20"/>
          <w:lang w:val="en-US" w:eastAsia="zh-CN"/>
        </w:rPr>
      </w:pPr>
      <w:bookmarkStart w:id="3307" w:name="_Ref193293365"/>
      <w:r>
        <w:rPr>
          <w:rFonts w:asciiTheme="minorHAnsi" w:eastAsia="SimSun" w:hAnsiTheme="minorHAnsi" w:cstheme="minorHAnsi"/>
          <w:bCs/>
          <w:sz w:val="20"/>
          <w:lang w:val="en-US" w:eastAsia="zh-CN"/>
        </w:rPr>
        <w:t>Ordinary Shares to which a holder of Series A Shares is entitled upon conversion (the "</w:t>
      </w:r>
      <w:r w:rsidRPr="00125B0A">
        <w:rPr>
          <w:rFonts w:asciiTheme="minorHAnsi" w:eastAsia="SimSun" w:hAnsiTheme="minorHAnsi" w:cstheme="minorHAnsi"/>
          <w:b/>
          <w:sz w:val="20"/>
          <w:lang w:val="en-US" w:eastAsia="zh-CN"/>
        </w:rPr>
        <w:t>New Ordinary Shares</w:t>
      </w:r>
      <w:r>
        <w:rPr>
          <w:rFonts w:asciiTheme="minorHAnsi" w:eastAsia="SimSun" w:hAnsiTheme="minorHAnsi" w:cstheme="minorHAnsi"/>
          <w:bCs/>
          <w:sz w:val="20"/>
          <w:lang w:val="en-US" w:eastAsia="zh-CN"/>
        </w:rPr>
        <w:t>"):</w:t>
      </w:r>
      <w:bookmarkEnd w:id="3307"/>
    </w:p>
    <w:p w14:paraId="2C36FBBE" w14:textId="77777777" w:rsidR="00574544" w:rsidRPr="00574544" w:rsidRDefault="00574544" w:rsidP="00574544">
      <w:pPr>
        <w:pStyle w:val="ListParagraph"/>
        <w:spacing w:after="240" w:line="288" w:lineRule="auto"/>
        <w:ind w:left="2160"/>
        <w:outlineLvl w:val="0"/>
        <w:rPr>
          <w:rFonts w:eastAsia="SimSun"/>
          <w:bCs/>
          <w:sz w:val="20"/>
          <w:lang w:val="en-GB" w:eastAsia="zh-CN"/>
        </w:rPr>
      </w:pPr>
    </w:p>
    <w:p w14:paraId="583AB6E0" w14:textId="77777777" w:rsidR="00574544" w:rsidRPr="00574544" w:rsidRDefault="001E633E" w:rsidP="00965FF9">
      <w:pPr>
        <w:pStyle w:val="ListParagraph"/>
        <w:numPr>
          <w:ilvl w:val="3"/>
          <w:numId w:val="13"/>
        </w:numPr>
        <w:tabs>
          <w:tab w:val="num" w:pos="720"/>
        </w:tabs>
        <w:spacing w:after="240" w:line="288" w:lineRule="auto"/>
        <w:outlineLvl w:val="0"/>
        <w:rPr>
          <w:rFonts w:eastAsia="SimSun"/>
          <w:bCs/>
          <w:sz w:val="20"/>
          <w:lang w:val="en-US" w:eastAsia="zh-CN"/>
        </w:rPr>
      </w:pPr>
      <w:r w:rsidRPr="00574544">
        <w:rPr>
          <w:rFonts w:asciiTheme="minorHAnsi" w:eastAsia="SimSun" w:hAnsiTheme="minorHAnsi" w:cstheme="minorHAnsi"/>
          <w:bCs/>
          <w:sz w:val="20"/>
          <w:lang w:val="en-US" w:eastAsia="zh-CN"/>
        </w:rPr>
        <w:t>shall be credited as fully paid, free from all Encumbrances;</w:t>
      </w:r>
    </w:p>
    <w:p w14:paraId="48FFC0FF" w14:textId="77777777" w:rsidR="00574544" w:rsidRPr="00574544" w:rsidRDefault="00574544" w:rsidP="00574544">
      <w:pPr>
        <w:pStyle w:val="ListParagraph"/>
        <w:spacing w:after="240" w:line="288" w:lineRule="auto"/>
        <w:ind w:left="2160"/>
        <w:outlineLvl w:val="0"/>
        <w:rPr>
          <w:rFonts w:eastAsia="SimSun"/>
          <w:bCs/>
          <w:sz w:val="20"/>
          <w:lang w:val="en-US" w:eastAsia="zh-CN"/>
        </w:rPr>
      </w:pPr>
    </w:p>
    <w:p w14:paraId="183F55B1" w14:textId="77777777" w:rsidR="00574544" w:rsidRPr="00574544" w:rsidRDefault="001E633E" w:rsidP="00965FF9">
      <w:pPr>
        <w:pStyle w:val="ListParagraph"/>
        <w:numPr>
          <w:ilvl w:val="3"/>
          <w:numId w:val="13"/>
        </w:numPr>
        <w:tabs>
          <w:tab w:val="num" w:pos="720"/>
        </w:tabs>
        <w:spacing w:after="240" w:line="288" w:lineRule="auto"/>
        <w:outlineLvl w:val="0"/>
        <w:rPr>
          <w:rFonts w:eastAsia="SimSun"/>
          <w:bCs/>
          <w:sz w:val="20"/>
          <w:lang w:val="en-US" w:eastAsia="zh-CN"/>
        </w:rPr>
      </w:pPr>
      <w:r>
        <w:rPr>
          <w:rFonts w:asciiTheme="minorHAnsi" w:eastAsia="SimSun" w:hAnsiTheme="minorHAnsi" w:cstheme="minorHAnsi"/>
          <w:bCs/>
          <w:sz w:val="20"/>
          <w:lang w:val="en-US" w:eastAsia="zh-CN"/>
        </w:rPr>
        <w:t>shall rank</w:t>
      </w:r>
      <w:r>
        <w:rPr>
          <w:rFonts w:asciiTheme="minorHAnsi" w:eastAsia="SimSun" w:hAnsiTheme="minorHAnsi" w:cstheme="minorHAnsi"/>
          <w:sz w:val="20"/>
          <w:lang w:val="en-US" w:eastAsia="zh-CN"/>
        </w:rPr>
        <w:t xml:space="preserve"> </w:t>
      </w:r>
      <w:proofErr w:type="spellStart"/>
      <w:r>
        <w:rPr>
          <w:rFonts w:asciiTheme="minorHAnsi" w:eastAsia="SimSun" w:hAnsiTheme="minorHAnsi" w:cstheme="minorHAnsi"/>
          <w:bCs/>
          <w:i/>
          <w:sz w:val="20"/>
          <w:lang w:val="en-US" w:eastAsia="zh-CN"/>
        </w:rPr>
        <w:t>pari</w:t>
      </w:r>
      <w:proofErr w:type="spellEnd"/>
      <w:r>
        <w:rPr>
          <w:rFonts w:asciiTheme="minorHAnsi" w:eastAsia="SimSun" w:hAnsiTheme="minorHAnsi" w:cstheme="minorHAnsi"/>
          <w:bCs/>
          <w:i/>
          <w:sz w:val="20"/>
          <w:lang w:val="en-US" w:eastAsia="zh-CN"/>
        </w:rPr>
        <w:t xml:space="preserve"> passu</w:t>
      </w:r>
      <w:r>
        <w:rPr>
          <w:rFonts w:asciiTheme="minorHAnsi" w:eastAsia="SimSun" w:hAnsiTheme="minorHAnsi" w:cstheme="minorHAnsi"/>
          <w:bCs/>
          <w:sz w:val="20"/>
          <w:lang w:val="en-US" w:eastAsia="zh-CN"/>
        </w:rPr>
        <w:t xml:space="preserve"> in all respects and form one class with the Ordinary Shares then in issue; and </w:t>
      </w:r>
    </w:p>
    <w:p w14:paraId="50C71AC7" w14:textId="77777777" w:rsidR="00574544" w:rsidRPr="00574544" w:rsidRDefault="00574544" w:rsidP="00574544">
      <w:pPr>
        <w:pStyle w:val="ListParagraph"/>
        <w:rPr>
          <w:rFonts w:asciiTheme="minorHAnsi" w:eastAsia="SimSun" w:hAnsiTheme="minorHAnsi" w:cstheme="minorHAnsi"/>
          <w:bCs/>
          <w:sz w:val="20"/>
          <w:lang w:val="en-US" w:eastAsia="zh-CN"/>
        </w:rPr>
      </w:pPr>
    </w:p>
    <w:p w14:paraId="5D20CED1" w14:textId="40F11A8B" w:rsidR="00574544" w:rsidRPr="00574544" w:rsidRDefault="001E633E" w:rsidP="00965FF9">
      <w:pPr>
        <w:pStyle w:val="ListParagraph"/>
        <w:numPr>
          <w:ilvl w:val="3"/>
          <w:numId w:val="13"/>
        </w:numPr>
        <w:tabs>
          <w:tab w:val="num" w:pos="720"/>
        </w:tabs>
        <w:spacing w:after="240" w:line="288" w:lineRule="auto"/>
        <w:outlineLvl w:val="0"/>
        <w:rPr>
          <w:rFonts w:eastAsia="SimSun"/>
          <w:bCs/>
          <w:sz w:val="20"/>
          <w:lang w:val="en-US" w:eastAsia="zh-CN"/>
        </w:rPr>
      </w:pPr>
      <w:r>
        <w:rPr>
          <w:rFonts w:asciiTheme="minorHAnsi" w:eastAsia="SimSun" w:hAnsiTheme="minorHAnsi" w:cstheme="minorHAnsi"/>
          <w:bCs/>
          <w:sz w:val="20"/>
          <w:lang w:val="en-US" w:eastAsia="zh-CN"/>
        </w:rPr>
        <w:t xml:space="preserve">entitle the holder of such New Ordinary Shares to be paid a </w:t>
      </w:r>
      <w:r>
        <w:rPr>
          <w:rFonts w:asciiTheme="minorHAnsi" w:eastAsia="SimSun" w:hAnsiTheme="minorHAnsi" w:cstheme="minorHAnsi"/>
          <w:bCs/>
          <w:i/>
          <w:sz w:val="20"/>
          <w:lang w:val="en-US" w:eastAsia="zh-CN"/>
        </w:rPr>
        <w:t>pro rata</w:t>
      </w:r>
      <w:r>
        <w:rPr>
          <w:rFonts w:asciiTheme="minorHAnsi" w:eastAsia="SimSun" w:hAnsiTheme="minorHAnsi" w:cstheme="minorHAnsi"/>
          <w:bCs/>
          <w:sz w:val="20"/>
          <w:lang w:val="en-US" w:eastAsia="zh-CN"/>
        </w:rPr>
        <w:t xml:space="preserve"> share of all dividends and other distributions declared, made or paid on Ordinary Shares after the Conversion Date.</w:t>
      </w:r>
    </w:p>
    <w:p w14:paraId="59309A58" w14:textId="77777777" w:rsidR="00574544" w:rsidRPr="00574544" w:rsidRDefault="00574544" w:rsidP="00574544">
      <w:pPr>
        <w:pStyle w:val="ListParagraph"/>
        <w:spacing w:after="240" w:line="288" w:lineRule="auto"/>
        <w:outlineLvl w:val="0"/>
        <w:rPr>
          <w:rFonts w:eastAsia="SimSun"/>
          <w:bCs/>
          <w:sz w:val="20"/>
          <w:lang w:val="en-US" w:eastAsia="zh-CN"/>
        </w:rPr>
      </w:pPr>
    </w:p>
    <w:p w14:paraId="71CBC7CE" w14:textId="7C941D2F" w:rsidR="00F242C3" w:rsidRDefault="001E633E" w:rsidP="00965FF9">
      <w:pPr>
        <w:pStyle w:val="ListParagraph"/>
        <w:numPr>
          <w:ilvl w:val="1"/>
          <w:numId w:val="13"/>
        </w:numPr>
        <w:spacing w:after="240" w:line="288" w:lineRule="auto"/>
        <w:outlineLvl w:val="0"/>
        <w:rPr>
          <w:rFonts w:eastAsia="SimSun"/>
          <w:bCs/>
          <w:sz w:val="20"/>
          <w:lang w:val="en-US" w:eastAsia="zh-CN"/>
        </w:rPr>
      </w:pPr>
      <w:bookmarkStart w:id="3308" w:name="_Ref193294089"/>
      <w:r w:rsidRPr="001E5B25">
        <w:rPr>
          <w:rFonts w:asciiTheme="minorHAnsi" w:eastAsia="SimSun" w:hAnsiTheme="minorHAnsi" w:cstheme="minorHAnsi"/>
          <w:sz w:val="20"/>
          <w:lang w:val="en-US" w:eastAsia="zh-CN"/>
        </w:rPr>
        <w:t>No</w:t>
      </w:r>
      <w:r>
        <w:rPr>
          <w:rFonts w:asciiTheme="minorHAnsi" w:eastAsia="SimSun" w:hAnsiTheme="minorHAnsi" w:cstheme="minorHAnsi"/>
          <w:bCs/>
          <w:sz w:val="20"/>
          <w:lang w:val="en-US" w:eastAsia="zh-CN"/>
        </w:rPr>
        <w:t xml:space="preserve"> </w:t>
      </w:r>
      <w:r w:rsidRPr="001E5B25">
        <w:rPr>
          <w:rFonts w:asciiTheme="minorHAnsi" w:eastAsia="SimSun" w:hAnsiTheme="minorHAnsi" w:cstheme="minorHAnsi"/>
          <w:sz w:val="20"/>
          <w:lang w:val="en-US" w:eastAsia="zh-CN"/>
        </w:rPr>
        <w:t>Fractional</w:t>
      </w:r>
      <w:r>
        <w:rPr>
          <w:rFonts w:asciiTheme="minorHAnsi" w:eastAsia="SimSun" w:hAnsiTheme="minorHAnsi" w:cstheme="minorHAnsi"/>
          <w:bCs/>
          <w:sz w:val="20"/>
          <w:lang w:val="en-US" w:eastAsia="zh-CN"/>
        </w:rPr>
        <w:t xml:space="preserve"> Shares</w:t>
      </w:r>
      <w:bookmarkEnd w:id="3308"/>
    </w:p>
    <w:p w14:paraId="31BD1A14" w14:textId="77777777" w:rsidR="00F242C3" w:rsidRDefault="001E633E">
      <w:pPr>
        <w:tabs>
          <w:tab w:val="left" w:pos="720"/>
        </w:tabs>
        <w:spacing w:after="240"/>
        <w:ind w:left="720"/>
        <w:outlineLvl w:val="4"/>
        <w:rPr>
          <w:rFonts w:eastAsia="SimSun"/>
          <w:i/>
          <w:sz w:val="20"/>
          <w:lang w:val="en-GB" w:eastAsia="zh-CN"/>
        </w:rPr>
      </w:pPr>
      <w:r>
        <w:rPr>
          <w:rFonts w:asciiTheme="minorHAnsi" w:eastAsia="SimSun" w:hAnsiTheme="minorHAnsi" w:cstheme="minorHAnsi"/>
          <w:sz w:val="20"/>
          <w:lang w:val="en-GB" w:eastAsia="zh-CN"/>
        </w:rPr>
        <w:t xml:space="preserve">Upon each conversion, no fractions of New Ordinary Shares shall result from such conversion. If more than one certificate representing Series A Shares are surrendered for conversion at one time by the same holder, for the purposes of determining the number of New Ordinary Shares that will be converted from such number of Series A Shares and whether any (and if so, what) fraction of a New Ordinary Share arises, the number of New </w:t>
      </w:r>
      <w:r>
        <w:rPr>
          <w:rFonts w:asciiTheme="minorHAnsi" w:eastAsia="SimSun" w:hAnsiTheme="minorHAnsi" w:cstheme="minorHAnsi"/>
          <w:sz w:val="20"/>
          <w:lang w:val="en-GB" w:eastAsia="zh-CN"/>
        </w:rPr>
        <w:lastRenderedPageBreak/>
        <w:t xml:space="preserve">Ordinary Shares arising from such conversion (including, for this purpose, fractions) shall first be aggregated. In lieu of any fraction of a New Ordinary Share arising after such aggregation, the Company shall pay to the relevant holder of Series A Shares, in cash, an amount equal to such fraction of the Conversion Price per issued New Ordinary Share. </w:t>
      </w:r>
    </w:p>
    <w:p w14:paraId="3D281B16" w14:textId="77777777" w:rsidR="00196673" w:rsidRPr="00196673" w:rsidRDefault="001E633E" w:rsidP="00196673">
      <w:pPr>
        <w:pStyle w:val="ListParagraph"/>
        <w:numPr>
          <w:ilvl w:val="1"/>
          <w:numId w:val="13"/>
        </w:numPr>
        <w:spacing w:after="240" w:line="288" w:lineRule="auto"/>
        <w:outlineLvl w:val="0"/>
        <w:rPr>
          <w:rFonts w:eastAsia="SimSun"/>
          <w:bCs/>
          <w:sz w:val="20"/>
          <w:lang w:val="en-US" w:eastAsia="zh-CN"/>
        </w:rPr>
      </w:pPr>
      <w:bookmarkStart w:id="3309" w:name="_Ref193291516"/>
      <w:r w:rsidRPr="001E5B25">
        <w:rPr>
          <w:rFonts w:asciiTheme="minorHAnsi" w:eastAsia="SimSun" w:hAnsiTheme="minorHAnsi" w:cstheme="minorHAnsi"/>
          <w:sz w:val="20"/>
          <w:lang w:val="en-US" w:eastAsia="zh-CN"/>
        </w:rPr>
        <w:t>Adjustments</w:t>
      </w:r>
      <w:r>
        <w:rPr>
          <w:rFonts w:asciiTheme="minorHAnsi" w:eastAsia="SimSun" w:hAnsiTheme="minorHAnsi" w:cstheme="minorHAnsi"/>
          <w:bCs/>
          <w:sz w:val="20"/>
          <w:lang w:val="en-US" w:eastAsia="zh-CN"/>
        </w:rPr>
        <w:t xml:space="preserve"> to Conversion Price</w:t>
      </w:r>
      <w:bookmarkEnd w:id="3309"/>
    </w:p>
    <w:p w14:paraId="1CF9C9C6" w14:textId="77777777" w:rsidR="00196673" w:rsidRPr="00196673" w:rsidRDefault="00196673" w:rsidP="00196673">
      <w:pPr>
        <w:pStyle w:val="ListParagraph"/>
        <w:spacing w:after="240" w:line="288" w:lineRule="auto"/>
        <w:outlineLvl w:val="0"/>
        <w:rPr>
          <w:rFonts w:eastAsia="SimSun"/>
          <w:bCs/>
          <w:sz w:val="20"/>
          <w:lang w:val="en-US" w:eastAsia="zh-CN"/>
        </w:rPr>
      </w:pPr>
    </w:p>
    <w:p w14:paraId="5A4995C1" w14:textId="46A40251" w:rsidR="00F242C3" w:rsidRPr="00196673" w:rsidRDefault="001E633E" w:rsidP="00196673">
      <w:pPr>
        <w:pStyle w:val="ListParagraph"/>
        <w:numPr>
          <w:ilvl w:val="2"/>
          <w:numId w:val="13"/>
        </w:numPr>
        <w:spacing w:after="240" w:line="288" w:lineRule="auto"/>
        <w:outlineLvl w:val="0"/>
        <w:rPr>
          <w:rFonts w:eastAsia="SimSun"/>
          <w:bCs/>
          <w:sz w:val="20"/>
          <w:lang w:val="en-US" w:eastAsia="zh-CN"/>
        </w:rPr>
      </w:pPr>
      <w:r w:rsidRPr="00196673">
        <w:rPr>
          <w:rFonts w:asciiTheme="minorHAnsi" w:eastAsia="SimSun" w:hAnsiTheme="minorHAnsi" w:cstheme="minorHAnsi"/>
          <w:sz w:val="20"/>
          <w:lang w:val="en-US" w:eastAsia="zh-CN"/>
        </w:rPr>
        <w:t>Consolidation or Subdivision of Ordinary Shares:</w:t>
      </w:r>
      <w:r w:rsidRPr="00196673">
        <w:rPr>
          <w:rFonts w:asciiTheme="minorHAnsi" w:eastAsia="SimSun" w:hAnsiTheme="minorHAnsi" w:cstheme="minorHAnsi"/>
          <w:bCs/>
          <w:sz w:val="20"/>
          <w:lang w:val="en-US" w:eastAsia="zh-CN"/>
        </w:rPr>
        <w:t xml:space="preserve"> If any of the following events occur: </w:t>
      </w:r>
    </w:p>
    <w:p w14:paraId="5402F663" w14:textId="77777777" w:rsidR="00F242C3" w:rsidRDefault="001E633E">
      <w:pPr>
        <w:tabs>
          <w:tab w:val="num" w:pos="720"/>
        </w:tabs>
        <w:spacing w:after="240" w:line="288" w:lineRule="auto"/>
        <w:ind w:left="2160" w:hanging="720"/>
        <w:outlineLvl w:val="0"/>
        <w:rPr>
          <w:rFonts w:eastAsia="SimSun"/>
          <w:bCs/>
          <w:sz w:val="20"/>
          <w:lang w:val="en-US" w:eastAsia="zh-CN"/>
        </w:rPr>
      </w:pPr>
      <w:r>
        <w:rPr>
          <w:rFonts w:asciiTheme="minorHAnsi" w:eastAsia="SimSun" w:hAnsi="Arial Unicode MS" w:cstheme="minorHAnsi"/>
          <w:bCs/>
          <w:color w:val="000000"/>
          <w:sz w:val="20"/>
          <w:lang w:val="en-US" w:eastAsia="zh-CN"/>
        </w:rPr>
        <w:t>(</w:t>
      </w:r>
      <w:proofErr w:type="spellStart"/>
      <w:r>
        <w:rPr>
          <w:rFonts w:asciiTheme="minorHAnsi" w:eastAsia="SimSun" w:hAnsi="Arial Unicode MS" w:cstheme="minorHAnsi"/>
          <w:bCs/>
          <w:color w:val="000000"/>
          <w:sz w:val="20"/>
          <w:lang w:val="en-US" w:eastAsia="zh-CN"/>
        </w:rPr>
        <w:t>i</w:t>
      </w:r>
      <w:proofErr w:type="spellEnd"/>
      <w:r>
        <w:rPr>
          <w:rFonts w:asciiTheme="minorHAnsi" w:eastAsia="SimSun" w:hAnsi="Arial Unicode MS" w:cstheme="minorHAnsi"/>
          <w:bCs/>
          <w:color w:val="000000"/>
          <w:sz w:val="20"/>
          <w:lang w:val="en-US" w:eastAsia="zh-CN"/>
        </w:rPr>
        <w:t>)</w:t>
      </w:r>
      <w:r>
        <w:rPr>
          <w:rFonts w:eastAsia="SimSun" w:cs="Times New Roman"/>
          <w:sz w:val="22"/>
          <w:szCs w:val="22"/>
          <w:lang w:val="en-US" w:eastAsia="zh-CN"/>
        </w:rPr>
        <w:tab/>
      </w:r>
      <w:r>
        <w:rPr>
          <w:rFonts w:asciiTheme="minorHAnsi" w:eastAsia="SimSun" w:hAnsiTheme="minorHAnsi" w:cstheme="minorHAnsi"/>
          <w:bCs/>
          <w:sz w:val="20"/>
          <w:lang w:val="en-US" w:eastAsia="zh-CN"/>
        </w:rPr>
        <w:t xml:space="preserve">there is a consolidation or sub-division of Ordinary Shares; or </w:t>
      </w:r>
    </w:p>
    <w:p w14:paraId="10B315AD" w14:textId="2D828217" w:rsidR="00F242C3" w:rsidRDefault="001E633E">
      <w:pPr>
        <w:tabs>
          <w:tab w:val="num" w:pos="720"/>
        </w:tabs>
        <w:spacing w:after="240" w:line="288" w:lineRule="auto"/>
        <w:ind w:left="2160" w:hanging="720"/>
        <w:outlineLvl w:val="0"/>
        <w:rPr>
          <w:rFonts w:eastAsia="SimSun"/>
          <w:bCs/>
          <w:sz w:val="20"/>
          <w:lang w:val="en-US" w:eastAsia="zh-CN"/>
        </w:rPr>
      </w:pPr>
      <w:r>
        <w:rPr>
          <w:rFonts w:asciiTheme="minorHAnsi" w:eastAsia="SimSun" w:hAnsi="Arial Unicode MS" w:cstheme="minorHAnsi"/>
          <w:bCs/>
          <w:color w:val="000000"/>
          <w:sz w:val="20"/>
          <w:lang w:val="en-US" w:eastAsia="zh-CN"/>
        </w:rPr>
        <w:t>(ii)</w:t>
      </w:r>
      <w:r>
        <w:rPr>
          <w:rFonts w:eastAsia="SimSun" w:cs="Times New Roman"/>
          <w:b/>
          <w:sz w:val="22"/>
          <w:szCs w:val="22"/>
          <w:lang w:val="en-US" w:eastAsia="zh-CN"/>
        </w:rPr>
        <w:tab/>
      </w:r>
      <w:r>
        <w:rPr>
          <w:rFonts w:asciiTheme="minorHAnsi" w:eastAsia="SimSun" w:hAnsiTheme="minorHAnsi" w:cstheme="minorHAnsi"/>
          <w:bCs/>
          <w:sz w:val="20"/>
          <w:lang w:val="en-US" w:eastAsia="zh-CN"/>
        </w:rPr>
        <w:t xml:space="preserve">the share capital of the Company is reclassified or altered in any other way whatsoever not otherwise dealt with in this paragraph </w:t>
      </w:r>
      <w:r w:rsidR="00196673">
        <w:rPr>
          <w:rFonts w:asciiTheme="minorHAnsi" w:eastAsia="SimSun" w:hAnsiTheme="minorHAnsi" w:cstheme="minorHAnsi"/>
          <w:bCs/>
          <w:sz w:val="20"/>
          <w:lang w:val="en-US" w:eastAsia="zh-CN"/>
        </w:rPr>
        <w:fldChar w:fldCharType="begin"/>
      </w:r>
      <w:r w:rsidR="00196673">
        <w:rPr>
          <w:rFonts w:asciiTheme="minorHAnsi" w:eastAsia="SimSun" w:hAnsiTheme="minorHAnsi" w:cstheme="minorHAnsi"/>
          <w:bCs/>
          <w:sz w:val="20"/>
          <w:lang w:val="en-US" w:eastAsia="zh-CN"/>
        </w:rPr>
        <w:instrText xml:space="preserve"> REF _Ref193291516 \w \h </w:instrText>
      </w:r>
      <w:r w:rsidR="00196673">
        <w:rPr>
          <w:rFonts w:asciiTheme="minorHAnsi" w:eastAsia="SimSun" w:hAnsiTheme="minorHAnsi" w:cstheme="minorHAnsi"/>
          <w:bCs/>
          <w:sz w:val="20"/>
          <w:lang w:val="en-US" w:eastAsia="zh-CN"/>
        </w:rPr>
      </w:r>
      <w:r w:rsidR="00196673">
        <w:rPr>
          <w:rFonts w:asciiTheme="minorHAnsi" w:eastAsia="SimSun" w:hAnsiTheme="minorHAnsi" w:cstheme="minorHAnsi"/>
          <w:bCs/>
          <w:sz w:val="20"/>
          <w:lang w:val="en-US" w:eastAsia="zh-CN"/>
        </w:rPr>
        <w:fldChar w:fldCharType="separate"/>
      </w:r>
      <w:r w:rsidR="00196673">
        <w:rPr>
          <w:rFonts w:asciiTheme="minorHAnsi" w:eastAsia="SimSun" w:hAnsiTheme="minorHAnsi" w:cstheme="minorHAnsi"/>
          <w:bCs/>
          <w:sz w:val="20"/>
          <w:lang w:val="en-US" w:eastAsia="zh-CN"/>
        </w:rPr>
        <w:t>4.6</w:t>
      </w:r>
      <w:r w:rsidR="00196673">
        <w:rPr>
          <w:rFonts w:asciiTheme="minorHAnsi" w:eastAsia="SimSun" w:hAnsiTheme="minorHAnsi" w:cstheme="minorHAnsi"/>
          <w:bCs/>
          <w:sz w:val="20"/>
          <w:lang w:val="en-US" w:eastAsia="zh-CN"/>
        </w:rPr>
        <w:fldChar w:fldCharType="end"/>
      </w:r>
      <w:r>
        <w:rPr>
          <w:rFonts w:asciiTheme="minorHAnsi" w:eastAsia="SimSun" w:hAnsiTheme="minorHAnsi" w:cstheme="minorHAnsi"/>
          <w:bCs/>
          <w:sz w:val="20"/>
          <w:lang w:val="en-US" w:eastAsia="zh-CN"/>
        </w:rPr>
        <w:t xml:space="preserve">, </w:t>
      </w:r>
    </w:p>
    <w:p w14:paraId="3C1A09FE" w14:textId="77777777" w:rsidR="00196673" w:rsidRDefault="001E633E" w:rsidP="00196673">
      <w:pPr>
        <w:tabs>
          <w:tab w:val="left" w:pos="720"/>
        </w:tabs>
        <w:spacing w:after="240"/>
        <w:ind w:left="1440"/>
        <w:outlineLvl w:val="5"/>
        <w:rPr>
          <w:rFonts w:eastAsia="SimSun"/>
          <w:sz w:val="20"/>
          <w:lang w:val="en-GB" w:eastAsia="zh-CN"/>
        </w:rPr>
      </w:pPr>
      <w:r>
        <w:rPr>
          <w:rFonts w:asciiTheme="minorHAnsi" w:eastAsia="SimSun" w:hAnsiTheme="minorHAnsi" w:cstheme="minorHAnsi"/>
          <w:sz w:val="20"/>
          <w:lang w:val="en-GB" w:eastAsia="zh-CN"/>
        </w:rPr>
        <w:t>the then applicable Conversion Price shall be adjusted so that the holders of Series A Shares shall be entitled to receive on conversion such number of New Ordinary Shares as it would have been entitled to receive had the Series A Shares been converted immediately prior to such event.</w:t>
      </w:r>
    </w:p>
    <w:p w14:paraId="519A3E1D" w14:textId="77777777" w:rsidR="00196673" w:rsidRPr="00196673" w:rsidRDefault="001E633E" w:rsidP="00196673">
      <w:pPr>
        <w:pStyle w:val="ListParagraph"/>
        <w:numPr>
          <w:ilvl w:val="2"/>
          <w:numId w:val="13"/>
        </w:numPr>
        <w:tabs>
          <w:tab w:val="left" w:pos="720"/>
        </w:tabs>
        <w:spacing w:after="240"/>
        <w:outlineLvl w:val="5"/>
        <w:rPr>
          <w:rFonts w:eastAsia="SimSun"/>
          <w:sz w:val="20"/>
          <w:lang w:val="en-GB" w:eastAsia="zh-CN"/>
        </w:rPr>
      </w:pPr>
      <w:bookmarkStart w:id="3310" w:name="_Ref193294690"/>
      <w:r w:rsidRPr="00196673">
        <w:rPr>
          <w:rFonts w:asciiTheme="minorHAnsi" w:eastAsia="SimSun" w:hAnsiTheme="minorHAnsi" w:cstheme="minorHAnsi"/>
          <w:bCs/>
          <w:sz w:val="20"/>
          <w:lang w:val="en-US" w:eastAsia="zh-CN"/>
        </w:rPr>
        <w:t>Scrip Dividends: If the Company makes a dividend or other distribution to the holders of Ordinary Shares payable in additional Ordinary Shares, the Conversion Price shall be adjusted by multiplying the then applicable Conversion Price by the following fraction:</w:t>
      </w:r>
      <w:bookmarkEnd w:id="3310"/>
      <w:r w:rsidRPr="00196673">
        <w:rPr>
          <w:rFonts w:asciiTheme="minorHAnsi" w:eastAsia="SimSun" w:hAnsiTheme="minorHAnsi" w:cstheme="minorHAnsi"/>
          <w:sz w:val="20"/>
          <w:lang w:val="en-US" w:eastAsia="zh-CN"/>
        </w:rPr>
        <w:t xml:space="preserve"> </w:t>
      </w:r>
    </w:p>
    <w:p w14:paraId="2F84F0D9" w14:textId="77777777" w:rsidR="00196673" w:rsidRDefault="00196673" w:rsidP="00196673">
      <w:pPr>
        <w:keepNext/>
        <w:tabs>
          <w:tab w:val="left" w:pos="720"/>
        </w:tabs>
        <w:spacing w:after="240"/>
        <w:ind w:left="2160" w:hanging="720"/>
        <w:outlineLvl w:val="6"/>
        <w:rPr>
          <w:rFonts w:eastAsia="SimSun"/>
          <w:b/>
          <w:sz w:val="20"/>
          <w:lang w:val="en-GB" w:eastAsia="zh-CN"/>
        </w:rPr>
      </w:pPr>
      <w:r>
        <w:rPr>
          <w:rFonts w:asciiTheme="minorHAnsi" w:eastAsia="SimSun" w:hAnsiTheme="minorHAnsi" w:cstheme="minorHAnsi"/>
          <w:b/>
          <w:sz w:val="20"/>
          <w:lang w:val="en-GB" w:eastAsia="zh-CN"/>
        </w:rPr>
        <w:t>A/(A+B)</w:t>
      </w:r>
    </w:p>
    <w:p w14:paraId="1A188F33" w14:textId="77777777" w:rsidR="00196673" w:rsidRDefault="00196673" w:rsidP="00196673">
      <w:pPr>
        <w:tabs>
          <w:tab w:val="left" w:pos="720"/>
        </w:tabs>
        <w:spacing w:after="240"/>
        <w:ind w:left="2160" w:hanging="720"/>
        <w:outlineLvl w:val="6"/>
        <w:rPr>
          <w:rFonts w:eastAsia="SimSun"/>
          <w:sz w:val="20"/>
          <w:lang w:val="en-GB" w:eastAsia="zh-CN"/>
        </w:rPr>
      </w:pPr>
      <w:r>
        <w:rPr>
          <w:rFonts w:asciiTheme="minorHAnsi" w:eastAsia="SimSun" w:hAnsiTheme="minorHAnsi" w:cstheme="minorHAnsi"/>
          <w:sz w:val="20"/>
          <w:lang w:val="en-GB" w:eastAsia="zh-CN"/>
        </w:rPr>
        <w:t>where:</w:t>
      </w:r>
    </w:p>
    <w:p w14:paraId="3B3A4D40" w14:textId="77777777" w:rsidR="00196673" w:rsidRDefault="00196673" w:rsidP="00196673">
      <w:pPr>
        <w:tabs>
          <w:tab w:val="left" w:pos="720"/>
        </w:tabs>
        <w:spacing w:after="240"/>
        <w:ind w:left="2160" w:hanging="720"/>
        <w:outlineLvl w:val="6"/>
        <w:rPr>
          <w:rFonts w:eastAsia="SimSun"/>
          <w:sz w:val="20"/>
          <w:lang w:val="en-GB" w:eastAsia="zh-CN"/>
        </w:rPr>
      </w:pPr>
      <w:r>
        <w:rPr>
          <w:rFonts w:asciiTheme="minorHAnsi" w:eastAsia="SimSun" w:hAnsiTheme="minorHAnsi" w:cstheme="minorHAnsi"/>
          <w:b/>
          <w:sz w:val="20"/>
          <w:lang w:val="en-GB" w:eastAsia="zh-CN"/>
        </w:rPr>
        <w:t xml:space="preserve">A </w:t>
      </w:r>
      <w:r>
        <w:rPr>
          <w:rFonts w:asciiTheme="minorHAnsi" w:eastAsia="SimSun" w:hAnsiTheme="minorHAnsi" w:cstheme="minorHAnsi"/>
          <w:sz w:val="20"/>
          <w:lang w:val="en-GB" w:eastAsia="zh-CN"/>
        </w:rPr>
        <w:tab/>
        <w:t>is the total number of Ordinary Shares outstanding immediately before the issue of additional Ordinary Shares; and</w:t>
      </w:r>
    </w:p>
    <w:p w14:paraId="79E59349" w14:textId="42DAEF7C" w:rsidR="00196673" w:rsidRPr="00196673" w:rsidRDefault="00196673" w:rsidP="00196673">
      <w:pPr>
        <w:tabs>
          <w:tab w:val="left" w:pos="720"/>
        </w:tabs>
        <w:spacing w:after="240"/>
        <w:ind w:left="2160" w:hanging="720"/>
        <w:outlineLvl w:val="6"/>
        <w:rPr>
          <w:rFonts w:eastAsia="SimSun"/>
          <w:sz w:val="20"/>
          <w:lang w:val="en-GB" w:eastAsia="zh-CN"/>
        </w:rPr>
      </w:pPr>
      <w:r>
        <w:rPr>
          <w:rFonts w:asciiTheme="minorHAnsi" w:eastAsia="SimSun" w:hAnsiTheme="minorHAnsi" w:cstheme="minorHAnsi"/>
          <w:b/>
          <w:sz w:val="20"/>
          <w:lang w:val="en-GB" w:eastAsia="zh-CN"/>
        </w:rPr>
        <w:t>B</w:t>
      </w:r>
      <w:r>
        <w:rPr>
          <w:rFonts w:asciiTheme="minorHAnsi" w:eastAsia="SimSun" w:hAnsiTheme="minorHAnsi" w:cstheme="minorHAnsi"/>
          <w:sz w:val="20"/>
          <w:lang w:val="en-GB" w:eastAsia="zh-CN"/>
        </w:rPr>
        <w:tab/>
        <w:t>is the number of additional Ordinary Shares issuable in payment of such dividend or distribution.</w:t>
      </w:r>
    </w:p>
    <w:p w14:paraId="180A1E60" w14:textId="77777777" w:rsidR="00271E3D" w:rsidRPr="00271E3D" w:rsidRDefault="001E633E" w:rsidP="00271E3D">
      <w:pPr>
        <w:pStyle w:val="ListParagraph"/>
        <w:numPr>
          <w:ilvl w:val="2"/>
          <w:numId w:val="13"/>
        </w:numPr>
        <w:tabs>
          <w:tab w:val="left" w:pos="720"/>
        </w:tabs>
        <w:spacing w:after="240"/>
        <w:outlineLvl w:val="5"/>
        <w:rPr>
          <w:rFonts w:eastAsia="SimSun"/>
          <w:sz w:val="20"/>
          <w:lang w:val="en-GB" w:eastAsia="zh-CN"/>
        </w:rPr>
      </w:pPr>
      <w:bookmarkStart w:id="3311" w:name="_Ref193294678"/>
      <w:r w:rsidRPr="00196673">
        <w:rPr>
          <w:rFonts w:asciiTheme="minorHAnsi" w:eastAsia="SimSun" w:hAnsiTheme="minorHAnsi" w:cstheme="minorHAnsi"/>
          <w:bCs/>
          <w:sz w:val="20"/>
          <w:lang w:val="en-US" w:eastAsia="zh-CN"/>
        </w:rPr>
        <w:t>Issue of Shares or Share Equivalents below the Conversion Price</w:t>
      </w:r>
      <w:r w:rsidR="00E85F53">
        <w:rPr>
          <w:rStyle w:val="FootnoteReference"/>
          <w:rFonts w:asciiTheme="minorHAnsi" w:eastAsia="SimSun" w:hAnsiTheme="minorHAnsi" w:cstheme="minorHAnsi"/>
          <w:bCs/>
          <w:lang w:val="en-US" w:eastAsia="zh-CN"/>
        </w:rPr>
        <w:footnoteReference w:id="57"/>
      </w:r>
      <w:bookmarkEnd w:id="3311"/>
    </w:p>
    <w:p w14:paraId="0FAB7C4D" w14:textId="77777777" w:rsidR="00271E3D" w:rsidRDefault="00271E3D" w:rsidP="00271E3D">
      <w:pPr>
        <w:pStyle w:val="ListParagraph"/>
        <w:tabs>
          <w:tab w:val="left" w:pos="720"/>
        </w:tabs>
        <w:spacing w:after="240"/>
        <w:ind w:left="2160"/>
        <w:outlineLvl w:val="5"/>
        <w:rPr>
          <w:rFonts w:eastAsia="SimSun"/>
          <w:sz w:val="20"/>
          <w:lang w:val="en-GB" w:eastAsia="zh-CN"/>
        </w:rPr>
      </w:pPr>
    </w:p>
    <w:p w14:paraId="6B23E4D8" w14:textId="2461CC09" w:rsidR="00271E3D" w:rsidRPr="00271E3D" w:rsidRDefault="001E633E" w:rsidP="00271E3D">
      <w:pPr>
        <w:pStyle w:val="ListParagraph"/>
        <w:numPr>
          <w:ilvl w:val="3"/>
          <w:numId w:val="13"/>
        </w:numPr>
        <w:tabs>
          <w:tab w:val="left" w:pos="720"/>
        </w:tabs>
        <w:spacing w:after="240"/>
        <w:outlineLvl w:val="5"/>
        <w:rPr>
          <w:rFonts w:eastAsia="SimSun"/>
          <w:sz w:val="20"/>
          <w:lang w:val="en-GB" w:eastAsia="zh-CN"/>
        </w:rPr>
      </w:pPr>
      <w:bookmarkStart w:id="3312" w:name="_Ref193294730"/>
      <w:r w:rsidRPr="00271E3D">
        <w:rPr>
          <w:rFonts w:asciiTheme="minorHAnsi" w:eastAsia="SimSun" w:hAnsiTheme="minorHAnsi" w:cstheme="minorHAnsi"/>
          <w:bCs/>
          <w:sz w:val="20"/>
          <w:lang w:val="en-GB" w:eastAsia="zh-CN"/>
        </w:rPr>
        <w:t xml:space="preserve">If the Company issues further shares or options or other securities convertible into or exchangeable or exercisable for shares (or securities) in the capital of the Company but excluding the shares or options or other securities set out in paragraph </w:t>
      </w:r>
      <w:r w:rsidR="00271E3D">
        <w:rPr>
          <w:rFonts w:asciiTheme="minorHAnsi" w:eastAsia="SimSun" w:hAnsiTheme="minorHAnsi" w:cstheme="minorHAnsi"/>
          <w:bCs/>
          <w:sz w:val="20"/>
          <w:lang w:val="en-GB" w:eastAsia="zh-CN"/>
        </w:rPr>
        <w:fldChar w:fldCharType="begin"/>
      </w:r>
      <w:r w:rsidR="00271E3D">
        <w:rPr>
          <w:rFonts w:asciiTheme="minorHAnsi" w:eastAsia="SimSun" w:hAnsiTheme="minorHAnsi" w:cstheme="minorHAnsi"/>
          <w:bCs/>
          <w:sz w:val="20"/>
          <w:lang w:val="en-GB" w:eastAsia="zh-CN"/>
        </w:rPr>
        <w:instrText xml:space="preserve"> REF _Ref193294654 \w \h </w:instrText>
      </w:r>
      <w:r w:rsidR="00271E3D">
        <w:rPr>
          <w:rFonts w:asciiTheme="minorHAnsi" w:eastAsia="SimSun" w:hAnsiTheme="minorHAnsi" w:cstheme="minorHAnsi"/>
          <w:bCs/>
          <w:sz w:val="20"/>
          <w:lang w:val="en-GB" w:eastAsia="zh-CN"/>
        </w:rPr>
      </w:r>
      <w:r w:rsidR="00271E3D">
        <w:rPr>
          <w:rFonts w:asciiTheme="minorHAnsi" w:eastAsia="SimSun" w:hAnsiTheme="minorHAnsi" w:cstheme="minorHAnsi"/>
          <w:bCs/>
          <w:sz w:val="20"/>
          <w:lang w:val="en-GB" w:eastAsia="zh-CN"/>
        </w:rPr>
        <w:fldChar w:fldCharType="separate"/>
      </w:r>
      <w:r w:rsidR="00271E3D">
        <w:rPr>
          <w:rFonts w:asciiTheme="minorHAnsi" w:eastAsia="SimSun" w:hAnsiTheme="minorHAnsi" w:cstheme="minorHAnsi"/>
          <w:bCs/>
          <w:sz w:val="20"/>
          <w:lang w:val="en-GB" w:eastAsia="zh-CN"/>
        </w:rPr>
        <w:t>4.6(c)(ii)</w:t>
      </w:r>
      <w:r w:rsidR="00271E3D">
        <w:rPr>
          <w:rFonts w:asciiTheme="minorHAnsi" w:eastAsia="SimSun" w:hAnsiTheme="minorHAnsi" w:cstheme="minorHAnsi"/>
          <w:bCs/>
          <w:sz w:val="20"/>
          <w:lang w:val="en-GB" w:eastAsia="zh-CN"/>
        </w:rPr>
        <w:fldChar w:fldCharType="end"/>
      </w:r>
      <w:r w:rsidRPr="00271E3D">
        <w:rPr>
          <w:rFonts w:asciiTheme="minorHAnsi" w:eastAsia="SimSun" w:hAnsiTheme="minorHAnsi" w:cstheme="minorHAnsi"/>
          <w:bCs/>
          <w:sz w:val="20"/>
          <w:lang w:val="en-GB" w:eastAsia="zh-CN"/>
        </w:rPr>
        <w:t xml:space="preserve"> (the "</w:t>
      </w:r>
      <w:r w:rsidRPr="00271E3D">
        <w:rPr>
          <w:rFonts w:asciiTheme="minorHAnsi" w:eastAsia="SimSun" w:hAnsiTheme="minorHAnsi" w:cstheme="minorHAnsi"/>
          <w:b/>
          <w:sz w:val="20"/>
          <w:lang w:val="en-GB" w:eastAsia="zh-CN"/>
        </w:rPr>
        <w:t>Additional Shares</w:t>
      </w:r>
      <w:r w:rsidRPr="00271E3D">
        <w:rPr>
          <w:rFonts w:asciiTheme="minorHAnsi" w:eastAsia="SimSun" w:hAnsiTheme="minorHAnsi" w:cstheme="minorHAnsi"/>
          <w:bCs/>
          <w:sz w:val="20"/>
          <w:lang w:val="en-GB" w:eastAsia="zh-CN"/>
        </w:rPr>
        <w:t xml:space="preserve">") for a consideration or deemed or effective consideration or a price which equates to a price per Ordinary Share less than the then applicable Conversion </w:t>
      </w:r>
      <w:r w:rsidRPr="00271E3D">
        <w:rPr>
          <w:rFonts w:asciiTheme="minorHAnsi" w:eastAsia="SimSun" w:hAnsiTheme="minorHAnsi" w:cstheme="minorHAnsi"/>
          <w:bCs/>
          <w:sz w:val="20"/>
          <w:lang w:val="en-GB" w:eastAsia="zh-CN"/>
        </w:rPr>
        <w:lastRenderedPageBreak/>
        <w:t>Price, in such circumstances the then applicable Conversion Price shall be adjusted as follows:</w:t>
      </w:r>
      <w:bookmarkEnd w:id="3312"/>
    </w:p>
    <w:p w14:paraId="5B0F2110" w14:textId="77777777" w:rsidR="00271E3D" w:rsidRDefault="00271E3D" w:rsidP="00271E3D">
      <w:pPr>
        <w:tabs>
          <w:tab w:val="left" w:pos="720"/>
        </w:tabs>
        <w:spacing w:after="240"/>
        <w:ind w:left="2160"/>
        <w:outlineLvl w:val="6"/>
        <w:rPr>
          <w:rFonts w:eastAsia="SimSun"/>
          <w:b/>
          <w:sz w:val="20"/>
          <w:lang w:val="en-GB" w:eastAsia="zh-CN"/>
        </w:rPr>
      </w:pPr>
      <w:r>
        <w:rPr>
          <w:rFonts w:asciiTheme="minorHAnsi" w:eastAsia="SimSun" w:hAnsiTheme="minorHAnsi" w:cstheme="minorHAnsi"/>
          <w:b/>
          <w:sz w:val="20"/>
          <w:lang w:val="en-GB" w:eastAsia="zh-CN"/>
        </w:rPr>
        <w:t>CP2  =  CP1 * [ (A + B) / (A + C)]</w:t>
      </w:r>
    </w:p>
    <w:p w14:paraId="6E74408C" w14:textId="77777777" w:rsidR="00271E3D" w:rsidRDefault="00271E3D" w:rsidP="00271E3D">
      <w:pPr>
        <w:tabs>
          <w:tab w:val="left" w:pos="720"/>
        </w:tabs>
        <w:spacing w:after="240"/>
        <w:ind w:left="2160"/>
        <w:outlineLvl w:val="6"/>
        <w:rPr>
          <w:rFonts w:eastAsia="SimSun"/>
          <w:sz w:val="20"/>
          <w:lang w:val="en-GB" w:eastAsia="zh-CN"/>
        </w:rPr>
      </w:pPr>
      <w:r>
        <w:rPr>
          <w:rFonts w:asciiTheme="minorHAnsi" w:eastAsia="SimSun" w:hAnsiTheme="minorHAnsi" w:cstheme="minorHAnsi"/>
          <w:sz w:val="20"/>
          <w:lang w:val="en-GB" w:eastAsia="zh-CN"/>
        </w:rPr>
        <w:t>where:</w:t>
      </w:r>
    </w:p>
    <w:p w14:paraId="7CDD1D9D" w14:textId="77777777" w:rsidR="00271E3D" w:rsidRDefault="00271E3D" w:rsidP="00271E3D">
      <w:pPr>
        <w:tabs>
          <w:tab w:val="left" w:pos="720"/>
        </w:tabs>
        <w:spacing w:after="240"/>
        <w:ind w:left="2160"/>
        <w:outlineLvl w:val="6"/>
        <w:rPr>
          <w:rFonts w:eastAsia="SimSun"/>
          <w:sz w:val="20"/>
          <w:lang w:val="en-GB" w:eastAsia="zh-CN"/>
        </w:rPr>
      </w:pPr>
      <w:r>
        <w:rPr>
          <w:rFonts w:asciiTheme="minorHAnsi" w:eastAsia="SimSun" w:hAnsiTheme="minorHAnsi" w:cstheme="minorHAnsi"/>
          <w:b/>
          <w:sz w:val="20"/>
          <w:lang w:val="en-GB" w:eastAsia="zh-CN"/>
        </w:rPr>
        <w:t xml:space="preserve">CP2 </w:t>
      </w:r>
      <w:r>
        <w:rPr>
          <w:rFonts w:asciiTheme="minorHAnsi" w:eastAsia="SimSun" w:hAnsiTheme="minorHAnsi" w:cstheme="minorHAnsi"/>
          <w:sz w:val="20"/>
          <w:lang w:val="en-GB" w:eastAsia="zh-CN"/>
        </w:rPr>
        <w:tab/>
        <w:t>is the revised Conversion Price after adjustment;</w:t>
      </w:r>
    </w:p>
    <w:p w14:paraId="49C5F976" w14:textId="77777777" w:rsidR="00271E3D" w:rsidRDefault="00271E3D" w:rsidP="00271E3D">
      <w:pPr>
        <w:tabs>
          <w:tab w:val="left" w:pos="720"/>
        </w:tabs>
        <w:spacing w:after="240"/>
        <w:ind w:left="3400" w:hanging="1240"/>
        <w:outlineLvl w:val="6"/>
        <w:rPr>
          <w:rFonts w:eastAsia="SimSun"/>
          <w:sz w:val="20"/>
          <w:lang w:val="en-GB" w:eastAsia="zh-CN"/>
        </w:rPr>
      </w:pPr>
      <w:r>
        <w:rPr>
          <w:rFonts w:asciiTheme="minorHAnsi" w:eastAsia="SimSun" w:hAnsiTheme="minorHAnsi" w:cstheme="minorHAnsi"/>
          <w:b/>
          <w:sz w:val="20"/>
          <w:lang w:val="en-GB" w:eastAsia="zh-CN"/>
        </w:rPr>
        <w:t xml:space="preserve">CP1 </w:t>
      </w:r>
      <w:r>
        <w:rPr>
          <w:rFonts w:asciiTheme="minorHAnsi" w:eastAsia="SimSun" w:hAnsiTheme="minorHAnsi" w:cstheme="minorHAnsi"/>
          <w:sz w:val="20"/>
          <w:lang w:val="en-GB" w:eastAsia="zh-CN"/>
        </w:rPr>
        <w:tab/>
        <w:t>is the applicable Conversion Price immediately prior to the adjustment;</w:t>
      </w:r>
    </w:p>
    <w:p w14:paraId="4AFFED39" w14:textId="77777777" w:rsidR="00271E3D" w:rsidRDefault="00271E3D" w:rsidP="00271E3D">
      <w:pPr>
        <w:tabs>
          <w:tab w:val="left" w:pos="720"/>
        </w:tabs>
        <w:spacing w:after="240"/>
        <w:ind w:left="3400" w:hanging="1240"/>
        <w:outlineLvl w:val="6"/>
        <w:rPr>
          <w:rFonts w:eastAsia="SimSun"/>
          <w:sz w:val="20"/>
          <w:lang w:val="en-GB" w:eastAsia="zh-CN"/>
        </w:rPr>
      </w:pPr>
      <w:r>
        <w:rPr>
          <w:rFonts w:asciiTheme="minorHAnsi" w:eastAsia="SimSun" w:hAnsiTheme="minorHAnsi" w:cstheme="minorHAnsi"/>
          <w:b/>
          <w:sz w:val="20"/>
          <w:lang w:val="en-GB" w:eastAsia="zh-CN"/>
        </w:rPr>
        <w:t xml:space="preserve">A </w:t>
      </w:r>
      <w:r>
        <w:rPr>
          <w:rFonts w:asciiTheme="minorHAnsi" w:eastAsia="SimSun" w:hAnsiTheme="minorHAnsi" w:cstheme="minorHAnsi"/>
          <w:sz w:val="20"/>
          <w:lang w:val="en-GB" w:eastAsia="zh-CN"/>
        </w:rPr>
        <w:tab/>
        <w:t xml:space="preserve">is the total number of Ordinary Shares outstanding immediately before the new issue (which shall be deemed to include all Ordinary Shares issuable upon the exercise of, conversion of or exchange for all outstanding securities convertible into or exchangeable or exercisable for Ordinary Shares); </w:t>
      </w:r>
    </w:p>
    <w:p w14:paraId="573C76E0" w14:textId="77777777" w:rsidR="00271E3D" w:rsidRDefault="00271E3D" w:rsidP="00271E3D">
      <w:pPr>
        <w:tabs>
          <w:tab w:val="left" w:pos="720"/>
        </w:tabs>
        <w:spacing w:after="240"/>
        <w:ind w:left="3400" w:hanging="1240"/>
        <w:outlineLvl w:val="6"/>
        <w:rPr>
          <w:rFonts w:eastAsia="SimSun"/>
          <w:sz w:val="20"/>
          <w:lang w:val="en-GB" w:eastAsia="zh-CN"/>
        </w:rPr>
      </w:pPr>
      <w:r>
        <w:rPr>
          <w:rFonts w:asciiTheme="minorHAnsi" w:eastAsia="SimSun" w:hAnsiTheme="minorHAnsi" w:cstheme="minorHAnsi"/>
          <w:b/>
          <w:sz w:val="20"/>
          <w:lang w:val="en-GB" w:eastAsia="zh-CN"/>
        </w:rPr>
        <w:t xml:space="preserve">B </w:t>
      </w:r>
      <w:r>
        <w:rPr>
          <w:rFonts w:asciiTheme="minorHAnsi" w:eastAsia="SimSun" w:hAnsiTheme="minorHAnsi" w:cstheme="minorHAnsi"/>
          <w:sz w:val="20"/>
          <w:lang w:val="en-GB" w:eastAsia="zh-CN"/>
        </w:rPr>
        <w:tab/>
        <w:t xml:space="preserve">is the aggregate amount of consideration to be paid to the Company in respect of the Additional Shares divided by CP1; and </w:t>
      </w:r>
    </w:p>
    <w:p w14:paraId="0EABAD4C" w14:textId="6FDB1276" w:rsidR="00271E3D" w:rsidRPr="00271E3D" w:rsidRDefault="00271E3D" w:rsidP="00271E3D">
      <w:pPr>
        <w:tabs>
          <w:tab w:val="left" w:pos="720"/>
        </w:tabs>
        <w:spacing w:after="240"/>
        <w:ind w:left="3400" w:hanging="1240"/>
        <w:outlineLvl w:val="6"/>
        <w:rPr>
          <w:rFonts w:eastAsia="SimSun"/>
          <w:sz w:val="20"/>
          <w:lang w:val="en-GB" w:eastAsia="zh-CN"/>
        </w:rPr>
      </w:pPr>
      <w:r>
        <w:rPr>
          <w:rFonts w:asciiTheme="minorHAnsi" w:eastAsia="SimSun" w:hAnsiTheme="minorHAnsi" w:cstheme="minorHAnsi"/>
          <w:b/>
          <w:sz w:val="20"/>
          <w:lang w:val="en-GB" w:eastAsia="zh-CN"/>
        </w:rPr>
        <w:t xml:space="preserve">C </w:t>
      </w:r>
      <w:r>
        <w:rPr>
          <w:rFonts w:asciiTheme="minorHAnsi" w:eastAsia="SimSun" w:hAnsiTheme="minorHAnsi" w:cstheme="minorHAnsi"/>
          <w:sz w:val="20"/>
          <w:lang w:val="en-GB" w:eastAsia="zh-CN"/>
        </w:rPr>
        <w:tab/>
        <w:t>is the number of Additional Shares issued (on a fully-diluted and as converted basis).</w:t>
      </w:r>
    </w:p>
    <w:p w14:paraId="02486148" w14:textId="77777777" w:rsidR="00271E3D" w:rsidRPr="00271E3D" w:rsidRDefault="001E633E" w:rsidP="00271E3D">
      <w:pPr>
        <w:pStyle w:val="ListParagraph"/>
        <w:numPr>
          <w:ilvl w:val="3"/>
          <w:numId w:val="13"/>
        </w:numPr>
        <w:tabs>
          <w:tab w:val="left" w:pos="720"/>
        </w:tabs>
        <w:spacing w:after="240"/>
        <w:outlineLvl w:val="5"/>
        <w:rPr>
          <w:rFonts w:eastAsia="SimSun"/>
          <w:sz w:val="20"/>
          <w:lang w:val="en-GB" w:eastAsia="zh-CN"/>
        </w:rPr>
      </w:pPr>
      <w:bookmarkStart w:id="3313" w:name="_Ref193294654"/>
      <w:r w:rsidRPr="00271E3D">
        <w:rPr>
          <w:rFonts w:asciiTheme="minorHAnsi" w:eastAsia="SimSun" w:hAnsiTheme="minorHAnsi" w:cstheme="minorHAnsi"/>
          <w:sz w:val="20"/>
          <w:lang w:val="en-GB" w:eastAsia="zh-CN"/>
        </w:rPr>
        <w:t xml:space="preserve">The </w:t>
      </w:r>
      <w:r w:rsidRPr="00271E3D">
        <w:rPr>
          <w:rFonts w:asciiTheme="minorHAnsi" w:eastAsia="SimSun" w:hAnsiTheme="minorHAnsi" w:cstheme="minorHAnsi"/>
          <w:bCs/>
          <w:sz w:val="20"/>
          <w:lang w:val="en-GB" w:eastAsia="zh-CN"/>
        </w:rPr>
        <w:t>adjustment</w:t>
      </w:r>
      <w:r w:rsidRPr="00271E3D">
        <w:rPr>
          <w:rFonts w:asciiTheme="minorHAnsi" w:eastAsia="SimSun" w:hAnsiTheme="minorHAnsi" w:cstheme="minorHAnsi"/>
          <w:sz w:val="20"/>
          <w:lang w:val="en-GB" w:eastAsia="zh-CN"/>
        </w:rPr>
        <w:t xml:space="preserve"> under this paragraph </w:t>
      </w:r>
      <w:r w:rsidR="00271E3D">
        <w:rPr>
          <w:rFonts w:asciiTheme="minorHAnsi" w:eastAsia="SimSun" w:hAnsiTheme="minorHAnsi" w:cstheme="minorHAnsi"/>
          <w:sz w:val="20"/>
          <w:lang w:val="en-GB" w:eastAsia="zh-CN"/>
        </w:rPr>
        <w:fldChar w:fldCharType="begin"/>
      </w:r>
      <w:r w:rsidR="00271E3D">
        <w:rPr>
          <w:rFonts w:asciiTheme="minorHAnsi" w:eastAsia="SimSun" w:hAnsiTheme="minorHAnsi" w:cstheme="minorHAnsi"/>
          <w:sz w:val="20"/>
          <w:lang w:val="en-GB" w:eastAsia="zh-CN"/>
        </w:rPr>
        <w:instrText xml:space="preserve"> REF _Ref193294678 \w \h </w:instrText>
      </w:r>
      <w:r w:rsidR="00271E3D">
        <w:rPr>
          <w:rFonts w:asciiTheme="minorHAnsi" w:eastAsia="SimSun" w:hAnsiTheme="minorHAnsi" w:cstheme="minorHAnsi"/>
          <w:sz w:val="20"/>
          <w:lang w:val="en-GB" w:eastAsia="zh-CN"/>
        </w:rPr>
      </w:r>
      <w:r w:rsidR="00271E3D">
        <w:rPr>
          <w:rFonts w:asciiTheme="minorHAnsi" w:eastAsia="SimSun" w:hAnsiTheme="minorHAnsi" w:cstheme="minorHAnsi"/>
          <w:sz w:val="20"/>
          <w:lang w:val="en-GB" w:eastAsia="zh-CN"/>
        </w:rPr>
        <w:fldChar w:fldCharType="separate"/>
      </w:r>
      <w:r w:rsidR="00271E3D">
        <w:rPr>
          <w:rFonts w:asciiTheme="minorHAnsi" w:eastAsia="SimSun" w:hAnsiTheme="minorHAnsi" w:cstheme="minorHAnsi"/>
          <w:sz w:val="20"/>
          <w:lang w:val="en-GB" w:eastAsia="zh-CN"/>
        </w:rPr>
        <w:t>4.6(c)</w:t>
      </w:r>
      <w:r w:rsidR="00271E3D">
        <w:rPr>
          <w:rFonts w:asciiTheme="minorHAnsi" w:eastAsia="SimSun" w:hAnsiTheme="minorHAnsi" w:cstheme="minorHAnsi"/>
          <w:sz w:val="20"/>
          <w:lang w:val="en-GB" w:eastAsia="zh-CN"/>
        </w:rPr>
        <w:fldChar w:fldCharType="end"/>
      </w:r>
      <w:r w:rsidRPr="00271E3D">
        <w:rPr>
          <w:rFonts w:asciiTheme="minorHAnsi" w:eastAsia="SimSun" w:hAnsiTheme="minorHAnsi" w:cstheme="minorHAnsi"/>
          <w:sz w:val="20"/>
          <w:lang w:val="en-GB" w:eastAsia="zh-CN"/>
        </w:rPr>
        <w:t xml:space="preserve"> shall not be applicable to the issue of:</w:t>
      </w:r>
      <w:bookmarkEnd w:id="3313"/>
      <w:r w:rsidRPr="00271E3D">
        <w:rPr>
          <w:rFonts w:asciiTheme="minorHAnsi" w:eastAsia="SimSun" w:hAnsiTheme="minorHAnsi" w:cstheme="minorHAnsi"/>
          <w:sz w:val="20"/>
          <w:lang w:val="en-GB" w:eastAsia="zh-CN"/>
        </w:rPr>
        <w:t xml:space="preserve"> </w:t>
      </w:r>
    </w:p>
    <w:p w14:paraId="1EF67EFF" w14:textId="77777777" w:rsidR="00271E3D" w:rsidRPr="00271E3D" w:rsidRDefault="00271E3D" w:rsidP="00271E3D">
      <w:pPr>
        <w:pStyle w:val="ListParagraph"/>
        <w:tabs>
          <w:tab w:val="left" w:pos="720"/>
        </w:tabs>
        <w:spacing w:after="240"/>
        <w:ind w:left="2160"/>
        <w:outlineLvl w:val="5"/>
        <w:rPr>
          <w:rFonts w:eastAsia="SimSun"/>
          <w:sz w:val="20"/>
          <w:lang w:val="en-GB" w:eastAsia="zh-CN"/>
        </w:rPr>
      </w:pPr>
    </w:p>
    <w:p w14:paraId="3A0E0BC5" w14:textId="77777777" w:rsidR="00271E3D" w:rsidRPr="00271E3D" w:rsidRDefault="00271E3D" w:rsidP="00271E3D">
      <w:pPr>
        <w:pStyle w:val="ListParagraph"/>
        <w:numPr>
          <w:ilvl w:val="4"/>
          <w:numId w:val="13"/>
        </w:numPr>
        <w:tabs>
          <w:tab w:val="left" w:pos="720"/>
        </w:tabs>
        <w:spacing w:after="240"/>
        <w:ind w:left="2880"/>
        <w:outlineLvl w:val="5"/>
        <w:rPr>
          <w:rFonts w:eastAsia="SimSun"/>
          <w:sz w:val="20"/>
          <w:lang w:val="en-GB" w:eastAsia="zh-CN"/>
        </w:rPr>
      </w:pPr>
      <w:r w:rsidRPr="00271E3D">
        <w:rPr>
          <w:rFonts w:asciiTheme="minorHAnsi" w:eastAsia="SimSun" w:hAnsiTheme="minorHAnsi" w:cstheme="minorHAnsi"/>
          <w:sz w:val="20"/>
          <w:lang w:val="en-GB" w:eastAsia="zh-CN"/>
        </w:rPr>
        <w:t xml:space="preserve">any Ordinary Shares (or options or other securities convertible into or exchangeable or exercisable for Ordinary Shares) to employees, officers or directors of the Company pursuant to a Share Option Plan; </w:t>
      </w:r>
    </w:p>
    <w:p w14:paraId="47E65663" w14:textId="77777777" w:rsidR="00271E3D" w:rsidRPr="00271E3D" w:rsidRDefault="00271E3D" w:rsidP="00271E3D">
      <w:pPr>
        <w:pStyle w:val="ListParagraph"/>
        <w:tabs>
          <w:tab w:val="left" w:pos="720"/>
        </w:tabs>
        <w:spacing w:after="240"/>
        <w:ind w:left="2880"/>
        <w:outlineLvl w:val="5"/>
        <w:rPr>
          <w:rFonts w:eastAsia="SimSun"/>
          <w:sz w:val="20"/>
          <w:lang w:val="en-GB" w:eastAsia="zh-CN"/>
        </w:rPr>
      </w:pPr>
    </w:p>
    <w:p w14:paraId="6A8CFB4A" w14:textId="77777777" w:rsidR="00271E3D" w:rsidRPr="00271E3D" w:rsidRDefault="00271E3D" w:rsidP="00271E3D">
      <w:pPr>
        <w:pStyle w:val="ListParagraph"/>
        <w:numPr>
          <w:ilvl w:val="4"/>
          <w:numId w:val="13"/>
        </w:numPr>
        <w:tabs>
          <w:tab w:val="left" w:pos="720"/>
        </w:tabs>
        <w:spacing w:after="240"/>
        <w:ind w:left="2880"/>
        <w:outlineLvl w:val="5"/>
        <w:rPr>
          <w:rFonts w:eastAsia="SimSun"/>
          <w:sz w:val="20"/>
          <w:lang w:val="en-GB" w:eastAsia="zh-CN"/>
        </w:rPr>
      </w:pPr>
      <w:r w:rsidRPr="00271E3D">
        <w:rPr>
          <w:rFonts w:asciiTheme="minorHAnsi" w:eastAsia="SimSun" w:hAnsiTheme="minorHAnsi" w:cstheme="minorHAnsi"/>
          <w:sz w:val="20"/>
          <w:lang w:val="en-GB" w:eastAsia="zh-CN"/>
        </w:rPr>
        <w:t>any Ordinary Shares upon the conversion of the Series A Shares;</w:t>
      </w:r>
    </w:p>
    <w:p w14:paraId="3D91323B" w14:textId="77777777" w:rsidR="00271E3D" w:rsidRDefault="00271E3D" w:rsidP="00271E3D">
      <w:pPr>
        <w:tabs>
          <w:tab w:val="num" w:pos="720"/>
        </w:tabs>
        <w:spacing w:after="240" w:line="288" w:lineRule="auto"/>
        <w:ind w:left="2835" w:hanging="708"/>
        <w:outlineLvl w:val="0"/>
        <w:rPr>
          <w:rFonts w:eastAsia="SimSun"/>
          <w:sz w:val="20"/>
          <w:lang w:val="en-GB" w:eastAsia="zh-CN"/>
        </w:rPr>
      </w:pPr>
      <w:r>
        <w:rPr>
          <w:rFonts w:asciiTheme="minorHAnsi" w:eastAsia="SimSun" w:hAnsi="Arial Unicode MS" w:cstheme="minorHAnsi"/>
          <w:color w:val="000000"/>
          <w:sz w:val="20"/>
          <w:lang w:val="en-GB" w:eastAsia="zh-CN"/>
        </w:rPr>
        <w:t>(C)</w:t>
      </w:r>
      <w:r>
        <w:rPr>
          <w:rFonts w:eastAsia="SimSun" w:cs="Times New Roman"/>
          <w:sz w:val="20"/>
          <w:lang w:val="en-GB" w:eastAsia="zh-CN"/>
        </w:rPr>
        <w:tab/>
      </w:r>
      <w:r>
        <w:rPr>
          <w:rFonts w:asciiTheme="minorHAnsi" w:eastAsia="SimSun" w:hAnsiTheme="minorHAnsi" w:cstheme="minorHAnsi"/>
          <w:sz w:val="20"/>
          <w:lang w:val="en-GB" w:eastAsia="zh-CN"/>
        </w:rPr>
        <w:t xml:space="preserve">Ordinary Shares or convertible securities convertible into or exchangeable for Ordinary Shares upon the exercise of options, or the issue of Ordinary Shares upon the conversion or exchange of convertible securities; </w:t>
      </w:r>
    </w:p>
    <w:p w14:paraId="0640CDF0" w14:textId="77777777" w:rsidR="00271E3D" w:rsidRDefault="00271E3D" w:rsidP="00271E3D">
      <w:pPr>
        <w:tabs>
          <w:tab w:val="num" w:pos="720"/>
        </w:tabs>
        <w:spacing w:after="240" w:line="288" w:lineRule="auto"/>
        <w:ind w:left="2835" w:hanging="708"/>
        <w:outlineLvl w:val="0"/>
        <w:rPr>
          <w:rFonts w:eastAsia="SimSun"/>
          <w:sz w:val="20"/>
          <w:lang w:val="en-GB" w:eastAsia="zh-CN"/>
        </w:rPr>
      </w:pPr>
      <w:r>
        <w:rPr>
          <w:rFonts w:asciiTheme="minorHAnsi" w:eastAsia="SimSun" w:hAnsi="Arial Unicode MS" w:cstheme="minorHAnsi"/>
          <w:color w:val="000000"/>
          <w:sz w:val="20"/>
          <w:lang w:val="en-GB" w:eastAsia="zh-CN"/>
        </w:rPr>
        <w:t>(D)</w:t>
      </w:r>
      <w:r>
        <w:rPr>
          <w:rFonts w:eastAsia="SimSun" w:cs="Times New Roman"/>
          <w:sz w:val="20"/>
          <w:lang w:val="en-GB" w:eastAsia="zh-CN"/>
        </w:rPr>
        <w:tab/>
      </w:r>
      <w:r>
        <w:rPr>
          <w:rFonts w:asciiTheme="minorHAnsi" w:eastAsia="SimSun" w:hAnsiTheme="minorHAnsi" w:cstheme="minorHAnsi"/>
          <w:sz w:val="20"/>
          <w:lang w:val="en-GB" w:eastAsia="zh-CN"/>
        </w:rPr>
        <w:t xml:space="preserve">any shares on or pursuant to a Qualifying IPO; </w:t>
      </w:r>
    </w:p>
    <w:p w14:paraId="7F29351E" w14:textId="77777777" w:rsidR="00271E3D" w:rsidRDefault="00271E3D" w:rsidP="00271E3D">
      <w:pPr>
        <w:tabs>
          <w:tab w:val="num" w:pos="720"/>
        </w:tabs>
        <w:spacing w:after="240" w:line="288" w:lineRule="auto"/>
        <w:ind w:left="2835" w:hanging="708"/>
        <w:outlineLvl w:val="0"/>
        <w:rPr>
          <w:rFonts w:eastAsia="SimSun"/>
          <w:sz w:val="20"/>
          <w:lang w:val="en-GB" w:eastAsia="zh-CN"/>
        </w:rPr>
      </w:pPr>
      <w:r>
        <w:rPr>
          <w:rFonts w:asciiTheme="minorHAnsi" w:eastAsia="SimSun" w:hAnsi="Arial Unicode MS" w:cstheme="minorHAnsi"/>
          <w:color w:val="000000"/>
          <w:sz w:val="20"/>
          <w:lang w:val="en-GB" w:eastAsia="zh-CN"/>
        </w:rPr>
        <w:t>(E)</w:t>
      </w:r>
      <w:r>
        <w:rPr>
          <w:rFonts w:eastAsia="SimSun" w:cs="Times New Roman"/>
          <w:sz w:val="20"/>
          <w:lang w:val="en-GB" w:eastAsia="zh-CN"/>
        </w:rPr>
        <w:tab/>
      </w:r>
      <w:r>
        <w:rPr>
          <w:rFonts w:asciiTheme="minorHAnsi" w:eastAsia="SimSun" w:hAnsiTheme="minorHAnsi" w:cstheme="minorHAnsi"/>
          <w:sz w:val="20"/>
          <w:lang w:val="en-GB" w:eastAsia="zh-CN"/>
        </w:rPr>
        <w:t xml:space="preserve">any Ordinary Shares pursuant to a dividend or distribution on the outstanding Ordinary Shares as provided for in paragraph </w:t>
      </w:r>
      <w:r>
        <w:rPr>
          <w:rFonts w:asciiTheme="minorHAnsi" w:eastAsia="SimSun" w:hAnsiTheme="minorHAnsi" w:cstheme="minorHAnsi"/>
          <w:bCs/>
          <w:sz w:val="20"/>
          <w:lang w:val="en-GB" w:eastAsia="zh-CN"/>
        </w:rPr>
        <w:fldChar w:fldCharType="begin"/>
      </w:r>
      <w:r>
        <w:rPr>
          <w:rFonts w:asciiTheme="minorHAnsi" w:eastAsia="SimSun" w:hAnsiTheme="minorHAnsi" w:cstheme="minorHAnsi"/>
          <w:sz w:val="20"/>
          <w:lang w:val="en-GB" w:eastAsia="zh-CN"/>
        </w:rPr>
        <w:instrText xml:space="preserve"> REF _Ref193294690 \w \h </w:instrText>
      </w:r>
      <w:r>
        <w:rPr>
          <w:rFonts w:asciiTheme="minorHAnsi" w:eastAsia="SimSun" w:hAnsiTheme="minorHAnsi" w:cstheme="minorHAnsi"/>
          <w:bCs/>
          <w:sz w:val="20"/>
          <w:lang w:val="en-GB" w:eastAsia="zh-CN"/>
        </w:rPr>
      </w:r>
      <w:r>
        <w:rPr>
          <w:rFonts w:asciiTheme="minorHAnsi" w:eastAsia="SimSun" w:hAnsiTheme="minorHAnsi" w:cstheme="minorHAnsi"/>
          <w:bCs/>
          <w:sz w:val="20"/>
          <w:lang w:val="en-GB" w:eastAsia="zh-CN"/>
        </w:rPr>
        <w:fldChar w:fldCharType="separate"/>
      </w:r>
      <w:r>
        <w:rPr>
          <w:rFonts w:asciiTheme="minorHAnsi" w:eastAsia="SimSun" w:hAnsiTheme="minorHAnsi" w:cstheme="minorHAnsi"/>
          <w:sz w:val="20"/>
          <w:lang w:val="en-GB" w:eastAsia="zh-CN"/>
        </w:rPr>
        <w:t>4.6(b)</w:t>
      </w:r>
      <w:r>
        <w:rPr>
          <w:rFonts w:asciiTheme="minorHAnsi" w:eastAsia="SimSun" w:hAnsiTheme="minorHAnsi" w:cstheme="minorHAnsi"/>
          <w:bCs/>
          <w:sz w:val="20"/>
          <w:lang w:val="en-GB" w:eastAsia="zh-CN"/>
        </w:rPr>
        <w:fldChar w:fldCharType="end"/>
      </w:r>
      <w:r>
        <w:rPr>
          <w:rFonts w:asciiTheme="minorHAnsi" w:eastAsia="SimSun" w:hAnsiTheme="minorHAnsi" w:cstheme="minorHAnsi"/>
          <w:sz w:val="20"/>
          <w:lang w:val="en-GB" w:eastAsia="zh-CN"/>
        </w:rPr>
        <w:t>; or</w:t>
      </w:r>
    </w:p>
    <w:p w14:paraId="6AE7C44B" w14:textId="77777777" w:rsidR="00271E3D" w:rsidRDefault="00271E3D" w:rsidP="00271E3D">
      <w:pPr>
        <w:tabs>
          <w:tab w:val="num" w:pos="720"/>
        </w:tabs>
        <w:spacing w:after="240" w:line="288" w:lineRule="auto"/>
        <w:ind w:left="2835" w:hanging="708"/>
        <w:outlineLvl w:val="0"/>
        <w:rPr>
          <w:rFonts w:eastAsia="SimSun"/>
          <w:sz w:val="20"/>
          <w:lang w:val="en-GB" w:eastAsia="zh-CN"/>
        </w:rPr>
      </w:pPr>
      <w:r>
        <w:rPr>
          <w:rFonts w:asciiTheme="minorHAnsi" w:eastAsia="SimSun" w:hAnsi="Arial Unicode MS" w:cstheme="minorHAnsi"/>
          <w:color w:val="000000"/>
          <w:sz w:val="20"/>
          <w:lang w:val="en-GB" w:eastAsia="zh-CN"/>
        </w:rPr>
        <w:t>(F)</w:t>
      </w:r>
      <w:r>
        <w:rPr>
          <w:rFonts w:eastAsia="SimSun" w:cs="Times New Roman"/>
          <w:sz w:val="20"/>
          <w:lang w:val="en-GB" w:eastAsia="zh-CN"/>
        </w:rPr>
        <w:tab/>
      </w:r>
      <w:r>
        <w:rPr>
          <w:rFonts w:asciiTheme="minorHAnsi" w:eastAsia="SimSun" w:hAnsiTheme="minorHAnsi" w:cstheme="minorHAnsi"/>
          <w:sz w:val="20"/>
          <w:lang w:val="en-GB" w:eastAsia="zh-CN"/>
        </w:rPr>
        <w:t xml:space="preserve">either with the consent in writing of the Series A Majority or with the sanction of a special resolution passed at a separate class meeting of the holders of the Series A Shares. </w:t>
      </w:r>
    </w:p>
    <w:p w14:paraId="06C120A5" w14:textId="77777777" w:rsidR="00271E3D" w:rsidRPr="00271E3D" w:rsidRDefault="00271E3D" w:rsidP="00271E3D">
      <w:pPr>
        <w:pStyle w:val="ListParagraph"/>
        <w:tabs>
          <w:tab w:val="left" w:pos="720"/>
        </w:tabs>
        <w:spacing w:after="240"/>
        <w:ind w:left="1440"/>
        <w:outlineLvl w:val="5"/>
        <w:rPr>
          <w:rFonts w:eastAsia="SimSun"/>
          <w:sz w:val="20"/>
          <w:lang w:val="en-GB" w:eastAsia="zh-CN"/>
        </w:rPr>
      </w:pPr>
    </w:p>
    <w:p w14:paraId="7F9E23D8" w14:textId="77777777" w:rsidR="00271E3D" w:rsidRPr="00271E3D" w:rsidRDefault="001E633E" w:rsidP="00271E3D">
      <w:pPr>
        <w:pStyle w:val="ListParagraph"/>
        <w:numPr>
          <w:ilvl w:val="3"/>
          <w:numId w:val="13"/>
        </w:numPr>
        <w:tabs>
          <w:tab w:val="left" w:pos="720"/>
        </w:tabs>
        <w:spacing w:after="240"/>
        <w:outlineLvl w:val="5"/>
        <w:rPr>
          <w:rFonts w:eastAsia="SimSun"/>
          <w:sz w:val="20"/>
          <w:lang w:val="en-GB" w:eastAsia="zh-CN"/>
        </w:rPr>
      </w:pPr>
      <w:r w:rsidRPr="00271E3D">
        <w:rPr>
          <w:rFonts w:asciiTheme="minorHAnsi" w:eastAsia="SimSun" w:hAnsiTheme="minorHAnsi" w:cstheme="minorHAnsi"/>
          <w:sz w:val="20"/>
          <w:lang w:val="en-GB" w:eastAsia="zh-CN"/>
        </w:rPr>
        <w:t xml:space="preserve">For the </w:t>
      </w:r>
      <w:r w:rsidRPr="00271E3D">
        <w:rPr>
          <w:rFonts w:asciiTheme="minorHAnsi" w:eastAsia="SimSun" w:hAnsiTheme="minorHAnsi" w:cstheme="minorHAnsi"/>
          <w:bCs/>
          <w:sz w:val="20"/>
          <w:lang w:val="en-GB" w:eastAsia="zh-CN"/>
        </w:rPr>
        <w:t>purpose</w:t>
      </w:r>
      <w:r w:rsidRPr="00271E3D">
        <w:rPr>
          <w:rFonts w:asciiTheme="minorHAnsi" w:eastAsia="SimSun" w:hAnsiTheme="minorHAnsi" w:cstheme="minorHAnsi"/>
          <w:sz w:val="20"/>
          <w:lang w:val="en-GB" w:eastAsia="zh-CN"/>
        </w:rPr>
        <w:t xml:space="preserve"> of this paragraph</w:t>
      </w:r>
      <w:r w:rsidR="00271E3D" w:rsidRPr="00271E3D">
        <w:rPr>
          <w:rFonts w:asciiTheme="minorHAnsi" w:eastAsia="SimSun" w:hAnsiTheme="minorHAnsi" w:cstheme="minorHAnsi"/>
          <w:sz w:val="20"/>
          <w:lang w:val="en-GB" w:eastAsia="zh-CN"/>
        </w:rPr>
        <w:t xml:space="preserve"> </w:t>
      </w:r>
      <w:r w:rsidR="00271E3D" w:rsidRPr="00271E3D">
        <w:rPr>
          <w:rFonts w:asciiTheme="minorHAnsi" w:eastAsia="SimSun" w:hAnsiTheme="minorHAnsi" w:cstheme="minorHAnsi"/>
          <w:bCs/>
          <w:sz w:val="20"/>
          <w:lang w:val="en-GB" w:eastAsia="zh-CN"/>
        </w:rPr>
        <w:fldChar w:fldCharType="begin"/>
      </w:r>
      <w:r w:rsidR="00271E3D" w:rsidRPr="00271E3D">
        <w:rPr>
          <w:rFonts w:asciiTheme="minorHAnsi" w:eastAsia="SimSun" w:hAnsiTheme="minorHAnsi" w:cstheme="minorHAnsi"/>
          <w:sz w:val="20"/>
          <w:lang w:val="en-GB" w:eastAsia="zh-CN"/>
        </w:rPr>
        <w:instrText xml:space="preserve"> REF _Ref193294678 \w \h </w:instrText>
      </w:r>
      <w:r w:rsidR="00271E3D" w:rsidRPr="00271E3D">
        <w:rPr>
          <w:rFonts w:asciiTheme="minorHAnsi" w:eastAsia="SimSun" w:hAnsiTheme="minorHAnsi" w:cstheme="minorHAnsi"/>
          <w:bCs/>
          <w:sz w:val="20"/>
          <w:lang w:val="en-GB" w:eastAsia="zh-CN"/>
        </w:rPr>
      </w:r>
      <w:r w:rsidR="00271E3D" w:rsidRPr="00271E3D">
        <w:rPr>
          <w:rFonts w:asciiTheme="minorHAnsi" w:eastAsia="SimSun" w:hAnsiTheme="minorHAnsi" w:cstheme="minorHAnsi"/>
          <w:bCs/>
          <w:sz w:val="20"/>
          <w:lang w:val="en-GB" w:eastAsia="zh-CN"/>
        </w:rPr>
        <w:fldChar w:fldCharType="separate"/>
      </w:r>
      <w:r w:rsidR="00271E3D" w:rsidRPr="00271E3D">
        <w:rPr>
          <w:rFonts w:asciiTheme="minorHAnsi" w:eastAsia="SimSun" w:hAnsiTheme="minorHAnsi" w:cstheme="minorHAnsi"/>
          <w:sz w:val="20"/>
          <w:lang w:val="en-GB" w:eastAsia="zh-CN"/>
        </w:rPr>
        <w:t>4.6(c)</w:t>
      </w:r>
      <w:r w:rsidR="00271E3D" w:rsidRPr="00271E3D">
        <w:rPr>
          <w:rFonts w:asciiTheme="minorHAnsi" w:eastAsia="SimSun" w:hAnsiTheme="minorHAnsi" w:cstheme="minorHAnsi"/>
          <w:bCs/>
          <w:sz w:val="20"/>
          <w:lang w:val="en-GB" w:eastAsia="zh-CN"/>
        </w:rPr>
        <w:fldChar w:fldCharType="end"/>
      </w:r>
      <w:r w:rsidRPr="00271E3D">
        <w:rPr>
          <w:rFonts w:asciiTheme="minorHAnsi" w:eastAsia="SimSun" w:hAnsiTheme="minorHAnsi" w:cstheme="minorHAnsi"/>
          <w:sz w:val="20"/>
          <w:lang w:val="en-GB" w:eastAsia="zh-CN"/>
        </w:rPr>
        <w:t>, the consideration received by the Company for the issue of Additional Shares shall be computed as follows:</w:t>
      </w:r>
    </w:p>
    <w:p w14:paraId="034CF661" w14:textId="77777777" w:rsidR="00271E3D" w:rsidRPr="00271E3D" w:rsidRDefault="00271E3D" w:rsidP="00271E3D">
      <w:pPr>
        <w:pStyle w:val="ListParagraph"/>
        <w:tabs>
          <w:tab w:val="left" w:pos="720"/>
        </w:tabs>
        <w:spacing w:after="240"/>
        <w:ind w:left="2160"/>
        <w:outlineLvl w:val="5"/>
        <w:rPr>
          <w:rFonts w:eastAsia="SimSun"/>
          <w:sz w:val="20"/>
          <w:lang w:val="en-GB" w:eastAsia="zh-CN"/>
        </w:rPr>
      </w:pPr>
    </w:p>
    <w:p w14:paraId="3B4A9733" w14:textId="77777777" w:rsidR="00271E3D" w:rsidRPr="00271E3D" w:rsidRDefault="001E633E" w:rsidP="00271E3D">
      <w:pPr>
        <w:pStyle w:val="ListParagraph"/>
        <w:numPr>
          <w:ilvl w:val="4"/>
          <w:numId w:val="13"/>
        </w:numPr>
        <w:tabs>
          <w:tab w:val="left" w:pos="720"/>
        </w:tabs>
        <w:spacing w:after="240"/>
        <w:ind w:left="2880"/>
        <w:outlineLvl w:val="5"/>
        <w:rPr>
          <w:rFonts w:eastAsia="SimSun"/>
          <w:sz w:val="20"/>
          <w:lang w:val="en-GB" w:eastAsia="zh-CN"/>
        </w:rPr>
      </w:pPr>
      <w:r w:rsidRPr="00271E3D">
        <w:rPr>
          <w:rFonts w:asciiTheme="minorHAnsi" w:eastAsia="SimSun" w:hAnsiTheme="minorHAnsi" w:cstheme="minorHAnsi"/>
          <w:sz w:val="20"/>
          <w:lang w:val="en-GB" w:eastAsia="zh-CN"/>
        </w:rPr>
        <w:t>insofar as it consists of cash, the aggregate amount of the cash received by the Company; and</w:t>
      </w:r>
    </w:p>
    <w:p w14:paraId="41D0F967" w14:textId="77777777" w:rsidR="00271E3D" w:rsidRPr="00271E3D" w:rsidRDefault="00271E3D" w:rsidP="00271E3D">
      <w:pPr>
        <w:pStyle w:val="ListParagraph"/>
        <w:tabs>
          <w:tab w:val="left" w:pos="720"/>
        </w:tabs>
        <w:spacing w:after="240"/>
        <w:ind w:left="2880"/>
        <w:outlineLvl w:val="5"/>
        <w:rPr>
          <w:rFonts w:eastAsia="SimSun"/>
          <w:sz w:val="20"/>
          <w:lang w:val="en-GB" w:eastAsia="zh-CN"/>
        </w:rPr>
      </w:pPr>
    </w:p>
    <w:p w14:paraId="618C2D9F" w14:textId="10901A25" w:rsidR="00271E3D" w:rsidRPr="00271E3D" w:rsidRDefault="001E633E" w:rsidP="00271E3D">
      <w:pPr>
        <w:pStyle w:val="ListParagraph"/>
        <w:numPr>
          <w:ilvl w:val="4"/>
          <w:numId w:val="13"/>
        </w:numPr>
        <w:tabs>
          <w:tab w:val="left" w:pos="720"/>
        </w:tabs>
        <w:spacing w:after="240"/>
        <w:ind w:left="2880"/>
        <w:outlineLvl w:val="5"/>
        <w:rPr>
          <w:rFonts w:eastAsia="SimSun"/>
          <w:sz w:val="20"/>
          <w:lang w:val="en-GB" w:eastAsia="zh-CN"/>
        </w:rPr>
      </w:pPr>
      <w:bookmarkStart w:id="3314" w:name="_Ref193294945"/>
      <w:r w:rsidRPr="00271E3D">
        <w:rPr>
          <w:rFonts w:asciiTheme="minorHAnsi" w:eastAsia="SimSun" w:hAnsiTheme="minorHAnsi" w:cstheme="minorHAnsi"/>
          <w:sz w:val="20"/>
          <w:lang w:val="en-GB" w:eastAsia="zh-CN"/>
        </w:rPr>
        <w:t>insofar as it consists of property other than cash, the fair market value thereof at the time of such issue, as determined in good faith by the Board, provided that if the majority of the holders of Series A Shares disagree with such valuation, the fair market value shall be determined by the Company's auditors for the time being (the "</w:t>
      </w:r>
      <w:r w:rsidRPr="00271E3D">
        <w:rPr>
          <w:rFonts w:asciiTheme="minorHAnsi" w:eastAsia="SimSun" w:hAnsiTheme="minorHAnsi" w:cstheme="minorHAnsi"/>
          <w:b/>
          <w:sz w:val="20"/>
          <w:lang w:val="en-GB" w:eastAsia="zh-CN"/>
        </w:rPr>
        <w:t>Auditors</w:t>
      </w:r>
      <w:r w:rsidRPr="00271E3D">
        <w:rPr>
          <w:rFonts w:asciiTheme="minorHAnsi" w:eastAsia="SimSun" w:hAnsiTheme="minorHAnsi" w:cstheme="minorHAnsi"/>
          <w:sz w:val="20"/>
          <w:lang w:val="en-GB" w:eastAsia="zh-CN"/>
        </w:rPr>
        <w:t>") (acting as experts and not as arbitrators)</w:t>
      </w:r>
      <w:r w:rsidR="00E85F53">
        <w:rPr>
          <w:rStyle w:val="FootnoteReference"/>
          <w:rFonts w:asciiTheme="minorHAnsi" w:eastAsia="SimSun" w:hAnsiTheme="minorHAnsi" w:cstheme="minorHAnsi"/>
          <w:lang w:val="en-GB" w:eastAsia="zh-CN"/>
        </w:rPr>
        <w:footnoteReference w:id="58"/>
      </w:r>
      <w:r w:rsidR="00E85F53" w:rsidRPr="00271E3D">
        <w:rPr>
          <w:rFonts w:asciiTheme="minorHAnsi" w:hAnsiTheme="minorHAnsi" w:cstheme="minorHAnsi"/>
        </w:rPr>
        <w:t xml:space="preserve"> </w:t>
      </w:r>
      <w:r w:rsidRPr="00271E3D">
        <w:rPr>
          <w:rFonts w:asciiTheme="minorHAnsi" w:eastAsia="SimSun" w:hAnsiTheme="minorHAnsi" w:cstheme="minorHAnsi"/>
          <w:sz w:val="20"/>
          <w:lang w:val="en-GB" w:eastAsia="zh-CN"/>
        </w:rPr>
        <w:t>whose decision shall be final and binding on all concerned save in the case of manifest error.</w:t>
      </w:r>
      <w:bookmarkEnd w:id="3314"/>
    </w:p>
    <w:p w14:paraId="6F66A408" w14:textId="77777777" w:rsidR="00271E3D" w:rsidRPr="00271E3D" w:rsidRDefault="00271E3D" w:rsidP="00271E3D">
      <w:pPr>
        <w:pStyle w:val="ListParagraph"/>
        <w:spacing w:after="240" w:line="288" w:lineRule="auto"/>
        <w:outlineLvl w:val="0"/>
        <w:rPr>
          <w:rFonts w:eastAsia="SimSun"/>
          <w:bCs/>
          <w:sz w:val="20"/>
          <w:lang w:val="en-US" w:eastAsia="zh-CN"/>
        </w:rPr>
      </w:pPr>
    </w:p>
    <w:p w14:paraId="49F90B42" w14:textId="0347AA8D" w:rsidR="00F242C3" w:rsidRDefault="001E633E" w:rsidP="00965FF9">
      <w:pPr>
        <w:pStyle w:val="ListParagraph"/>
        <w:numPr>
          <w:ilvl w:val="1"/>
          <w:numId w:val="13"/>
        </w:numPr>
        <w:spacing w:after="240" w:line="288" w:lineRule="auto"/>
        <w:outlineLvl w:val="0"/>
        <w:rPr>
          <w:rFonts w:eastAsia="SimSun"/>
          <w:bCs/>
          <w:sz w:val="20"/>
          <w:lang w:val="en-US" w:eastAsia="zh-CN"/>
        </w:rPr>
      </w:pPr>
      <w:r w:rsidRPr="001E5B25">
        <w:rPr>
          <w:rFonts w:asciiTheme="minorHAnsi" w:eastAsia="SimSun" w:hAnsiTheme="minorHAnsi" w:cstheme="minorHAnsi"/>
          <w:sz w:val="20"/>
          <w:lang w:val="en-US" w:eastAsia="zh-CN"/>
        </w:rPr>
        <w:t>Certificate</w:t>
      </w:r>
      <w:r>
        <w:rPr>
          <w:rFonts w:asciiTheme="minorHAnsi" w:eastAsia="SimSun" w:hAnsiTheme="minorHAnsi" w:cstheme="minorHAnsi"/>
          <w:bCs/>
          <w:sz w:val="20"/>
          <w:lang w:val="en-US" w:eastAsia="zh-CN"/>
        </w:rPr>
        <w:t xml:space="preserve"> as to Adjustments</w:t>
      </w:r>
    </w:p>
    <w:p w14:paraId="7231CA86" w14:textId="5F56ACD4" w:rsidR="00F242C3" w:rsidRDefault="001E633E">
      <w:pPr>
        <w:tabs>
          <w:tab w:val="left" w:pos="720"/>
        </w:tabs>
        <w:spacing w:after="240"/>
        <w:ind w:left="720"/>
        <w:outlineLvl w:val="5"/>
        <w:rPr>
          <w:rFonts w:eastAsia="SimSun"/>
          <w:sz w:val="20"/>
          <w:lang w:val="en-US" w:eastAsia="zh-CN"/>
        </w:rPr>
      </w:pPr>
      <w:r>
        <w:rPr>
          <w:rFonts w:asciiTheme="minorHAnsi" w:eastAsia="SimSun" w:hAnsiTheme="minorHAnsi" w:cstheme="minorHAnsi"/>
          <w:sz w:val="20"/>
          <w:lang w:val="en-GB" w:eastAsia="zh-CN"/>
        </w:rPr>
        <w:t xml:space="preserve">Upon the occurrence of any of the foregoing events which would require any adjustment to the Conversion Price, the Company shall within a reasonable period (not exceeding 10 Business Days) following such event deliver to each holder of Series A Shares a certificate, signed by the President or Chief Executive Officer of the Company, setting out in reasonable detail the event requiring the adjustment and the method by which such adjustment was calculated and specifying the adjusted Conversion Price following such adjustment. If any dispute arises concerning an adjustment of the Conversion Price, the Board shall refer the matter to the Auditors (acting as experts and not as arbitrators) whose decision shall be final and binding on all concerned save in the case of manifest error. </w:t>
      </w:r>
    </w:p>
    <w:p w14:paraId="7B3377ED" w14:textId="5FAA5C15" w:rsidR="00F242C3" w:rsidRDefault="001E633E" w:rsidP="00965FF9">
      <w:pPr>
        <w:pStyle w:val="ListParagraph"/>
        <w:numPr>
          <w:ilvl w:val="1"/>
          <w:numId w:val="13"/>
        </w:numPr>
        <w:spacing w:after="240" w:line="288" w:lineRule="auto"/>
        <w:outlineLvl w:val="0"/>
        <w:rPr>
          <w:rFonts w:eastAsia="SimSun"/>
          <w:sz w:val="20"/>
          <w:lang w:val="en-GB" w:eastAsia="zh-CN"/>
        </w:rPr>
      </w:pPr>
      <w:r>
        <w:rPr>
          <w:rFonts w:asciiTheme="minorHAnsi" w:eastAsia="SimSun" w:hAnsiTheme="minorHAnsi" w:cstheme="minorHAnsi"/>
          <w:bCs/>
          <w:sz w:val="20"/>
          <w:lang w:val="en-US" w:eastAsia="zh-CN"/>
        </w:rPr>
        <w:t>Merger, Consolidation or</w:t>
      </w:r>
      <w:r>
        <w:rPr>
          <w:rFonts w:asciiTheme="minorHAnsi" w:eastAsia="SimSun" w:hAnsiTheme="minorHAnsi" w:cstheme="minorHAnsi"/>
          <w:sz w:val="20"/>
          <w:lang w:val="en-US" w:eastAsia="zh-CN"/>
        </w:rPr>
        <w:t xml:space="preserve"> </w:t>
      </w:r>
      <w:proofErr w:type="spellStart"/>
      <w:r>
        <w:rPr>
          <w:rFonts w:asciiTheme="minorHAnsi" w:eastAsia="SimSun" w:hAnsiTheme="minorHAnsi" w:cstheme="minorHAnsi"/>
          <w:bCs/>
          <w:sz w:val="20"/>
          <w:lang w:val="en-US" w:eastAsia="zh-CN"/>
        </w:rPr>
        <w:t>Reorganisation</w:t>
      </w:r>
      <w:proofErr w:type="spellEnd"/>
    </w:p>
    <w:p w14:paraId="008CCC0B" w14:textId="7FC6F129" w:rsidR="00F242C3" w:rsidRDefault="001E633E">
      <w:pPr>
        <w:tabs>
          <w:tab w:val="left" w:pos="720"/>
        </w:tabs>
        <w:spacing w:after="240"/>
        <w:ind w:left="720"/>
        <w:outlineLvl w:val="5"/>
        <w:rPr>
          <w:rFonts w:eastAsia="SimSun"/>
          <w:sz w:val="20"/>
          <w:lang w:val="en-US" w:eastAsia="zh-CN"/>
        </w:rPr>
      </w:pPr>
      <w:r>
        <w:rPr>
          <w:rFonts w:asciiTheme="minorHAnsi" w:eastAsia="SimSun" w:hAnsiTheme="minorHAnsi" w:cstheme="minorHAnsi"/>
          <w:sz w:val="20"/>
          <w:lang w:val="en-GB" w:eastAsia="zh-CN"/>
        </w:rPr>
        <w:t>If at any time and from time to time there is any merger, consolidation or amalgamation of the Company with or into another entity (other than a merger, consolidation or amalgamation which constitutes a Liquidity Event) then in each such case, as a part of such merger, consolidation, amalgamation, each holder of Series A Shares shall have the right to convert the Series A Shares to receive the same (or as equivalent as practicable) class and number of shares or other securities or property to which it would have been entitled to receive on such merger, consolidation, amalgamation had it converted its Series A Shares into Ordinary Shares immediately prior to the effective date of such merger, consolidation or amalgamation.</w:t>
      </w:r>
    </w:p>
    <w:p w14:paraId="347C68BC" w14:textId="77777777" w:rsidR="00F242C3" w:rsidRDefault="001E633E" w:rsidP="00965FF9">
      <w:pPr>
        <w:pStyle w:val="ListParagraph"/>
        <w:numPr>
          <w:ilvl w:val="0"/>
          <w:numId w:val="13"/>
        </w:numPr>
        <w:spacing w:after="240" w:line="288" w:lineRule="auto"/>
        <w:outlineLvl w:val="0"/>
        <w:rPr>
          <w:rFonts w:eastAsia="SimSun"/>
          <w:b/>
          <w:i/>
          <w:iCs/>
          <w:sz w:val="20"/>
          <w:highlight w:val="yellow"/>
          <w:lang w:val="en-US" w:eastAsia="zh-CN"/>
        </w:rPr>
      </w:pPr>
      <w:r>
        <w:rPr>
          <w:rFonts w:asciiTheme="minorHAnsi" w:eastAsia="SimSun" w:hAnsiTheme="minorHAnsi" w:cstheme="minorHAnsi"/>
          <w:b/>
          <w:sz w:val="20"/>
          <w:lang w:val="en-US" w:eastAsia="zh-CN"/>
        </w:rPr>
        <w:t xml:space="preserve">Variation of Rights </w:t>
      </w:r>
    </w:p>
    <w:p w14:paraId="23CACA9E" w14:textId="77777777" w:rsidR="00F242C3" w:rsidRDefault="001E633E">
      <w:pPr>
        <w:tabs>
          <w:tab w:val="left" w:pos="720"/>
        </w:tabs>
        <w:spacing w:after="240"/>
        <w:ind w:left="630"/>
        <w:outlineLvl w:val="4"/>
        <w:rPr>
          <w:rFonts w:eastAsia="SimSun"/>
          <w:sz w:val="20"/>
          <w:lang w:val="en-GB" w:eastAsia="zh-CN"/>
        </w:rPr>
      </w:pPr>
      <w:r>
        <w:rPr>
          <w:rFonts w:asciiTheme="minorHAnsi" w:eastAsia="SimSun" w:hAnsiTheme="minorHAnsi" w:cstheme="minorHAnsi"/>
          <w:sz w:val="20"/>
          <w:lang w:val="en-GB" w:eastAsia="zh-CN"/>
        </w:rPr>
        <w:t xml:space="preserve">The class rights attaching to the Series A Shares may be varied or abrogated either with the consent in writing of the Series A Majority or with the sanction of a special resolution passed at a separate class meeting of the holders of the Series A Shares. Without prejudice to the </w:t>
      </w:r>
      <w:r>
        <w:rPr>
          <w:rFonts w:asciiTheme="minorHAnsi" w:eastAsia="SimSun" w:hAnsiTheme="minorHAnsi" w:cstheme="minorHAnsi"/>
          <w:sz w:val="20"/>
          <w:lang w:val="en-GB" w:eastAsia="zh-CN"/>
        </w:rPr>
        <w:lastRenderedPageBreak/>
        <w:t xml:space="preserve">foregoing, </w:t>
      </w:r>
      <w:r>
        <w:rPr>
          <w:rFonts w:asciiTheme="minorHAnsi" w:eastAsia="SimSun" w:hAnsiTheme="minorHAnsi" w:cstheme="minorHAnsi"/>
          <w:bCs/>
          <w:sz w:val="20"/>
          <w:lang w:val="en-GB" w:eastAsia="zh-CN"/>
        </w:rPr>
        <w:t>the creation, allotment or issue of further Series A Shares otherwise than in accordance with any agreement of the</w:t>
      </w:r>
      <w:r>
        <w:rPr>
          <w:rFonts w:asciiTheme="minorHAnsi" w:eastAsia="SimSun" w:hAnsiTheme="minorHAnsi" w:cstheme="minorHAnsi"/>
          <w:sz w:val="20"/>
          <w:lang w:val="en-GB" w:eastAsia="zh-CN"/>
        </w:rPr>
        <w:t xml:space="preserve"> </w:t>
      </w:r>
      <w:r>
        <w:rPr>
          <w:rFonts w:asciiTheme="minorHAnsi" w:eastAsia="SimSun" w:hAnsiTheme="minorHAnsi" w:cstheme="minorHAnsi"/>
          <w:b/>
          <w:sz w:val="20"/>
          <w:lang w:val="en-GB" w:eastAsia="zh-CN"/>
        </w:rPr>
        <w:t>[Series A Majority]</w:t>
      </w:r>
      <w:r>
        <w:rPr>
          <w:rFonts w:asciiTheme="minorHAnsi" w:eastAsia="SimSun" w:hAnsiTheme="minorHAnsi" w:cstheme="minorHAnsi"/>
          <w:sz w:val="20"/>
          <w:lang w:val="en-GB" w:eastAsia="zh-CN"/>
        </w:rPr>
        <w:t xml:space="preserve"> shall constitute a variation of the rights attaching to the Series A Shares.</w:t>
      </w:r>
      <w:r>
        <w:rPr>
          <w:rFonts w:asciiTheme="minorHAnsi" w:eastAsia="Batang" w:hAnsiTheme="minorHAnsi" w:cstheme="minorHAnsi"/>
          <w:bCs/>
          <w:sz w:val="20"/>
          <w:lang w:val="en-GB" w:eastAsia="en-GB"/>
        </w:rPr>
        <w:t xml:space="preserve"> </w:t>
      </w:r>
    </w:p>
    <w:p w14:paraId="35CBD7F8" w14:textId="6F9525C8" w:rsidR="00E57326" w:rsidRPr="007F2B94" w:rsidRDefault="001E633E" w:rsidP="00907627">
      <w:pPr>
        <w:pStyle w:val="Schedule-1Title"/>
      </w:pPr>
      <w:bookmarkStart w:id="3315" w:name="_Ref88531554"/>
      <w:r w:rsidRPr="00907627">
        <w:rPr>
          <w:rFonts w:asciiTheme="minorHAnsi" w:hAnsiTheme="minorHAnsi" w:cstheme="minorHAnsi"/>
          <w:sz w:val="20"/>
          <w:szCs w:val="20"/>
          <w:lang w:val="en-US"/>
        </w:rPr>
        <w:lastRenderedPageBreak/>
        <w:br/>
      </w:r>
      <w:bookmarkStart w:id="3316" w:name="_Ref515790288"/>
      <w:bookmarkStart w:id="3317" w:name="_Ref515790289"/>
      <w:bookmarkStart w:id="3318" w:name="_Ref515790290"/>
      <w:bookmarkStart w:id="3319" w:name="_Ref515790291"/>
      <w:bookmarkStart w:id="3320" w:name="_Toc515790275"/>
      <w:bookmarkStart w:id="3321" w:name="_Toc516234089"/>
      <w:bookmarkStart w:id="3322" w:name="_Toc518987054"/>
      <w:bookmarkStart w:id="3323" w:name="_Toc523398466"/>
      <w:bookmarkStart w:id="3324" w:name="_Toc527150022"/>
      <w:bookmarkStart w:id="3325" w:name="_Toc193280475"/>
      <w:bookmarkStart w:id="3326" w:name="_Toc193712014"/>
      <w:r>
        <w:t>Reserved Matters</w:t>
      </w:r>
      <w:bookmarkEnd w:id="3315"/>
      <w:bookmarkEnd w:id="3316"/>
      <w:bookmarkEnd w:id="3317"/>
      <w:bookmarkEnd w:id="3318"/>
      <w:bookmarkEnd w:id="3319"/>
      <w:bookmarkEnd w:id="3320"/>
      <w:bookmarkEnd w:id="3321"/>
      <w:bookmarkEnd w:id="3322"/>
      <w:bookmarkEnd w:id="3323"/>
      <w:bookmarkEnd w:id="3324"/>
      <w:bookmarkEnd w:id="3325"/>
      <w:bookmarkEnd w:id="3326"/>
    </w:p>
    <w:p w14:paraId="682908A4" w14:textId="77777777" w:rsidR="00E57326" w:rsidRPr="007F2B94" w:rsidRDefault="001E633E" w:rsidP="00E57326">
      <w:pPr>
        <w:pStyle w:val="ScheduleSubHeading"/>
        <w:spacing w:after="240" w:line="290" w:lineRule="auto"/>
        <w:rPr>
          <w:rFonts w:cs="Arial"/>
          <w:sz w:val="20"/>
          <w:szCs w:val="20"/>
        </w:rPr>
      </w:pPr>
      <w:r>
        <w:rPr>
          <w:rFonts w:cs="Arial"/>
          <w:sz w:val="20"/>
          <w:szCs w:val="20"/>
        </w:rPr>
        <w:t>Part 1</w:t>
      </w:r>
    </w:p>
    <w:p w14:paraId="093D5EF0" w14:textId="77777777" w:rsidR="00E57326" w:rsidRPr="007F2B94" w:rsidRDefault="001E633E" w:rsidP="00E57326">
      <w:pPr>
        <w:pStyle w:val="ScheduleSubHeading"/>
        <w:spacing w:line="290" w:lineRule="auto"/>
        <w:rPr>
          <w:rFonts w:cs="Arial"/>
          <w:sz w:val="20"/>
          <w:szCs w:val="20"/>
        </w:rPr>
      </w:pPr>
      <w:r>
        <w:rPr>
          <w:rFonts w:cs="Arial"/>
          <w:sz w:val="20"/>
          <w:szCs w:val="20"/>
        </w:rPr>
        <w:t>Shareholder Reserved Matters</w:t>
      </w:r>
    </w:p>
    <w:p w14:paraId="126FCB1F" w14:textId="77777777" w:rsidR="00E57326" w:rsidRPr="007F2B94" w:rsidRDefault="001E633E" w:rsidP="00E57326">
      <w:pPr>
        <w:pStyle w:val="SchHeading1"/>
        <w:spacing w:line="290" w:lineRule="auto"/>
        <w:jc w:val="center"/>
        <w:rPr>
          <w:rFonts w:cs="Arial"/>
          <w:b/>
          <w:sz w:val="20"/>
          <w:szCs w:val="20"/>
        </w:rPr>
      </w:pPr>
      <w:r>
        <w:rPr>
          <w:rFonts w:cs="Arial"/>
          <w:b/>
          <w:sz w:val="20"/>
          <w:szCs w:val="20"/>
        </w:rPr>
        <w:t>[</w:t>
      </w:r>
      <w:r>
        <w:rPr>
          <w:rFonts w:cs="Arial"/>
          <w:b/>
          <w:i/>
          <w:sz w:val="20"/>
          <w:szCs w:val="20"/>
        </w:rPr>
        <w:t>Note: this is an example schedule only</w:t>
      </w:r>
      <w:r>
        <w:rPr>
          <w:rFonts w:cs="Arial"/>
          <w:b/>
          <w:sz w:val="20"/>
          <w:szCs w:val="20"/>
        </w:rPr>
        <w:t>.]</w:t>
      </w:r>
    </w:p>
    <w:p w14:paraId="65D024FF" w14:textId="77777777" w:rsidR="00E57326" w:rsidRPr="007F2B94" w:rsidRDefault="001E633E" w:rsidP="00E57326">
      <w:pPr>
        <w:pStyle w:val="SchHeading1"/>
        <w:spacing w:line="290" w:lineRule="auto"/>
        <w:rPr>
          <w:rFonts w:cs="Arial"/>
          <w:sz w:val="20"/>
          <w:szCs w:val="20"/>
        </w:rPr>
      </w:pPr>
      <w:r>
        <w:rPr>
          <w:rFonts w:hAnsi="Arial Unicode MS" w:cs="Arial"/>
          <w:sz w:val="20"/>
          <w:szCs w:val="20"/>
        </w:rPr>
        <w:t>1.</w:t>
      </w:r>
      <w:r>
        <w:tab/>
      </w:r>
      <w:r>
        <w:rPr>
          <w:rFonts w:cs="Arial"/>
          <w:sz w:val="20"/>
          <w:szCs w:val="20"/>
        </w:rPr>
        <w:t xml:space="preserve">Any initial public offering of any Group Company or any public offer of shares in any Group Company, save for a Qualifying IPO. </w:t>
      </w:r>
    </w:p>
    <w:p w14:paraId="7D284870" w14:textId="77777777" w:rsidR="00E57326" w:rsidRPr="007F2B94" w:rsidRDefault="001E633E" w:rsidP="00E57326">
      <w:pPr>
        <w:pStyle w:val="SchHeading1"/>
        <w:spacing w:line="290" w:lineRule="auto"/>
        <w:ind w:left="1440" w:hanging="1440"/>
        <w:rPr>
          <w:rFonts w:cs="Arial"/>
          <w:sz w:val="20"/>
        </w:rPr>
      </w:pPr>
      <w:r>
        <w:rPr>
          <w:rFonts w:hAnsi="Arial Unicode MS" w:cs="Arial"/>
          <w:sz w:val="20"/>
        </w:rPr>
        <w:t>2.</w:t>
      </w:r>
      <w:r>
        <w:tab/>
      </w:r>
      <w:r>
        <w:rPr>
          <w:rFonts w:cs="Arial"/>
          <w:color w:val="auto"/>
          <w:sz w:val="20"/>
          <w:szCs w:val="20"/>
        </w:rPr>
        <w:t>(</w:t>
      </w:r>
      <w:proofErr w:type="spellStart"/>
      <w:r>
        <w:rPr>
          <w:rFonts w:cs="Arial"/>
          <w:color w:val="auto"/>
          <w:sz w:val="20"/>
          <w:szCs w:val="20"/>
        </w:rPr>
        <w:t>i</w:t>
      </w:r>
      <w:proofErr w:type="spellEnd"/>
      <w:r>
        <w:rPr>
          <w:rFonts w:cs="Arial"/>
          <w:color w:val="auto"/>
          <w:sz w:val="20"/>
          <w:szCs w:val="20"/>
        </w:rPr>
        <w:t xml:space="preserve">) </w:t>
      </w:r>
      <w:r>
        <w:rPr>
          <w:rFonts w:cs="Arial"/>
          <w:color w:val="auto"/>
          <w:sz w:val="20"/>
          <w:szCs w:val="20"/>
        </w:rPr>
        <w:tab/>
      </w:r>
      <w:r>
        <w:rPr>
          <w:rFonts w:cs="Arial"/>
          <w:sz w:val="20"/>
          <w:szCs w:val="20"/>
        </w:rPr>
        <w:t xml:space="preserve">Any merger, </w:t>
      </w:r>
      <w:r>
        <w:rPr>
          <w:rFonts w:cs="Arial"/>
          <w:color w:val="auto"/>
          <w:sz w:val="20"/>
          <w:szCs w:val="20"/>
        </w:rPr>
        <w:t xml:space="preserve">acquisition, </w:t>
      </w:r>
      <w:r>
        <w:rPr>
          <w:rFonts w:cs="Arial"/>
          <w:sz w:val="20"/>
          <w:szCs w:val="20"/>
        </w:rPr>
        <w:t xml:space="preserve">consolidation, </w:t>
      </w:r>
      <w:proofErr w:type="spellStart"/>
      <w:r>
        <w:rPr>
          <w:rFonts w:cs="Arial"/>
          <w:sz w:val="20"/>
          <w:szCs w:val="20"/>
        </w:rPr>
        <w:t>reorganisation</w:t>
      </w:r>
      <w:proofErr w:type="spellEnd"/>
      <w:r>
        <w:rPr>
          <w:rFonts w:cs="Arial"/>
          <w:sz w:val="20"/>
          <w:szCs w:val="20"/>
        </w:rPr>
        <w:t xml:space="preserve"> or spin-off of any Group Company. </w:t>
      </w:r>
    </w:p>
    <w:p w14:paraId="0D6FEFEB" w14:textId="474371BB" w:rsidR="00F242C3" w:rsidRDefault="001E633E">
      <w:pPr>
        <w:spacing w:after="240"/>
        <w:ind w:left="1440" w:hanging="720"/>
        <w:contextualSpacing/>
        <w:rPr>
          <w:rFonts w:cs="Arial"/>
          <w:w w:val="0"/>
          <w:sz w:val="20"/>
        </w:rPr>
      </w:pPr>
      <w:r>
        <w:rPr>
          <w:rFonts w:cs="Arial"/>
          <w:spacing w:val="-2"/>
          <w:w w:val="0"/>
          <w:sz w:val="20"/>
        </w:rPr>
        <w:t>(ii)</w:t>
      </w:r>
      <w:r>
        <w:rPr>
          <w:rFonts w:cs="Arial"/>
          <w:spacing w:val="-2"/>
          <w:w w:val="0"/>
          <w:sz w:val="20"/>
        </w:rPr>
        <w:tab/>
      </w:r>
      <w:r>
        <w:rPr>
          <w:rFonts w:cs="Arial"/>
          <w:w w:val="0"/>
          <w:sz w:val="20"/>
        </w:rPr>
        <w:t xml:space="preserve">Any sale or disposal, directly or indirectly, of the whole or a substantial part of the undertaking or assets of any Group Company (where such sale or disposal may include, without limitation, any grant by any Group Company of an exclusive licence of </w:t>
      </w:r>
      <w:r w:rsidR="008B1F13">
        <w:rPr>
          <w:rFonts w:cs="Arial"/>
          <w:w w:val="0"/>
          <w:sz w:val="20"/>
        </w:rPr>
        <w:t>I</w:t>
      </w:r>
      <w:r>
        <w:rPr>
          <w:rFonts w:cs="Arial"/>
          <w:w w:val="0"/>
          <w:sz w:val="20"/>
        </w:rPr>
        <w:t xml:space="preserve">ntellectual </w:t>
      </w:r>
      <w:r w:rsidR="008B1F13">
        <w:rPr>
          <w:rFonts w:cs="Arial"/>
          <w:w w:val="0"/>
          <w:sz w:val="20"/>
        </w:rPr>
        <w:t>P</w:t>
      </w:r>
      <w:r>
        <w:rPr>
          <w:rFonts w:cs="Arial"/>
          <w:w w:val="0"/>
          <w:sz w:val="20"/>
        </w:rPr>
        <w:t>roperty to a third party).</w:t>
      </w:r>
      <w:r>
        <w:rPr>
          <w:rFonts w:cs="Arial"/>
        </w:rPr>
        <w:t xml:space="preserve"> </w:t>
      </w:r>
    </w:p>
    <w:p w14:paraId="1A53CE55" w14:textId="77777777" w:rsidR="00E57326" w:rsidRPr="007F2B94" w:rsidRDefault="001E633E" w:rsidP="00E57326">
      <w:pPr>
        <w:pStyle w:val="SchHeading1"/>
        <w:spacing w:line="290" w:lineRule="auto"/>
        <w:rPr>
          <w:rFonts w:cs="Arial"/>
          <w:sz w:val="20"/>
          <w:szCs w:val="20"/>
        </w:rPr>
      </w:pPr>
      <w:r>
        <w:rPr>
          <w:rFonts w:hAnsi="Arial Unicode MS" w:cs="Arial"/>
          <w:sz w:val="20"/>
          <w:szCs w:val="20"/>
        </w:rPr>
        <w:t>3.</w:t>
      </w:r>
      <w:r>
        <w:tab/>
      </w:r>
      <w:r>
        <w:rPr>
          <w:rFonts w:cs="Arial"/>
          <w:sz w:val="20"/>
          <w:szCs w:val="20"/>
        </w:rPr>
        <w:t>Any change in the maximum and minimum number of directors of any Group Company.</w:t>
      </w:r>
    </w:p>
    <w:p w14:paraId="1C1F630E" w14:textId="30F94C72" w:rsidR="00E57326" w:rsidRPr="007F2B94" w:rsidRDefault="001E633E" w:rsidP="00E57326">
      <w:pPr>
        <w:pStyle w:val="SchHeading1"/>
        <w:spacing w:line="290" w:lineRule="auto"/>
        <w:rPr>
          <w:rFonts w:cs="Arial"/>
          <w:sz w:val="20"/>
          <w:szCs w:val="20"/>
        </w:rPr>
      </w:pPr>
      <w:r>
        <w:rPr>
          <w:rFonts w:hAnsi="Arial Unicode MS" w:cs="Arial"/>
          <w:sz w:val="20"/>
          <w:szCs w:val="20"/>
        </w:rPr>
        <w:t>4.</w:t>
      </w:r>
      <w:r>
        <w:tab/>
      </w:r>
      <w:r>
        <w:rPr>
          <w:rFonts w:cs="Arial"/>
          <w:sz w:val="20"/>
          <w:szCs w:val="20"/>
        </w:rPr>
        <w:t>Any transaction by any Group Company with any of its related corporations, any shareholder or director of any Group Company, or any company or business in which the shareholders or directors of any Group Company or any one of them has a financial interest (except for any transaction with a wholly-owned company).</w:t>
      </w:r>
    </w:p>
    <w:p w14:paraId="7B27D132" w14:textId="77777777" w:rsidR="00E57326" w:rsidRPr="007F2B94" w:rsidRDefault="001E633E" w:rsidP="00E57326">
      <w:pPr>
        <w:pStyle w:val="SchHeading1"/>
        <w:spacing w:line="290" w:lineRule="auto"/>
        <w:rPr>
          <w:rFonts w:cs="Arial"/>
          <w:sz w:val="20"/>
          <w:szCs w:val="20"/>
        </w:rPr>
      </w:pPr>
      <w:r>
        <w:rPr>
          <w:rFonts w:hAnsi="Arial Unicode MS" w:cs="Arial"/>
          <w:sz w:val="20"/>
          <w:szCs w:val="20"/>
        </w:rPr>
        <w:t>5.</w:t>
      </w:r>
      <w:r>
        <w:tab/>
      </w:r>
      <w:r>
        <w:rPr>
          <w:rFonts w:cs="Arial"/>
          <w:sz w:val="20"/>
          <w:szCs w:val="20"/>
        </w:rPr>
        <w:t>Any amendment to the constitution of any Group Company.</w:t>
      </w:r>
    </w:p>
    <w:p w14:paraId="41916572" w14:textId="77777777" w:rsidR="00E57326" w:rsidRPr="007F2B94" w:rsidRDefault="001E633E" w:rsidP="00E57326">
      <w:pPr>
        <w:pStyle w:val="SchHeading1"/>
        <w:spacing w:line="290" w:lineRule="auto"/>
        <w:rPr>
          <w:rFonts w:cs="Arial"/>
          <w:sz w:val="20"/>
          <w:szCs w:val="20"/>
        </w:rPr>
      </w:pPr>
      <w:r>
        <w:rPr>
          <w:rFonts w:hAnsi="Arial Unicode MS" w:cs="Arial"/>
          <w:sz w:val="20"/>
          <w:szCs w:val="20"/>
        </w:rPr>
        <w:t>6.</w:t>
      </w:r>
      <w:r>
        <w:tab/>
      </w:r>
      <w:r>
        <w:rPr>
          <w:rFonts w:cs="Arial"/>
          <w:spacing w:val="-2"/>
          <w:sz w:val="20"/>
          <w:szCs w:val="20"/>
        </w:rPr>
        <w:t xml:space="preserve">Any declaration or payment of any dividends or other distribution of profits of the Company (whether in cash or </w:t>
      </w:r>
      <w:r>
        <w:rPr>
          <w:rFonts w:cs="Arial"/>
          <w:i/>
          <w:spacing w:val="-2"/>
          <w:sz w:val="20"/>
          <w:szCs w:val="20"/>
        </w:rPr>
        <w:t>in specie</w:t>
      </w:r>
      <w:r>
        <w:rPr>
          <w:rFonts w:cs="Arial"/>
          <w:spacing w:val="-2"/>
          <w:sz w:val="20"/>
          <w:szCs w:val="20"/>
        </w:rPr>
        <w:t>)</w:t>
      </w:r>
      <w:r>
        <w:rPr>
          <w:rFonts w:cs="Arial"/>
          <w:sz w:val="20"/>
          <w:szCs w:val="20"/>
        </w:rPr>
        <w:t>.</w:t>
      </w:r>
    </w:p>
    <w:p w14:paraId="01EDB10B" w14:textId="77777777" w:rsidR="00E57326" w:rsidRPr="007F2B94" w:rsidRDefault="001E633E" w:rsidP="00E57326">
      <w:pPr>
        <w:pStyle w:val="SchHeading1"/>
        <w:spacing w:line="290" w:lineRule="auto"/>
        <w:rPr>
          <w:rFonts w:cs="Arial"/>
          <w:sz w:val="20"/>
          <w:szCs w:val="20"/>
        </w:rPr>
      </w:pPr>
      <w:r>
        <w:rPr>
          <w:rFonts w:hAnsi="Arial Unicode MS" w:cs="Arial"/>
          <w:sz w:val="20"/>
          <w:szCs w:val="20"/>
        </w:rPr>
        <w:t>7.</w:t>
      </w:r>
      <w:r>
        <w:tab/>
      </w:r>
      <w:r>
        <w:rPr>
          <w:rFonts w:cs="Arial"/>
          <w:sz w:val="20"/>
          <w:szCs w:val="20"/>
        </w:rPr>
        <w:t>Any reduction, consolidation, subdivision or reclassification or other alteration of any Group Company's capital structure.</w:t>
      </w:r>
    </w:p>
    <w:p w14:paraId="16AD9252" w14:textId="77777777" w:rsidR="00E57326" w:rsidRPr="007F2B94" w:rsidRDefault="001E633E" w:rsidP="00E57326">
      <w:pPr>
        <w:pStyle w:val="SchHeading1"/>
        <w:spacing w:line="290" w:lineRule="auto"/>
        <w:rPr>
          <w:rFonts w:cs="Arial"/>
          <w:sz w:val="20"/>
          <w:szCs w:val="20"/>
        </w:rPr>
      </w:pPr>
      <w:r>
        <w:rPr>
          <w:rFonts w:hAnsi="Arial Unicode MS" w:cs="Arial"/>
          <w:sz w:val="20"/>
          <w:szCs w:val="20"/>
        </w:rPr>
        <w:t>8.</w:t>
      </w:r>
      <w:r>
        <w:tab/>
      </w:r>
      <w:r>
        <w:rPr>
          <w:rFonts w:cs="Arial"/>
          <w:sz w:val="20"/>
          <w:szCs w:val="20"/>
        </w:rPr>
        <w:t>The variation of any rights attaching to any shares in the capital of any Group Company or making of any call upon monies unpaid in respect of any issued shares.</w:t>
      </w:r>
    </w:p>
    <w:p w14:paraId="1BD3046C" w14:textId="77777777" w:rsidR="00E57326" w:rsidRPr="007F2B94" w:rsidRDefault="001E633E" w:rsidP="00E57326">
      <w:pPr>
        <w:pStyle w:val="SchHeading1"/>
        <w:spacing w:line="290" w:lineRule="auto"/>
        <w:rPr>
          <w:rFonts w:cs="Arial"/>
          <w:sz w:val="20"/>
          <w:szCs w:val="20"/>
        </w:rPr>
      </w:pPr>
      <w:r>
        <w:rPr>
          <w:rFonts w:hAnsi="Arial Unicode MS" w:cs="Arial"/>
          <w:sz w:val="20"/>
          <w:szCs w:val="20"/>
        </w:rPr>
        <w:t>9.</w:t>
      </w:r>
      <w:r>
        <w:tab/>
      </w:r>
      <w:r>
        <w:rPr>
          <w:rFonts w:cs="Arial"/>
          <w:sz w:val="20"/>
          <w:szCs w:val="20"/>
        </w:rPr>
        <w:t xml:space="preserve">The liquidation, dissolution or winding up of any Group Company, and any other Liquidity Event to which any Group Company is a party.   </w:t>
      </w:r>
    </w:p>
    <w:p w14:paraId="095D694C" w14:textId="77777777" w:rsidR="00E57326" w:rsidRPr="007F2B94" w:rsidRDefault="001E633E" w:rsidP="00E57326">
      <w:pPr>
        <w:pStyle w:val="SchHeading1"/>
        <w:spacing w:line="290" w:lineRule="auto"/>
        <w:rPr>
          <w:rFonts w:cs="Arial"/>
          <w:sz w:val="20"/>
          <w:szCs w:val="20"/>
        </w:rPr>
      </w:pPr>
      <w:r>
        <w:rPr>
          <w:rFonts w:hAnsi="Arial Unicode MS" w:cs="Arial"/>
          <w:sz w:val="20"/>
          <w:szCs w:val="20"/>
        </w:rPr>
        <w:t>10.</w:t>
      </w:r>
      <w:r>
        <w:tab/>
      </w:r>
      <w:r>
        <w:rPr>
          <w:rFonts w:cs="Arial"/>
          <w:sz w:val="20"/>
          <w:szCs w:val="20"/>
        </w:rPr>
        <w:t>Save for the issuance of shares or the grant of options in connection with or pursuant to any duly approved and established share option plan(s) of any Group Company:</w:t>
      </w:r>
    </w:p>
    <w:p w14:paraId="5F9D35B7" w14:textId="77777777" w:rsidR="00E57326" w:rsidRPr="007F2B94" w:rsidRDefault="001E633E" w:rsidP="00E57326">
      <w:pPr>
        <w:tabs>
          <w:tab w:val="left" w:pos="720"/>
        </w:tabs>
        <w:ind w:left="1440" w:hanging="720"/>
        <w:rPr>
          <w:rFonts w:cs="Arial"/>
          <w:sz w:val="20"/>
        </w:rPr>
      </w:pPr>
      <w:r>
        <w:rPr>
          <w:rFonts w:cs="Arial"/>
          <w:sz w:val="20"/>
        </w:rPr>
        <w:t>(</w:t>
      </w:r>
      <w:proofErr w:type="spellStart"/>
      <w:r>
        <w:rPr>
          <w:rFonts w:cs="Arial"/>
          <w:sz w:val="20"/>
        </w:rPr>
        <w:t>i</w:t>
      </w:r>
      <w:proofErr w:type="spellEnd"/>
      <w:r>
        <w:rPr>
          <w:rFonts w:cs="Arial"/>
          <w:sz w:val="20"/>
        </w:rPr>
        <w:t>)</w:t>
      </w:r>
      <w:r>
        <w:tab/>
      </w:r>
      <w:r>
        <w:rPr>
          <w:rFonts w:cs="Arial"/>
          <w:sz w:val="20"/>
        </w:rPr>
        <w:t xml:space="preserve">any increase in the share capital of any Group Company; </w:t>
      </w:r>
    </w:p>
    <w:p w14:paraId="2D2294A8" w14:textId="77777777" w:rsidR="00E57326" w:rsidRPr="007F2B94" w:rsidRDefault="00E57326" w:rsidP="00E57326">
      <w:pPr>
        <w:tabs>
          <w:tab w:val="left" w:pos="720"/>
        </w:tabs>
        <w:ind w:left="1440"/>
        <w:rPr>
          <w:rFonts w:cs="Arial"/>
          <w:sz w:val="20"/>
        </w:rPr>
      </w:pPr>
    </w:p>
    <w:p w14:paraId="22ADCF71" w14:textId="77777777" w:rsidR="00E57326" w:rsidRPr="007F2B94" w:rsidRDefault="001E633E" w:rsidP="00E57326">
      <w:pPr>
        <w:tabs>
          <w:tab w:val="left" w:pos="720"/>
        </w:tabs>
        <w:ind w:left="1440" w:hanging="720"/>
        <w:rPr>
          <w:rFonts w:cs="Arial"/>
          <w:sz w:val="20"/>
        </w:rPr>
      </w:pPr>
      <w:r>
        <w:rPr>
          <w:rFonts w:cs="Arial"/>
          <w:sz w:val="20"/>
        </w:rPr>
        <w:t>(ii)</w:t>
      </w:r>
      <w:r>
        <w:tab/>
      </w:r>
      <w:r>
        <w:rPr>
          <w:rFonts w:cs="Arial"/>
          <w:sz w:val="20"/>
        </w:rPr>
        <w:t>the issue of any new class of shares in the capital of any Group Company; or</w:t>
      </w:r>
    </w:p>
    <w:p w14:paraId="00FBF6CD" w14:textId="77777777" w:rsidR="00E57326" w:rsidRPr="007F2B94" w:rsidRDefault="00E57326" w:rsidP="00E57326">
      <w:pPr>
        <w:tabs>
          <w:tab w:val="left" w:pos="720"/>
        </w:tabs>
        <w:ind w:left="1440"/>
        <w:rPr>
          <w:rFonts w:cs="Arial"/>
          <w:sz w:val="20"/>
        </w:rPr>
      </w:pPr>
    </w:p>
    <w:p w14:paraId="5D37B44B" w14:textId="77777777" w:rsidR="00E57326" w:rsidRPr="007F2B94" w:rsidRDefault="001E633E" w:rsidP="00E57326">
      <w:pPr>
        <w:tabs>
          <w:tab w:val="left" w:pos="720"/>
        </w:tabs>
        <w:ind w:left="1440" w:hanging="720"/>
        <w:rPr>
          <w:rFonts w:cs="Arial"/>
          <w:sz w:val="20"/>
        </w:rPr>
      </w:pPr>
      <w:r>
        <w:rPr>
          <w:rFonts w:cs="Arial"/>
          <w:sz w:val="20"/>
        </w:rPr>
        <w:lastRenderedPageBreak/>
        <w:t>(iii)</w:t>
      </w:r>
      <w:r>
        <w:tab/>
      </w:r>
      <w:r>
        <w:rPr>
          <w:rFonts w:cs="Arial"/>
          <w:sz w:val="20"/>
        </w:rPr>
        <w:t xml:space="preserve">any issue or grant of any option over the unissued share capital of any Group Company or any issue of any security convertible into any equity securities of any Group Company. </w:t>
      </w:r>
    </w:p>
    <w:p w14:paraId="3D0C8653" w14:textId="77777777" w:rsidR="00E57326" w:rsidRPr="007F2B94" w:rsidRDefault="00E57326" w:rsidP="00E57326">
      <w:pPr>
        <w:rPr>
          <w:rFonts w:cs="Arial"/>
          <w:sz w:val="20"/>
        </w:rPr>
      </w:pPr>
    </w:p>
    <w:p w14:paraId="248A04BB" w14:textId="77777777" w:rsidR="00E57326" w:rsidRPr="007F2B94" w:rsidRDefault="001E633E" w:rsidP="00E57326">
      <w:pPr>
        <w:pStyle w:val="SchHeading1"/>
        <w:spacing w:line="290" w:lineRule="auto"/>
        <w:rPr>
          <w:rFonts w:cs="Arial"/>
          <w:sz w:val="20"/>
          <w:szCs w:val="20"/>
        </w:rPr>
      </w:pPr>
      <w:r>
        <w:rPr>
          <w:rFonts w:hAnsi="Arial Unicode MS" w:cs="Arial"/>
          <w:sz w:val="20"/>
          <w:szCs w:val="20"/>
        </w:rPr>
        <w:t>11.</w:t>
      </w:r>
      <w:r>
        <w:tab/>
      </w:r>
      <w:r>
        <w:rPr>
          <w:rFonts w:cs="Arial"/>
          <w:sz w:val="20"/>
          <w:szCs w:val="20"/>
        </w:rPr>
        <w:t>Any sale, issuance, sponsorship, creation or distribution of any digital tokens, cryptocurrency or other blockchain-based assets ("</w:t>
      </w:r>
      <w:r>
        <w:rPr>
          <w:rFonts w:cs="Arial"/>
          <w:b/>
          <w:sz w:val="20"/>
          <w:szCs w:val="20"/>
        </w:rPr>
        <w:t>Tokens</w:t>
      </w:r>
      <w:r>
        <w:rPr>
          <w:rFonts w:cs="Arial"/>
          <w:sz w:val="20"/>
          <w:szCs w:val="20"/>
        </w:rPr>
        <w:t>"), including through a pre-sale, initial coin offering, token distribution event or crowdfunding, or through the issuance of any instrument convertible into or exchangeable for Tokens.</w:t>
      </w:r>
    </w:p>
    <w:p w14:paraId="5DE446F5" w14:textId="77777777" w:rsidR="00E57326" w:rsidRPr="007F2B94" w:rsidRDefault="001E633E" w:rsidP="00E57326">
      <w:pPr>
        <w:pStyle w:val="SchHeading1"/>
        <w:spacing w:line="290" w:lineRule="auto"/>
        <w:rPr>
          <w:rFonts w:cs="Arial"/>
          <w:sz w:val="20"/>
          <w:szCs w:val="20"/>
        </w:rPr>
      </w:pPr>
      <w:r>
        <w:rPr>
          <w:rFonts w:hAnsi="Arial Unicode MS" w:cs="Arial"/>
          <w:sz w:val="20"/>
          <w:szCs w:val="20"/>
        </w:rPr>
        <w:t>12.</w:t>
      </w:r>
      <w:r>
        <w:tab/>
      </w:r>
      <w:r>
        <w:rPr>
          <w:rFonts w:cs="Arial"/>
          <w:b/>
          <w:sz w:val="20"/>
          <w:szCs w:val="20"/>
        </w:rPr>
        <w:t>[</w:t>
      </w:r>
      <w:r>
        <w:rPr>
          <w:rFonts w:ascii="Symbol" w:hAnsi="Symbol" w:cs="Arial"/>
          <w:b/>
          <w:sz w:val="20"/>
          <w:szCs w:val="20"/>
        </w:rPr>
        <w:sym w:font="Symbol" w:char="F0B7"/>
      </w:r>
      <w:r>
        <w:rPr>
          <w:rFonts w:cs="Arial"/>
          <w:b/>
          <w:sz w:val="20"/>
          <w:szCs w:val="20"/>
        </w:rPr>
        <w:t>]</w:t>
      </w:r>
      <w:r>
        <w:rPr>
          <w:rFonts w:cs="Arial"/>
          <w:sz w:val="20"/>
          <w:szCs w:val="20"/>
        </w:rPr>
        <w:t>.</w:t>
      </w:r>
    </w:p>
    <w:p w14:paraId="19831AB8" w14:textId="77777777" w:rsidR="00E57326" w:rsidRPr="007F2B94" w:rsidRDefault="00E57326" w:rsidP="00E57326">
      <w:pPr>
        <w:pStyle w:val="BodyText1"/>
        <w:spacing w:line="290" w:lineRule="auto"/>
        <w:rPr>
          <w:sz w:val="20"/>
          <w:szCs w:val="20"/>
        </w:rPr>
      </w:pPr>
    </w:p>
    <w:p w14:paraId="55A4C608" w14:textId="77777777" w:rsidR="00E57326" w:rsidRPr="007F2B94" w:rsidRDefault="001E633E">
      <w:pPr>
        <w:pBdr>
          <w:top w:val="nil"/>
          <w:left w:val="nil"/>
          <w:bottom w:val="nil"/>
          <w:right w:val="nil"/>
          <w:between w:val="nil"/>
          <w:bar w:val="nil"/>
        </w:pBdr>
        <w:spacing w:line="240" w:lineRule="auto"/>
        <w:jc w:val="left"/>
        <w:rPr>
          <w:rFonts w:eastAsia="Arial" w:cs="Arial"/>
          <w:b/>
          <w:bCs/>
          <w:color w:val="000000"/>
          <w:sz w:val="20"/>
          <w:u w:color="000000"/>
          <w:bdr w:val="nil"/>
          <w:lang w:val="en-GB" w:eastAsia="en-GB"/>
        </w:rPr>
      </w:pPr>
      <w:r>
        <w:rPr>
          <w:b/>
          <w:bCs/>
          <w:sz w:val="20"/>
        </w:rPr>
        <w:br w:type="page"/>
      </w:r>
    </w:p>
    <w:p w14:paraId="2D4DFBCC" w14:textId="77777777" w:rsidR="00E57326" w:rsidRPr="007F2B94" w:rsidRDefault="001E633E" w:rsidP="00E57326">
      <w:pPr>
        <w:pStyle w:val="Body"/>
        <w:keepNext/>
        <w:keepLines/>
        <w:spacing w:before="240" w:after="240" w:line="290" w:lineRule="auto"/>
        <w:jc w:val="center"/>
        <w:rPr>
          <w:sz w:val="20"/>
          <w:szCs w:val="20"/>
        </w:rPr>
      </w:pPr>
      <w:r>
        <w:rPr>
          <w:b/>
          <w:bCs/>
          <w:sz w:val="20"/>
          <w:szCs w:val="20"/>
        </w:rPr>
        <w:lastRenderedPageBreak/>
        <w:t>Part 2</w:t>
      </w:r>
    </w:p>
    <w:p w14:paraId="23C18140" w14:textId="77777777" w:rsidR="00E57326" w:rsidRPr="007F2B94" w:rsidRDefault="001E633E" w:rsidP="00E57326">
      <w:pPr>
        <w:pStyle w:val="Body"/>
        <w:keepNext/>
        <w:keepLines/>
        <w:spacing w:after="480" w:line="290" w:lineRule="auto"/>
        <w:jc w:val="center"/>
        <w:rPr>
          <w:sz w:val="20"/>
          <w:szCs w:val="20"/>
        </w:rPr>
      </w:pPr>
      <w:r>
        <w:rPr>
          <w:b/>
          <w:bCs/>
          <w:sz w:val="20"/>
          <w:szCs w:val="20"/>
          <w:lang w:val="en-US"/>
        </w:rPr>
        <w:t>Board Reserved Matters</w:t>
      </w:r>
    </w:p>
    <w:p w14:paraId="51883A4F" w14:textId="77777777" w:rsidR="00E57326" w:rsidRPr="007F2B94" w:rsidRDefault="001E633E" w:rsidP="00E57326">
      <w:pPr>
        <w:pStyle w:val="SchHeading1"/>
        <w:spacing w:line="290" w:lineRule="auto"/>
        <w:jc w:val="center"/>
        <w:rPr>
          <w:rFonts w:cs="Arial"/>
          <w:sz w:val="20"/>
          <w:szCs w:val="20"/>
        </w:rPr>
      </w:pPr>
      <w:r>
        <w:rPr>
          <w:rFonts w:cs="Arial"/>
          <w:b/>
          <w:sz w:val="20"/>
          <w:szCs w:val="20"/>
        </w:rPr>
        <w:t>[</w:t>
      </w:r>
      <w:r>
        <w:rPr>
          <w:rFonts w:cs="Arial"/>
          <w:b/>
          <w:i/>
          <w:sz w:val="20"/>
          <w:szCs w:val="20"/>
        </w:rPr>
        <w:t>Note: this is an example schedule only.</w:t>
      </w:r>
      <w:r>
        <w:rPr>
          <w:rFonts w:cs="Arial"/>
          <w:b/>
          <w:sz w:val="20"/>
          <w:szCs w:val="20"/>
        </w:rPr>
        <w:t>]</w:t>
      </w:r>
    </w:p>
    <w:p w14:paraId="7231BC2B" w14:textId="77777777" w:rsidR="00E57326" w:rsidRPr="007F2B94" w:rsidRDefault="001E633E" w:rsidP="000C442F">
      <w:pPr>
        <w:pStyle w:val="SchHeading1"/>
        <w:spacing w:line="290" w:lineRule="auto"/>
        <w:rPr>
          <w:rFonts w:cs="Arial"/>
          <w:sz w:val="20"/>
          <w:szCs w:val="20"/>
        </w:rPr>
      </w:pPr>
      <w:r>
        <w:rPr>
          <w:rFonts w:hAnsi="Arial Unicode MS" w:cs="Arial"/>
          <w:sz w:val="20"/>
          <w:szCs w:val="20"/>
        </w:rPr>
        <w:t>1.</w:t>
      </w:r>
      <w:r>
        <w:tab/>
      </w:r>
      <w:r>
        <w:rPr>
          <w:rFonts w:cs="Arial"/>
          <w:sz w:val="20"/>
          <w:szCs w:val="20"/>
        </w:rPr>
        <w:t>The appointment, terms of appointment (and amendment to such terms) or dismissal, of any Chief Executive Officer, Managing Director, Executive Director, General Manager, Chief Financial Officer, or other similar senior executive or officer of any Group Company.</w:t>
      </w:r>
    </w:p>
    <w:p w14:paraId="790CA4CB" w14:textId="77777777" w:rsidR="00E57326" w:rsidRPr="007F2B94" w:rsidRDefault="001E633E" w:rsidP="000C442F">
      <w:pPr>
        <w:pStyle w:val="SchHeading1"/>
        <w:spacing w:line="290" w:lineRule="auto"/>
        <w:rPr>
          <w:rFonts w:cs="Arial"/>
          <w:sz w:val="20"/>
          <w:szCs w:val="20"/>
        </w:rPr>
      </w:pPr>
      <w:r>
        <w:rPr>
          <w:rFonts w:hAnsi="Arial Unicode MS" w:cs="Arial"/>
          <w:sz w:val="20"/>
          <w:szCs w:val="20"/>
        </w:rPr>
        <w:t>2.</w:t>
      </w:r>
      <w:r>
        <w:tab/>
      </w:r>
      <w:r>
        <w:rPr>
          <w:rFonts w:cs="Arial"/>
          <w:sz w:val="20"/>
          <w:szCs w:val="20"/>
        </w:rPr>
        <w:t xml:space="preserve">Any purchase, acquisition, sale, transfer or disposal of any </w:t>
      </w:r>
      <w:r>
        <w:rPr>
          <w:rFonts w:cs="Arial"/>
          <w:b/>
          <w:sz w:val="20"/>
          <w:szCs w:val="20"/>
        </w:rPr>
        <w:t>[material]</w:t>
      </w:r>
      <w:r>
        <w:rPr>
          <w:rFonts w:cs="Arial"/>
          <w:sz w:val="20"/>
          <w:szCs w:val="20"/>
        </w:rPr>
        <w:t xml:space="preserve"> undertaking, any </w:t>
      </w:r>
      <w:r>
        <w:rPr>
          <w:rFonts w:cs="Arial"/>
          <w:b/>
          <w:sz w:val="20"/>
          <w:szCs w:val="20"/>
        </w:rPr>
        <w:t xml:space="preserve">[material] </w:t>
      </w:r>
      <w:r>
        <w:rPr>
          <w:rFonts w:cs="Arial"/>
          <w:sz w:val="20"/>
          <w:szCs w:val="20"/>
        </w:rPr>
        <w:t>assets or any shares or other security interests by any Group Company, other than in the ordinary course of business.</w:t>
      </w:r>
    </w:p>
    <w:p w14:paraId="751B0497" w14:textId="77777777" w:rsidR="00E57326" w:rsidRPr="007F2B94" w:rsidRDefault="001E633E" w:rsidP="000C442F">
      <w:pPr>
        <w:pStyle w:val="SchHeading1"/>
        <w:spacing w:line="290" w:lineRule="auto"/>
        <w:rPr>
          <w:rFonts w:cs="Arial"/>
          <w:sz w:val="20"/>
          <w:szCs w:val="20"/>
        </w:rPr>
      </w:pPr>
      <w:r>
        <w:rPr>
          <w:rFonts w:hAnsi="Arial Unicode MS" w:cs="Arial"/>
          <w:sz w:val="20"/>
          <w:szCs w:val="20"/>
        </w:rPr>
        <w:t>3.</w:t>
      </w:r>
      <w:r>
        <w:tab/>
      </w:r>
      <w:r>
        <w:rPr>
          <w:rFonts w:cs="Arial"/>
          <w:sz w:val="20"/>
          <w:szCs w:val="20"/>
        </w:rPr>
        <w:t>The creation of any mortgage, charge or other encumbrance over any Group Company's assets.</w:t>
      </w:r>
    </w:p>
    <w:p w14:paraId="288C1702" w14:textId="77777777" w:rsidR="00E57326" w:rsidRPr="007F2B94" w:rsidRDefault="001E633E" w:rsidP="000C442F">
      <w:pPr>
        <w:pStyle w:val="SchHeading1"/>
        <w:spacing w:line="290" w:lineRule="auto"/>
        <w:rPr>
          <w:rFonts w:cs="Arial"/>
          <w:sz w:val="20"/>
          <w:szCs w:val="20"/>
        </w:rPr>
      </w:pPr>
      <w:r>
        <w:rPr>
          <w:rFonts w:hAnsi="Arial Unicode MS" w:cs="Arial"/>
          <w:sz w:val="20"/>
          <w:szCs w:val="20"/>
        </w:rPr>
        <w:t>4.</w:t>
      </w:r>
      <w:r>
        <w:tab/>
      </w:r>
      <w:r>
        <w:rPr>
          <w:rFonts w:cs="Arial"/>
          <w:sz w:val="20"/>
          <w:szCs w:val="20"/>
        </w:rPr>
        <w:t xml:space="preserve">Any change in the nature and/or scope of the business for the time being of any Group Company </w:t>
      </w:r>
      <w:r>
        <w:rPr>
          <w:rFonts w:cs="Arial"/>
          <w:b/>
          <w:sz w:val="20"/>
          <w:szCs w:val="20"/>
        </w:rPr>
        <w:t>[not being ancillary or incidental to, or an extension of the scope of operation of, the business of any Group Company]</w:t>
      </w:r>
      <w:r>
        <w:rPr>
          <w:rFonts w:cs="Arial"/>
          <w:sz w:val="20"/>
          <w:szCs w:val="20"/>
        </w:rPr>
        <w:t>.</w:t>
      </w:r>
    </w:p>
    <w:p w14:paraId="215B6ED6" w14:textId="77777777" w:rsidR="00E57326" w:rsidRPr="007F2B94" w:rsidRDefault="001E633E" w:rsidP="000C442F">
      <w:pPr>
        <w:pStyle w:val="SchHeading1"/>
        <w:spacing w:line="290" w:lineRule="auto"/>
        <w:rPr>
          <w:rFonts w:cs="Arial"/>
          <w:sz w:val="20"/>
          <w:szCs w:val="20"/>
        </w:rPr>
      </w:pPr>
      <w:r>
        <w:rPr>
          <w:rFonts w:hAnsi="Arial Unicode MS" w:cs="Arial"/>
          <w:sz w:val="20"/>
          <w:szCs w:val="20"/>
        </w:rPr>
        <w:t>5.</w:t>
      </w:r>
      <w:r>
        <w:tab/>
      </w:r>
      <w:r>
        <w:rPr>
          <w:rFonts w:cs="Arial"/>
          <w:sz w:val="20"/>
          <w:szCs w:val="20"/>
        </w:rPr>
        <w:t>The approval of, or any amendment to, the Business Plan.</w:t>
      </w:r>
    </w:p>
    <w:p w14:paraId="4BB7C9AE" w14:textId="77777777" w:rsidR="00E57326" w:rsidRPr="007F2B94" w:rsidRDefault="001E633E" w:rsidP="000C442F">
      <w:pPr>
        <w:pStyle w:val="SchHeading1"/>
        <w:spacing w:line="290" w:lineRule="auto"/>
        <w:rPr>
          <w:rFonts w:cs="Arial"/>
          <w:sz w:val="20"/>
          <w:szCs w:val="20"/>
        </w:rPr>
      </w:pPr>
      <w:r>
        <w:rPr>
          <w:rFonts w:hAnsi="Arial Unicode MS" w:cs="Arial"/>
          <w:sz w:val="20"/>
          <w:szCs w:val="20"/>
        </w:rPr>
        <w:t>6.</w:t>
      </w:r>
      <w:r>
        <w:tab/>
      </w:r>
      <w:r>
        <w:rPr>
          <w:rFonts w:cs="Arial"/>
          <w:sz w:val="20"/>
          <w:szCs w:val="20"/>
        </w:rPr>
        <w:t>The approval of, or any amendment to, the Annual Budget.</w:t>
      </w:r>
    </w:p>
    <w:p w14:paraId="64C0EC0E" w14:textId="77777777" w:rsidR="00E57326" w:rsidRPr="007F2B94" w:rsidRDefault="001E633E" w:rsidP="000C442F">
      <w:pPr>
        <w:pStyle w:val="SchHeading1"/>
        <w:spacing w:line="290" w:lineRule="auto"/>
        <w:rPr>
          <w:rFonts w:cs="Arial"/>
          <w:sz w:val="20"/>
          <w:szCs w:val="20"/>
        </w:rPr>
      </w:pPr>
      <w:r>
        <w:rPr>
          <w:rFonts w:hAnsi="Arial Unicode MS" w:cs="Arial"/>
          <w:sz w:val="20"/>
          <w:szCs w:val="20"/>
        </w:rPr>
        <w:t>7.</w:t>
      </w:r>
      <w:r>
        <w:tab/>
      </w:r>
      <w:r>
        <w:rPr>
          <w:rFonts w:cs="Arial"/>
          <w:sz w:val="20"/>
          <w:szCs w:val="20"/>
        </w:rPr>
        <w:t>The establishment, terms (and amendment to such terms) or termination of any employee share option scheme or phantom employee share option scheme of any Group Company</w:t>
      </w:r>
      <w:r>
        <w:rPr>
          <w:rFonts w:cs="Arial"/>
          <w:b/>
          <w:sz w:val="20"/>
          <w:szCs w:val="20"/>
        </w:rPr>
        <w:t>[, other than the establishment of the Share Option Plan]</w:t>
      </w:r>
      <w:r>
        <w:rPr>
          <w:rFonts w:cs="Arial"/>
          <w:sz w:val="20"/>
          <w:szCs w:val="20"/>
        </w:rPr>
        <w:t>.</w:t>
      </w:r>
    </w:p>
    <w:p w14:paraId="582CB8BD" w14:textId="77777777" w:rsidR="00E57326" w:rsidRPr="007F2B94" w:rsidRDefault="001E633E" w:rsidP="000C442F">
      <w:pPr>
        <w:pStyle w:val="SchHeading1"/>
        <w:spacing w:line="290" w:lineRule="auto"/>
        <w:rPr>
          <w:rFonts w:cs="Arial"/>
          <w:sz w:val="20"/>
          <w:szCs w:val="20"/>
        </w:rPr>
      </w:pPr>
      <w:r>
        <w:rPr>
          <w:rFonts w:hAnsi="Arial Unicode MS" w:cs="Arial"/>
          <w:sz w:val="20"/>
          <w:szCs w:val="20"/>
        </w:rPr>
        <w:t>8.</w:t>
      </w:r>
      <w:r>
        <w:tab/>
      </w:r>
      <w:r>
        <w:rPr>
          <w:rFonts w:cs="Arial"/>
          <w:sz w:val="20"/>
          <w:szCs w:val="20"/>
        </w:rPr>
        <w:t>Any exercise of any Group Company's powers to provide guarantees or indemnities in respect of the obligations of a third party.</w:t>
      </w:r>
    </w:p>
    <w:p w14:paraId="46B81AD4" w14:textId="421239EB" w:rsidR="00E57326" w:rsidRPr="007F2B94" w:rsidRDefault="001E633E" w:rsidP="00E57326">
      <w:pPr>
        <w:pStyle w:val="SchHeading1"/>
        <w:spacing w:line="290" w:lineRule="auto"/>
        <w:rPr>
          <w:rFonts w:cs="Arial"/>
          <w:b/>
          <w:sz w:val="20"/>
          <w:szCs w:val="20"/>
        </w:rPr>
      </w:pPr>
      <w:r>
        <w:rPr>
          <w:rFonts w:hAnsi="Arial Unicode MS"/>
          <w:color w:val="auto"/>
        </w:rPr>
        <w:t>9</w:t>
      </w:r>
      <w:r>
        <w:rPr>
          <w:rFonts w:hAnsi="Arial Unicode MS" w:cs="Arial"/>
          <w:b/>
          <w:sz w:val="20"/>
          <w:szCs w:val="20"/>
        </w:rPr>
        <w:t>.</w:t>
      </w:r>
      <w:r>
        <w:tab/>
      </w:r>
      <w:r>
        <w:rPr>
          <w:rFonts w:cs="Arial"/>
          <w:spacing w:val="-2"/>
          <w:sz w:val="20"/>
          <w:szCs w:val="20"/>
        </w:rPr>
        <w:t>Any exercise of any Group Company's borrowing powers, other than borrowings approved in the Annual Budget</w:t>
      </w:r>
      <w:r>
        <w:rPr>
          <w:rFonts w:cs="Arial"/>
          <w:b/>
          <w:spacing w:val="-2"/>
          <w:sz w:val="20"/>
          <w:szCs w:val="20"/>
        </w:rPr>
        <w:t>[, which exceeds S$[●] in any 12-month period]</w:t>
      </w:r>
      <w:r>
        <w:rPr>
          <w:rFonts w:cs="Arial"/>
          <w:spacing w:val="-2"/>
          <w:sz w:val="20"/>
          <w:szCs w:val="20"/>
        </w:rPr>
        <w:t>.</w:t>
      </w:r>
      <w:r>
        <w:rPr>
          <w:rFonts w:cs="Arial"/>
          <w:b/>
          <w:sz w:val="20"/>
          <w:szCs w:val="20"/>
        </w:rPr>
        <w:t xml:space="preserve"> </w:t>
      </w:r>
    </w:p>
    <w:p w14:paraId="1FEA0DA3" w14:textId="1D9CD722" w:rsidR="00E57326" w:rsidRPr="007F2B94" w:rsidRDefault="001E633E" w:rsidP="00E57326">
      <w:pPr>
        <w:pStyle w:val="SchHeading1"/>
        <w:spacing w:line="290" w:lineRule="auto"/>
        <w:rPr>
          <w:rFonts w:cs="Arial"/>
          <w:b/>
          <w:sz w:val="20"/>
          <w:szCs w:val="20"/>
        </w:rPr>
      </w:pPr>
      <w:r>
        <w:rPr>
          <w:rFonts w:hAnsi="Arial Unicode MS"/>
          <w:color w:val="auto"/>
        </w:rPr>
        <w:t>10</w:t>
      </w:r>
      <w:r>
        <w:rPr>
          <w:rFonts w:hAnsi="Arial Unicode MS" w:cs="Arial"/>
          <w:b/>
          <w:sz w:val="20"/>
          <w:szCs w:val="20"/>
        </w:rPr>
        <w:t>.</w:t>
      </w:r>
      <w:r>
        <w:tab/>
      </w:r>
      <w:r>
        <w:rPr>
          <w:rFonts w:cs="Arial"/>
          <w:spacing w:val="-2"/>
          <w:sz w:val="20"/>
          <w:szCs w:val="20"/>
        </w:rPr>
        <w:t>The incurring by any Group Company of any capital expenditure, other than capital expenditure approved in the Annual Budget</w:t>
      </w:r>
      <w:r>
        <w:rPr>
          <w:rFonts w:cs="Arial"/>
          <w:b/>
          <w:spacing w:val="-2"/>
          <w:sz w:val="20"/>
          <w:szCs w:val="20"/>
        </w:rPr>
        <w:t>[, which exceeds S$[●] in any 12-month period]</w:t>
      </w:r>
      <w:r>
        <w:rPr>
          <w:rFonts w:cs="Arial"/>
          <w:spacing w:val="-2"/>
          <w:sz w:val="20"/>
          <w:szCs w:val="20"/>
        </w:rPr>
        <w:t>.</w:t>
      </w:r>
    </w:p>
    <w:p w14:paraId="7119D8CA" w14:textId="21AFAE90" w:rsidR="00E57326" w:rsidRPr="007F2B94" w:rsidRDefault="001E633E" w:rsidP="00E57326">
      <w:pPr>
        <w:pStyle w:val="SchHeading1"/>
        <w:spacing w:line="290" w:lineRule="auto"/>
        <w:rPr>
          <w:rFonts w:cs="Arial"/>
          <w:b/>
          <w:sz w:val="20"/>
          <w:szCs w:val="20"/>
        </w:rPr>
      </w:pPr>
      <w:r>
        <w:rPr>
          <w:rFonts w:hAnsi="Arial Unicode MS"/>
          <w:color w:val="auto"/>
        </w:rPr>
        <w:t>1</w:t>
      </w:r>
      <w:r w:rsidR="001E5B25">
        <w:rPr>
          <w:rFonts w:hAnsi="Arial Unicode MS"/>
          <w:color w:val="auto"/>
        </w:rPr>
        <w:t>1</w:t>
      </w:r>
      <w:r>
        <w:rPr>
          <w:rFonts w:hAnsi="Arial Unicode MS" w:cs="Arial"/>
          <w:b/>
          <w:sz w:val="20"/>
          <w:szCs w:val="20"/>
        </w:rPr>
        <w:t>.</w:t>
      </w:r>
      <w:r>
        <w:tab/>
      </w:r>
      <w:r>
        <w:rPr>
          <w:rFonts w:cs="Arial"/>
          <w:b/>
          <w:sz w:val="20"/>
          <w:szCs w:val="20"/>
        </w:rPr>
        <w:t>[</w:t>
      </w:r>
      <w:r>
        <w:rPr>
          <w:rFonts w:ascii="Symbol" w:hAnsi="Symbol" w:cs="Arial"/>
          <w:b/>
          <w:sz w:val="20"/>
          <w:szCs w:val="20"/>
        </w:rPr>
        <w:sym w:font="Symbol" w:char="F0B7"/>
      </w:r>
      <w:r>
        <w:rPr>
          <w:rFonts w:cs="Arial"/>
          <w:b/>
          <w:sz w:val="20"/>
          <w:szCs w:val="20"/>
        </w:rPr>
        <w:t>]</w:t>
      </w:r>
      <w:r>
        <w:rPr>
          <w:rFonts w:cs="Arial"/>
          <w:sz w:val="20"/>
          <w:szCs w:val="20"/>
        </w:rPr>
        <w:t>.</w:t>
      </w:r>
    </w:p>
    <w:p w14:paraId="079EAE87" w14:textId="77777777" w:rsidR="00E57326" w:rsidRPr="007F2B94" w:rsidRDefault="00E57326" w:rsidP="00E57326">
      <w:pPr>
        <w:pStyle w:val="Body"/>
        <w:spacing w:after="240" w:line="290" w:lineRule="auto"/>
        <w:rPr>
          <w:sz w:val="20"/>
          <w:szCs w:val="20"/>
        </w:rPr>
      </w:pPr>
    </w:p>
    <w:p w14:paraId="6D9A2F4E" w14:textId="45823905" w:rsidR="00E57326" w:rsidRPr="007F2B94" w:rsidRDefault="001E633E" w:rsidP="00907627">
      <w:pPr>
        <w:pStyle w:val="Schedule-1Title"/>
      </w:pPr>
      <w:bookmarkStart w:id="3327" w:name="_Ref88531517"/>
      <w:r>
        <w:rPr>
          <w:sz w:val="20"/>
        </w:rPr>
        <w:lastRenderedPageBreak/>
        <w:br/>
      </w:r>
      <w:bookmarkStart w:id="3328" w:name="_Ref515790286"/>
      <w:bookmarkStart w:id="3329" w:name="_Ref515790292"/>
      <w:bookmarkStart w:id="3330" w:name="_Toc515790276"/>
      <w:bookmarkStart w:id="3331" w:name="_Toc516234090"/>
      <w:bookmarkStart w:id="3332" w:name="_Toc518987055"/>
      <w:bookmarkStart w:id="3333" w:name="_Toc523398467"/>
      <w:bookmarkStart w:id="3334" w:name="_Toc527150023"/>
      <w:bookmarkStart w:id="3335" w:name="_Toc193280476"/>
      <w:bookmarkStart w:id="3336" w:name="_Toc193712015"/>
      <w:r>
        <w:t>Undertakings</w:t>
      </w:r>
      <w:bookmarkEnd w:id="3327"/>
      <w:bookmarkEnd w:id="3328"/>
      <w:bookmarkEnd w:id="3329"/>
      <w:bookmarkEnd w:id="3330"/>
      <w:bookmarkEnd w:id="3331"/>
      <w:bookmarkEnd w:id="3332"/>
      <w:bookmarkEnd w:id="3333"/>
      <w:bookmarkEnd w:id="3334"/>
      <w:bookmarkEnd w:id="3335"/>
      <w:bookmarkEnd w:id="3336"/>
      <w:r>
        <w:t xml:space="preserve"> </w:t>
      </w:r>
    </w:p>
    <w:p w14:paraId="4F15C15D" w14:textId="77777777" w:rsidR="00E57326" w:rsidRPr="007F2B94" w:rsidRDefault="001E633E" w:rsidP="00E57326">
      <w:pPr>
        <w:pStyle w:val="SchHeading1"/>
        <w:spacing w:after="0" w:line="290" w:lineRule="auto"/>
        <w:jc w:val="center"/>
        <w:rPr>
          <w:rFonts w:cs="Arial"/>
          <w:b/>
          <w:i/>
          <w:sz w:val="20"/>
          <w:szCs w:val="20"/>
        </w:rPr>
      </w:pPr>
      <w:r>
        <w:rPr>
          <w:rFonts w:cs="Arial"/>
          <w:b/>
          <w:sz w:val="20"/>
          <w:szCs w:val="20"/>
        </w:rPr>
        <w:t>[</w:t>
      </w:r>
      <w:r>
        <w:rPr>
          <w:rFonts w:cs="Arial"/>
          <w:b/>
          <w:i/>
          <w:sz w:val="20"/>
          <w:szCs w:val="20"/>
        </w:rPr>
        <w:t>Note: this is an example schedule only.</w:t>
      </w:r>
    </w:p>
    <w:p w14:paraId="10A7FAB5" w14:textId="77777777" w:rsidR="00E57326" w:rsidRPr="007F2B94" w:rsidRDefault="001E633E" w:rsidP="00E57326">
      <w:pPr>
        <w:pStyle w:val="SchHeading1"/>
        <w:spacing w:after="0" w:line="290" w:lineRule="auto"/>
        <w:jc w:val="center"/>
        <w:rPr>
          <w:rFonts w:cs="Arial"/>
          <w:b/>
          <w:i/>
          <w:sz w:val="20"/>
          <w:szCs w:val="20"/>
        </w:rPr>
      </w:pPr>
      <w:r>
        <w:rPr>
          <w:rFonts w:cs="Arial"/>
          <w:b/>
          <w:i/>
          <w:sz w:val="20"/>
          <w:szCs w:val="20"/>
        </w:rPr>
        <w:t xml:space="preserve">Undertakings will need to be tailored for each transaction </w:t>
      </w:r>
    </w:p>
    <w:p w14:paraId="1749B724" w14:textId="77777777" w:rsidR="00E57326" w:rsidRPr="007F2B94" w:rsidRDefault="001E633E" w:rsidP="00E57326">
      <w:pPr>
        <w:pStyle w:val="SchHeading1"/>
        <w:spacing w:after="0" w:line="290" w:lineRule="auto"/>
        <w:jc w:val="center"/>
        <w:rPr>
          <w:rFonts w:cs="Arial"/>
          <w:sz w:val="20"/>
          <w:szCs w:val="20"/>
        </w:rPr>
      </w:pPr>
      <w:r>
        <w:rPr>
          <w:rFonts w:cs="Arial"/>
          <w:b/>
          <w:i/>
          <w:sz w:val="20"/>
          <w:szCs w:val="20"/>
        </w:rPr>
        <w:t>and the nature of the Group</w:t>
      </w:r>
      <w:r>
        <w:rPr>
          <w:b/>
          <w:i/>
        </w:rPr>
        <w:t>'s</w:t>
      </w:r>
      <w:r>
        <w:rPr>
          <w:rFonts w:cs="Arial"/>
          <w:b/>
          <w:i/>
          <w:sz w:val="20"/>
          <w:szCs w:val="20"/>
        </w:rPr>
        <w:t xml:space="preserve"> business</w:t>
      </w:r>
      <w:r>
        <w:rPr>
          <w:rFonts w:cs="Arial"/>
          <w:b/>
          <w:sz w:val="20"/>
          <w:szCs w:val="20"/>
        </w:rPr>
        <w:t>]</w:t>
      </w:r>
    </w:p>
    <w:p w14:paraId="02039B33" w14:textId="77777777" w:rsidR="00E57326" w:rsidRPr="007F2B94" w:rsidRDefault="00E57326" w:rsidP="00E57326">
      <w:pPr>
        <w:pStyle w:val="BodyText1"/>
        <w:spacing w:after="0" w:line="290" w:lineRule="auto"/>
        <w:rPr>
          <w:sz w:val="20"/>
          <w:szCs w:val="20"/>
        </w:rPr>
      </w:pPr>
    </w:p>
    <w:p w14:paraId="5F65B311" w14:textId="77777777" w:rsidR="00E57326" w:rsidRPr="007F2B94" w:rsidRDefault="001E633E" w:rsidP="000C442F">
      <w:pPr>
        <w:pStyle w:val="SchHeading1"/>
        <w:spacing w:line="290" w:lineRule="auto"/>
        <w:rPr>
          <w:rFonts w:cs="Arial"/>
          <w:sz w:val="20"/>
          <w:szCs w:val="20"/>
        </w:rPr>
      </w:pPr>
      <w:r>
        <w:rPr>
          <w:rFonts w:hAnsi="Arial Unicode MS" w:cs="Arial"/>
          <w:sz w:val="20"/>
          <w:szCs w:val="20"/>
        </w:rPr>
        <w:t>1.</w:t>
      </w:r>
      <w:r>
        <w:tab/>
      </w:r>
      <w:r>
        <w:rPr>
          <w:rFonts w:cs="Arial"/>
          <w:sz w:val="20"/>
          <w:szCs w:val="20"/>
        </w:rPr>
        <w:t>All new business opportunities relevant to the Company shall only be taken up through the Company or a wholly-owned subsidiary.</w:t>
      </w:r>
    </w:p>
    <w:p w14:paraId="5B936E37" w14:textId="20C7B8C1" w:rsidR="00E57326" w:rsidRPr="007F2B94" w:rsidRDefault="001E633E" w:rsidP="000C442F">
      <w:pPr>
        <w:pStyle w:val="SchHeading1"/>
        <w:spacing w:line="290" w:lineRule="auto"/>
        <w:rPr>
          <w:rFonts w:cs="Arial"/>
          <w:sz w:val="20"/>
          <w:szCs w:val="20"/>
        </w:rPr>
      </w:pPr>
      <w:r>
        <w:rPr>
          <w:rFonts w:hAnsi="Arial Unicode MS" w:cs="Arial"/>
          <w:sz w:val="20"/>
          <w:szCs w:val="20"/>
        </w:rPr>
        <w:t>2.</w:t>
      </w:r>
      <w:r>
        <w:tab/>
      </w:r>
      <w:r>
        <w:rPr>
          <w:rFonts w:cs="Arial"/>
          <w:sz w:val="20"/>
          <w:szCs w:val="20"/>
        </w:rPr>
        <w:t xml:space="preserve">The Company shall </w:t>
      </w:r>
      <w:r>
        <w:rPr>
          <w:rFonts w:cs="Arial"/>
          <w:b/>
          <w:sz w:val="20"/>
          <w:szCs w:val="20"/>
        </w:rPr>
        <w:t>[procure and]</w:t>
      </w:r>
      <w:r>
        <w:rPr>
          <w:rFonts w:cs="Arial"/>
          <w:sz w:val="20"/>
          <w:szCs w:val="20"/>
        </w:rPr>
        <w:t xml:space="preserve"> maintain in full force and effect </w:t>
      </w:r>
      <w:r>
        <w:rPr>
          <w:rFonts w:cs="Arial"/>
          <w:b/>
          <w:sz w:val="20"/>
          <w:szCs w:val="20"/>
        </w:rPr>
        <w:t>[[key person insurance on the life of [●] (for the exclusive benefit of the Company)] [and] [directors' and officers' liability insurance]] [on terms disclosed to the Investors prior to the date of this Agreement / on terms reasonably satisfactory to the Series A Majority]</w:t>
      </w:r>
      <w:r>
        <w:rPr>
          <w:rFonts w:cs="Arial"/>
          <w:sz w:val="20"/>
          <w:szCs w:val="20"/>
        </w:rPr>
        <w:t xml:space="preserve"> and shall not take or effect any steps so as to render such policies void or voidable or otherwise unenforceable. </w:t>
      </w:r>
    </w:p>
    <w:p w14:paraId="41F8190F" w14:textId="55BC5CF0" w:rsidR="00E57326" w:rsidRPr="007F2B94" w:rsidRDefault="001E633E" w:rsidP="000C442F">
      <w:pPr>
        <w:pStyle w:val="SchHeading1"/>
        <w:spacing w:line="290" w:lineRule="auto"/>
        <w:rPr>
          <w:rFonts w:cs="Arial"/>
          <w:sz w:val="20"/>
          <w:szCs w:val="20"/>
        </w:rPr>
      </w:pPr>
      <w:r>
        <w:rPr>
          <w:rFonts w:hAnsi="Arial Unicode MS" w:cs="Arial"/>
          <w:sz w:val="20"/>
          <w:szCs w:val="20"/>
        </w:rPr>
        <w:t>3.</w:t>
      </w:r>
      <w:r>
        <w:tab/>
      </w:r>
      <w:r>
        <w:rPr>
          <w:rFonts w:cs="Arial"/>
          <w:sz w:val="20"/>
          <w:szCs w:val="20"/>
        </w:rPr>
        <w:t xml:space="preserve">The Company shall take out and maintain insurances satisfactory to the Series A Majority and shall on request supply the </w:t>
      </w:r>
      <w:r w:rsidR="00634458" w:rsidRPr="00125B0A">
        <w:rPr>
          <w:rFonts w:cs="Arial"/>
          <w:b/>
          <w:bCs/>
          <w:sz w:val="20"/>
          <w:szCs w:val="20"/>
        </w:rPr>
        <w:t>[Significant</w:t>
      </w:r>
      <w:r w:rsidR="007621B0">
        <w:rPr>
          <w:rFonts w:cs="Arial"/>
          <w:b/>
          <w:bCs/>
          <w:sz w:val="20"/>
          <w:szCs w:val="20"/>
        </w:rPr>
        <w:t xml:space="preserve"> Shareholders</w:t>
      </w:r>
      <w:r w:rsidR="00634458" w:rsidRPr="00125B0A">
        <w:rPr>
          <w:rFonts w:cs="Arial"/>
          <w:b/>
          <w:bCs/>
          <w:sz w:val="20"/>
          <w:szCs w:val="20"/>
        </w:rPr>
        <w:t>]</w:t>
      </w:r>
      <w:r w:rsidR="00634458">
        <w:rPr>
          <w:rFonts w:cs="Arial"/>
          <w:sz w:val="20"/>
          <w:szCs w:val="20"/>
        </w:rPr>
        <w:t xml:space="preserve"> </w:t>
      </w:r>
      <w:r w:rsidR="007621B0" w:rsidRPr="00125B0A">
        <w:rPr>
          <w:rFonts w:cs="Arial"/>
          <w:b/>
          <w:bCs/>
          <w:sz w:val="20"/>
          <w:szCs w:val="20"/>
        </w:rPr>
        <w:t>[</w:t>
      </w:r>
      <w:r w:rsidRPr="00125B0A">
        <w:rPr>
          <w:rFonts w:cs="Arial"/>
          <w:b/>
          <w:bCs/>
          <w:sz w:val="20"/>
          <w:szCs w:val="20"/>
        </w:rPr>
        <w:t>Investors</w:t>
      </w:r>
      <w:r w:rsidR="007621B0">
        <w:rPr>
          <w:rFonts w:cs="Arial"/>
          <w:sz w:val="20"/>
          <w:szCs w:val="20"/>
        </w:rPr>
        <w:t>]</w:t>
      </w:r>
      <w:r>
        <w:rPr>
          <w:rFonts w:cs="Arial"/>
          <w:sz w:val="20"/>
          <w:szCs w:val="20"/>
        </w:rPr>
        <w:t xml:space="preserve"> with a list of such insurances.</w:t>
      </w:r>
    </w:p>
    <w:p w14:paraId="65E62F8F" w14:textId="77777777" w:rsidR="00E57326" w:rsidRPr="007F2B94" w:rsidRDefault="001E633E" w:rsidP="000C442F">
      <w:pPr>
        <w:pStyle w:val="SchHeading1"/>
        <w:spacing w:line="290" w:lineRule="auto"/>
        <w:rPr>
          <w:rFonts w:cs="Arial"/>
          <w:sz w:val="20"/>
          <w:szCs w:val="20"/>
        </w:rPr>
      </w:pPr>
      <w:r>
        <w:rPr>
          <w:rFonts w:hAnsi="Arial Unicode MS" w:cs="Arial"/>
          <w:sz w:val="20"/>
          <w:szCs w:val="20"/>
        </w:rPr>
        <w:t>4.</w:t>
      </w:r>
      <w:r>
        <w:tab/>
      </w:r>
      <w:r>
        <w:rPr>
          <w:rFonts w:cs="Arial"/>
          <w:sz w:val="20"/>
          <w:szCs w:val="20"/>
        </w:rPr>
        <w:t>The Company shall take all such reasonable action as may be required, including any action reasonably required of it by the Series A Majority, to protect its rights in any Intellectual Property owned by any Group Company or exclusively used in any Group Company's business and/or other property and assets.</w:t>
      </w:r>
    </w:p>
    <w:p w14:paraId="4ABB7C5B" w14:textId="77777777" w:rsidR="00E57326" w:rsidRPr="007F2B94" w:rsidRDefault="001E633E" w:rsidP="000C442F">
      <w:pPr>
        <w:pStyle w:val="SchHeading1"/>
        <w:spacing w:line="290" w:lineRule="auto"/>
        <w:rPr>
          <w:rFonts w:cs="Arial"/>
          <w:sz w:val="20"/>
          <w:szCs w:val="20"/>
        </w:rPr>
      </w:pPr>
      <w:r>
        <w:rPr>
          <w:rFonts w:hAnsi="Arial Unicode MS" w:cs="Arial"/>
          <w:sz w:val="20"/>
          <w:szCs w:val="20"/>
        </w:rPr>
        <w:t>5.</w:t>
      </w:r>
      <w:r>
        <w:tab/>
      </w:r>
      <w:r>
        <w:rPr>
          <w:rFonts w:cs="Arial"/>
          <w:sz w:val="20"/>
          <w:szCs w:val="20"/>
        </w:rPr>
        <w:t>New employees engaged by any Group Company shall not bring with them and employ Intellectual Property belonging to their former employers or other third parties.</w:t>
      </w:r>
    </w:p>
    <w:p w14:paraId="159E8F1F" w14:textId="77777777" w:rsidR="00E57326" w:rsidRPr="007F2B94" w:rsidRDefault="001E633E" w:rsidP="000C442F">
      <w:pPr>
        <w:pStyle w:val="SchHeading1"/>
        <w:spacing w:line="290" w:lineRule="auto"/>
        <w:rPr>
          <w:rFonts w:cs="Arial"/>
          <w:sz w:val="20"/>
          <w:szCs w:val="20"/>
        </w:rPr>
      </w:pPr>
      <w:r>
        <w:rPr>
          <w:rFonts w:hAnsi="Arial Unicode MS" w:cs="Arial"/>
          <w:sz w:val="20"/>
          <w:szCs w:val="20"/>
        </w:rPr>
        <w:t>6.</w:t>
      </w:r>
      <w:r>
        <w:tab/>
      </w:r>
      <w:r>
        <w:rPr>
          <w:rFonts w:cs="Arial"/>
          <w:sz w:val="20"/>
          <w:szCs w:val="20"/>
        </w:rPr>
        <w:t>The Company and each Founder shall comply with the terms of this Agreement, the Constitution and the Employment Agreements.</w:t>
      </w:r>
    </w:p>
    <w:p w14:paraId="7EE5467D" w14:textId="65E873FC" w:rsidR="00E57326" w:rsidRPr="007F2B94" w:rsidRDefault="001E633E" w:rsidP="000C442F">
      <w:pPr>
        <w:pStyle w:val="SchHeading1"/>
        <w:spacing w:line="290" w:lineRule="auto"/>
        <w:rPr>
          <w:rFonts w:cs="Arial"/>
          <w:sz w:val="20"/>
          <w:szCs w:val="20"/>
        </w:rPr>
      </w:pPr>
      <w:r>
        <w:rPr>
          <w:rFonts w:hAnsi="Arial Unicode MS" w:cs="Arial"/>
          <w:sz w:val="20"/>
          <w:szCs w:val="20"/>
        </w:rPr>
        <w:t>7.</w:t>
      </w:r>
      <w:r>
        <w:tab/>
      </w:r>
      <w:r>
        <w:rPr>
          <w:rFonts w:cs="Arial"/>
          <w:sz w:val="20"/>
          <w:szCs w:val="20"/>
        </w:rPr>
        <w:t xml:space="preserve">The Company shall, and shall procure that all other Group Companies shall, comply with all applicable laws and regulations </w:t>
      </w:r>
      <w:r>
        <w:rPr>
          <w:rFonts w:cs="Arial"/>
          <w:b/>
          <w:sz w:val="20"/>
          <w:szCs w:val="20"/>
        </w:rPr>
        <w:t>[including without limitation all applicable export regulations]</w:t>
      </w:r>
      <w:r>
        <w:rPr>
          <w:rFonts w:cs="Arial"/>
          <w:sz w:val="20"/>
          <w:szCs w:val="20"/>
        </w:rPr>
        <w:t xml:space="preserve"> and maintain all required </w:t>
      </w:r>
      <w:proofErr w:type="spellStart"/>
      <w:r>
        <w:rPr>
          <w:rFonts w:cs="Arial"/>
          <w:sz w:val="20"/>
          <w:szCs w:val="20"/>
        </w:rPr>
        <w:t>licences</w:t>
      </w:r>
      <w:proofErr w:type="spellEnd"/>
      <w:r>
        <w:rPr>
          <w:rFonts w:cs="Arial"/>
          <w:sz w:val="20"/>
          <w:szCs w:val="20"/>
        </w:rPr>
        <w:t xml:space="preserve"> and consents and shall immediately notify the </w:t>
      </w:r>
      <w:r w:rsidR="00634458" w:rsidRPr="006B3FD5">
        <w:rPr>
          <w:rFonts w:cs="Arial"/>
          <w:b/>
          <w:bCs/>
          <w:sz w:val="20"/>
          <w:szCs w:val="20"/>
        </w:rPr>
        <w:t>[Significant</w:t>
      </w:r>
      <w:r w:rsidR="007621B0">
        <w:rPr>
          <w:rFonts w:cs="Arial"/>
          <w:b/>
          <w:bCs/>
          <w:sz w:val="20"/>
          <w:szCs w:val="20"/>
        </w:rPr>
        <w:t xml:space="preserve"> Shareholders</w:t>
      </w:r>
      <w:r w:rsidR="00634458" w:rsidRPr="006B3FD5">
        <w:rPr>
          <w:rFonts w:cs="Arial"/>
          <w:b/>
          <w:bCs/>
          <w:sz w:val="20"/>
          <w:szCs w:val="20"/>
        </w:rPr>
        <w:t>]</w:t>
      </w:r>
      <w:r w:rsidR="00634458">
        <w:rPr>
          <w:rFonts w:cs="Arial"/>
          <w:b/>
          <w:bCs/>
          <w:sz w:val="20"/>
          <w:szCs w:val="20"/>
        </w:rPr>
        <w:t xml:space="preserve"> </w:t>
      </w:r>
      <w:r w:rsidR="007621B0">
        <w:rPr>
          <w:rFonts w:cs="Arial"/>
          <w:b/>
          <w:bCs/>
          <w:sz w:val="20"/>
          <w:szCs w:val="20"/>
        </w:rPr>
        <w:t>[</w:t>
      </w:r>
      <w:r w:rsidRPr="00125B0A">
        <w:rPr>
          <w:rFonts w:cs="Arial"/>
          <w:b/>
          <w:bCs/>
          <w:sz w:val="20"/>
          <w:szCs w:val="20"/>
        </w:rPr>
        <w:t>Investors</w:t>
      </w:r>
      <w:r w:rsidR="007621B0">
        <w:rPr>
          <w:rFonts w:cs="Arial"/>
          <w:b/>
          <w:bCs/>
          <w:sz w:val="20"/>
          <w:szCs w:val="20"/>
        </w:rPr>
        <w:t>]</w:t>
      </w:r>
      <w:r>
        <w:rPr>
          <w:rFonts w:cs="Arial"/>
          <w:sz w:val="20"/>
          <w:szCs w:val="20"/>
        </w:rPr>
        <w:t xml:space="preserve"> if any Group Company loses any such </w:t>
      </w:r>
      <w:proofErr w:type="spellStart"/>
      <w:r>
        <w:rPr>
          <w:rFonts w:cs="Arial"/>
          <w:sz w:val="20"/>
          <w:szCs w:val="20"/>
        </w:rPr>
        <w:t>licence</w:t>
      </w:r>
      <w:proofErr w:type="spellEnd"/>
      <w:r>
        <w:rPr>
          <w:rFonts w:cs="Arial"/>
          <w:sz w:val="20"/>
          <w:szCs w:val="20"/>
        </w:rPr>
        <w:t xml:space="preserve"> or consent.</w:t>
      </w:r>
    </w:p>
    <w:p w14:paraId="3CCE2C63" w14:textId="77777777" w:rsidR="00E57326" w:rsidRDefault="001E633E" w:rsidP="000C442F">
      <w:pPr>
        <w:pStyle w:val="SchHeading1"/>
        <w:spacing w:line="290" w:lineRule="auto"/>
        <w:rPr>
          <w:rFonts w:cs="Arial"/>
          <w:sz w:val="20"/>
          <w:szCs w:val="20"/>
        </w:rPr>
      </w:pPr>
      <w:r>
        <w:rPr>
          <w:rFonts w:hAnsi="Arial Unicode MS" w:cs="Arial"/>
          <w:sz w:val="20"/>
          <w:szCs w:val="20"/>
        </w:rPr>
        <w:t>8.</w:t>
      </w:r>
      <w:r>
        <w:tab/>
      </w:r>
      <w:r>
        <w:rPr>
          <w:rFonts w:cs="Arial"/>
          <w:sz w:val="20"/>
          <w:szCs w:val="20"/>
        </w:rPr>
        <w:t>The Founders and (to the extent relevant) the Company shall procure the passing of all resolutions at board meetings and at shareholders' meetings of each Group Company and take all steps necessary to ensure performance of the terms of this Agreement.</w:t>
      </w:r>
    </w:p>
    <w:p w14:paraId="4C8998EC" w14:textId="77777777" w:rsidR="00776601" w:rsidRPr="000C442F" w:rsidRDefault="001E633E" w:rsidP="00776601">
      <w:pPr>
        <w:pStyle w:val="SchHeading1"/>
        <w:rPr>
          <w:sz w:val="20"/>
          <w:szCs w:val="20"/>
        </w:rPr>
      </w:pPr>
      <w:r>
        <w:rPr>
          <w:rFonts w:hAnsi="Arial Unicode MS"/>
          <w:sz w:val="20"/>
          <w:szCs w:val="20"/>
        </w:rPr>
        <w:t>9.</w:t>
      </w:r>
      <w:r>
        <w:tab/>
      </w:r>
      <w:r>
        <w:rPr>
          <w:sz w:val="20"/>
          <w:szCs w:val="20"/>
        </w:rPr>
        <w:t>Neither the Company nor the Founders shall engage in any activity, practice or conduct in connection with the Business which would breach or contravene any Anti-Corruption Laws.</w:t>
      </w:r>
    </w:p>
    <w:p w14:paraId="55BC7019" w14:textId="49519F41" w:rsidR="00E57326" w:rsidRPr="00125B0A" w:rsidRDefault="001E633E" w:rsidP="000C442F">
      <w:pPr>
        <w:pStyle w:val="SchHeading1"/>
        <w:spacing w:line="290" w:lineRule="auto"/>
        <w:rPr>
          <w:sz w:val="20"/>
          <w:szCs w:val="20"/>
          <w:lang w:val="en-GB"/>
        </w:rPr>
      </w:pPr>
      <w:r>
        <w:rPr>
          <w:rFonts w:hAnsi="Arial Unicode MS"/>
          <w:sz w:val="20"/>
          <w:szCs w:val="20"/>
        </w:rPr>
        <w:t>10.</w:t>
      </w:r>
      <w:r>
        <w:tab/>
      </w:r>
      <w:r w:rsidRPr="00125B0A">
        <w:rPr>
          <w:b/>
          <w:bCs/>
          <w:sz w:val="20"/>
          <w:szCs w:val="20"/>
        </w:rPr>
        <w:t>[The Company] [Each Group Company]</w:t>
      </w:r>
      <w:r>
        <w:rPr>
          <w:sz w:val="20"/>
          <w:szCs w:val="20"/>
        </w:rPr>
        <w:t xml:space="preserve"> maintains in relation to the Business and regularly keeps under review on an ongoing basis adequate written </w:t>
      </w:r>
      <w:proofErr w:type="spellStart"/>
      <w:r>
        <w:rPr>
          <w:sz w:val="20"/>
          <w:szCs w:val="20"/>
        </w:rPr>
        <w:t>anti corruption</w:t>
      </w:r>
      <w:proofErr w:type="spellEnd"/>
      <w:r>
        <w:rPr>
          <w:sz w:val="20"/>
          <w:szCs w:val="20"/>
        </w:rPr>
        <w:t xml:space="preserve"> procedures and internal accounting controls which are designed to ensure compliance by </w:t>
      </w:r>
      <w:r w:rsidRPr="00125B0A">
        <w:rPr>
          <w:b/>
          <w:bCs/>
          <w:sz w:val="20"/>
          <w:szCs w:val="20"/>
        </w:rPr>
        <w:lastRenderedPageBreak/>
        <w:t xml:space="preserve">[it] [the relevant Group Company] </w:t>
      </w:r>
      <w:r>
        <w:rPr>
          <w:sz w:val="20"/>
          <w:szCs w:val="20"/>
        </w:rPr>
        <w:t>and its respective directors, officers and employees with all Anti-Corruption Laws.</w:t>
      </w:r>
    </w:p>
    <w:p w14:paraId="5B576E28" w14:textId="3ADF535E" w:rsidR="00751F59" w:rsidRPr="00125B0A" w:rsidRDefault="00751F59" w:rsidP="00751F59">
      <w:pPr>
        <w:pStyle w:val="SchHeading1"/>
        <w:spacing w:line="290" w:lineRule="auto"/>
      </w:pPr>
      <w:r w:rsidRPr="00125B0A">
        <w:t>11.</w:t>
      </w:r>
      <w:r w:rsidRPr="00125B0A">
        <w:tab/>
      </w:r>
      <w:r w:rsidRPr="00125B0A">
        <w:rPr>
          <w:sz w:val="20"/>
          <w:szCs w:val="20"/>
        </w:rPr>
        <w:t xml:space="preserve">The Founders shall devote all of their time, energy and efforts exclusively to the activities of the </w:t>
      </w:r>
      <w:r w:rsidR="001B6767">
        <w:rPr>
          <w:sz w:val="20"/>
          <w:szCs w:val="20"/>
        </w:rPr>
        <w:t xml:space="preserve">Group </w:t>
      </w:r>
      <w:r w:rsidRPr="00125B0A">
        <w:rPr>
          <w:sz w:val="20"/>
          <w:szCs w:val="20"/>
        </w:rPr>
        <w:t>and the promotion of the Business.</w:t>
      </w:r>
      <w:r>
        <w:t xml:space="preserve"> </w:t>
      </w:r>
    </w:p>
    <w:p w14:paraId="39254B2B" w14:textId="0719BCC5" w:rsidR="00E57326" w:rsidRPr="007F2B94" w:rsidRDefault="001E633E" w:rsidP="00907627">
      <w:pPr>
        <w:pStyle w:val="Schedule-1Title"/>
      </w:pPr>
      <w:bookmarkStart w:id="3337" w:name="_Ref88531621"/>
      <w:r>
        <w:rPr>
          <w:sz w:val="20"/>
        </w:rPr>
        <w:lastRenderedPageBreak/>
        <w:br/>
      </w:r>
      <w:bookmarkStart w:id="3338" w:name="_Ref526275826"/>
      <w:bookmarkStart w:id="3339" w:name="_Toc527150024"/>
      <w:bookmarkStart w:id="3340" w:name="_Toc193280477"/>
      <w:bookmarkStart w:id="3341" w:name="_Toc193712016"/>
      <w:r>
        <w:t>Deed of Ratification and Accession</w:t>
      </w:r>
      <w:bookmarkEnd w:id="3337"/>
      <w:bookmarkEnd w:id="3338"/>
      <w:bookmarkEnd w:id="3339"/>
      <w:bookmarkEnd w:id="3340"/>
      <w:bookmarkEnd w:id="3341"/>
      <w:r>
        <w:t xml:space="preserve"> </w:t>
      </w:r>
    </w:p>
    <w:p w14:paraId="66C19386" w14:textId="77777777" w:rsidR="00E57326" w:rsidRPr="007F2B94" w:rsidRDefault="001E633E" w:rsidP="00E57326">
      <w:pPr>
        <w:pStyle w:val="Body"/>
        <w:spacing w:line="290" w:lineRule="auto"/>
        <w:ind w:left="7650" w:hanging="7650"/>
        <w:rPr>
          <w:sz w:val="20"/>
          <w:szCs w:val="20"/>
        </w:rPr>
      </w:pPr>
      <w:r>
        <w:rPr>
          <w:b/>
          <w:bCs/>
          <w:sz w:val="20"/>
          <w:szCs w:val="20"/>
          <w:lang w:val="en-SG"/>
        </w:rPr>
        <w:t>THIS DEED</w:t>
      </w:r>
      <w:r>
        <w:rPr>
          <w:sz w:val="20"/>
          <w:szCs w:val="20"/>
          <w:lang w:val="en-SG"/>
        </w:rPr>
        <w:t xml:space="preserve"> is made on </w:t>
      </w:r>
      <w:r>
        <w:rPr>
          <w:sz w:val="20"/>
          <w:szCs w:val="20"/>
          <w:lang w:val="pt-PT"/>
        </w:rPr>
        <w:t>[                                                 ]</w:t>
      </w:r>
      <w:r>
        <w:rPr>
          <w:sz w:val="20"/>
          <w:szCs w:val="20"/>
          <w:lang w:val="en-SG"/>
        </w:rPr>
        <w:tab/>
        <w:t xml:space="preserve">         </w:t>
      </w:r>
    </w:p>
    <w:p w14:paraId="2B4572E4" w14:textId="77777777" w:rsidR="00E57326" w:rsidRPr="007F2B94" w:rsidRDefault="00E57326" w:rsidP="00E57326">
      <w:pPr>
        <w:pStyle w:val="Body"/>
        <w:spacing w:line="290" w:lineRule="auto"/>
        <w:rPr>
          <w:sz w:val="20"/>
          <w:szCs w:val="20"/>
        </w:rPr>
      </w:pPr>
    </w:p>
    <w:p w14:paraId="22556E4B" w14:textId="77777777" w:rsidR="00E57326" w:rsidRPr="007F2B94" w:rsidRDefault="001E633E" w:rsidP="00E57326">
      <w:pPr>
        <w:pStyle w:val="Body"/>
        <w:spacing w:line="290" w:lineRule="auto"/>
        <w:rPr>
          <w:sz w:val="20"/>
          <w:szCs w:val="20"/>
        </w:rPr>
      </w:pPr>
      <w:r>
        <w:rPr>
          <w:b/>
          <w:bCs/>
          <w:sz w:val="20"/>
          <w:szCs w:val="20"/>
        </w:rPr>
        <w:t>BY</w:t>
      </w:r>
      <w:r>
        <w:rPr>
          <w:sz w:val="20"/>
          <w:szCs w:val="20"/>
          <w:lang w:val="pt-PT"/>
        </w:rPr>
        <w:t xml:space="preserve"> [</w:t>
      </w:r>
      <w:r>
        <w:rPr>
          <w:sz w:val="20"/>
          <w:szCs w:val="20"/>
          <w:lang w:val="pt-PT"/>
        </w:rPr>
        <w:tab/>
      </w:r>
      <w:r>
        <w:rPr>
          <w:sz w:val="20"/>
          <w:szCs w:val="20"/>
          <w:lang w:val="pt-PT"/>
        </w:rPr>
        <w:tab/>
        <w:t>]</w:t>
      </w:r>
    </w:p>
    <w:p w14:paraId="42750871" w14:textId="77777777" w:rsidR="00E57326" w:rsidRPr="007F2B94" w:rsidRDefault="00E57326" w:rsidP="00E57326">
      <w:pPr>
        <w:pStyle w:val="Body"/>
        <w:spacing w:line="290" w:lineRule="auto"/>
        <w:rPr>
          <w:sz w:val="20"/>
          <w:szCs w:val="20"/>
        </w:rPr>
      </w:pPr>
    </w:p>
    <w:p w14:paraId="1ED19EAF" w14:textId="77777777" w:rsidR="00E57326" w:rsidRPr="007F2B94" w:rsidRDefault="00E57326" w:rsidP="00E57326">
      <w:pPr>
        <w:pStyle w:val="Body"/>
        <w:spacing w:line="290" w:lineRule="auto"/>
        <w:rPr>
          <w:sz w:val="20"/>
          <w:szCs w:val="20"/>
        </w:rPr>
      </w:pPr>
    </w:p>
    <w:p w14:paraId="6AC16BED" w14:textId="77777777" w:rsidR="00E57326" w:rsidRPr="007F2B94" w:rsidRDefault="001E633E" w:rsidP="00E57326">
      <w:pPr>
        <w:pStyle w:val="Body"/>
        <w:spacing w:line="290" w:lineRule="auto"/>
        <w:rPr>
          <w:sz w:val="20"/>
          <w:szCs w:val="20"/>
        </w:rPr>
      </w:pPr>
      <w:r>
        <w:rPr>
          <w:b/>
          <w:bCs/>
          <w:sz w:val="20"/>
          <w:szCs w:val="20"/>
          <w:lang w:val="en-US"/>
        </w:rPr>
        <w:t>INTRODUCTION</w:t>
      </w:r>
    </w:p>
    <w:p w14:paraId="19564076" w14:textId="77777777" w:rsidR="00E57326" w:rsidRPr="007F2B94" w:rsidRDefault="00E57326" w:rsidP="00E57326">
      <w:pPr>
        <w:pStyle w:val="Body"/>
        <w:spacing w:line="290" w:lineRule="auto"/>
        <w:rPr>
          <w:sz w:val="20"/>
          <w:szCs w:val="20"/>
        </w:rPr>
      </w:pPr>
    </w:p>
    <w:p w14:paraId="1CF3AEC9" w14:textId="63DAFAB8" w:rsidR="00E57326" w:rsidRPr="007F2B94" w:rsidRDefault="001E633E" w:rsidP="00E57326">
      <w:pPr>
        <w:pStyle w:val="Body"/>
        <w:spacing w:line="290" w:lineRule="auto"/>
        <w:ind w:left="850" w:hanging="850"/>
        <w:rPr>
          <w:sz w:val="20"/>
          <w:szCs w:val="20"/>
        </w:rPr>
      </w:pPr>
      <w:r>
        <w:rPr>
          <w:sz w:val="20"/>
          <w:szCs w:val="20"/>
          <w:lang w:val="en-US"/>
        </w:rPr>
        <w:t>(A)</w:t>
      </w:r>
      <w:r>
        <w:rPr>
          <w:sz w:val="20"/>
          <w:szCs w:val="20"/>
          <w:lang w:val="en-US"/>
        </w:rPr>
        <w:tab/>
        <w:t>By a [transfer]/[subscription for shares] dated [of even date herewith] [[</w:t>
      </w:r>
      <w:r>
        <w:rPr>
          <w:sz w:val="20"/>
          <w:szCs w:val="20"/>
        </w:rPr>
        <w:t> </w:t>
      </w:r>
      <w:r>
        <w:rPr>
          <w:sz w:val="20"/>
          <w:szCs w:val="20"/>
        </w:rPr>
        <w:tab/>
      </w:r>
      <w:r>
        <w:rPr>
          <w:sz w:val="20"/>
          <w:szCs w:val="20"/>
        </w:rPr>
        <w:tab/>
      </w:r>
      <w:r>
        <w:rPr>
          <w:sz w:val="20"/>
          <w:szCs w:val="20"/>
          <w:lang w:val="en-US"/>
        </w:rPr>
        <w:t>] (the "</w:t>
      </w:r>
      <w:r>
        <w:rPr>
          <w:b/>
          <w:bCs/>
          <w:sz w:val="20"/>
          <w:szCs w:val="20"/>
          <w:lang w:val="pt-PT"/>
        </w:rPr>
        <w:t>Transferor</w:t>
      </w:r>
      <w:r>
        <w:rPr>
          <w:sz w:val="20"/>
          <w:szCs w:val="20"/>
          <w:lang w:val="en-US"/>
        </w:rPr>
        <w:t>") transferred</w:t>
      </w:r>
      <w:r>
        <w:rPr>
          <w:color w:val="auto"/>
          <w:sz w:val="20"/>
          <w:szCs w:val="20"/>
          <w:lang w:val="en-US"/>
        </w:rPr>
        <w:t xml:space="preserve"> to [</w:t>
      </w:r>
      <w:r>
        <w:rPr>
          <w:color w:val="auto"/>
          <w:sz w:val="20"/>
          <w:szCs w:val="20"/>
          <w:lang w:val="en-US"/>
        </w:rPr>
        <w:tab/>
        <w:t xml:space="preserve">  ] (the "</w:t>
      </w:r>
      <w:r>
        <w:rPr>
          <w:b/>
          <w:color w:val="auto"/>
          <w:sz w:val="20"/>
          <w:szCs w:val="20"/>
          <w:lang w:val="en-US"/>
        </w:rPr>
        <w:t>Transferee</w:t>
      </w:r>
      <w:r>
        <w:rPr>
          <w:color w:val="auto"/>
          <w:sz w:val="20"/>
          <w:szCs w:val="20"/>
          <w:lang w:val="en-US"/>
        </w:rPr>
        <w:t>")]/[[</w:t>
      </w:r>
      <w:r>
        <w:rPr>
          <w:color w:val="auto"/>
          <w:sz w:val="20"/>
          <w:szCs w:val="20"/>
          <w:lang w:val="en-US"/>
        </w:rPr>
        <w:tab/>
        <w:t xml:space="preserve">  ] (the "</w:t>
      </w:r>
      <w:r>
        <w:rPr>
          <w:b/>
          <w:bCs/>
          <w:color w:val="auto"/>
          <w:sz w:val="20"/>
          <w:szCs w:val="20"/>
          <w:lang w:val="en-US"/>
        </w:rPr>
        <w:t>Subscriber</w:t>
      </w:r>
      <w:r>
        <w:rPr>
          <w:color w:val="auto"/>
          <w:sz w:val="20"/>
          <w:szCs w:val="20"/>
          <w:lang w:val="en-US"/>
        </w:rPr>
        <w:t>") subscribed for]</w:t>
      </w:r>
      <w:r>
        <w:rPr>
          <w:sz w:val="20"/>
          <w:szCs w:val="20"/>
          <w:lang w:val="en-US"/>
        </w:rPr>
        <w:t xml:space="preserve"> Series A/Ordinary Shares in the capital of [</w:t>
      </w:r>
      <w:r>
        <w:rPr>
          <w:sz w:val="20"/>
          <w:szCs w:val="20"/>
          <w:lang w:val="en-US"/>
        </w:rPr>
        <w:tab/>
      </w:r>
      <w:r>
        <w:rPr>
          <w:sz w:val="20"/>
          <w:szCs w:val="20"/>
          <w:lang w:val="en-US"/>
        </w:rPr>
        <w:tab/>
        <w:t>] (the "</w:t>
      </w:r>
      <w:r>
        <w:rPr>
          <w:b/>
          <w:bCs/>
          <w:sz w:val="20"/>
          <w:szCs w:val="20"/>
          <w:lang w:val="en-US"/>
        </w:rPr>
        <w:t>Company</w:t>
      </w:r>
      <w:r>
        <w:rPr>
          <w:sz w:val="20"/>
          <w:szCs w:val="20"/>
          <w:lang w:val="en-US"/>
        </w:rPr>
        <w:t>")</w:t>
      </w:r>
      <w:r>
        <w:rPr>
          <w:color w:val="auto"/>
          <w:sz w:val="20"/>
          <w:szCs w:val="20"/>
          <w:lang w:val="en-US"/>
        </w:rPr>
        <w:t xml:space="preserve"> (together the ["</w:t>
      </w:r>
      <w:r>
        <w:rPr>
          <w:b/>
          <w:bCs/>
          <w:color w:val="auto"/>
          <w:sz w:val="20"/>
          <w:szCs w:val="20"/>
          <w:lang w:val="en-US"/>
        </w:rPr>
        <w:t>Transferred Shares</w:t>
      </w:r>
      <w:r>
        <w:rPr>
          <w:color w:val="auto"/>
          <w:sz w:val="20"/>
          <w:szCs w:val="20"/>
          <w:lang w:val="ru-RU"/>
        </w:rPr>
        <w:t>"</w:t>
      </w:r>
      <w:r>
        <w:rPr>
          <w:b/>
          <w:bCs/>
          <w:color w:val="auto"/>
          <w:sz w:val="20"/>
          <w:szCs w:val="20"/>
        </w:rPr>
        <w:t>/</w:t>
      </w:r>
      <w:r>
        <w:rPr>
          <w:bCs/>
          <w:color w:val="auto"/>
          <w:sz w:val="20"/>
          <w:szCs w:val="20"/>
        </w:rPr>
        <w:t>"</w:t>
      </w:r>
      <w:r>
        <w:rPr>
          <w:b/>
          <w:bCs/>
          <w:color w:val="auto"/>
          <w:sz w:val="20"/>
          <w:szCs w:val="20"/>
          <w:lang w:val="en-US"/>
        </w:rPr>
        <w:t>Subscribed Shares</w:t>
      </w:r>
      <w:r>
        <w:rPr>
          <w:color w:val="auto"/>
          <w:sz w:val="20"/>
          <w:szCs w:val="20"/>
        </w:rPr>
        <w:t>"])</w:t>
      </w:r>
      <w:r>
        <w:rPr>
          <w:sz w:val="20"/>
          <w:szCs w:val="20"/>
        </w:rPr>
        <w:t>.</w:t>
      </w:r>
    </w:p>
    <w:p w14:paraId="4B85062C" w14:textId="77777777" w:rsidR="00E57326" w:rsidRPr="007F2B94" w:rsidRDefault="00E57326" w:rsidP="00E57326">
      <w:pPr>
        <w:pStyle w:val="Body"/>
        <w:spacing w:line="290" w:lineRule="auto"/>
        <w:ind w:left="850" w:hanging="850"/>
        <w:rPr>
          <w:sz w:val="20"/>
          <w:szCs w:val="20"/>
        </w:rPr>
      </w:pPr>
    </w:p>
    <w:p w14:paraId="494AA5D1" w14:textId="77777777" w:rsidR="00E57326" w:rsidRPr="007F2B94" w:rsidRDefault="001E633E" w:rsidP="00E57326">
      <w:pPr>
        <w:pStyle w:val="Body"/>
        <w:spacing w:line="290" w:lineRule="auto"/>
        <w:ind w:left="850" w:hanging="850"/>
        <w:rPr>
          <w:sz w:val="20"/>
          <w:szCs w:val="20"/>
        </w:rPr>
      </w:pPr>
      <w:r>
        <w:rPr>
          <w:sz w:val="20"/>
          <w:szCs w:val="20"/>
          <w:lang w:val="en-US"/>
        </w:rPr>
        <w:t>(B)</w:t>
      </w:r>
      <w:r>
        <w:rPr>
          <w:sz w:val="20"/>
          <w:szCs w:val="20"/>
          <w:lang w:val="en-US"/>
        </w:rPr>
        <w:tab/>
        <w:t>This deed is entered into in compliance with the terms of Clause [    ] of an agreement dated [</w:t>
      </w:r>
      <w:r>
        <w:rPr>
          <w:sz w:val="20"/>
          <w:szCs w:val="20"/>
          <w:lang w:val="en-US"/>
        </w:rPr>
        <w:tab/>
      </w:r>
      <w:r>
        <w:rPr>
          <w:sz w:val="20"/>
          <w:szCs w:val="20"/>
          <w:lang w:val="en-US"/>
        </w:rPr>
        <w:tab/>
      </w:r>
      <w:r>
        <w:rPr>
          <w:sz w:val="20"/>
          <w:szCs w:val="20"/>
          <w:lang w:val="en-US"/>
        </w:rPr>
        <w:tab/>
        <w:t>] made between (1) [name parties to the agreement] and (2) the Company and others (all such terms as are therein defined) (which agreement is herein referred to as the "</w:t>
      </w:r>
      <w:r>
        <w:rPr>
          <w:b/>
          <w:bCs/>
          <w:sz w:val="20"/>
          <w:szCs w:val="20"/>
          <w:lang w:val="en-US"/>
        </w:rPr>
        <w:t>Shareholders'</w:t>
      </w:r>
      <w:r>
        <w:rPr>
          <w:b/>
          <w:bCs/>
          <w:sz w:val="20"/>
          <w:szCs w:val="20"/>
        </w:rPr>
        <w:t xml:space="preserve"> </w:t>
      </w:r>
      <w:r>
        <w:rPr>
          <w:b/>
          <w:bCs/>
          <w:sz w:val="20"/>
          <w:szCs w:val="20"/>
          <w:lang w:val="en-US"/>
        </w:rPr>
        <w:t>Agreement</w:t>
      </w:r>
      <w:r>
        <w:rPr>
          <w:sz w:val="20"/>
          <w:szCs w:val="20"/>
        </w:rPr>
        <w:t xml:space="preserve">"). </w:t>
      </w:r>
    </w:p>
    <w:p w14:paraId="4FC828FA" w14:textId="77777777" w:rsidR="00E57326" w:rsidRPr="007F2B94" w:rsidRDefault="00E57326" w:rsidP="00E57326">
      <w:pPr>
        <w:pStyle w:val="Body"/>
        <w:spacing w:line="290" w:lineRule="auto"/>
        <w:rPr>
          <w:sz w:val="20"/>
          <w:szCs w:val="20"/>
        </w:rPr>
      </w:pPr>
    </w:p>
    <w:p w14:paraId="4CD8E7CB" w14:textId="77777777" w:rsidR="00E57326" w:rsidRPr="007F2B94" w:rsidRDefault="00E57326" w:rsidP="00E57326">
      <w:pPr>
        <w:pStyle w:val="Body"/>
        <w:spacing w:line="290" w:lineRule="auto"/>
        <w:rPr>
          <w:sz w:val="20"/>
          <w:szCs w:val="20"/>
        </w:rPr>
      </w:pPr>
    </w:p>
    <w:p w14:paraId="384142F1" w14:textId="77777777" w:rsidR="00E57326" w:rsidRPr="007F2B94" w:rsidRDefault="001E633E" w:rsidP="00E57326">
      <w:pPr>
        <w:pStyle w:val="Body"/>
        <w:spacing w:line="290" w:lineRule="auto"/>
        <w:rPr>
          <w:sz w:val="20"/>
          <w:szCs w:val="20"/>
        </w:rPr>
      </w:pPr>
      <w:r>
        <w:rPr>
          <w:b/>
          <w:bCs/>
          <w:sz w:val="20"/>
          <w:szCs w:val="20"/>
        </w:rPr>
        <w:t>AGREED TERMS</w:t>
      </w:r>
    </w:p>
    <w:p w14:paraId="3AB1FC7B" w14:textId="77777777" w:rsidR="00E57326" w:rsidRPr="007F2B94" w:rsidRDefault="00E57326" w:rsidP="00E57326">
      <w:pPr>
        <w:pStyle w:val="Body"/>
        <w:spacing w:line="290" w:lineRule="auto"/>
        <w:rPr>
          <w:sz w:val="20"/>
          <w:szCs w:val="20"/>
        </w:rPr>
      </w:pPr>
    </w:p>
    <w:p w14:paraId="592FC7DC" w14:textId="093B185B" w:rsidR="00E57326" w:rsidRPr="007F2B94" w:rsidRDefault="001E633E" w:rsidP="001C11B5">
      <w:pPr>
        <w:pStyle w:val="SchHeading1"/>
        <w:spacing w:line="290" w:lineRule="auto"/>
        <w:rPr>
          <w:rFonts w:cs="Arial"/>
          <w:sz w:val="20"/>
          <w:szCs w:val="20"/>
        </w:rPr>
      </w:pPr>
      <w:r>
        <w:rPr>
          <w:rFonts w:hAnsi="Arial Unicode MS" w:cs="Arial"/>
          <w:sz w:val="20"/>
          <w:szCs w:val="20"/>
        </w:rPr>
        <w:t>1.</w:t>
      </w:r>
      <w:r>
        <w:tab/>
      </w:r>
      <w:r>
        <w:rPr>
          <w:rFonts w:cs="Arial"/>
          <w:sz w:val="20"/>
          <w:szCs w:val="20"/>
        </w:rPr>
        <w:t xml:space="preserve">Words and expressions used in this deed shall have the same meaning as is given to them in the Shareholders' Agreement unless </w:t>
      </w:r>
      <w:r>
        <w:rPr>
          <w:rFonts w:cs="Arial"/>
          <w:color w:val="auto"/>
          <w:sz w:val="20"/>
          <w:szCs w:val="20"/>
        </w:rPr>
        <w:t xml:space="preserve">the context </w:t>
      </w:r>
      <w:r>
        <w:rPr>
          <w:rFonts w:cs="Arial"/>
          <w:sz w:val="20"/>
          <w:szCs w:val="20"/>
        </w:rPr>
        <w:t>other</w:t>
      </w:r>
      <w:r>
        <w:rPr>
          <w:rFonts w:cs="Arial"/>
          <w:color w:val="auto"/>
          <w:sz w:val="20"/>
          <w:szCs w:val="20"/>
        </w:rPr>
        <w:t>wise</w:t>
      </w:r>
      <w:r>
        <w:rPr>
          <w:rFonts w:cs="Arial"/>
          <w:sz w:val="20"/>
          <w:szCs w:val="20"/>
        </w:rPr>
        <w:t xml:space="preserve"> expressly </w:t>
      </w:r>
      <w:r>
        <w:rPr>
          <w:rFonts w:cs="Arial"/>
          <w:color w:val="auto"/>
          <w:sz w:val="20"/>
          <w:szCs w:val="20"/>
        </w:rPr>
        <w:t>requires</w:t>
      </w:r>
      <w:r>
        <w:rPr>
          <w:rFonts w:cs="Arial"/>
          <w:sz w:val="20"/>
          <w:szCs w:val="20"/>
        </w:rPr>
        <w:t>.</w:t>
      </w:r>
    </w:p>
    <w:p w14:paraId="19132036" w14:textId="23483313" w:rsidR="00E57326" w:rsidRPr="007F2B94" w:rsidRDefault="001E633E" w:rsidP="00F565EC">
      <w:pPr>
        <w:pStyle w:val="SchHeading1"/>
        <w:spacing w:line="290" w:lineRule="auto"/>
        <w:rPr>
          <w:rFonts w:cs="Arial"/>
          <w:sz w:val="20"/>
          <w:szCs w:val="20"/>
        </w:rPr>
      </w:pPr>
      <w:r>
        <w:rPr>
          <w:rFonts w:hAnsi="Arial Unicode MS" w:cs="Arial"/>
          <w:sz w:val="20"/>
          <w:szCs w:val="20"/>
        </w:rPr>
        <w:t>2.</w:t>
      </w:r>
      <w:r>
        <w:tab/>
      </w:r>
      <w:r>
        <w:rPr>
          <w:rFonts w:cs="Arial"/>
          <w:sz w:val="20"/>
          <w:szCs w:val="20"/>
        </w:rPr>
        <w:t>The [Transferee]/[Subscriber] hereby agrees to assume the benefit of the rights [of the Transferor]</w:t>
      </w:r>
      <w:r>
        <w:rPr>
          <w:rFonts w:cs="Arial"/>
          <w:color w:val="auto"/>
          <w:sz w:val="20"/>
          <w:szCs w:val="20"/>
        </w:rPr>
        <w:t>/[a Shareholder]</w:t>
      </w:r>
      <w:r>
        <w:rPr>
          <w:rFonts w:cs="Arial"/>
          <w:sz w:val="20"/>
          <w:szCs w:val="20"/>
        </w:rPr>
        <w:t xml:space="preserve"> under the Shareholders' Agreement in respect of the [Transferred]/[Subscribed] Shares and hereby agrees to assume and assumes the burden of </w:t>
      </w:r>
      <w:r>
        <w:rPr>
          <w:rFonts w:cs="Arial"/>
          <w:color w:val="auto"/>
          <w:sz w:val="20"/>
          <w:szCs w:val="20"/>
        </w:rPr>
        <w:t>[</w:t>
      </w:r>
      <w:r>
        <w:rPr>
          <w:rFonts w:cs="Arial"/>
          <w:sz w:val="20"/>
          <w:szCs w:val="20"/>
        </w:rPr>
        <w:t>the Transferor's</w:t>
      </w:r>
      <w:r>
        <w:rPr>
          <w:rFonts w:cs="Arial"/>
          <w:color w:val="auto"/>
          <w:sz w:val="20"/>
          <w:szCs w:val="20"/>
        </w:rPr>
        <w:t>]/[a Shareholder's</w:t>
      </w:r>
      <w:r>
        <w:rPr>
          <w:rFonts w:cs="Arial"/>
          <w:sz w:val="20"/>
          <w:szCs w:val="20"/>
        </w:rPr>
        <w:t>] obligations under the Shareholders' Agreement to be performed after the date hereof in respect of the [Transferred]/[Subscribed] Shares.</w:t>
      </w:r>
    </w:p>
    <w:p w14:paraId="0DC77091" w14:textId="77777777" w:rsidR="00E57326" w:rsidRPr="007F2B94" w:rsidRDefault="001E633E" w:rsidP="00F565EC">
      <w:pPr>
        <w:pStyle w:val="SchHeading1"/>
        <w:spacing w:line="290" w:lineRule="auto"/>
        <w:rPr>
          <w:rFonts w:cs="Arial"/>
          <w:sz w:val="20"/>
          <w:szCs w:val="20"/>
        </w:rPr>
      </w:pPr>
      <w:r>
        <w:rPr>
          <w:rFonts w:hAnsi="Arial Unicode MS" w:cs="Arial"/>
          <w:sz w:val="20"/>
          <w:szCs w:val="20"/>
        </w:rPr>
        <w:t>3.</w:t>
      </w:r>
      <w:r>
        <w:tab/>
      </w:r>
      <w:r>
        <w:rPr>
          <w:rFonts w:cs="Arial"/>
          <w:sz w:val="20"/>
          <w:szCs w:val="20"/>
        </w:rPr>
        <w:t>The [Transferee]/[Subscriber] hereby agrees to be bound by the Shareholders' Agreement in all respects as if the [Transferee]/[Subscriber] were a party to the Shareholders' Agreement as one of the [Investors and/or Founders] and to perform [:</w:t>
      </w:r>
    </w:p>
    <w:p w14:paraId="37361FF3" w14:textId="77777777" w:rsidR="00E57326" w:rsidRPr="007F2B94" w:rsidRDefault="001E633E" w:rsidP="00E57326">
      <w:pPr>
        <w:pStyle w:val="SchHeading3"/>
        <w:spacing w:line="290" w:lineRule="auto"/>
        <w:rPr>
          <w:rFonts w:cs="Arial"/>
          <w:sz w:val="20"/>
          <w:szCs w:val="20"/>
        </w:rPr>
      </w:pPr>
      <w:r>
        <w:rPr>
          <w:rFonts w:hAnsi="Arial Unicode MS" w:cs="Arial"/>
          <w:sz w:val="20"/>
          <w:szCs w:val="20"/>
        </w:rPr>
        <w:t>(a)</w:t>
      </w:r>
      <w:r>
        <w:tab/>
      </w:r>
      <w:r>
        <w:rPr>
          <w:rFonts w:cs="Arial"/>
          <w:sz w:val="20"/>
          <w:szCs w:val="20"/>
        </w:rPr>
        <w:t>all the obligations of the Transferor in that capacity thereunder; and</w:t>
      </w:r>
    </w:p>
    <w:p w14:paraId="32748CBD" w14:textId="77777777" w:rsidR="00E57326" w:rsidRPr="007F2B94" w:rsidRDefault="001E633E" w:rsidP="00E57326">
      <w:pPr>
        <w:pStyle w:val="SchHeading3"/>
        <w:spacing w:line="290" w:lineRule="auto"/>
        <w:rPr>
          <w:rFonts w:cs="Arial"/>
          <w:sz w:val="20"/>
          <w:szCs w:val="20"/>
        </w:rPr>
      </w:pPr>
      <w:r>
        <w:rPr>
          <w:rFonts w:hAnsi="Arial Unicode MS" w:cs="Arial"/>
          <w:sz w:val="20"/>
          <w:szCs w:val="20"/>
        </w:rPr>
        <w:t>(b)</w:t>
      </w:r>
      <w:r>
        <w:tab/>
      </w:r>
      <w:r>
        <w:rPr>
          <w:rFonts w:cs="Arial"/>
          <w:sz w:val="20"/>
          <w:szCs w:val="20"/>
        </w:rPr>
        <w:t>]all the obligations expressed to be imposed on such a party to the Shareholders' Agreement[;]</w:t>
      </w:r>
    </w:p>
    <w:p w14:paraId="3C47F1DF" w14:textId="77777777" w:rsidR="00E57326" w:rsidRPr="007F2B94" w:rsidRDefault="001E633E" w:rsidP="00E57326">
      <w:pPr>
        <w:pStyle w:val="Body"/>
        <w:spacing w:after="240" w:line="290" w:lineRule="auto"/>
        <w:ind w:left="720"/>
        <w:rPr>
          <w:sz w:val="20"/>
          <w:szCs w:val="20"/>
        </w:rPr>
      </w:pPr>
      <w:r>
        <w:rPr>
          <w:sz w:val="20"/>
          <w:szCs w:val="20"/>
          <w:lang w:val="en-US"/>
        </w:rPr>
        <w:t>[in both cases], to be performed or on or after [the date hereof].</w:t>
      </w:r>
    </w:p>
    <w:p w14:paraId="2F16CF3B" w14:textId="77777777" w:rsidR="00E57326" w:rsidRPr="007F2B94" w:rsidRDefault="001E633E" w:rsidP="00F565EC">
      <w:pPr>
        <w:pStyle w:val="SchHeading1"/>
        <w:spacing w:line="290" w:lineRule="auto"/>
        <w:rPr>
          <w:rFonts w:cs="Arial"/>
          <w:sz w:val="20"/>
          <w:szCs w:val="20"/>
        </w:rPr>
      </w:pPr>
      <w:r>
        <w:rPr>
          <w:rFonts w:hAnsi="Arial Unicode MS" w:cs="Arial"/>
          <w:sz w:val="20"/>
          <w:szCs w:val="20"/>
        </w:rPr>
        <w:t>4.</w:t>
      </w:r>
      <w:r>
        <w:tab/>
      </w:r>
      <w:r>
        <w:rPr>
          <w:rFonts w:cs="Arial"/>
          <w:sz w:val="20"/>
          <w:szCs w:val="20"/>
        </w:rPr>
        <w:t>This deed is made for the benefit of:</w:t>
      </w:r>
    </w:p>
    <w:p w14:paraId="1918CE65" w14:textId="37024FE8" w:rsidR="00E57326" w:rsidRPr="007F2B94" w:rsidRDefault="001E633E" w:rsidP="00E57326">
      <w:pPr>
        <w:pStyle w:val="SchHeading3"/>
        <w:spacing w:line="290" w:lineRule="auto"/>
        <w:rPr>
          <w:rFonts w:cs="Arial"/>
          <w:sz w:val="20"/>
          <w:szCs w:val="20"/>
        </w:rPr>
      </w:pPr>
      <w:r>
        <w:rPr>
          <w:rFonts w:hAnsi="Arial Unicode MS" w:cs="Arial"/>
          <w:sz w:val="20"/>
          <w:szCs w:val="20"/>
        </w:rPr>
        <w:t>(</w:t>
      </w:r>
      <w:r>
        <w:rPr>
          <w:rFonts w:hAnsi="Arial Unicode MS"/>
          <w:color w:val="auto"/>
        </w:rPr>
        <w:t>a</w:t>
      </w:r>
      <w:r>
        <w:rPr>
          <w:rFonts w:hAnsi="Arial Unicode MS" w:cs="Arial"/>
          <w:sz w:val="20"/>
          <w:szCs w:val="20"/>
        </w:rPr>
        <w:t>)</w:t>
      </w:r>
      <w:r>
        <w:tab/>
      </w:r>
      <w:r>
        <w:rPr>
          <w:rFonts w:cs="Arial"/>
          <w:sz w:val="20"/>
          <w:szCs w:val="20"/>
        </w:rPr>
        <w:t>the parties to the Shareholders' Agreement; and</w:t>
      </w:r>
    </w:p>
    <w:p w14:paraId="67B2C8DD" w14:textId="5BA4DA99" w:rsidR="00E57326" w:rsidRPr="007F2B94" w:rsidRDefault="001E633E" w:rsidP="00E57326">
      <w:pPr>
        <w:pStyle w:val="SchHeading3"/>
        <w:spacing w:line="290" w:lineRule="auto"/>
        <w:rPr>
          <w:rFonts w:cs="Arial"/>
          <w:sz w:val="20"/>
          <w:szCs w:val="20"/>
        </w:rPr>
      </w:pPr>
      <w:r>
        <w:rPr>
          <w:rFonts w:hAnsi="Arial Unicode MS" w:cs="Arial"/>
          <w:sz w:val="20"/>
          <w:szCs w:val="20"/>
        </w:rPr>
        <w:lastRenderedPageBreak/>
        <w:t>(</w:t>
      </w:r>
      <w:r>
        <w:rPr>
          <w:rFonts w:hAnsi="Arial Unicode MS"/>
          <w:color w:val="auto"/>
        </w:rPr>
        <w:t>b</w:t>
      </w:r>
      <w:r>
        <w:rPr>
          <w:rFonts w:hAnsi="Arial Unicode MS" w:cs="Arial"/>
          <w:sz w:val="20"/>
          <w:szCs w:val="20"/>
        </w:rPr>
        <w:t>)</w:t>
      </w:r>
      <w:r>
        <w:tab/>
      </w:r>
      <w:r>
        <w:rPr>
          <w:rFonts w:cs="Arial"/>
          <w:sz w:val="20"/>
          <w:szCs w:val="20"/>
        </w:rPr>
        <w:t>any other person or persons who may after the date of the Shareholders' Agreement (and whether or not prior to or after the date hereof) assume any rights or obligations under the Shareholders' Agreement and be permitted to do so by the terms thereof,</w:t>
      </w:r>
    </w:p>
    <w:p w14:paraId="50D0ADC3" w14:textId="53397409" w:rsidR="00E57326" w:rsidRPr="007F2B94" w:rsidRDefault="001E633E" w:rsidP="00E57326">
      <w:pPr>
        <w:pStyle w:val="Body"/>
        <w:spacing w:after="240" w:line="290" w:lineRule="auto"/>
        <w:ind w:left="720"/>
        <w:rPr>
          <w:sz w:val="20"/>
          <w:szCs w:val="20"/>
        </w:rPr>
      </w:pPr>
      <w:r>
        <w:rPr>
          <w:sz w:val="20"/>
          <w:szCs w:val="20"/>
          <w:lang w:val="en-US"/>
        </w:rPr>
        <w:t>and this deed shall be irrevocable without the consent of the Company acting on their behalf</w:t>
      </w:r>
      <w:r>
        <w:rPr>
          <w:color w:val="auto"/>
          <w:sz w:val="20"/>
          <w:szCs w:val="20"/>
          <w:lang w:val="en-US"/>
        </w:rPr>
        <w:t xml:space="preserve">, </w:t>
      </w:r>
      <w:r>
        <w:rPr>
          <w:sz w:val="20"/>
          <w:szCs w:val="20"/>
          <w:lang w:val="en-US"/>
        </w:rPr>
        <w:t xml:space="preserve">in each case only for so long as they </w:t>
      </w:r>
      <w:r>
        <w:rPr>
          <w:color w:val="auto"/>
          <w:sz w:val="20"/>
          <w:szCs w:val="20"/>
          <w:lang w:val="en-US"/>
        </w:rPr>
        <w:t xml:space="preserve">or their Permitted Transferees </w:t>
      </w:r>
      <w:r>
        <w:rPr>
          <w:sz w:val="20"/>
          <w:szCs w:val="20"/>
          <w:lang w:val="en-US"/>
        </w:rPr>
        <w:t>hold any Shares in the capital of the Company.</w:t>
      </w:r>
    </w:p>
    <w:p w14:paraId="70A6E5C2" w14:textId="77777777" w:rsidR="00E57326" w:rsidRPr="007F2B94" w:rsidRDefault="001E633E" w:rsidP="00F565EC">
      <w:pPr>
        <w:pStyle w:val="SchHeading1"/>
        <w:spacing w:line="290" w:lineRule="auto"/>
        <w:rPr>
          <w:rFonts w:cs="Arial"/>
          <w:sz w:val="20"/>
          <w:szCs w:val="20"/>
        </w:rPr>
      </w:pPr>
      <w:r>
        <w:rPr>
          <w:rFonts w:hAnsi="Arial Unicode MS" w:cs="Arial"/>
          <w:sz w:val="20"/>
          <w:szCs w:val="20"/>
        </w:rPr>
        <w:t>5.</w:t>
      </w:r>
      <w:r>
        <w:tab/>
      </w:r>
      <w:r>
        <w:rPr>
          <w:rFonts w:cs="Arial"/>
          <w:sz w:val="20"/>
          <w:szCs w:val="20"/>
        </w:rPr>
        <w:t xml:space="preserve">[For the avoidance of doubt, nothing in this deed shall release the Transferor from any liability in respect of any obligations under the Shareholders' Agreement due to be performed prior to [the date of this deed].] </w:t>
      </w:r>
    </w:p>
    <w:p w14:paraId="4DC92E19" w14:textId="77777777" w:rsidR="00E57326" w:rsidRPr="007F2B94" w:rsidRDefault="001E633E" w:rsidP="00F565EC">
      <w:pPr>
        <w:pStyle w:val="SchHeading1"/>
        <w:spacing w:line="290" w:lineRule="auto"/>
        <w:rPr>
          <w:rFonts w:cs="Arial"/>
          <w:sz w:val="20"/>
          <w:szCs w:val="20"/>
        </w:rPr>
      </w:pPr>
      <w:r>
        <w:rPr>
          <w:rFonts w:hAnsi="Arial Unicode MS" w:cs="Arial"/>
          <w:sz w:val="20"/>
          <w:szCs w:val="20"/>
        </w:rPr>
        <w:t>6.</w:t>
      </w:r>
      <w:r>
        <w:tab/>
      </w:r>
      <w:r>
        <w:rPr>
          <w:rFonts w:cs="Arial"/>
          <w:sz w:val="20"/>
          <w:szCs w:val="20"/>
        </w:rPr>
        <w:t>None of the Investors or the Founders:</w:t>
      </w:r>
    </w:p>
    <w:p w14:paraId="39FA6134" w14:textId="20D7C03E" w:rsidR="00E57326" w:rsidRPr="007F2B94" w:rsidRDefault="001E633E" w:rsidP="00E57326">
      <w:pPr>
        <w:pStyle w:val="SchHeading3"/>
        <w:spacing w:line="290" w:lineRule="auto"/>
        <w:rPr>
          <w:rFonts w:cs="Arial"/>
          <w:sz w:val="20"/>
          <w:szCs w:val="20"/>
        </w:rPr>
      </w:pPr>
      <w:r>
        <w:rPr>
          <w:rFonts w:hAnsi="Arial Unicode MS" w:cs="Arial"/>
          <w:sz w:val="20"/>
          <w:szCs w:val="20"/>
        </w:rPr>
        <w:t>(</w:t>
      </w:r>
      <w:r>
        <w:rPr>
          <w:rFonts w:hAnsi="Arial Unicode MS"/>
          <w:color w:val="auto"/>
        </w:rPr>
        <w:t>a</w:t>
      </w:r>
      <w:r>
        <w:rPr>
          <w:rFonts w:hAnsi="Arial Unicode MS" w:cs="Arial"/>
          <w:sz w:val="20"/>
          <w:szCs w:val="20"/>
        </w:rPr>
        <w:t>)</w:t>
      </w:r>
      <w:r>
        <w:tab/>
      </w:r>
      <w:r>
        <w:rPr>
          <w:rFonts w:cs="Arial"/>
          <w:sz w:val="20"/>
          <w:szCs w:val="20"/>
        </w:rPr>
        <w:t>makes any representation or warranty or assumes any responsibility with respect to the legality, validity, effectiveness, adequacy or enforceability of any of the Shareholders' Agreement (or any agreement entered into pursuant thereto);</w:t>
      </w:r>
    </w:p>
    <w:p w14:paraId="556FE5DA" w14:textId="0BC11925" w:rsidR="00E57326" w:rsidRPr="007F2B94" w:rsidRDefault="001E633E" w:rsidP="00E57326">
      <w:pPr>
        <w:pStyle w:val="SchHeading3"/>
        <w:spacing w:line="290" w:lineRule="auto"/>
        <w:rPr>
          <w:rFonts w:cs="Arial"/>
          <w:sz w:val="20"/>
          <w:szCs w:val="20"/>
        </w:rPr>
      </w:pPr>
      <w:r>
        <w:rPr>
          <w:rFonts w:hAnsi="Arial Unicode MS" w:cs="Arial"/>
          <w:sz w:val="20"/>
          <w:szCs w:val="20"/>
        </w:rPr>
        <w:t>(</w:t>
      </w:r>
      <w:r>
        <w:rPr>
          <w:rFonts w:hAnsi="Arial Unicode MS"/>
          <w:color w:val="auto"/>
        </w:rPr>
        <w:t>b</w:t>
      </w:r>
      <w:r>
        <w:rPr>
          <w:rFonts w:hAnsi="Arial Unicode MS" w:cs="Arial"/>
          <w:sz w:val="20"/>
          <w:szCs w:val="20"/>
        </w:rPr>
        <w:t>)</w:t>
      </w:r>
      <w:r>
        <w:tab/>
      </w:r>
      <w:r>
        <w:rPr>
          <w:rFonts w:cs="Arial"/>
          <w:sz w:val="20"/>
          <w:szCs w:val="20"/>
        </w:rPr>
        <w:t xml:space="preserve">makes any representation or warranty or assumes any responsibility with respect to the content of any information regarding the Company or any member of the </w:t>
      </w:r>
      <w:r>
        <w:rPr>
          <w:rFonts w:cs="Arial"/>
          <w:color w:val="auto"/>
          <w:sz w:val="20"/>
          <w:szCs w:val="20"/>
        </w:rPr>
        <w:t>G</w:t>
      </w:r>
      <w:r>
        <w:rPr>
          <w:rFonts w:cs="Arial"/>
          <w:sz w:val="20"/>
          <w:szCs w:val="20"/>
        </w:rPr>
        <w:t>roup or otherwise relates to the [acquisition]/[subscription] of shares in the Company; or</w:t>
      </w:r>
    </w:p>
    <w:p w14:paraId="40D1AD7E" w14:textId="36B3C2C0" w:rsidR="00E57326" w:rsidRPr="007F2B94" w:rsidRDefault="001E633E" w:rsidP="00E57326">
      <w:pPr>
        <w:pStyle w:val="SchHeading3"/>
        <w:spacing w:line="290" w:lineRule="auto"/>
        <w:rPr>
          <w:rFonts w:cs="Arial"/>
          <w:sz w:val="20"/>
          <w:szCs w:val="20"/>
        </w:rPr>
      </w:pPr>
      <w:r>
        <w:rPr>
          <w:rFonts w:hAnsi="Arial Unicode MS" w:cs="Arial"/>
          <w:sz w:val="20"/>
          <w:szCs w:val="20"/>
        </w:rPr>
        <w:t>(</w:t>
      </w:r>
      <w:r>
        <w:rPr>
          <w:rFonts w:hAnsi="Arial Unicode MS"/>
          <w:color w:val="auto"/>
        </w:rPr>
        <w:t>c</w:t>
      </w:r>
      <w:r>
        <w:rPr>
          <w:rFonts w:hAnsi="Arial Unicode MS" w:cs="Arial"/>
          <w:sz w:val="20"/>
          <w:szCs w:val="20"/>
        </w:rPr>
        <w:t>)</w:t>
      </w:r>
      <w:r>
        <w:tab/>
      </w:r>
      <w:r>
        <w:rPr>
          <w:rFonts w:cs="Arial"/>
          <w:sz w:val="20"/>
          <w:szCs w:val="20"/>
        </w:rPr>
        <w:t xml:space="preserve">assumes any responsibility for the financial condition of the Company [or any Subsidiary] or any other party to the Shareholders' Agreement or any other document or for the performance and observance by the Company or any other party to the Shareholders' Agreement or any other document (save as expressly provided therein), </w:t>
      </w:r>
    </w:p>
    <w:p w14:paraId="46F997AF" w14:textId="77777777" w:rsidR="00E57326" w:rsidRPr="007F2B94" w:rsidRDefault="001E633E" w:rsidP="00E57326">
      <w:pPr>
        <w:pStyle w:val="Body"/>
        <w:spacing w:after="240" w:line="290" w:lineRule="auto"/>
        <w:ind w:left="720"/>
        <w:rPr>
          <w:sz w:val="20"/>
          <w:szCs w:val="20"/>
        </w:rPr>
      </w:pPr>
      <w:r>
        <w:rPr>
          <w:sz w:val="20"/>
          <w:szCs w:val="20"/>
          <w:lang w:val="en-US"/>
        </w:rPr>
        <w:t>and any and all conditions and warranties, whether express or implied by law or otherwise, are excluded.</w:t>
      </w:r>
    </w:p>
    <w:p w14:paraId="703CF767" w14:textId="77777777" w:rsidR="00E57326" w:rsidRPr="007F2B94" w:rsidRDefault="001E633E" w:rsidP="00F565EC">
      <w:pPr>
        <w:pStyle w:val="SchHeading1"/>
        <w:spacing w:line="290" w:lineRule="auto"/>
        <w:rPr>
          <w:rFonts w:cs="Arial"/>
          <w:sz w:val="20"/>
          <w:szCs w:val="20"/>
        </w:rPr>
      </w:pPr>
      <w:r>
        <w:rPr>
          <w:rFonts w:hAnsi="Arial Unicode MS" w:cs="Arial"/>
          <w:sz w:val="20"/>
          <w:szCs w:val="20"/>
        </w:rPr>
        <w:t>7.</w:t>
      </w:r>
      <w:r>
        <w:tab/>
      </w:r>
      <w:r>
        <w:rPr>
          <w:rFonts w:cs="Arial"/>
          <w:sz w:val="20"/>
          <w:szCs w:val="20"/>
        </w:rPr>
        <w:t>This deed shall be governed by and construed in accordance with the laws of Singapore.</w:t>
      </w:r>
    </w:p>
    <w:p w14:paraId="6DEC1AA8" w14:textId="77777777" w:rsidR="00E57326" w:rsidRPr="007F2B94" w:rsidRDefault="001E633E" w:rsidP="00E57326">
      <w:pPr>
        <w:pStyle w:val="Body"/>
        <w:spacing w:after="240" w:line="290" w:lineRule="auto"/>
        <w:rPr>
          <w:sz w:val="20"/>
          <w:szCs w:val="20"/>
        </w:rPr>
      </w:pPr>
      <w:r>
        <w:rPr>
          <w:sz w:val="20"/>
          <w:szCs w:val="20"/>
          <w:lang w:val="en-US"/>
        </w:rPr>
        <w:t xml:space="preserve">This deed of ratification and accession has been executed and delivered as a deed on the date shown on the first page. </w:t>
      </w:r>
    </w:p>
    <w:p w14:paraId="15C7A322" w14:textId="77777777" w:rsidR="00E57326" w:rsidRPr="00563FA8" w:rsidRDefault="00E57326" w:rsidP="00E57326">
      <w:pPr>
        <w:pStyle w:val="Body"/>
        <w:spacing w:line="290" w:lineRule="auto"/>
        <w:rPr>
          <w:b/>
          <w:bCs/>
          <w:sz w:val="20"/>
          <w:szCs w:val="20"/>
          <w:lang w:val="en-SG"/>
        </w:rPr>
      </w:pPr>
    </w:p>
    <w:p w14:paraId="5583B7CE" w14:textId="77777777" w:rsidR="0055669D" w:rsidRDefault="0055669D">
      <w:pPr>
        <w:pBdr>
          <w:top w:val="nil"/>
          <w:left w:val="nil"/>
          <w:bottom w:val="nil"/>
          <w:right w:val="nil"/>
          <w:between w:val="nil"/>
          <w:bar w:val="nil"/>
        </w:pBdr>
        <w:spacing w:line="240" w:lineRule="auto"/>
        <w:jc w:val="left"/>
        <w:rPr>
          <w:rFonts w:eastAsia="SimSun" w:cs="Arial"/>
          <w:b/>
          <w:sz w:val="20"/>
          <w:lang w:val="en-GB"/>
        </w:rPr>
      </w:pPr>
      <w:r>
        <w:rPr>
          <w:rFonts w:cs="Arial"/>
          <w:b/>
        </w:rPr>
        <w:br w:type="page"/>
      </w:r>
    </w:p>
    <w:p w14:paraId="26CA0BD2" w14:textId="7E170E12" w:rsidR="00E57326" w:rsidRPr="007F2B94" w:rsidRDefault="001E633E" w:rsidP="00E57326">
      <w:pPr>
        <w:pStyle w:val="CellBody"/>
        <w:rPr>
          <w:rFonts w:cs="Arial"/>
        </w:rPr>
      </w:pPr>
      <w:r>
        <w:rPr>
          <w:rFonts w:cs="Arial"/>
          <w:b/>
        </w:rPr>
        <w:lastRenderedPageBreak/>
        <w:t>Executed and delivered as a deed</w:t>
      </w:r>
      <w:r w:rsidR="00E85F53">
        <w:rPr>
          <w:rStyle w:val="FootnoteReference"/>
          <w:rFonts w:cs="Arial"/>
          <w:b/>
        </w:rPr>
        <w:footnoteReference w:id="59"/>
      </w:r>
      <w:r>
        <w:rPr>
          <w:rFonts w:cs="Arial"/>
        </w:rPr>
        <w:t xml:space="preserve"> by </w:t>
      </w:r>
      <w:r>
        <w:rPr>
          <w:rFonts w:cs="Arial"/>
          <w:b/>
        </w:rPr>
        <w:t>[</w:t>
      </w:r>
      <w:r>
        <w:rPr>
          <w:rFonts w:cs="Arial"/>
          <w:b/>
          <w:bCs/>
          <w:i/>
          <w:iCs/>
        </w:rPr>
        <w:t>insert name of director</w:t>
      </w:r>
      <w:r>
        <w:rPr>
          <w:rFonts w:cs="Arial"/>
          <w:b/>
          <w:bCs/>
          <w:iCs/>
        </w:rPr>
        <w:t>]</w:t>
      </w:r>
      <w:r>
        <w:rPr>
          <w:rFonts w:cs="Arial"/>
        </w:rPr>
        <w:t xml:space="preserve"> </w:t>
      </w:r>
    </w:p>
    <w:p w14:paraId="3034412B" w14:textId="77777777" w:rsidR="00E57326" w:rsidRPr="007F2B94" w:rsidRDefault="00E57326" w:rsidP="00E57326">
      <w:pPr>
        <w:pStyle w:val="CellBody"/>
        <w:rPr>
          <w:rFonts w:cs="Arial"/>
        </w:rPr>
      </w:pPr>
    </w:p>
    <w:p w14:paraId="5FB4EC34" w14:textId="77777777" w:rsidR="00E57326" w:rsidRPr="007F2B94" w:rsidRDefault="001E633E" w:rsidP="00E57326">
      <w:pPr>
        <w:pStyle w:val="CellBody"/>
        <w:rPr>
          <w:rFonts w:cs="Arial"/>
        </w:rPr>
      </w:pPr>
      <w:r>
        <w:rPr>
          <w:rFonts w:cs="Arial"/>
        </w:rPr>
        <w:t xml:space="preserve">on behalf of </w:t>
      </w:r>
      <w:r>
        <w:rPr>
          <w:rFonts w:cs="Arial"/>
          <w:b/>
          <w:bCs/>
          <w:iCs/>
        </w:rPr>
        <w:t>[</w:t>
      </w:r>
      <w:r>
        <w:rPr>
          <w:rFonts w:cs="Arial"/>
          <w:b/>
          <w:bCs/>
          <w:i/>
          <w:iCs/>
        </w:rPr>
        <w:t xml:space="preserve">insert name of </w:t>
      </w:r>
      <w:r>
        <w:rPr>
          <w:rFonts w:cs="Arial"/>
          <w:b/>
          <w:bCs/>
          <w:iCs/>
        </w:rPr>
        <w:t>[</w:t>
      </w:r>
      <w:r>
        <w:rPr>
          <w:rFonts w:cs="Arial"/>
          <w:b/>
          <w:bCs/>
          <w:i/>
          <w:iCs/>
        </w:rPr>
        <w:t>Transferee/Subscriber</w:t>
      </w:r>
      <w:r>
        <w:rPr>
          <w:rFonts w:cs="Arial"/>
          <w:b/>
          <w:bCs/>
          <w:iCs/>
        </w:rPr>
        <w:t>]]</w:t>
      </w:r>
      <w:r>
        <w:rPr>
          <w:rFonts w:cs="Arial"/>
        </w:rPr>
        <w:t xml:space="preserve"> </w:t>
      </w:r>
    </w:p>
    <w:p w14:paraId="3AD68213" w14:textId="77777777" w:rsidR="00E57326" w:rsidRPr="007F2B94" w:rsidRDefault="00E57326" w:rsidP="00E57326">
      <w:pPr>
        <w:pStyle w:val="CellBody"/>
        <w:rPr>
          <w:rFonts w:cs="Arial"/>
        </w:rPr>
      </w:pPr>
    </w:p>
    <w:p w14:paraId="5248DE0E" w14:textId="77777777" w:rsidR="00E57326" w:rsidRPr="007F2B94" w:rsidRDefault="00E57326" w:rsidP="00E57326">
      <w:pPr>
        <w:pStyle w:val="CellBody"/>
        <w:rPr>
          <w:rFonts w:cs="Arial"/>
        </w:rPr>
      </w:pPr>
    </w:p>
    <w:p w14:paraId="507BA00B" w14:textId="77777777" w:rsidR="00E57326" w:rsidRPr="007F2B94" w:rsidRDefault="00E57326" w:rsidP="00E57326">
      <w:pPr>
        <w:pStyle w:val="CellBody"/>
        <w:rPr>
          <w:rFonts w:cs="Arial"/>
        </w:rPr>
      </w:pPr>
    </w:p>
    <w:p w14:paraId="31B7A17C" w14:textId="77777777" w:rsidR="00E57326" w:rsidRPr="007F2B94" w:rsidRDefault="00E57326" w:rsidP="00E57326">
      <w:pPr>
        <w:pStyle w:val="CellBody"/>
        <w:rPr>
          <w:rFonts w:cs="Arial"/>
        </w:rPr>
      </w:pPr>
    </w:p>
    <w:p w14:paraId="6CBAE391" w14:textId="77777777" w:rsidR="00E57326" w:rsidRPr="007F2B94" w:rsidRDefault="001E633E" w:rsidP="00E57326">
      <w:pPr>
        <w:pStyle w:val="CellBody"/>
        <w:rPr>
          <w:rFonts w:cs="Arial"/>
        </w:rPr>
      </w:pPr>
      <w:r>
        <w:rPr>
          <w:rFonts w:cs="Arial"/>
        </w:rPr>
        <w:t>………………………..</w:t>
      </w:r>
    </w:p>
    <w:p w14:paraId="58B9237E" w14:textId="77777777" w:rsidR="00E57326" w:rsidRPr="007F2B94" w:rsidRDefault="001E633E" w:rsidP="00E57326">
      <w:pPr>
        <w:pStyle w:val="CellBody"/>
        <w:rPr>
          <w:rFonts w:cs="Arial"/>
        </w:rPr>
      </w:pPr>
      <w:r>
        <w:rPr>
          <w:rFonts w:cs="Arial"/>
        </w:rPr>
        <w:t>Director</w:t>
      </w:r>
    </w:p>
    <w:p w14:paraId="51936F51" w14:textId="77777777" w:rsidR="00E57326" w:rsidRPr="007F2B94" w:rsidRDefault="001E633E" w:rsidP="00E57326">
      <w:pPr>
        <w:pStyle w:val="CellBody"/>
        <w:rPr>
          <w:rFonts w:cs="Arial"/>
        </w:rPr>
      </w:pPr>
      <w:r>
        <w:rPr>
          <w:rFonts w:cs="Arial"/>
        </w:rPr>
        <w:t>Name:</w:t>
      </w:r>
    </w:p>
    <w:p w14:paraId="20224866" w14:textId="77777777" w:rsidR="00E57326" w:rsidRPr="007F2B94" w:rsidRDefault="00E57326" w:rsidP="00E57326">
      <w:pPr>
        <w:pStyle w:val="CellBody"/>
        <w:rPr>
          <w:rFonts w:cs="Arial"/>
        </w:rPr>
      </w:pPr>
    </w:p>
    <w:p w14:paraId="5E403FF4" w14:textId="77777777" w:rsidR="00E57326" w:rsidRPr="007F2B94" w:rsidRDefault="00E57326" w:rsidP="00E57326">
      <w:pPr>
        <w:pStyle w:val="CellBody"/>
        <w:rPr>
          <w:rFonts w:cs="Arial"/>
        </w:rPr>
      </w:pPr>
    </w:p>
    <w:p w14:paraId="61E257BE" w14:textId="77777777" w:rsidR="00E57326" w:rsidRPr="007F2B94" w:rsidRDefault="001E633E" w:rsidP="00E57326">
      <w:pPr>
        <w:pStyle w:val="CellBody"/>
        <w:rPr>
          <w:rFonts w:cs="Arial"/>
        </w:rPr>
      </w:pPr>
      <w:r>
        <w:rPr>
          <w:rFonts w:cs="Arial"/>
        </w:rPr>
        <w:t>in the presence of:</w:t>
      </w:r>
    </w:p>
    <w:p w14:paraId="434D07A3" w14:textId="77777777" w:rsidR="00E57326" w:rsidRPr="007F2B94" w:rsidRDefault="00E57326" w:rsidP="00E57326">
      <w:pPr>
        <w:pStyle w:val="CellBody"/>
        <w:rPr>
          <w:rFonts w:cs="Arial"/>
        </w:rPr>
      </w:pPr>
    </w:p>
    <w:p w14:paraId="7D2ADC77" w14:textId="77777777" w:rsidR="00E57326" w:rsidRPr="007F2B94" w:rsidRDefault="00E57326" w:rsidP="00E57326">
      <w:pPr>
        <w:pStyle w:val="CellBody"/>
        <w:rPr>
          <w:rFonts w:cs="Arial"/>
        </w:rPr>
      </w:pPr>
    </w:p>
    <w:p w14:paraId="7058C2C7" w14:textId="77777777" w:rsidR="00E57326" w:rsidRPr="007F2B94" w:rsidRDefault="00E57326" w:rsidP="00E57326">
      <w:pPr>
        <w:pStyle w:val="CellBody"/>
        <w:rPr>
          <w:rFonts w:cs="Arial"/>
        </w:rPr>
      </w:pPr>
    </w:p>
    <w:p w14:paraId="18354EBF" w14:textId="77777777" w:rsidR="00E57326" w:rsidRPr="007F2B94" w:rsidRDefault="001E633E" w:rsidP="00E57326">
      <w:pPr>
        <w:pStyle w:val="CellBody"/>
        <w:rPr>
          <w:rFonts w:cs="Arial"/>
        </w:rPr>
      </w:pPr>
      <w:r>
        <w:rPr>
          <w:rFonts w:cs="Arial"/>
        </w:rPr>
        <w:t>...............................</w:t>
      </w:r>
    </w:p>
    <w:p w14:paraId="501AB201" w14:textId="77777777" w:rsidR="00E57326" w:rsidRPr="007F2B94" w:rsidRDefault="001E633E" w:rsidP="00E57326">
      <w:pPr>
        <w:pStyle w:val="CellBody"/>
        <w:rPr>
          <w:rFonts w:cs="Arial"/>
        </w:rPr>
      </w:pPr>
      <w:r>
        <w:rPr>
          <w:rFonts w:cs="Arial"/>
        </w:rPr>
        <w:t>Witness</w:t>
      </w:r>
    </w:p>
    <w:p w14:paraId="2B2BA82E" w14:textId="77777777" w:rsidR="00E57326" w:rsidRPr="007F2B94" w:rsidRDefault="001E633E" w:rsidP="00E57326">
      <w:pPr>
        <w:pStyle w:val="CellHead"/>
        <w:keepNext w:val="0"/>
        <w:keepLines/>
        <w:widowControl w:val="0"/>
        <w:spacing w:line="290" w:lineRule="auto"/>
        <w:rPr>
          <w:rFonts w:cs="Arial"/>
          <w:b w:val="0"/>
          <w:bCs/>
        </w:rPr>
      </w:pPr>
      <w:r>
        <w:rPr>
          <w:rFonts w:cs="Arial"/>
          <w:b w:val="0"/>
          <w:bCs/>
        </w:rPr>
        <w:t>Name:</w:t>
      </w:r>
    </w:p>
    <w:p w14:paraId="44DFC20E" w14:textId="77777777" w:rsidR="00E57326" w:rsidRPr="007F2B94" w:rsidRDefault="001E633E" w:rsidP="00E57326">
      <w:pPr>
        <w:pStyle w:val="CellHead"/>
        <w:keepNext w:val="0"/>
        <w:keepLines/>
        <w:widowControl w:val="0"/>
        <w:spacing w:line="290" w:lineRule="auto"/>
        <w:rPr>
          <w:rFonts w:cs="Arial"/>
        </w:rPr>
      </w:pPr>
      <w:r>
        <w:rPr>
          <w:rFonts w:cs="Arial"/>
          <w:b w:val="0"/>
          <w:bCs/>
          <w:iCs/>
        </w:rPr>
        <w:t>Address:</w:t>
      </w:r>
    </w:p>
    <w:p w14:paraId="572468A7" w14:textId="77777777" w:rsidR="00E57326" w:rsidRPr="007F2B94" w:rsidRDefault="00E57326" w:rsidP="00E57326">
      <w:pPr>
        <w:pBdr>
          <w:top w:val="nil"/>
          <w:left w:val="nil"/>
          <w:bottom w:val="nil"/>
          <w:right w:val="nil"/>
          <w:between w:val="nil"/>
          <w:bar w:val="nil"/>
        </w:pBdr>
        <w:jc w:val="left"/>
        <w:rPr>
          <w:rFonts w:eastAsia="Arial" w:cs="Arial"/>
          <w:color w:val="000000"/>
          <w:sz w:val="20"/>
          <w:u w:color="000000"/>
          <w:bdr w:val="nil"/>
          <w:lang w:val="en-US" w:eastAsia="en-GB"/>
        </w:rPr>
      </w:pPr>
    </w:p>
    <w:p w14:paraId="2ACFB925" w14:textId="77777777" w:rsidR="00E57326" w:rsidRPr="007F2B94" w:rsidRDefault="001E633E" w:rsidP="00E57326">
      <w:pPr>
        <w:pBdr>
          <w:top w:val="nil"/>
          <w:left w:val="nil"/>
          <w:bottom w:val="nil"/>
          <w:right w:val="nil"/>
          <w:between w:val="nil"/>
          <w:bar w:val="nil"/>
        </w:pBdr>
        <w:jc w:val="left"/>
        <w:rPr>
          <w:rFonts w:eastAsia="Arial" w:cs="Arial"/>
          <w:color w:val="000000"/>
          <w:sz w:val="20"/>
          <w:u w:color="000000"/>
          <w:bdr w:val="nil"/>
          <w:lang w:val="en-US" w:eastAsia="en-GB"/>
        </w:rPr>
      </w:pPr>
      <w:r>
        <w:rPr>
          <w:rFonts w:cs="Arial"/>
          <w:sz w:val="20"/>
          <w:lang w:val="en-US"/>
        </w:rPr>
        <w:br w:type="page"/>
      </w:r>
    </w:p>
    <w:p w14:paraId="7DFE782F" w14:textId="23DC33F9" w:rsidR="00E57326" w:rsidRPr="007F2B94" w:rsidRDefault="001E633E" w:rsidP="00E57326">
      <w:pPr>
        <w:pStyle w:val="Body"/>
        <w:spacing w:line="290" w:lineRule="auto"/>
        <w:rPr>
          <w:sz w:val="20"/>
          <w:szCs w:val="20"/>
        </w:rPr>
      </w:pPr>
      <w:r>
        <w:rPr>
          <w:b/>
          <w:sz w:val="20"/>
          <w:szCs w:val="20"/>
          <w:lang w:val="en-US"/>
        </w:rPr>
        <w:lastRenderedPageBreak/>
        <w:t>In witness whereof</w:t>
      </w:r>
      <w:r>
        <w:rPr>
          <w:sz w:val="20"/>
          <w:szCs w:val="20"/>
          <w:lang w:val="en-US"/>
        </w:rPr>
        <w:t xml:space="preserve"> this Agreement has been entered into on the date stated at the beginning.</w:t>
      </w:r>
      <w:r w:rsidR="00E85F53">
        <w:rPr>
          <w:rStyle w:val="FootnoteReference"/>
          <w:szCs w:val="20"/>
          <w:lang w:val="en-US"/>
        </w:rPr>
        <w:footnoteReference w:id="60"/>
      </w:r>
      <w:r>
        <w:rPr>
          <w:sz w:val="20"/>
          <w:szCs w:val="20"/>
          <w:lang w:val="en-US"/>
        </w:rPr>
        <w:t xml:space="preserve"> </w:t>
      </w:r>
    </w:p>
    <w:p w14:paraId="2655A8AC" w14:textId="77777777" w:rsidR="00E57326" w:rsidRPr="007F2B94" w:rsidRDefault="00E57326" w:rsidP="00E57326">
      <w:pPr>
        <w:pStyle w:val="Body"/>
        <w:spacing w:line="290" w:lineRule="auto"/>
        <w:rPr>
          <w:sz w:val="20"/>
          <w:szCs w:val="20"/>
        </w:rPr>
      </w:pPr>
    </w:p>
    <w:p w14:paraId="3F34A33B" w14:textId="77777777" w:rsidR="00E57326" w:rsidRPr="007F2B94" w:rsidRDefault="00E57326" w:rsidP="00E57326">
      <w:pPr>
        <w:pStyle w:val="Body"/>
        <w:spacing w:line="290" w:lineRule="auto"/>
        <w:rPr>
          <w:b/>
          <w:sz w:val="20"/>
          <w:szCs w:val="20"/>
        </w:rPr>
      </w:pPr>
    </w:p>
    <w:p w14:paraId="6166D29E" w14:textId="77777777" w:rsidR="00E57326" w:rsidRPr="007F2B94" w:rsidRDefault="001E633E" w:rsidP="00E57326">
      <w:pPr>
        <w:pStyle w:val="Body"/>
        <w:spacing w:line="290" w:lineRule="auto"/>
        <w:rPr>
          <w:b/>
          <w:sz w:val="20"/>
          <w:szCs w:val="20"/>
        </w:rPr>
      </w:pPr>
      <w:r>
        <w:rPr>
          <w:b/>
          <w:sz w:val="20"/>
          <w:szCs w:val="20"/>
        </w:rPr>
        <w:t>The Company</w:t>
      </w:r>
    </w:p>
    <w:p w14:paraId="40AADC7A" w14:textId="77777777" w:rsidR="00E57326" w:rsidRPr="007F2B94" w:rsidRDefault="00E57326" w:rsidP="00E57326">
      <w:pPr>
        <w:pStyle w:val="Body"/>
        <w:spacing w:line="290" w:lineRule="auto"/>
        <w:rPr>
          <w:sz w:val="20"/>
          <w:szCs w:val="20"/>
        </w:rPr>
      </w:pPr>
    </w:p>
    <w:p w14:paraId="75D90F6E" w14:textId="183CACB3" w:rsidR="00E57326" w:rsidRPr="007F2B94" w:rsidRDefault="00DA1FEA" w:rsidP="00E57326">
      <w:pPr>
        <w:pStyle w:val="CellBody"/>
        <w:rPr>
          <w:rFonts w:cs="Arial"/>
        </w:rPr>
      </w:pPr>
      <w:r>
        <w:rPr>
          <w:rFonts w:cs="Arial"/>
        </w:rPr>
        <w:t xml:space="preserve">Signed </w:t>
      </w:r>
      <w:r w:rsidR="001E633E">
        <w:rPr>
          <w:rFonts w:cs="Arial"/>
        </w:rPr>
        <w:t xml:space="preserve">by </w:t>
      </w:r>
      <w:r w:rsidR="001E633E">
        <w:rPr>
          <w:rFonts w:cs="Arial"/>
          <w:b/>
        </w:rPr>
        <w:t>[</w:t>
      </w:r>
      <w:r w:rsidR="001E633E">
        <w:rPr>
          <w:rFonts w:cs="Arial"/>
          <w:b/>
          <w:bCs/>
          <w:i/>
          <w:iCs/>
        </w:rPr>
        <w:t>insert name of director</w:t>
      </w:r>
      <w:r w:rsidR="001E633E">
        <w:rPr>
          <w:rFonts w:cs="Arial"/>
          <w:b/>
          <w:bCs/>
          <w:iCs/>
        </w:rPr>
        <w:t>]</w:t>
      </w:r>
      <w:r w:rsidR="001E633E">
        <w:rPr>
          <w:rFonts w:cs="Arial"/>
        </w:rPr>
        <w:t xml:space="preserve"> </w:t>
      </w:r>
    </w:p>
    <w:p w14:paraId="2331EA5F" w14:textId="77777777" w:rsidR="00E57326" w:rsidRPr="007F2B94" w:rsidRDefault="00E57326" w:rsidP="00E57326">
      <w:pPr>
        <w:pStyle w:val="CellBody"/>
        <w:rPr>
          <w:rFonts w:cs="Arial"/>
        </w:rPr>
      </w:pPr>
    </w:p>
    <w:p w14:paraId="4CF8F848" w14:textId="77777777" w:rsidR="00E57326" w:rsidRPr="007F2B94" w:rsidRDefault="001E633E" w:rsidP="00E57326">
      <w:pPr>
        <w:pStyle w:val="CellBody"/>
        <w:rPr>
          <w:rFonts w:cs="Arial"/>
        </w:rPr>
      </w:pPr>
      <w:r>
        <w:rPr>
          <w:rFonts w:cs="Arial"/>
        </w:rPr>
        <w:t xml:space="preserve">on behalf of </w:t>
      </w:r>
      <w:r>
        <w:rPr>
          <w:rFonts w:cs="Arial"/>
          <w:b/>
          <w:bCs/>
          <w:iCs/>
        </w:rPr>
        <w:t>[</w:t>
      </w:r>
      <w:r>
        <w:rPr>
          <w:rFonts w:cs="Arial"/>
          <w:b/>
          <w:bCs/>
          <w:i/>
          <w:iCs/>
        </w:rPr>
        <w:t>insert name of the Company</w:t>
      </w:r>
      <w:r>
        <w:rPr>
          <w:rFonts w:cs="Arial"/>
          <w:b/>
          <w:bCs/>
          <w:iCs/>
        </w:rPr>
        <w:t>]</w:t>
      </w:r>
      <w:r>
        <w:rPr>
          <w:rFonts w:cs="Arial"/>
        </w:rPr>
        <w:t xml:space="preserve"> </w:t>
      </w:r>
    </w:p>
    <w:p w14:paraId="0659BDB9" w14:textId="77777777" w:rsidR="00E57326" w:rsidRPr="007F2B94" w:rsidRDefault="00E57326" w:rsidP="00E57326">
      <w:pPr>
        <w:pStyle w:val="CellBody"/>
        <w:rPr>
          <w:rFonts w:cs="Arial"/>
        </w:rPr>
      </w:pPr>
    </w:p>
    <w:p w14:paraId="3BD01456" w14:textId="77777777" w:rsidR="00E57326" w:rsidRPr="007F2B94" w:rsidRDefault="00E57326" w:rsidP="00E57326">
      <w:pPr>
        <w:pStyle w:val="CellBody"/>
        <w:rPr>
          <w:rFonts w:cs="Arial"/>
        </w:rPr>
      </w:pPr>
    </w:p>
    <w:p w14:paraId="38A8EE93" w14:textId="77777777" w:rsidR="00E57326" w:rsidRPr="007F2B94" w:rsidRDefault="00E57326" w:rsidP="00E57326">
      <w:pPr>
        <w:pStyle w:val="CellBody"/>
        <w:rPr>
          <w:rFonts w:cs="Arial"/>
        </w:rPr>
      </w:pPr>
    </w:p>
    <w:p w14:paraId="43D5543F" w14:textId="77777777" w:rsidR="00E57326" w:rsidRPr="007F2B94" w:rsidRDefault="00E57326" w:rsidP="00E57326">
      <w:pPr>
        <w:pStyle w:val="CellBody"/>
        <w:rPr>
          <w:rFonts w:cs="Arial"/>
        </w:rPr>
      </w:pPr>
    </w:p>
    <w:p w14:paraId="6A0DBC5E" w14:textId="77777777" w:rsidR="00E57326" w:rsidRPr="007F2B94" w:rsidRDefault="001E633E" w:rsidP="00E57326">
      <w:pPr>
        <w:pStyle w:val="CellBody"/>
        <w:rPr>
          <w:rFonts w:cs="Arial"/>
        </w:rPr>
      </w:pPr>
      <w:r>
        <w:rPr>
          <w:rFonts w:cs="Arial"/>
        </w:rPr>
        <w:t>………………………..</w:t>
      </w:r>
    </w:p>
    <w:p w14:paraId="2C0046EE" w14:textId="77777777" w:rsidR="00E57326" w:rsidRPr="007F2B94" w:rsidRDefault="001E633E" w:rsidP="00E57326">
      <w:pPr>
        <w:pStyle w:val="CellBody"/>
        <w:rPr>
          <w:rFonts w:cs="Arial"/>
        </w:rPr>
      </w:pPr>
      <w:r>
        <w:rPr>
          <w:rFonts w:cs="Arial"/>
        </w:rPr>
        <w:t>Director</w:t>
      </w:r>
    </w:p>
    <w:p w14:paraId="21ADD7B4" w14:textId="77777777" w:rsidR="00E57326" w:rsidRPr="007F2B94" w:rsidRDefault="001E633E" w:rsidP="00E57326">
      <w:pPr>
        <w:pStyle w:val="CellBody"/>
        <w:rPr>
          <w:rFonts w:cs="Arial"/>
        </w:rPr>
      </w:pPr>
      <w:r>
        <w:rPr>
          <w:rFonts w:cs="Arial"/>
        </w:rPr>
        <w:t>Name:</w:t>
      </w:r>
    </w:p>
    <w:p w14:paraId="0E6D9DAD" w14:textId="77777777" w:rsidR="00E57326" w:rsidRPr="007F2B94" w:rsidRDefault="00E57326" w:rsidP="00E57326">
      <w:pPr>
        <w:pStyle w:val="Body"/>
        <w:spacing w:line="290" w:lineRule="auto"/>
        <w:rPr>
          <w:sz w:val="20"/>
          <w:szCs w:val="20"/>
        </w:rPr>
      </w:pPr>
    </w:p>
    <w:p w14:paraId="1E46A8E0" w14:textId="77777777" w:rsidR="00E57326" w:rsidRPr="007F2B94" w:rsidRDefault="00E57326" w:rsidP="00E57326">
      <w:pPr>
        <w:pStyle w:val="Body"/>
        <w:spacing w:line="290" w:lineRule="auto"/>
        <w:rPr>
          <w:sz w:val="20"/>
          <w:szCs w:val="20"/>
        </w:rPr>
      </w:pPr>
    </w:p>
    <w:p w14:paraId="17C9679A" w14:textId="77777777" w:rsidR="00E57326" w:rsidRPr="007F2B94" w:rsidRDefault="001E633E" w:rsidP="00E57326">
      <w:pPr>
        <w:pStyle w:val="Body"/>
        <w:spacing w:line="290" w:lineRule="auto"/>
        <w:rPr>
          <w:sz w:val="20"/>
          <w:szCs w:val="20"/>
        </w:rPr>
      </w:pPr>
      <w:r>
        <w:rPr>
          <w:rFonts w:eastAsia="Arial Unicode MS"/>
          <w:sz w:val="20"/>
          <w:szCs w:val="20"/>
        </w:rPr>
        <w:br w:type="page"/>
      </w:r>
    </w:p>
    <w:p w14:paraId="24984AB3" w14:textId="77777777" w:rsidR="00E57326" w:rsidRPr="007F2B94" w:rsidRDefault="001E633E" w:rsidP="00E57326">
      <w:pPr>
        <w:pStyle w:val="Body"/>
        <w:spacing w:line="290" w:lineRule="auto"/>
        <w:rPr>
          <w:b/>
          <w:sz w:val="20"/>
          <w:szCs w:val="20"/>
        </w:rPr>
      </w:pPr>
      <w:r>
        <w:rPr>
          <w:b/>
          <w:sz w:val="20"/>
          <w:szCs w:val="20"/>
        </w:rPr>
        <w:lastRenderedPageBreak/>
        <w:t>[Investor 1]</w:t>
      </w:r>
    </w:p>
    <w:p w14:paraId="01768102" w14:textId="77777777" w:rsidR="00E57326" w:rsidRPr="007F2B94" w:rsidRDefault="00E57326" w:rsidP="00E57326">
      <w:pPr>
        <w:pStyle w:val="Body"/>
        <w:spacing w:line="290" w:lineRule="auto"/>
        <w:rPr>
          <w:sz w:val="20"/>
          <w:szCs w:val="20"/>
        </w:rPr>
      </w:pPr>
    </w:p>
    <w:p w14:paraId="3A3FE43F" w14:textId="49BA0DF7" w:rsidR="00E57326" w:rsidRPr="007F2B94" w:rsidRDefault="00DA1FEA" w:rsidP="00E57326">
      <w:pPr>
        <w:pStyle w:val="CellBody"/>
        <w:rPr>
          <w:rFonts w:cs="Arial"/>
        </w:rPr>
      </w:pPr>
      <w:r>
        <w:rPr>
          <w:rFonts w:cs="Arial"/>
        </w:rPr>
        <w:t>Signed</w:t>
      </w:r>
      <w:r w:rsidR="001E633E">
        <w:rPr>
          <w:rFonts w:cs="Arial"/>
        </w:rPr>
        <w:t xml:space="preserve"> by </w:t>
      </w:r>
      <w:r w:rsidR="001E633E">
        <w:rPr>
          <w:rFonts w:cs="Arial"/>
          <w:b/>
        </w:rPr>
        <w:t>[</w:t>
      </w:r>
      <w:r w:rsidR="001E633E">
        <w:rPr>
          <w:rFonts w:cs="Arial"/>
          <w:b/>
          <w:bCs/>
          <w:i/>
          <w:iCs/>
        </w:rPr>
        <w:t>insert name of director</w:t>
      </w:r>
      <w:r w:rsidR="001E633E">
        <w:rPr>
          <w:rFonts w:cs="Arial"/>
          <w:b/>
          <w:bCs/>
          <w:iCs/>
        </w:rPr>
        <w:t>]</w:t>
      </w:r>
      <w:r w:rsidR="001E633E">
        <w:rPr>
          <w:rFonts w:cs="Arial"/>
        </w:rPr>
        <w:t xml:space="preserve"> </w:t>
      </w:r>
    </w:p>
    <w:p w14:paraId="40241968" w14:textId="77777777" w:rsidR="00E57326" w:rsidRPr="007F2B94" w:rsidRDefault="00E57326" w:rsidP="00E57326">
      <w:pPr>
        <w:pStyle w:val="CellBody"/>
        <w:rPr>
          <w:rFonts w:cs="Arial"/>
        </w:rPr>
      </w:pPr>
    </w:p>
    <w:p w14:paraId="43EF8BE3" w14:textId="77777777" w:rsidR="00E57326" w:rsidRPr="007F2B94" w:rsidRDefault="001E633E" w:rsidP="00E57326">
      <w:pPr>
        <w:pStyle w:val="CellBody"/>
        <w:rPr>
          <w:rFonts w:cs="Arial"/>
        </w:rPr>
      </w:pPr>
      <w:r>
        <w:rPr>
          <w:rFonts w:cs="Arial"/>
        </w:rPr>
        <w:t xml:space="preserve">on behalf of </w:t>
      </w:r>
      <w:r>
        <w:rPr>
          <w:rFonts w:cs="Arial"/>
          <w:b/>
          <w:bCs/>
          <w:iCs/>
        </w:rPr>
        <w:t>[</w:t>
      </w:r>
      <w:r>
        <w:rPr>
          <w:rFonts w:cs="Arial"/>
          <w:b/>
          <w:bCs/>
          <w:i/>
          <w:iCs/>
        </w:rPr>
        <w:t>insert name of Investor 1</w:t>
      </w:r>
      <w:r>
        <w:rPr>
          <w:rFonts w:cs="Arial"/>
          <w:b/>
          <w:bCs/>
          <w:iCs/>
        </w:rPr>
        <w:t>]</w:t>
      </w:r>
      <w:r>
        <w:rPr>
          <w:rFonts w:cs="Arial"/>
        </w:rPr>
        <w:t xml:space="preserve"> </w:t>
      </w:r>
    </w:p>
    <w:p w14:paraId="57D66CE3" w14:textId="77777777" w:rsidR="00E57326" w:rsidRPr="007F2B94" w:rsidRDefault="00E57326" w:rsidP="00E57326">
      <w:pPr>
        <w:pStyle w:val="CellBody"/>
        <w:rPr>
          <w:rFonts w:cs="Arial"/>
        </w:rPr>
      </w:pPr>
    </w:p>
    <w:p w14:paraId="581C301B" w14:textId="77777777" w:rsidR="00E57326" w:rsidRPr="007F2B94" w:rsidRDefault="00E57326" w:rsidP="00E57326">
      <w:pPr>
        <w:pStyle w:val="CellBody"/>
        <w:rPr>
          <w:rFonts w:cs="Arial"/>
        </w:rPr>
      </w:pPr>
    </w:p>
    <w:p w14:paraId="4C6E6E60" w14:textId="77777777" w:rsidR="00E57326" w:rsidRPr="007F2B94" w:rsidRDefault="00E57326" w:rsidP="00E57326">
      <w:pPr>
        <w:pStyle w:val="CellBody"/>
        <w:rPr>
          <w:rFonts w:cs="Arial"/>
        </w:rPr>
      </w:pPr>
    </w:p>
    <w:p w14:paraId="438D284D" w14:textId="77777777" w:rsidR="00E57326" w:rsidRPr="007F2B94" w:rsidRDefault="00E57326" w:rsidP="00E57326">
      <w:pPr>
        <w:pStyle w:val="CellBody"/>
        <w:rPr>
          <w:rFonts w:cs="Arial"/>
        </w:rPr>
      </w:pPr>
    </w:p>
    <w:p w14:paraId="194FDA22" w14:textId="77777777" w:rsidR="00E57326" w:rsidRPr="007F2B94" w:rsidRDefault="001E633E" w:rsidP="00E57326">
      <w:pPr>
        <w:pStyle w:val="CellBody"/>
        <w:rPr>
          <w:rFonts w:cs="Arial"/>
        </w:rPr>
      </w:pPr>
      <w:r>
        <w:rPr>
          <w:rFonts w:cs="Arial"/>
        </w:rPr>
        <w:t>………………………..</w:t>
      </w:r>
    </w:p>
    <w:p w14:paraId="276FFAC2" w14:textId="77777777" w:rsidR="00E57326" w:rsidRPr="007F2B94" w:rsidRDefault="001E633E" w:rsidP="00E57326">
      <w:pPr>
        <w:pStyle w:val="CellBody"/>
        <w:rPr>
          <w:rFonts w:cs="Arial"/>
        </w:rPr>
      </w:pPr>
      <w:r>
        <w:rPr>
          <w:rFonts w:cs="Arial"/>
        </w:rPr>
        <w:t>Director</w:t>
      </w:r>
    </w:p>
    <w:p w14:paraId="0DF3A4FE" w14:textId="77777777" w:rsidR="00E57326" w:rsidRPr="007F2B94" w:rsidRDefault="001E633E" w:rsidP="00E57326">
      <w:pPr>
        <w:pStyle w:val="CellBody"/>
        <w:rPr>
          <w:rFonts w:cs="Arial"/>
        </w:rPr>
      </w:pPr>
      <w:r>
        <w:rPr>
          <w:rFonts w:cs="Arial"/>
        </w:rPr>
        <w:t>Name:</w:t>
      </w:r>
    </w:p>
    <w:p w14:paraId="63510B3A" w14:textId="2A201E6F" w:rsidR="00E57326" w:rsidRPr="007F2B94" w:rsidRDefault="00E57326" w:rsidP="00E57326">
      <w:pPr>
        <w:pStyle w:val="CellHead"/>
        <w:keepNext w:val="0"/>
        <w:keepLines/>
        <w:widowControl w:val="0"/>
        <w:spacing w:line="290" w:lineRule="auto"/>
        <w:rPr>
          <w:rFonts w:cs="Arial"/>
        </w:rPr>
      </w:pPr>
    </w:p>
    <w:p w14:paraId="3728899C" w14:textId="77777777" w:rsidR="00E57326" w:rsidRPr="007F2B94" w:rsidRDefault="00E57326" w:rsidP="00E57326">
      <w:pPr>
        <w:pBdr>
          <w:top w:val="nil"/>
          <w:left w:val="nil"/>
          <w:bottom w:val="nil"/>
          <w:right w:val="nil"/>
          <w:between w:val="nil"/>
          <w:bar w:val="nil"/>
        </w:pBdr>
        <w:jc w:val="left"/>
        <w:rPr>
          <w:rFonts w:cs="Arial"/>
          <w:b/>
          <w:bCs/>
          <w:iCs/>
          <w:sz w:val="20"/>
        </w:rPr>
        <w:sectPr w:rsidR="00E57326" w:rsidRPr="007F2B94" w:rsidSect="00E57326">
          <w:headerReference w:type="even" r:id="rId20"/>
          <w:headerReference w:type="default" r:id="rId21"/>
          <w:footerReference w:type="even" r:id="rId22"/>
          <w:footerReference w:type="default" r:id="rId23"/>
          <w:headerReference w:type="first" r:id="rId24"/>
          <w:footerReference w:type="first" r:id="rId25"/>
          <w:pgSz w:w="11900" w:h="16840"/>
          <w:pgMar w:top="1814" w:right="1584" w:bottom="1814" w:left="1584" w:header="706" w:footer="619" w:gutter="0"/>
          <w:pgNumType w:start="1"/>
          <w:cols w:space="720"/>
          <w:titlePg/>
        </w:sectPr>
      </w:pPr>
    </w:p>
    <w:p w14:paraId="293401D6" w14:textId="77777777" w:rsidR="00E57326" w:rsidRPr="007F2B94" w:rsidRDefault="001E633E" w:rsidP="00E57326">
      <w:pPr>
        <w:pStyle w:val="Body"/>
        <w:spacing w:line="290" w:lineRule="auto"/>
        <w:rPr>
          <w:b/>
          <w:sz w:val="20"/>
          <w:szCs w:val="20"/>
        </w:rPr>
      </w:pPr>
      <w:r>
        <w:rPr>
          <w:b/>
          <w:sz w:val="20"/>
          <w:szCs w:val="20"/>
        </w:rPr>
        <w:lastRenderedPageBreak/>
        <w:t>[Investor 2]</w:t>
      </w:r>
    </w:p>
    <w:p w14:paraId="4B373241" w14:textId="77777777" w:rsidR="00E57326" w:rsidRPr="007F2B94" w:rsidRDefault="00E57326" w:rsidP="00E57326">
      <w:pPr>
        <w:pStyle w:val="Body"/>
        <w:spacing w:line="290" w:lineRule="auto"/>
        <w:rPr>
          <w:sz w:val="20"/>
          <w:szCs w:val="20"/>
        </w:rPr>
      </w:pPr>
    </w:p>
    <w:p w14:paraId="1F8FB458" w14:textId="2D3C4EC2" w:rsidR="00E57326" w:rsidRPr="007F2B94" w:rsidRDefault="00DA1FEA" w:rsidP="00E57326">
      <w:pPr>
        <w:pStyle w:val="CellBody"/>
        <w:rPr>
          <w:rFonts w:cs="Arial"/>
        </w:rPr>
      </w:pPr>
      <w:r>
        <w:rPr>
          <w:rFonts w:cs="Arial"/>
        </w:rPr>
        <w:t>Signed</w:t>
      </w:r>
      <w:r w:rsidR="001E633E">
        <w:rPr>
          <w:rFonts w:cs="Arial"/>
        </w:rPr>
        <w:t xml:space="preserve"> by </w:t>
      </w:r>
      <w:r w:rsidR="001E633E">
        <w:rPr>
          <w:rFonts w:cs="Arial"/>
          <w:b/>
        </w:rPr>
        <w:t>[</w:t>
      </w:r>
      <w:r w:rsidR="001E633E">
        <w:rPr>
          <w:rFonts w:cs="Arial"/>
          <w:b/>
          <w:bCs/>
          <w:i/>
          <w:iCs/>
        </w:rPr>
        <w:t>insert name of director</w:t>
      </w:r>
      <w:r w:rsidR="001E633E">
        <w:rPr>
          <w:rFonts w:cs="Arial"/>
          <w:b/>
          <w:bCs/>
          <w:iCs/>
        </w:rPr>
        <w:t>]</w:t>
      </w:r>
      <w:r w:rsidR="001E633E">
        <w:rPr>
          <w:rFonts w:cs="Arial"/>
        </w:rPr>
        <w:t xml:space="preserve"> </w:t>
      </w:r>
    </w:p>
    <w:p w14:paraId="67064771" w14:textId="77777777" w:rsidR="00E57326" w:rsidRPr="007F2B94" w:rsidRDefault="00E57326" w:rsidP="00E57326">
      <w:pPr>
        <w:pStyle w:val="CellBody"/>
        <w:rPr>
          <w:rFonts w:cs="Arial"/>
        </w:rPr>
      </w:pPr>
    </w:p>
    <w:p w14:paraId="76EFB215" w14:textId="77777777" w:rsidR="00E57326" w:rsidRPr="007F2B94" w:rsidRDefault="001E633E" w:rsidP="00E57326">
      <w:pPr>
        <w:pStyle w:val="CellBody"/>
        <w:rPr>
          <w:rFonts w:cs="Arial"/>
        </w:rPr>
      </w:pPr>
      <w:r>
        <w:rPr>
          <w:rFonts w:cs="Arial"/>
        </w:rPr>
        <w:t xml:space="preserve">on behalf of </w:t>
      </w:r>
      <w:r>
        <w:rPr>
          <w:rFonts w:cs="Arial"/>
          <w:b/>
          <w:bCs/>
          <w:iCs/>
        </w:rPr>
        <w:t>[</w:t>
      </w:r>
      <w:r>
        <w:rPr>
          <w:rFonts w:cs="Arial"/>
          <w:b/>
          <w:bCs/>
          <w:i/>
          <w:iCs/>
        </w:rPr>
        <w:t>insert name of Investor 2</w:t>
      </w:r>
      <w:r>
        <w:rPr>
          <w:rFonts w:cs="Arial"/>
          <w:b/>
          <w:bCs/>
          <w:iCs/>
        </w:rPr>
        <w:t>]</w:t>
      </w:r>
      <w:r>
        <w:rPr>
          <w:rFonts w:cs="Arial"/>
        </w:rPr>
        <w:t xml:space="preserve"> </w:t>
      </w:r>
    </w:p>
    <w:p w14:paraId="648FCF61" w14:textId="77777777" w:rsidR="00E57326" w:rsidRPr="007F2B94" w:rsidRDefault="00E57326" w:rsidP="00E57326">
      <w:pPr>
        <w:pStyle w:val="CellBody"/>
        <w:rPr>
          <w:rFonts w:cs="Arial"/>
        </w:rPr>
      </w:pPr>
    </w:p>
    <w:p w14:paraId="7C13B0E6" w14:textId="77777777" w:rsidR="00E57326" w:rsidRPr="007F2B94" w:rsidRDefault="00E57326" w:rsidP="00E57326">
      <w:pPr>
        <w:pStyle w:val="CellBody"/>
        <w:rPr>
          <w:rFonts w:cs="Arial"/>
        </w:rPr>
      </w:pPr>
    </w:p>
    <w:p w14:paraId="1A7660A4" w14:textId="77777777" w:rsidR="00E57326" w:rsidRPr="007F2B94" w:rsidRDefault="00E57326" w:rsidP="00E57326">
      <w:pPr>
        <w:pStyle w:val="CellBody"/>
        <w:rPr>
          <w:rFonts w:cs="Arial"/>
        </w:rPr>
      </w:pPr>
    </w:p>
    <w:p w14:paraId="4A663B6F" w14:textId="77777777" w:rsidR="00E57326" w:rsidRPr="007F2B94" w:rsidRDefault="00E57326" w:rsidP="00E57326">
      <w:pPr>
        <w:pStyle w:val="CellBody"/>
        <w:rPr>
          <w:rFonts w:cs="Arial"/>
        </w:rPr>
      </w:pPr>
    </w:p>
    <w:p w14:paraId="4F02F295" w14:textId="77777777" w:rsidR="00E57326" w:rsidRPr="007F2B94" w:rsidRDefault="001E633E" w:rsidP="00E57326">
      <w:pPr>
        <w:pStyle w:val="CellBody"/>
        <w:rPr>
          <w:rFonts w:cs="Arial"/>
        </w:rPr>
      </w:pPr>
      <w:r>
        <w:rPr>
          <w:rFonts w:cs="Arial"/>
        </w:rPr>
        <w:t>………………………..</w:t>
      </w:r>
    </w:p>
    <w:p w14:paraId="3F210F20" w14:textId="77777777" w:rsidR="00E57326" w:rsidRPr="007F2B94" w:rsidRDefault="001E633E" w:rsidP="00E57326">
      <w:pPr>
        <w:pStyle w:val="CellBody"/>
        <w:rPr>
          <w:rFonts w:cs="Arial"/>
        </w:rPr>
      </w:pPr>
      <w:r>
        <w:rPr>
          <w:rFonts w:cs="Arial"/>
        </w:rPr>
        <w:t>Director</w:t>
      </w:r>
    </w:p>
    <w:p w14:paraId="724E2606" w14:textId="77777777" w:rsidR="00E57326" w:rsidRPr="007F2B94" w:rsidRDefault="001E633E" w:rsidP="00E57326">
      <w:pPr>
        <w:pStyle w:val="CellBody"/>
        <w:rPr>
          <w:rFonts w:cs="Arial"/>
        </w:rPr>
      </w:pPr>
      <w:r>
        <w:rPr>
          <w:rFonts w:cs="Arial"/>
        </w:rPr>
        <w:t>Name:</w:t>
      </w:r>
    </w:p>
    <w:p w14:paraId="3B15A77F" w14:textId="77777777" w:rsidR="00E57326" w:rsidRPr="007F2B94" w:rsidRDefault="00E57326" w:rsidP="00E57326">
      <w:pPr>
        <w:pStyle w:val="CellBody"/>
        <w:rPr>
          <w:rFonts w:cs="Arial"/>
        </w:rPr>
      </w:pPr>
    </w:p>
    <w:p w14:paraId="48C77B98" w14:textId="77777777" w:rsidR="00E57326" w:rsidRPr="007F2B94" w:rsidRDefault="00E57326" w:rsidP="00E57326">
      <w:pPr>
        <w:pStyle w:val="CellBody"/>
        <w:rPr>
          <w:rFonts w:cs="Arial"/>
        </w:rPr>
      </w:pPr>
    </w:p>
    <w:p w14:paraId="08811228" w14:textId="77777777" w:rsidR="00E57326" w:rsidRPr="007F2B94" w:rsidRDefault="001E633E" w:rsidP="00E57326">
      <w:pPr>
        <w:pBdr>
          <w:top w:val="nil"/>
          <w:left w:val="nil"/>
          <w:bottom w:val="nil"/>
          <w:right w:val="nil"/>
          <w:between w:val="nil"/>
          <w:bar w:val="nil"/>
        </w:pBdr>
        <w:jc w:val="left"/>
        <w:rPr>
          <w:rFonts w:eastAsia="SimSun" w:cs="Arial"/>
          <w:bCs/>
          <w:iCs/>
          <w:sz w:val="20"/>
          <w:lang w:val="en-GB"/>
        </w:rPr>
      </w:pPr>
      <w:r>
        <w:rPr>
          <w:rFonts w:cs="Arial"/>
          <w:b/>
          <w:bCs/>
          <w:iCs/>
          <w:sz w:val="20"/>
        </w:rPr>
        <w:br w:type="page"/>
      </w:r>
    </w:p>
    <w:p w14:paraId="5AA2473F" w14:textId="77777777" w:rsidR="00E57326" w:rsidRPr="007F2B94" w:rsidRDefault="001E633E" w:rsidP="00E57326">
      <w:pPr>
        <w:pStyle w:val="Body"/>
        <w:spacing w:line="290" w:lineRule="auto"/>
        <w:rPr>
          <w:b/>
          <w:sz w:val="20"/>
          <w:szCs w:val="20"/>
        </w:rPr>
      </w:pPr>
      <w:r>
        <w:rPr>
          <w:b/>
          <w:sz w:val="20"/>
          <w:szCs w:val="20"/>
        </w:rPr>
        <w:lastRenderedPageBreak/>
        <w:t>[Founder 1]</w:t>
      </w:r>
    </w:p>
    <w:p w14:paraId="1E941700" w14:textId="77777777" w:rsidR="00E57326" w:rsidRPr="007F2B94" w:rsidRDefault="00E57326" w:rsidP="00E57326">
      <w:pPr>
        <w:keepNext/>
        <w:keepLines/>
        <w:widowControl w:val="0"/>
        <w:tabs>
          <w:tab w:val="left" w:pos="-2970"/>
        </w:tabs>
        <w:spacing w:before="60" w:after="60"/>
        <w:jc w:val="left"/>
        <w:rPr>
          <w:rFonts w:cs="Arial"/>
          <w:sz w:val="20"/>
        </w:rPr>
      </w:pPr>
    </w:p>
    <w:p w14:paraId="3243300B" w14:textId="2F77ECD7" w:rsidR="00E57326" w:rsidRPr="007F2B94" w:rsidRDefault="001E633E" w:rsidP="00E57326">
      <w:pPr>
        <w:keepNext/>
        <w:keepLines/>
        <w:widowControl w:val="0"/>
        <w:tabs>
          <w:tab w:val="left" w:pos="-2970"/>
        </w:tabs>
        <w:spacing w:before="60" w:after="60"/>
        <w:jc w:val="left"/>
        <w:rPr>
          <w:rFonts w:cs="Arial"/>
          <w:sz w:val="20"/>
        </w:rPr>
      </w:pPr>
      <w:r>
        <w:rPr>
          <w:rFonts w:cs="Arial"/>
          <w:sz w:val="20"/>
        </w:rPr>
        <w:t>Signed</w:t>
      </w:r>
      <w:r w:rsidR="00DA1FEA">
        <w:rPr>
          <w:rFonts w:cs="Arial"/>
          <w:sz w:val="20"/>
        </w:rPr>
        <w:t xml:space="preserve"> </w:t>
      </w:r>
      <w:r>
        <w:rPr>
          <w:rFonts w:cs="Arial"/>
          <w:sz w:val="20"/>
        </w:rPr>
        <w:t xml:space="preserve">by </w:t>
      </w:r>
      <w:r>
        <w:rPr>
          <w:rFonts w:cs="Arial"/>
          <w:b/>
          <w:sz w:val="20"/>
        </w:rPr>
        <w:t>[</w:t>
      </w:r>
      <w:r>
        <w:rPr>
          <w:rFonts w:cs="Arial"/>
          <w:b/>
          <w:bCs/>
          <w:i/>
          <w:iCs/>
          <w:sz w:val="20"/>
        </w:rPr>
        <w:t>insert name of Founder 1</w:t>
      </w:r>
      <w:r>
        <w:rPr>
          <w:rFonts w:cs="Arial"/>
          <w:b/>
          <w:bCs/>
          <w:iCs/>
          <w:sz w:val="20"/>
        </w:rPr>
        <w:t>]</w:t>
      </w:r>
      <w:r>
        <w:rPr>
          <w:rFonts w:cs="Arial"/>
          <w:sz w:val="20"/>
        </w:rPr>
        <w:t xml:space="preserve">: </w:t>
      </w:r>
    </w:p>
    <w:p w14:paraId="5696F60E" w14:textId="77777777" w:rsidR="00E57326" w:rsidRPr="007F2B94" w:rsidRDefault="00E57326" w:rsidP="00E57326">
      <w:pPr>
        <w:pStyle w:val="CellBody"/>
        <w:rPr>
          <w:rFonts w:cs="Arial"/>
        </w:rPr>
      </w:pPr>
    </w:p>
    <w:p w14:paraId="786A4BAD" w14:textId="77777777" w:rsidR="00E57326" w:rsidRPr="007F2B94" w:rsidRDefault="00E57326" w:rsidP="00E57326">
      <w:pPr>
        <w:pStyle w:val="CellBody"/>
        <w:rPr>
          <w:rFonts w:cs="Arial"/>
        </w:rPr>
      </w:pPr>
    </w:p>
    <w:p w14:paraId="20E62ED3" w14:textId="77777777" w:rsidR="00E57326" w:rsidRPr="007F2B94" w:rsidRDefault="00E57326" w:rsidP="00E57326">
      <w:pPr>
        <w:pStyle w:val="CellBody"/>
        <w:rPr>
          <w:rFonts w:cs="Arial"/>
        </w:rPr>
      </w:pPr>
    </w:p>
    <w:p w14:paraId="399F1B9C" w14:textId="77777777" w:rsidR="00E57326" w:rsidRPr="007F2B94" w:rsidRDefault="00E57326" w:rsidP="00E57326">
      <w:pPr>
        <w:pStyle w:val="CellBody"/>
        <w:rPr>
          <w:rFonts w:cs="Arial"/>
        </w:rPr>
      </w:pPr>
    </w:p>
    <w:p w14:paraId="27F30A0A" w14:textId="77777777" w:rsidR="00E57326" w:rsidRPr="007F2B94" w:rsidRDefault="001E633E" w:rsidP="00E57326">
      <w:pPr>
        <w:pStyle w:val="CellBody"/>
        <w:rPr>
          <w:rFonts w:cs="Arial"/>
        </w:rPr>
      </w:pPr>
      <w:r>
        <w:rPr>
          <w:rFonts w:cs="Arial"/>
        </w:rPr>
        <w:t>………………………..</w:t>
      </w:r>
    </w:p>
    <w:p w14:paraId="31D4D75C" w14:textId="77777777" w:rsidR="00E57326" w:rsidRPr="007F2B94" w:rsidRDefault="001E633E" w:rsidP="00E57326">
      <w:pPr>
        <w:pStyle w:val="CellBody"/>
        <w:rPr>
          <w:rFonts w:cs="Arial"/>
          <w:b/>
        </w:rPr>
      </w:pPr>
      <w:r>
        <w:rPr>
          <w:rFonts w:cs="Arial"/>
          <w:b/>
        </w:rPr>
        <w:t>[</w:t>
      </w:r>
      <w:r>
        <w:rPr>
          <w:rFonts w:cs="Arial"/>
          <w:b/>
          <w:i/>
        </w:rPr>
        <w:t>insert name of Founder 1</w:t>
      </w:r>
      <w:r>
        <w:rPr>
          <w:rFonts w:cs="Arial"/>
          <w:b/>
        </w:rPr>
        <w:t>]</w:t>
      </w:r>
    </w:p>
    <w:p w14:paraId="4D56A0F7" w14:textId="77777777" w:rsidR="00E57326" w:rsidRPr="007F2B94" w:rsidRDefault="00E57326" w:rsidP="00E57326">
      <w:pPr>
        <w:pStyle w:val="CellBody"/>
        <w:rPr>
          <w:rFonts w:cs="Arial"/>
        </w:rPr>
      </w:pPr>
    </w:p>
    <w:p w14:paraId="03C9F72F" w14:textId="77777777" w:rsidR="00E57326" w:rsidRPr="007F2B94" w:rsidRDefault="001E633E" w:rsidP="00E57326">
      <w:pPr>
        <w:pBdr>
          <w:top w:val="nil"/>
          <w:left w:val="nil"/>
          <w:bottom w:val="nil"/>
          <w:right w:val="nil"/>
          <w:between w:val="nil"/>
          <w:bar w:val="nil"/>
        </w:pBdr>
        <w:jc w:val="left"/>
        <w:rPr>
          <w:rFonts w:eastAsia="SimSun" w:cs="Arial"/>
          <w:bCs/>
          <w:iCs/>
          <w:sz w:val="20"/>
          <w:lang w:val="en-GB"/>
        </w:rPr>
      </w:pPr>
      <w:r>
        <w:rPr>
          <w:rFonts w:cs="Arial"/>
          <w:b/>
          <w:bCs/>
          <w:iCs/>
          <w:sz w:val="20"/>
        </w:rPr>
        <w:br w:type="page"/>
      </w:r>
    </w:p>
    <w:p w14:paraId="761C67A4" w14:textId="77777777" w:rsidR="00E57326" w:rsidRPr="007F2B94" w:rsidRDefault="001E633E" w:rsidP="00E57326">
      <w:pPr>
        <w:pStyle w:val="Body"/>
        <w:spacing w:line="290" w:lineRule="auto"/>
        <w:rPr>
          <w:b/>
          <w:sz w:val="20"/>
          <w:szCs w:val="20"/>
        </w:rPr>
      </w:pPr>
      <w:r>
        <w:rPr>
          <w:b/>
          <w:sz w:val="20"/>
          <w:szCs w:val="20"/>
        </w:rPr>
        <w:lastRenderedPageBreak/>
        <w:t>[Founder 2]</w:t>
      </w:r>
    </w:p>
    <w:p w14:paraId="3AC0E6CE" w14:textId="77777777" w:rsidR="00E57326" w:rsidRPr="007F2B94" w:rsidRDefault="00E57326" w:rsidP="00E57326">
      <w:pPr>
        <w:keepNext/>
        <w:keepLines/>
        <w:widowControl w:val="0"/>
        <w:tabs>
          <w:tab w:val="left" w:pos="-2970"/>
        </w:tabs>
        <w:spacing w:before="60" w:after="60"/>
        <w:jc w:val="left"/>
        <w:rPr>
          <w:rFonts w:cs="Arial"/>
          <w:sz w:val="20"/>
        </w:rPr>
      </w:pPr>
    </w:p>
    <w:p w14:paraId="156339CA" w14:textId="36C12896" w:rsidR="00E57326" w:rsidRPr="007F2B94" w:rsidRDefault="001E633E" w:rsidP="00E57326">
      <w:pPr>
        <w:keepNext/>
        <w:keepLines/>
        <w:widowControl w:val="0"/>
        <w:tabs>
          <w:tab w:val="left" w:pos="-2970"/>
        </w:tabs>
        <w:spacing w:before="60" w:after="60"/>
        <w:jc w:val="left"/>
        <w:rPr>
          <w:rFonts w:cs="Arial"/>
          <w:sz w:val="20"/>
        </w:rPr>
      </w:pPr>
      <w:r>
        <w:rPr>
          <w:rFonts w:cs="Arial"/>
          <w:sz w:val="20"/>
        </w:rPr>
        <w:t>Signed</w:t>
      </w:r>
      <w:r w:rsidR="00DA1FEA">
        <w:rPr>
          <w:rFonts w:cs="Arial"/>
          <w:sz w:val="20"/>
        </w:rPr>
        <w:t xml:space="preserve"> </w:t>
      </w:r>
      <w:r>
        <w:rPr>
          <w:rFonts w:cs="Arial"/>
          <w:sz w:val="20"/>
        </w:rPr>
        <w:t xml:space="preserve">by </w:t>
      </w:r>
      <w:r>
        <w:rPr>
          <w:rFonts w:cs="Arial"/>
          <w:b/>
          <w:sz w:val="20"/>
        </w:rPr>
        <w:t>[</w:t>
      </w:r>
      <w:r>
        <w:rPr>
          <w:rFonts w:cs="Arial"/>
          <w:b/>
          <w:bCs/>
          <w:i/>
          <w:iCs/>
          <w:sz w:val="20"/>
        </w:rPr>
        <w:t>insert name of Founder 2</w:t>
      </w:r>
      <w:r>
        <w:rPr>
          <w:rFonts w:cs="Arial"/>
          <w:b/>
          <w:bCs/>
          <w:iCs/>
          <w:sz w:val="20"/>
        </w:rPr>
        <w:t>]</w:t>
      </w:r>
      <w:r>
        <w:rPr>
          <w:rFonts w:cs="Arial"/>
          <w:sz w:val="20"/>
        </w:rPr>
        <w:t xml:space="preserve">: </w:t>
      </w:r>
    </w:p>
    <w:p w14:paraId="1AACC2C4" w14:textId="77777777" w:rsidR="00E57326" w:rsidRPr="007F2B94" w:rsidRDefault="00E57326" w:rsidP="00E57326">
      <w:pPr>
        <w:pStyle w:val="CellBody"/>
        <w:rPr>
          <w:rFonts w:cs="Arial"/>
        </w:rPr>
      </w:pPr>
    </w:p>
    <w:p w14:paraId="70B89E82" w14:textId="77777777" w:rsidR="00E57326" w:rsidRPr="007F2B94" w:rsidRDefault="00E57326" w:rsidP="00E57326">
      <w:pPr>
        <w:pStyle w:val="CellBody"/>
        <w:rPr>
          <w:rFonts w:cs="Arial"/>
        </w:rPr>
      </w:pPr>
    </w:p>
    <w:p w14:paraId="75A5E21A" w14:textId="77777777" w:rsidR="00E57326" w:rsidRPr="007F2B94" w:rsidRDefault="00E57326" w:rsidP="00E57326">
      <w:pPr>
        <w:pStyle w:val="CellBody"/>
        <w:rPr>
          <w:rFonts w:cs="Arial"/>
        </w:rPr>
      </w:pPr>
    </w:p>
    <w:p w14:paraId="77DFE977" w14:textId="77777777" w:rsidR="00E57326" w:rsidRPr="007F2B94" w:rsidRDefault="00E57326" w:rsidP="00E57326">
      <w:pPr>
        <w:pStyle w:val="CellBody"/>
        <w:rPr>
          <w:rFonts w:cs="Arial"/>
        </w:rPr>
      </w:pPr>
    </w:p>
    <w:p w14:paraId="640C7B54" w14:textId="77777777" w:rsidR="00E57326" w:rsidRPr="007F2B94" w:rsidRDefault="001E633E" w:rsidP="00E57326">
      <w:pPr>
        <w:pStyle w:val="CellBody"/>
        <w:rPr>
          <w:rFonts w:cs="Arial"/>
        </w:rPr>
      </w:pPr>
      <w:r>
        <w:rPr>
          <w:rFonts w:cs="Arial"/>
        </w:rPr>
        <w:t>………………………..</w:t>
      </w:r>
    </w:p>
    <w:p w14:paraId="4DE44485" w14:textId="77777777" w:rsidR="00E57326" w:rsidRPr="007F2B94" w:rsidRDefault="001E633E" w:rsidP="00E57326">
      <w:pPr>
        <w:pStyle w:val="CellBody"/>
        <w:rPr>
          <w:rFonts w:cs="Arial"/>
          <w:b/>
        </w:rPr>
      </w:pPr>
      <w:r>
        <w:rPr>
          <w:rFonts w:cs="Arial"/>
          <w:b/>
        </w:rPr>
        <w:t>[</w:t>
      </w:r>
      <w:r>
        <w:rPr>
          <w:rFonts w:cs="Arial"/>
          <w:b/>
          <w:i/>
        </w:rPr>
        <w:t>insert name of Founder 2</w:t>
      </w:r>
      <w:r>
        <w:rPr>
          <w:rFonts w:cs="Arial"/>
          <w:b/>
        </w:rPr>
        <w:t>]</w:t>
      </w:r>
    </w:p>
    <w:p w14:paraId="49257796" w14:textId="77777777" w:rsidR="00E57326" w:rsidRPr="007F2B94" w:rsidRDefault="00E57326" w:rsidP="00E57326">
      <w:pPr>
        <w:pStyle w:val="CellBody"/>
        <w:rPr>
          <w:rFonts w:cs="Arial"/>
        </w:rPr>
      </w:pPr>
    </w:p>
    <w:p w14:paraId="4FD0BDF7" w14:textId="77777777" w:rsidR="00E57326" w:rsidRPr="00FE3830" w:rsidRDefault="00E57326" w:rsidP="00E57326">
      <w:pPr>
        <w:pStyle w:val="CellHead"/>
        <w:keepNext w:val="0"/>
        <w:keepLines/>
        <w:widowControl w:val="0"/>
        <w:spacing w:line="290" w:lineRule="auto"/>
        <w:rPr>
          <w:rFonts w:cs="Arial"/>
          <w:sz w:val="18"/>
        </w:rPr>
      </w:pPr>
    </w:p>
    <w:p w14:paraId="371937B5" w14:textId="77777777" w:rsidR="00DA1FEA" w:rsidRDefault="00DA1FEA">
      <w:pPr>
        <w:keepNext/>
        <w:keepLines/>
        <w:pBdr>
          <w:top w:val="nil"/>
          <w:left w:val="nil"/>
          <w:bottom w:val="nil"/>
          <w:right w:val="nil"/>
          <w:between w:val="nil"/>
          <w:bar w:val="nil"/>
        </w:pBdr>
        <w:rPr>
          <w:rFonts w:eastAsia="Arial" w:cs="Arial"/>
          <w:b/>
          <w:sz w:val="20"/>
          <w:u w:color="000000"/>
          <w:bdr w:val="nil"/>
          <w:lang w:val="en-GB" w:eastAsia="en-GB"/>
        </w:rPr>
      </w:pPr>
      <w:r>
        <w:rPr>
          <w:rFonts w:eastAsia="Arial" w:cs="Arial"/>
          <w:b/>
          <w:sz w:val="20"/>
          <w:u w:color="000000"/>
          <w:bdr w:val="nil"/>
          <w:lang w:val="en-GB" w:eastAsia="en-GB"/>
        </w:rPr>
        <w:br w:type="page"/>
      </w:r>
    </w:p>
    <w:p w14:paraId="2F3BA107" w14:textId="76ABC7B4" w:rsidR="00F242C3" w:rsidRDefault="001E633E">
      <w:pPr>
        <w:keepNext/>
        <w:keepLines/>
        <w:pBdr>
          <w:top w:val="nil"/>
          <w:left w:val="nil"/>
          <w:bottom w:val="nil"/>
          <w:right w:val="nil"/>
          <w:between w:val="nil"/>
          <w:bar w:val="nil"/>
        </w:pBdr>
        <w:rPr>
          <w:rFonts w:eastAsia="Arial" w:cs="Arial"/>
          <w:b/>
          <w:sz w:val="20"/>
          <w:u w:color="000000"/>
          <w:bdr w:val="nil"/>
          <w:lang w:val="en-GB" w:eastAsia="en-GB"/>
        </w:rPr>
      </w:pPr>
      <w:r>
        <w:rPr>
          <w:rFonts w:eastAsia="Arial" w:cs="Arial"/>
          <w:b/>
          <w:sz w:val="20"/>
          <w:u w:color="000000"/>
          <w:bdr w:val="nil"/>
          <w:lang w:val="en-GB" w:eastAsia="en-GB"/>
        </w:rPr>
        <w:lastRenderedPageBreak/>
        <w:t>[Existing Shareholder 1]</w:t>
      </w:r>
    </w:p>
    <w:p w14:paraId="1D9D56B9" w14:textId="77777777" w:rsidR="00E57326" w:rsidRPr="00FE3830" w:rsidRDefault="001E633E" w:rsidP="00E57326">
      <w:pPr>
        <w:pStyle w:val="CellHead"/>
        <w:keepNext w:val="0"/>
        <w:keepLines/>
        <w:widowControl w:val="0"/>
        <w:spacing w:line="290" w:lineRule="auto"/>
        <w:rPr>
          <w:rFonts w:cs="Arial"/>
          <w:sz w:val="18"/>
        </w:rPr>
      </w:pPr>
      <w:r>
        <w:rPr>
          <w:rFonts w:cs="Arial"/>
          <w:sz w:val="18"/>
        </w:rPr>
        <w:t xml:space="preserve"> </w:t>
      </w:r>
    </w:p>
    <w:p w14:paraId="3814AE21" w14:textId="515698FF" w:rsidR="00F242C3" w:rsidRDefault="00DA1FEA">
      <w:pPr>
        <w:keepNext/>
        <w:keepLines/>
        <w:spacing w:before="60" w:after="60"/>
        <w:jc w:val="left"/>
        <w:rPr>
          <w:rFonts w:eastAsia="SimSun" w:cs="Arial"/>
          <w:sz w:val="20"/>
          <w:lang w:val="en-GB"/>
        </w:rPr>
      </w:pPr>
      <w:r>
        <w:rPr>
          <w:rFonts w:eastAsia="SimSun" w:cs="Arial"/>
          <w:sz w:val="20"/>
          <w:lang w:val="en-GB"/>
        </w:rPr>
        <w:t>Signed</w:t>
      </w:r>
      <w:r w:rsidR="001E633E">
        <w:rPr>
          <w:rFonts w:eastAsia="SimSun" w:cs="Arial"/>
          <w:sz w:val="20"/>
          <w:lang w:val="en-GB"/>
        </w:rPr>
        <w:t xml:space="preserve"> by </w:t>
      </w:r>
      <w:r w:rsidR="001E633E">
        <w:rPr>
          <w:rFonts w:eastAsia="SimSun" w:cs="Arial"/>
          <w:b/>
          <w:sz w:val="20"/>
          <w:lang w:val="en-GB"/>
        </w:rPr>
        <w:t>[</w:t>
      </w:r>
      <w:r w:rsidR="001E633E">
        <w:rPr>
          <w:rFonts w:eastAsia="SimSun" w:cs="Arial"/>
          <w:b/>
          <w:bCs/>
          <w:i/>
          <w:iCs/>
          <w:sz w:val="20"/>
          <w:lang w:val="en-GB"/>
        </w:rPr>
        <w:t>insert name of director</w:t>
      </w:r>
      <w:r w:rsidR="001E633E">
        <w:rPr>
          <w:rFonts w:eastAsia="SimSun" w:cs="Arial"/>
          <w:b/>
          <w:bCs/>
          <w:iCs/>
          <w:sz w:val="20"/>
          <w:lang w:val="en-GB"/>
        </w:rPr>
        <w:t>]</w:t>
      </w:r>
      <w:r w:rsidR="001E633E">
        <w:rPr>
          <w:rFonts w:eastAsia="SimSun" w:cs="Arial"/>
          <w:sz w:val="20"/>
          <w:lang w:val="en-GB"/>
        </w:rPr>
        <w:t xml:space="preserve"> </w:t>
      </w:r>
    </w:p>
    <w:p w14:paraId="0C69074D" w14:textId="77777777" w:rsidR="00E57326" w:rsidRPr="00FE3830" w:rsidRDefault="00E57326" w:rsidP="00E57326">
      <w:pPr>
        <w:pStyle w:val="Body"/>
        <w:spacing w:line="290" w:lineRule="auto"/>
        <w:rPr>
          <w:sz w:val="20"/>
        </w:rPr>
      </w:pPr>
    </w:p>
    <w:p w14:paraId="3449CA3F" w14:textId="77777777" w:rsidR="00F242C3" w:rsidRDefault="001E633E">
      <w:pPr>
        <w:keepNext/>
        <w:keepLines/>
        <w:spacing w:before="60" w:after="60"/>
        <w:jc w:val="left"/>
        <w:rPr>
          <w:rFonts w:eastAsia="SimSun" w:cs="Arial"/>
          <w:sz w:val="20"/>
          <w:lang w:val="en-GB"/>
        </w:rPr>
      </w:pPr>
      <w:r>
        <w:rPr>
          <w:rFonts w:eastAsia="SimSun" w:cs="Arial"/>
          <w:sz w:val="20"/>
          <w:lang w:val="en-GB"/>
        </w:rPr>
        <w:t xml:space="preserve">on behalf of </w:t>
      </w:r>
      <w:r>
        <w:rPr>
          <w:rFonts w:eastAsia="SimSun" w:cs="Arial"/>
          <w:b/>
          <w:bCs/>
          <w:iCs/>
          <w:sz w:val="20"/>
          <w:lang w:val="en-GB"/>
        </w:rPr>
        <w:t>[</w:t>
      </w:r>
      <w:r>
        <w:rPr>
          <w:rFonts w:eastAsia="SimSun" w:cs="Arial"/>
          <w:b/>
          <w:bCs/>
          <w:i/>
          <w:iCs/>
          <w:sz w:val="20"/>
          <w:lang w:val="en-GB"/>
        </w:rPr>
        <w:t xml:space="preserve">insert name of </w:t>
      </w:r>
      <w:r>
        <w:rPr>
          <w:rFonts w:eastAsia="SimSun" w:cs="Times New Roman"/>
          <w:b/>
          <w:i/>
          <w:iCs/>
          <w:sz w:val="20"/>
          <w:lang w:val="en-GB"/>
        </w:rPr>
        <w:t>Existing Shareholder</w:t>
      </w:r>
      <w:r>
        <w:rPr>
          <w:rFonts w:eastAsia="SimSun" w:cs="Arial"/>
          <w:b/>
          <w:bCs/>
          <w:i/>
          <w:iCs/>
          <w:sz w:val="20"/>
          <w:lang w:val="en-GB"/>
        </w:rPr>
        <w:t xml:space="preserve"> 1</w:t>
      </w:r>
      <w:r>
        <w:rPr>
          <w:rFonts w:eastAsia="SimSun" w:cs="Arial"/>
          <w:b/>
          <w:bCs/>
          <w:iCs/>
          <w:sz w:val="20"/>
          <w:lang w:val="en-GB"/>
        </w:rPr>
        <w:t>]</w:t>
      </w:r>
      <w:r>
        <w:rPr>
          <w:rFonts w:eastAsia="SimSun" w:cs="Arial"/>
          <w:sz w:val="20"/>
          <w:lang w:val="en-GB"/>
        </w:rPr>
        <w:t xml:space="preserve"> </w:t>
      </w:r>
    </w:p>
    <w:p w14:paraId="0DE0B259" w14:textId="77777777" w:rsidR="00F242C3" w:rsidRDefault="00F242C3">
      <w:pPr>
        <w:rPr>
          <w:sz w:val="20"/>
        </w:rPr>
      </w:pPr>
    </w:p>
    <w:p w14:paraId="3D5A27F7" w14:textId="77777777" w:rsidR="00723648" w:rsidRDefault="00723648">
      <w:pPr>
        <w:widowControl w:val="0"/>
        <w:spacing w:before="60" w:after="60"/>
        <w:jc w:val="left"/>
        <w:rPr>
          <w:rFonts w:eastAsia="SimSun" w:cs="Arial"/>
          <w:sz w:val="20"/>
          <w:lang w:val="en-GB"/>
        </w:rPr>
      </w:pPr>
    </w:p>
    <w:p w14:paraId="0026C38C" w14:textId="747EBE5F" w:rsidR="00F242C3" w:rsidRDefault="001E633E" w:rsidP="00125B0A">
      <w:pPr>
        <w:widowControl w:val="0"/>
        <w:spacing w:before="60" w:after="60"/>
        <w:jc w:val="left"/>
        <w:rPr>
          <w:rFonts w:eastAsia="SimSun" w:cs="Arial"/>
          <w:sz w:val="20"/>
          <w:lang w:val="en-GB"/>
        </w:rPr>
      </w:pPr>
      <w:r>
        <w:rPr>
          <w:rFonts w:eastAsia="SimSun" w:cs="Arial"/>
          <w:sz w:val="20"/>
          <w:lang w:val="en-GB"/>
        </w:rPr>
        <w:t>………………………..</w:t>
      </w:r>
    </w:p>
    <w:p w14:paraId="6A2882B6" w14:textId="77777777" w:rsidR="00F242C3" w:rsidRDefault="001E633E" w:rsidP="00125B0A">
      <w:pPr>
        <w:widowControl w:val="0"/>
        <w:spacing w:before="60" w:after="60"/>
        <w:jc w:val="left"/>
        <w:rPr>
          <w:rFonts w:eastAsia="SimSun" w:cs="Arial"/>
          <w:sz w:val="20"/>
          <w:lang w:val="en-GB"/>
        </w:rPr>
      </w:pPr>
      <w:r>
        <w:rPr>
          <w:rFonts w:eastAsia="SimSun" w:cs="Arial"/>
          <w:sz w:val="20"/>
          <w:lang w:val="en-GB"/>
        </w:rPr>
        <w:t>Director</w:t>
      </w:r>
    </w:p>
    <w:p w14:paraId="2F2B6A71" w14:textId="77777777" w:rsidR="00F242C3" w:rsidRDefault="001E633E" w:rsidP="00125B0A">
      <w:pPr>
        <w:widowControl w:val="0"/>
        <w:spacing w:before="60" w:after="60"/>
        <w:jc w:val="left"/>
        <w:rPr>
          <w:rFonts w:eastAsia="SimSun" w:cs="Arial"/>
          <w:sz w:val="20"/>
          <w:lang w:val="en-GB"/>
        </w:rPr>
      </w:pPr>
      <w:r>
        <w:rPr>
          <w:rFonts w:eastAsia="SimSun" w:cs="Arial"/>
          <w:sz w:val="20"/>
          <w:lang w:val="en-GB"/>
        </w:rPr>
        <w:t>Name:</w:t>
      </w:r>
    </w:p>
    <w:p w14:paraId="2989DDFC" w14:textId="77777777" w:rsidR="00723648" w:rsidRDefault="00723648">
      <w:pPr>
        <w:widowControl w:val="0"/>
        <w:pBdr>
          <w:top w:val="nil"/>
          <w:left w:val="nil"/>
          <w:bottom w:val="nil"/>
          <w:right w:val="nil"/>
          <w:between w:val="nil"/>
          <w:bar w:val="nil"/>
        </w:pBdr>
        <w:rPr>
          <w:rFonts w:eastAsia="Arial" w:cs="Arial"/>
          <w:b/>
          <w:sz w:val="20"/>
          <w:u w:color="000000"/>
          <w:bdr w:val="nil"/>
          <w:lang w:val="en-GB" w:eastAsia="en-GB"/>
        </w:rPr>
      </w:pPr>
    </w:p>
    <w:p w14:paraId="47767E2C" w14:textId="77777777" w:rsidR="00723648" w:rsidRDefault="00723648">
      <w:pPr>
        <w:widowControl w:val="0"/>
        <w:pBdr>
          <w:top w:val="nil"/>
          <w:left w:val="nil"/>
          <w:bottom w:val="nil"/>
          <w:right w:val="nil"/>
          <w:between w:val="nil"/>
          <w:bar w:val="nil"/>
        </w:pBdr>
        <w:rPr>
          <w:rFonts w:eastAsia="Arial" w:cs="Arial"/>
          <w:b/>
          <w:sz w:val="20"/>
          <w:u w:color="000000"/>
          <w:bdr w:val="nil"/>
          <w:lang w:val="en-GB" w:eastAsia="en-GB"/>
        </w:rPr>
      </w:pPr>
    </w:p>
    <w:p w14:paraId="6D846626" w14:textId="77777777" w:rsidR="00723648" w:rsidRDefault="00723648">
      <w:pPr>
        <w:widowControl w:val="0"/>
        <w:pBdr>
          <w:top w:val="nil"/>
          <w:left w:val="nil"/>
          <w:bottom w:val="nil"/>
          <w:right w:val="nil"/>
          <w:between w:val="nil"/>
          <w:bar w:val="nil"/>
        </w:pBdr>
        <w:rPr>
          <w:rFonts w:eastAsia="Arial" w:cs="Arial"/>
          <w:b/>
          <w:sz w:val="20"/>
          <w:u w:color="000000"/>
          <w:bdr w:val="nil"/>
          <w:lang w:val="en-GB" w:eastAsia="en-GB"/>
        </w:rPr>
      </w:pPr>
    </w:p>
    <w:p w14:paraId="21CFA1FC" w14:textId="27D33AD3" w:rsidR="00F242C3" w:rsidRDefault="001E633E" w:rsidP="00125B0A">
      <w:pPr>
        <w:widowControl w:val="0"/>
        <w:pBdr>
          <w:top w:val="nil"/>
          <w:left w:val="nil"/>
          <w:bottom w:val="nil"/>
          <w:right w:val="nil"/>
          <w:between w:val="nil"/>
          <w:bar w:val="nil"/>
        </w:pBdr>
        <w:rPr>
          <w:rFonts w:eastAsia="Arial" w:cs="Arial"/>
          <w:b/>
          <w:sz w:val="20"/>
          <w:u w:color="000000"/>
          <w:bdr w:val="nil"/>
          <w:lang w:val="en-GB" w:eastAsia="en-GB"/>
        </w:rPr>
      </w:pPr>
      <w:r>
        <w:rPr>
          <w:rFonts w:eastAsia="Arial" w:cs="Arial"/>
          <w:b/>
          <w:sz w:val="20"/>
          <w:u w:color="000000"/>
          <w:bdr w:val="nil"/>
          <w:lang w:val="en-GB" w:eastAsia="en-GB"/>
        </w:rPr>
        <w:t>[Existing Shareholder 2]</w:t>
      </w:r>
    </w:p>
    <w:p w14:paraId="3586100C" w14:textId="10DECC19" w:rsidR="00F242C3" w:rsidRDefault="00DA1FEA" w:rsidP="00125B0A">
      <w:pPr>
        <w:widowControl w:val="0"/>
        <w:spacing w:before="60" w:after="60"/>
        <w:jc w:val="left"/>
        <w:rPr>
          <w:rFonts w:eastAsia="SimSun" w:cs="Arial"/>
          <w:sz w:val="20"/>
          <w:lang w:val="en-GB"/>
        </w:rPr>
      </w:pPr>
      <w:r>
        <w:rPr>
          <w:rFonts w:eastAsia="SimSun" w:cs="Arial"/>
          <w:sz w:val="20"/>
          <w:lang w:val="en-GB"/>
        </w:rPr>
        <w:t>Signed</w:t>
      </w:r>
      <w:r w:rsidR="001E633E">
        <w:rPr>
          <w:rFonts w:eastAsia="SimSun" w:cs="Arial"/>
          <w:sz w:val="20"/>
          <w:lang w:val="en-GB"/>
        </w:rPr>
        <w:t xml:space="preserve"> by </w:t>
      </w:r>
      <w:r w:rsidR="001E633E">
        <w:rPr>
          <w:rFonts w:eastAsia="SimSun" w:cs="Arial"/>
          <w:b/>
          <w:sz w:val="20"/>
          <w:lang w:val="en-GB"/>
        </w:rPr>
        <w:t>[</w:t>
      </w:r>
      <w:r w:rsidR="001E633E">
        <w:rPr>
          <w:rFonts w:eastAsia="SimSun" w:cs="Arial"/>
          <w:b/>
          <w:bCs/>
          <w:i/>
          <w:iCs/>
          <w:sz w:val="20"/>
          <w:lang w:val="en-GB"/>
        </w:rPr>
        <w:t>insert name of director</w:t>
      </w:r>
      <w:r w:rsidR="001E633E">
        <w:rPr>
          <w:rFonts w:eastAsia="SimSun" w:cs="Arial"/>
          <w:b/>
          <w:bCs/>
          <w:iCs/>
          <w:sz w:val="20"/>
          <w:lang w:val="en-GB"/>
        </w:rPr>
        <w:t>]</w:t>
      </w:r>
      <w:r w:rsidR="001E633E">
        <w:rPr>
          <w:rFonts w:eastAsia="SimSun" w:cs="Arial"/>
          <w:sz w:val="20"/>
          <w:lang w:val="en-GB"/>
        </w:rPr>
        <w:t xml:space="preserve"> </w:t>
      </w:r>
    </w:p>
    <w:p w14:paraId="73226B7B" w14:textId="77777777" w:rsidR="00F242C3" w:rsidRDefault="001E633E" w:rsidP="00125B0A">
      <w:pPr>
        <w:widowControl w:val="0"/>
        <w:spacing w:before="60" w:after="60"/>
        <w:jc w:val="left"/>
        <w:rPr>
          <w:rFonts w:eastAsia="SimSun" w:cs="Arial"/>
          <w:sz w:val="20"/>
          <w:lang w:val="en-GB"/>
        </w:rPr>
      </w:pPr>
      <w:r>
        <w:rPr>
          <w:rFonts w:eastAsia="SimSun" w:cs="Arial"/>
          <w:sz w:val="20"/>
          <w:lang w:val="en-GB"/>
        </w:rPr>
        <w:t xml:space="preserve">on behalf of </w:t>
      </w:r>
      <w:r>
        <w:rPr>
          <w:rFonts w:eastAsia="SimSun" w:cs="Arial"/>
          <w:b/>
          <w:bCs/>
          <w:iCs/>
          <w:sz w:val="20"/>
          <w:lang w:val="en-GB"/>
        </w:rPr>
        <w:t>[</w:t>
      </w:r>
      <w:r>
        <w:rPr>
          <w:rFonts w:eastAsia="SimSun" w:cs="Arial"/>
          <w:b/>
          <w:bCs/>
          <w:i/>
          <w:iCs/>
          <w:sz w:val="20"/>
          <w:lang w:val="en-GB"/>
        </w:rPr>
        <w:t xml:space="preserve">insert name of </w:t>
      </w:r>
      <w:r>
        <w:rPr>
          <w:rFonts w:eastAsia="SimSun" w:cs="Times New Roman"/>
          <w:b/>
          <w:i/>
          <w:iCs/>
          <w:sz w:val="20"/>
          <w:lang w:val="en-GB"/>
        </w:rPr>
        <w:t>Existing Shareholder</w:t>
      </w:r>
      <w:r>
        <w:rPr>
          <w:rFonts w:eastAsia="SimSun" w:cs="Arial"/>
          <w:b/>
          <w:bCs/>
          <w:i/>
          <w:iCs/>
          <w:sz w:val="20"/>
          <w:lang w:val="en-GB"/>
        </w:rPr>
        <w:t xml:space="preserve"> 2</w:t>
      </w:r>
      <w:r>
        <w:rPr>
          <w:rFonts w:eastAsia="SimSun" w:cs="Arial"/>
          <w:b/>
          <w:bCs/>
          <w:iCs/>
          <w:sz w:val="20"/>
          <w:lang w:val="en-GB"/>
        </w:rPr>
        <w:t>]</w:t>
      </w:r>
      <w:r>
        <w:rPr>
          <w:rFonts w:eastAsia="SimSun" w:cs="Arial"/>
          <w:sz w:val="20"/>
          <w:lang w:val="en-GB"/>
        </w:rPr>
        <w:t xml:space="preserve"> </w:t>
      </w:r>
    </w:p>
    <w:p w14:paraId="35194285" w14:textId="77777777" w:rsidR="00723648" w:rsidRDefault="00723648">
      <w:pPr>
        <w:widowControl w:val="0"/>
        <w:spacing w:before="60" w:after="60"/>
        <w:jc w:val="left"/>
        <w:rPr>
          <w:rFonts w:eastAsia="SimSun" w:cs="Arial"/>
          <w:sz w:val="20"/>
          <w:lang w:val="en-GB"/>
        </w:rPr>
      </w:pPr>
    </w:p>
    <w:p w14:paraId="65350CFD" w14:textId="77777777" w:rsidR="00723648" w:rsidRDefault="00723648">
      <w:pPr>
        <w:widowControl w:val="0"/>
        <w:spacing w:before="60" w:after="60"/>
        <w:jc w:val="left"/>
        <w:rPr>
          <w:rFonts w:eastAsia="SimSun" w:cs="Arial"/>
          <w:sz w:val="20"/>
          <w:lang w:val="en-GB"/>
        </w:rPr>
      </w:pPr>
    </w:p>
    <w:p w14:paraId="0A8246B2" w14:textId="2519AE00" w:rsidR="00F242C3" w:rsidRDefault="001E633E" w:rsidP="00125B0A">
      <w:pPr>
        <w:widowControl w:val="0"/>
        <w:spacing w:before="60" w:after="60"/>
        <w:jc w:val="left"/>
        <w:rPr>
          <w:rFonts w:eastAsia="SimSun" w:cs="Arial"/>
          <w:sz w:val="20"/>
          <w:lang w:val="en-GB"/>
        </w:rPr>
      </w:pPr>
      <w:r>
        <w:rPr>
          <w:rFonts w:eastAsia="SimSun" w:cs="Arial"/>
          <w:sz w:val="20"/>
          <w:lang w:val="en-GB"/>
        </w:rPr>
        <w:t>………………………..</w:t>
      </w:r>
    </w:p>
    <w:p w14:paraId="42DEDBA1" w14:textId="77777777" w:rsidR="00F242C3" w:rsidRDefault="001E633E" w:rsidP="00125B0A">
      <w:pPr>
        <w:widowControl w:val="0"/>
        <w:spacing w:before="60" w:after="60"/>
        <w:jc w:val="left"/>
        <w:rPr>
          <w:rFonts w:eastAsia="SimSun" w:cs="Arial"/>
          <w:sz w:val="20"/>
          <w:lang w:val="en-GB"/>
        </w:rPr>
      </w:pPr>
      <w:r>
        <w:rPr>
          <w:rFonts w:eastAsia="SimSun" w:cs="Arial"/>
          <w:sz w:val="20"/>
          <w:lang w:val="en-GB"/>
        </w:rPr>
        <w:t>Director</w:t>
      </w:r>
    </w:p>
    <w:p w14:paraId="7A9C7578" w14:textId="77777777" w:rsidR="00F242C3" w:rsidRDefault="001E633E" w:rsidP="00125B0A">
      <w:pPr>
        <w:widowControl w:val="0"/>
        <w:spacing w:before="60" w:after="60"/>
        <w:jc w:val="left"/>
        <w:rPr>
          <w:rFonts w:eastAsia="SimSun" w:cs="Arial"/>
          <w:sz w:val="20"/>
          <w:lang w:val="en-GB"/>
        </w:rPr>
      </w:pPr>
      <w:r>
        <w:rPr>
          <w:rFonts w:eastAsia="SimSun" w:cs="Arial"/>
          <w:sz w:val="20"/>
          <w:lang w:val="en-GB"/>
        </w:rPr>
        <w:t>Name:</w:t>
      </w:r>
    </w:p>
    <w:p w14:paraId="3B7AA009" w14:textId="77777777" w:rsidR="00F242C3" w:rsidRDefault="00F242C3">
      <w:pPr>
        <w:rPr>
          <w:sz w:val="20"/>
        </w:rPr>
      </w:pPr>
    </w:p>
    <w:p w14:paraId="5BFD97D8" w14:textId="77777777" w:rsidR="00F242C3" w:rsidRDefault="00F242C3">
      <w:pPr>
        <w:rPr>
          <w:sz w:val="24"/>
        </w:rPr>
      </w:pPr>
    </w:p>
    <w:sectPr w:rsidR="00F242C3">
      <w:headerReference w:type="default" r:id="rId26"/>
      <w:footerReference w:type="default" r:id="rId27"/>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4FC48" w14:textId="77777777" w:rsidR="00670BDF" w:rsidRDefault="00670BDF">
      <w:pPr>
        <w:spacing w:line="240" w:lineRule="auto"/>
      </w:pPr>
      <w:r>
        <w:separator/>
      </w:r>
    </w:p>
  </w:endnote>
  <w:endnote w:type="continuationSeparator" w:id="0">
    <w:p w14:paraId="09B3CB6C" w14:textId="77777777" w:rsidR="00670BDF" w:rsidRDefault="00670BDF">
      <w:pPr>
        <w:spacing w:line="240" w:lineRule="auto"/>
      </w:pPr>
      <w:r>
        <w:continuationSeparator/>
      </w:r>
    </w:p>
  </w:endnote>
  <w:endnote w:type="continuationNotice" w:id="1">
    <w:p w14:paraId="0DF0D828" w14:textId="77777777" w:rsidR="00670BDF" w:rsidRDefault="00670B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0FC8" w14:textId="23F29AF4" w:rsidR="004312E6" w:rsidRPr="009A0D2B" w:rsidRDefault="004312E6" w:rsidP="009A0D2B">
    <w:pPr>
      <w:pStyle w:val="Footer"/>
      <w:rPr>
        <w:rFonts w:cs="Arial"/>
        <w:i/>
        <w:iCs/>
        <w:sz w:val="16"/>
        <w:szCs w:val="16"/>
      </w:rPr>
    </w:pPr>
    <w:r w:rsidRPr="00D17166">
      <w:rPr>
        <w:rFonts w:cs="Arial"/>
        <w:i/>
        <w:iCs/>
        <w:sz w:val="16"/>
        <w:szCs w:val="16"/>
      </w:rPr>
      <w:t>©202</w:t>
    </w:r>
    <w:r w:rsidR="005355E0">
      <w:rPr>
        <w:rFonts w:cs="Arial"/>
        <w:i/>
        <w:iCs/>
        <w:sz w:val="16"/>
        <w:szCs w:val="16"/>
      </w:rPr>
      <w:t>5</w:t>
    </w:r>
    <w:r w:rsidRPr="00D17166">
      <w:rPr>
        <w:rFonts w:cs="Arial"/>
        <w:i/>
        <w:iCs/>
        <w:sz w:val="16"/>
        <w:szCs w:val="16"/>
      </w:rPr>
      <w:t xml:space="preserve"> Singapore Academy of Law and Singapore Venture &amp; Private Capital Association. You may modify this document for your use in transactions, but the contents of this document, whether original or modified, may not be reproduced, republished or transmitted to the public in any form or by any means, in whole or in part, without written permission from the copyright owners.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A167" w14:textId="77777777" w:rsidR="004312E6" w:rsidRDefault="004312E6">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5785" w14:textId="77777777" w:rsidR="004312E6" w:rsidRDefault="004312E6" w:rsidP="000C442F">
    <w:pPr>
      <w:pStyle w:val="Docs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CDE5" w14:textId="77777777" w:rsidR="004312E6" w:rsidRDefault="004312E6" w:rsidP="000C442F">
    <w:pPr>
      <w:pStyle w:val="Docs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D043" w14:textId="77777777" w:rsidR="004312E6" w:rsidRDefault="004312E6">
    <w:pPr>
      <w:rPr>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B5CD" w14:textId="025304A6" w:rsidR="004312E6" w:rsidRPr="00CE72D6" w:rsidRDefault="004312E6" w:rsidP="009A0D2B">
    <w:pPr>
      <w:pStyle w:val="DocsID"/>
      <w:jc w:val="center"/>
      <w:rPr>
        <w:szCs w:val="16"/>
      </w:rPr>
    </w:pPr>
    <w:r>
      <w:rPr>
        <w:szCs w:val="16"/>
      </w:rPr>
      <w:fldChar w:fldCharType="begin"/>
    </w:r>
    <w:r>
      <w:rPr>
        <w:szCs w:val="16"/>
      </w:rPr>
      <w:instrText xml:space="preserve"> PAGE </w:instrText>
    </w:r>
    <w:r>
      <w:rPr>
        <w:szCs w:val="16"/>
      </w:rPr>
      <w:fldChar w:fldCharType="separate"/>
    </w:r>
    <w:r>
      <w:rPr>
        <w:szCs w:val="16"/>
      </w:rPr>
      <w:t>46</w:t>
    </w:r>
    <w:r>
      <w:rPr>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878862"/>
      <w:docPartObj>
        <w:docPartGallery w:val="Page Numbers (Bottom of Page)"/>
        <w:docPartUnique/>
      </w:docPartObj>
    </w:sdtPr>
    <w:sdtEndPr>
      <w:rPr>
        <w:noProof/>
      </w:rPr>
    </w:sdtEndPr>
    <w:sdtContent>
      <w:p w14:paraId="7B1083C9" w14:textId="152B31A7" w:rsidR="004312E6" w:rsidRDefault="004312E6" w:rsidP="009A0D2B">
        <w:pPr>
          <w:pStyle w:val="DocsID"/>
          <w:jc w:val="center"/>
          <w:rPr>
            <w:noProof/>
          </w:rPr>
        </w:pPr>
        <w:r>
          <w:rPr>
            <w:szCs w:val="16"/>
          </w:rPr>
          <w:fldChar w:fldCharType="begin"/>
        </w:r>
        <w:r>
          <w:rPr>
            <w:szCs w:val="16"/>
          </w:rPr>
          <w:instrText>PAGE   \* MERGEFORMAT</w:instrText>
        </w:r>
        <w:r>
          <w:rPr>
            <w:szCs w:val="16"/>
          </w:rPr>
          <w:fldChar w:fldCharType="separate"/>
        </w:r>
        <w:r>
          <w:rPr>
            <w:noProof/>
            <w:szCs w:val="16"/>
          </w:rPr>
          <w:t>44</w:t>
        </w:r>
        <w:r>
          <w:rPr>
            <w:noProof/>
            <w:szCs w:val="16"/>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C241" w14:textId="77777777" w:rsidR="004312E6" w:rsidRDefault="004312E6">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4B2C5" w14:textId="77777777" w:rsidR="00670BDF" w:rsidRDefault="00670BDF">
      <w:r>
        <w:separator/>
      </w:r>
    </w:p>
  </w:footnote>
  <w:footnote w:type="continuationSeparator" w:id="0">
    <w:p w14:paraId="3F8D26B5" w14:textId="77777777" w:rsidR="00670BDF" w:rsidRDefault="00670BDF">
      <w:r>
        <w:continuationSeparator/>
      </w:r>
    </w:p>
  </w:footnote>
  <w:footnote w:type="continuationNotice" w:id="1">
    <w:p w14:paraId="5B521178" w14:textId="77777777" w:rsidR="00670BDF" w:rsidRDefault="00670BDF">
      <w:pPr>
        <w:spacing w:line="240" w:lineRule="auto"/>
      </w:pPr>
    </w:p>
  </w:footnote>
  <w:footnote w:id="2">
    <w:p w14:paraId="211D94AD" w14:textId="6E06EFD3" w:rsidR="004312E6" w:rsidRPr="009A0D2B" w:rsidRDefault="004312E6" w:rsidP="00196673">
      <w:pPr>
        <w:pStyle w:val="FootnoteText"/>
        <w:spacing w:beforeLines="0" w:before="0"/>
        <w:ind w:left="0" w:firstLine="0"/>
        <w:rPr>
          <w:szCs w:val="16"/>
        </w:rPr>
      </w:pPr>
      <w:r w:rsidRPr="009A0D2B">
        <w:rPr>
          <w:rStyle w:val="FootnoteReference"/>
          <w:sz w:val="16"/>
          <w:szCs w:val="16"/>
        </w:rPr>
        <w:footnoteRef/>
      </w:r>
      <w:r w:rsidRPr="009A0D2B">
        <w:rPr>
          <w:szCs w:val="16"/>
        </w:rPr>
        <w:t xml:space="preserve"> </w:t>
      </w:r>
      <w:r w:rsidRPr="009A0D2B">
        <w:rPr>
          <w:szCs w:val="16"/>
          <w:lang w:val="en-MY"/>
        </w:rPr>
        <w:t>Drafting Note: If there are any existing minority shareholders in the Company other than the Founders, the Investors and/or the Founders may require such minority shareholders to be a party to this Agreement as well.</w:t>
      </w:r>
    </w:p>
  </w:footnote>
  <w:footnote w:id="3">
    <w:p w14:paraId="1DF88DC4" w14:textId="08197736" w:rsidR="004312E6" w:rsidRPr="009A0D2B" w:rsidRDefault="004312E6" w:rsidP="00196673">
      <w:pPr>
        <w:pStyle w:val="FootnoteText"/>
        <w:spacing w:beforeLines="0" w:before="0"/>
        <w:ind w:left="0" w:firstLine="0"/>
        <w:rPr>
          <w:szCs w:val="16"/>
        </w:rPr>
      </w:pPr>
      <w:r w:rsidRPr="009A0D2B">
        <w:rPr>
          <w:rStyle w:val="FootnoteReference"/>
          <w:sz w:val="16"/>
          <w:szCs w:val="16"/>
        </w:rPr>
        <w:footnoteRef/>
      </w:r>
      <w:r w:rsidRPr="009A0D2B">
        <w:rPr>
          <w:szCs w:val="16"/>
        </w:rPr>
        <w:t xml:space="preserve"> Drafting Note: The Founder and the Investors should ensure that the persons to be nominated as Directors of the Company meet the requisite requirements to be directors of a Singapore Company under Singapore law, including having at least one director that is ordinarily resident in Singapore. A director must be: (</w:t>
      </w:r>
      <w:proofErr w:type="spellStart"/>
      <w:r w:rsidRPr="009A0D2B">
        <w:rPr>
          <w:szCs w:val="16"/>
        </w:rPr>
        <w:t>i</w:t>
      </w:r>
      <w:proofErr w:type="spellEnd"/>
      <w:r w:rsidRPr="009A0D2B">
        <w:rPr>
          <w:szCs w:val="16"/>
        </w:rPr>
        <w:t>) a natural person; (ii) ordinarily resident in Singapore; (iii) of sound mind; and (iv) at least 18 years old. A person will be disqualified from being a director if (</w:t>
      </w:r>
      <w:proofErr w:type="spellStart"/>
      <w:r w:rsidRPr="009A0D2B">
        <w:rPr>
          <w:szCs w:val="16"/>
        </w:rPr>
        <w:t>i</w:t>
      </w:r>
      <w:proofErr w:type="spellEnd"/>
      <w:r w:rsidRPr="009A0D2B">
        <w:rPr>
          <w:szCs w:val="16"/>
        </w:rPr>
        <w:t>) they are undischarged bankrupt; (ii) convicted in Singapore or elsewhere of any offence involving fraud or dishonesty punishable with imprisonment for 3 months or more; (iii) an unfit director of another company; (iv) a director of a company which was wound up on grounds of national security; (v) a person convicted in Singapore of any offence in connection with the formation or management of a corporation; (vi) a person who has been adjudged guilty of 3 or more offences in relation to the requirements of the Companies Act (Singapore) within a period of 5 years.</w:t>
      </w:r>
    </w:p>
  </w:footnote>
  <w:footnote w:id="4">
    <w:p w14:paraId="3CC981A6" w14:textId="188217F2" w:rsidR="004312E6" w:rsidRPr="0012148B" w:rsidRDefault="004312E6" w:rsidP="00196673">
      <w:pPr>
        <w:pStyle w:val="FootnoteText"/>
        <w:spacing w:beforeLines="0" w:before="0"/>
        <w:ind w:left="0" w:firstLine="0"/>
      </w:pPr>
      <w:r w:rsidRPr="009A0D2B">
        <w:rPr>
          <w:rStyle w:val="FootnoteReference"/>
          <w:sz w:val="16"/>
          <w:szCs w:val="16"/>
        </w:rPr>
        <w:footnoteRef/>
      </w:r>
      <w:r w:rsidRPr="009A0D2B">
        <w:rPr>
          <w:szCs w:val="16"/>
        </w:rPr>
        <w:t xml:space="preserve"> Drafting Note: To consider if the Founders' right to appoint a Director should be tied to the ongoing employment with and/or a minimum shareholding in the Company.</w:t>
      </w:r>
    </w:p>
  </w:footnote>
  <w:footnote w:id="5">
    <w:p w14:paraId="297E679F" w14:textId="781FC13A" w:rsidR="004312E6" w:rsidRPr="009A0D2B" w:rsidRDefault="004312E6" w:rsidP="00196673">
      <w:pPr>
        <w:pStyle w:val="FootnoteText"/>
        <w:spacing w:beforeLines="0" w:before="0"/>
        <w:ind w:left="0" w:firstLine="0"/>
        <w:rPr>
          <w:szCs w:val="16"/>
        </w:rPr>
      </w:pPr>
      <w:r w:rsidRPr="009A0D2B">
        <w:rPr>
          <w:rStyle w:val="FootnoteReference"/>
          <w:sz w:val="16"/>
          <w:szCs w:val="16"/>
        </w:rPr>
        <w:footnoteRef/>
      </w:r>
      <w:r w:rsidRPr="009A0D2B">
        <w:rPr>
          <w:szCs w:val="16"/>
        </w:rPr>
        <w:t xml:space="preserve"> Drafting Note: Where required, tax advice to be sought on composition of Board and location of meetings as this would have implications on the tax residency of the Company.</w:t>
      </w:r>
    </w:p>
  </w:footnote>
  <w:footnote w:id="6">
    <w:p w14:paraId="3F6F4921" w14:textId="4E35CC7C" w:rsidR="004312E6" w:rsidRPr="00125B0A" w:rsidRDefault="004312E6" w:rsidP="00196673">
      <w:pPr>
        <w:pStyle w:val="FootnoteText"/>
        <w:spacing w:beforeLines="0" w:before="0"/>
        <w:ind w:left="0" w:firstLine="0"/>
        <w:rPr>
          <w:szCs w:val="16"/>
        </w:rPr>
      </w:pPr>
      <w:r w:rsidRPr="009A0D2B">
        <w:rPr>
          <w:rStyle w:val="FootnoteReference"/>
          <w:sz w:val="16"/>
          <w:szCs w:val="16"/>
        </w:rPr>
        <w:footnoteRef/>
      </w:r>
      <w:r w:rsidRPr="009A0D2B">
        <w:rPr>
          <w:szCs w:val="16"/>
        </w:rPr>
        <w:t xml:space="preserve"> Drafting Note: This may be a discussion point for the Company and the Investors.</w:t>
      </w:r>
    </w:p>
  </w:footnote>
  <w:footnote w:id="7">
    <w:p w14:paraId="197384A3" w14:textId="01FD48FD" w:rsidR="004312E6" w:rsidRPr="0012148B" w:rsidRDefault="004312E6" w:rsidP="00196673">
      <w:pPr>
        <w:pStyle w:val="FootnoteText"/>
        <w:spacing w:beforeLines="0" w:before="0"/>
        <w:ind w:left="0" w:firstLine="0"/>
      </w:pPr>
      <w:r w:rsidRPr="00125B0A">
        <w:rPr>
          <w:rStyle w:val="FootnoteReference"/>
          <w:sz w:val="16"/>
          <w:szCs w:val="16"/>
        </w:rPr>
        <w:footnoteRef/>
      </w:r>
      <w:r w:rsidRPr="00125B0A">
        <w:rPr>
          <w:szCs w:val="16"/>
        </w:rPr>
        <w:t xml:space="preserve"> Drafting Note: It is common to require that the quorum consists of the Series A Majority.</w:t>
      </w:r>
    </w:p>
  </w:footnote>
  <w:footnote w:id="8">
    <w:p w14:paraId="4273A217" w14:textId="6BD2635D" w:rsidR="004312E6" w:rsidRPr="009A0D2B" w:rsidRDefault="004312E6" w:rsidP="00196673">
      <w:pPr>
        <w:pStyle w:val="FootnoteText"/>
        <w:spacing w:beforeLines="0" w:before="0"/>
        <w:ind w:left="0" w:firstLine="0"/>
        <w:rPr>
          <w:szCs w:val="16"/>
        </w:rPr>
      </w:pPr>
      <w:r w:rsidRPr="009A0D2B">
        <w:rPr>
          <w:rStyle w:val="FootnoteReference"/>
          <w:sz w:val="16"/>
          <w:szCs w:val="16"/>
        </w:rPr>
        <w:footnoteRef/>
      </w:r>
      <w:r w:rsidRPr="009A0D2B">
        <w:rPr>
          <w:szCs w:val="16"/>
        </w:rPr>
        <w:t xml:space="preserve"> </w:t>
      </w:r>
      <w:r w:rsidRPr="009A0D2B">
        <w:rPr>
          <w:szCs w:val="16"/>
          <w:lang w:val="en-MY"/>
        </w:rPr>
        <w:t>Drafting Note: Parties to consider whether information or access right should be provided or granted to Significant Investors only, as opposed to all Investors.</w:t>
      </w:r>
    </w:p>
  </w:footnote>
  <w:footnote w:id="9">
    <w:p w14:paraId="57DE490F" w14:textId="662F0354" w:rsidR="004312E6" w:rsidRPr="009A0D2B" w:rsidRDefault="004312E6" w:rsidP="00196673">
      <w:pPr>
        <w:pStyle w:val="FootnoteText"/>
        <w:spacing w:beforeLines="0" w:before="0"/>
        <w:ind w:left="0" w:firstLine="0"/>
        <w:rPr>
          <w:szCs w:val="16"/>
        </w:rPr>
      </w:pPr>
      <w:r w:rsidRPr="009A0D2B">
        <w:rPr>
          <w:rStyle w:val="FootnoteReference"/>
          <w:sz w:val="16"/>
          <w:szCs w:val="16"/>
        </w:rPr>
        <w:footnoteRef/>
      </w:r>
      <w:r w:rsidRPr="009A0D2B">
        <w:rPr>
          <w:szCs w:val="16"/>
        </w:rPr>
        <w:t xml:space="preserve"> </w:t>
      </w:r>
      <w:r w:rsidRPr="009A0D2B">
        <w:rPr>
          <w:szCs w:val="16"/>
          <w:lang w:val="en-MY"/>
        </w:rPr>
        <w:t>Drafting Note: This Clause assumes that the Company will be adopting an employee share option plan within a specified period from Completion. It may not be appropriate for this Clause to be included if, for example, the Company already has an employee share option plan in place prior to Completion, in which case the Investors should consider the terms of that plan to ensure that it is acceptable. It should also be noted that an employee share option plan is optional, and that this Clause can be deleted altogether if the Company does not require it.</w:t>
      </w:r>
    </w:p>
  </w:footnote>
  <w:footnote w:id="10">
    <w:p w14:paraId="0773757E" w14:textId="3F319BD6" w:rsidR="004312E6" w:rsidRPr="009A0D2B" w:rsidRDefault="004312E6" w:rsidP="00196673">
      <w:pPr>
        <w:pStyle w:val="FootnoteText"/>
        <w:spacing w:beforeLines="0" w:before="0"/>
        <w:ind w:left="0" w:firstLine="0"/>
        <w:rPr>
          <w:szCs w:val="16"/>
        </w:rPr>
      </w:pPr>
      <w:r w:rsidRPr="009A0D2B">
        <w:rPr>
          <w:rStyle w:val="FootnoteReference"/>
          <w:sz w:val="16"/>
          <w:szCs w:val="16"/>
        </w:rPr>
        <w:footnoteRef/>
      </w:r>
      <w:r w:rsidRPr="009A0D2B">
        <w:rPr>
          <w:szCs w:val="16"/>
        </w:rPr>
        <w:t xml:space="preserve"> </w:t>
      </w:r>
      <w:r w:rsidRPr="009A0D2B">
        <w:rPr>
          <w:szCs w:val="16"/>
          <w:lang w:val="en-MY"/>
        </w:rPr>
        <w:t>Drafting Note: One of the main objectives of the Investors will be to eventually exit their investment in the Company. This Clause is an acknowledgement by the Parties of such an objective.</w:t>
      </w:r>
    </w:p>
  </w:footnote>
  <w:footnote w:id="11">
    <w:p w14:paraId="5EB08122" w14:textId="29D953C7" w:rsidR="004312E6" w:rsidRPr="009A0D2B" w:rsidRDefault="004312E6" w:rsidP="00196673">
      <w:pPr>
        <w:pStyle w:val="FootnoteText"/>
        <w:spacing w:beforeLines="0" w:before="0"/>
        <w:ind w:left="0" w:firstLine="0"/>
        <w:rPr>
          <w:szCs w:val="16"/>
        </w:rPr>
      </w:pPr>
      <w:r w:rsidRPr="009A0D2B">
        <w:rPr>
          <w:rStyle w:val="FootnoteReference"/>
          <w:sz w:val="16"/>
          <w:szCs w:val="16"/>
        </w:rPr>
        <w:footnoteRef/>
      </w:r>
      <w:r w:rsidRPr="009A0D2B">
        <w:rPr>
          <w:szCs w:val="16"/>
        </w:rPr>
        <w:t xml:space="preserve"> Drafting Note: Although this Clause is not uncommon in the Singapore market, it is normally subject to heavy negotiation at the time of the exit by the Investors, especially in the context of a non-IPO exit. The effect of this Clause will need to be examined and discussed between the Parties at the relevant time of exit.</w:t>
      </w:r>
    </w:p>
  </w:footnote>
  <w:footnote w:id="12">
    <w:p w14:paraId="69FD4F05" w14:textId="49D39FA4" w:rsidR="004312E6" w:rsidRPr="0012148B" w:rsidRDefault="004312E6" w:rsidP="00196673">
      <w:pPr>
        <w:pStyle w:val="FootnoteText"/>
        <w:spacing w:beforeLines="0" w:before="0"/>
        <w:ind w:left="0" w:firstLine="0"/>
      </w:pPr>
      <w:r w:rsidRPr="009A0D2B">
        <w:rPr>
          <w:rStyle w:val="FootnoteReference"/>
          <w:sz w:val="16"/>
          <w:szCs w:val="16"/>
        </w:rPr>
        <w:footnoteRef/>
      </w:r>
      <w:r w:rsidRPr="009A0D2B">
        <w:rPr>
          <w:szCs w:val="16"/>
        </w:rPr>
        <w:t xml:space="preserve"> </w:t>
      </w:r>
      <w:r w:rsidRPr="009A0D2B">
        <w:rPr>
          <w:szCs w:val="16"/>
          <w:lang w:val="en-MY"/>
        </w:rPr>
        <w:t xml:space="preserve">Drafting Note: It is common for the pre-emption right to be extended to a smaller sub-set of Shareholders that have a meaningful/significant stake. </w:t>
      </w:r>
    </w:p>
  </w:footnote>
  <w:footnote w:id="13">
    <w:p w14:paraId="2690605A" w14:textId="3242D9A5" w:rsidR="004312E6" w:rsidRPr="009A0D2B" w:rsidRDefault="004312E6" w:rsidP="00196673">
      <w:pPr>
        <w:pStyle w:val="FootnoteText"/>
        <w:spacing w:beforeLines="0" w:before="0"/>
        <w:ind w:left="0" w:firstLine="0"/>
        <w:rPr>
          <w:szCs w:val="16"/>
        </w:rPr>
      </w:pPr>
      <w:r w:rsidRPr="009A0D2B">
        <w:rPr>
          <w:rStyle w:val="FootnoteReference"/>
          <w:sz w:val="16"/>
          <w:szCs w:val="16"/>
        </w:rPr>
        <w:footnoteRef/>
      </w:r>
      <w:r w:rsidRPr="009A0D2B">
        <w:rPr>
          <w:szCs w:val="16"/>
        </w:rPr>
        <w:t xml:space="preserve"> Drafting Note: Parties to consider whether excess New Securities should be allocated to Subscribers or whether the Company/Board should be given flexibility to allocate the excess New Securities to new investors.</w:t>
      </w:r>
    </w:p>
  </w:footnote>
  <w:footnote w:id="14">
    <w:p w14:paraId="58B2862B" w14:textId="0F134539" w:rsidR="004312E6" w:rsidRPr="009A0D2B" w:rsidRDefault="004312E6" w:rsidP="00196673">
      <w:pPr>
        <w:pStyle w:val="FootnoteText"/>
        <w:spacing w:beforeLines="0" w:before="0"/>
        <w:ind w:left="0" w:firstLine="0"/>
        <w:rPr>
          <w:szCs w:val="16"/>
        </w:rPr>
      </w:pPr>
      <w:r w:rsidRPr="009A0D2B">
        <w:rPr>
          <w:rStyle w:val="FootnoteReference"/>
          <w:sz w:val="16"/>
          <w:szCs w:val="16"/>
        </w:rPr>
        <w:footnoteRef/>
      </w:r>
      <w:r w:rsidRPr="009A0D2B">
        <w:rPr>
          <w:szCs w:val="16"/>
        </w:rPr>
        <w:t xml:space="preserve"> </w:t>
      </w:r>
      <w:r w:rsidRPr="009A0D2B">
        <w:rPr>
          <w:szCs w:val="16"/>
          <w:lang w:val="en-MY"/>
        </w:rPr>
        <w:t>Drafting Note: It is possible to include "pay or play" provisions whereby an Investor who fails to subscribe for New Securities is diluted, and has his Series A shares converted into Ordinary Shares. This is, however, fairly uncommon and could risk being deemed a "penalty" under Singapore law which could result in such a clause being unenforceable.</w:t>
      </w:r>
    </w:p>
  </w:footnote>
  <w:footnote w:id="15">
    <w:p w14:paraId="210AF172" w14:textId="6316B7D2" w:rsidR="004312E6" w:rsidRPr="00125B0A" w:rsidRDefault="004312E6" w:rsidP="00196673">
      <w:pPr>
        <w:pStyle w:val="FootnoteText"/>
        <w:spacing w:beforeLines="0" w:before="0"/>
        <w:ind w:left="0" w:firstLine="0"/>
      </w:pPr>
      <w:r w:rsidRPr="009A0D2B">
        <w:rPr>
          <w:rStyle w:val="FootnoteReference"/>
          <w:sz w:val="16"/>
          <w:szCs w:val="16"/>
        </w:rPr>
        <w:footnoteRef/>
      </w:r>
      <w:r w:rsidRPr="009A0D2B">
        <w:rPr>
          <w:szCs w:val="16"/>
        </w:rPr>
        <w:t xml:space="preserve"> Drafting Note: Parties may wish to consider including a further proviso that no person approving the waiver can subscribe for the New Securities.</w:t>
      </w:r>
    </w:p>
  </w:footnote>
  <w:footnote w:id="16">
    <w:p w14:paraId="724A0BD0" w14:textId="5F3E5158" w:rsidR="004312E6" w:rsidRPr="009A0D2B" w:rsidRDefault="004312E6" w:rsidP="00196673">
      <w:pPr>
        <w:pStyle w:val="FootnoteText"/>
        <w:spacing w:beforeLines="0" w:before="0"/>
        <w:ind w:left="0" w:firstLine="0"/>
        <w:rPr>
          <w:szCs w:val="16"/>
        </w:rPr>
      </w:pPr>
      <w:r w:rsidRPr="009A0D2B">
        <w:rPr>
          <w:rStyle w:val="FootnoteReference"/>
          <w:sz w:val="16"/>
          <w:szCs w:val="16"/>
        </w:rPr>
        <w:footnoteRef/>
      </w:r>
      <w:r w:rsidRPr="009A0D2B">
        <w:rPr>
          <w:szCs w:val="16"/>
        </w:rPr>
        <w:t xml:space="preserve"> </w:t>
      </w:r>
      <w:r w:rsidRPr="009A0D2B">
        <w:rPr>
          <w:szCs w:val="16"/>
          <w:lang w:val="en-MY"/>
        </w:rPr>
        <w:t>Drafting Note: It is common for Founders to be locked up at the Series A funding stage. The length of time for the lock-up will be negotiated on a case by case basis and will depend on the deal/context. It is sometimes possible for Founders to negotiate a small liquidity basket in later funding rounds, but this also tends to be negotiated on a case by case basis depending on the deal/context</w:t>
      </w:r>
      <w:r w:rsidRPr="009A0D2B">
        <w:rPr>
          <w:szCs w:val="16"/>
        </w:rPr>
        <w:t>.</w:t>
      </w:r>
    </w:p>
  </w:footnote>
  <w:footnote w:id="17">
    <w:p w14:paraId="6506A557" w14:textId="0E0E51CA" w:rsidR="004312E6" w:rsidRPr="00125B0A" w:rsidRDefault="004312E6" w:rsidP="00196673">
      <w:pPr>
        <w:pStyle w:val="FootnoteText"/>
        <w:spacing w:beforeLines="0" w:before="0"/>
        <w:ind w:left="0" w:firstLine="0"/>
        <w:rPr>
          <w:szCs w:val="16"/>
        </w:rPr>
      </w:pPr>
      <w:r w:rsidRPr="009A0D2B">
        <w:rPr>
          <w:rStyle w:val="FootnoteReference"/>
          <w:sz w:val="16"/>
          <w:szCs w:val="16"/>
        </w:rPr>
        <w:footnoteRef/>
      </w:r>
      <w:r w:rsidRPr="009A0D2B">
        <w:rPr>
          <w:szCs w:val="16"/>
        </w:rPr>
        <w:t xml:space="preserve"> </w:t>
      </w:r>
      <w:r w:rsidRPr="009A0D2B">
        <w:rPr>
          <w:szCs w:val="16"/>
          <w:lang w:val="en-MY"/>
        </w:rPr>
        <w:t>Drafting Note: If a Founder were to hold Shares via an investment holding company, the Parties should consider restricting e.g. transfers of shares in, or changes in the share capital of, such investment holding company, so as to avoid any indirect transfer of interests in the Company.</w:t>
      </w:r>
    </w:p>
  </w:footnote>
  <w:footnote w:id="18">
    <w:p w14:paraId="0A35460A" w14:textId="4CDC8F48" w:rsidR="004312E6" w:rsidRPr="009A0D2B" w:rsidRDefault="004312E6" w:rsidP="00196673">
      <w:pPr>
        <w:pStyle w:val="FootnoteText"/>
        <w:spacing w:beforeLines="0" w:before="0"/>
        <w:ind w:left="0" w:firstLine="0"/>
        <w:rPr>
          <w:szCs w:val="16"/>
        </w:rPr>
      </w:pPr>
      <w:r w:rsidRPr="009A0D2B">
        <w:rPr>
          <w:rStyle w:val="FootnoteReference"/>
          <w:sz w:val="16"/>
          <w:szCs w:val="16"/>
        </w:rPr>
        <w:footnoteRef/>
      </w:r>
      <w:r w:rsidRPr="009A0D2B">
        <w:rPr>
          <w:szCs w:val="16"/>
        </w:rPr>
        <w:t xml:space="preserve"> Drafting Note: Parties to consider the particular deal/context (and the details of how the Founder and family members intend to hold their investment in the Company). The outright ability to transfer to Immediate Family Members is favourable for a Founder. An alternative approach would be to allow transfers to family trusts. </w:t>
      </w:r>
    </w:p>
  </w:footnote>
  <w:footnote w:id="19">
    <w:p w14:paraId="109F5D34" w14:textId="0231F950" w:rsidR="004312E6" w:rsidRPr="009A0D2B" w:rsidRDefault="004312E6" w:rsidP="00196673">
      <w:pPr>
        <w:pStyle w:val="FootnoteText"/>
        <w:spacing w:beforeLines="0" w:before="0"/>
        <w:ind w:left="0" w:firstLine="0"/>
        <w:rPr>
          <w:szCs w:val="16"/>
        </w:rPr>
      </w:pPr>
      <w:r w:rsidRPr="009A0D2B">
        <w:rPr>
          <w:rStyle w:val="FootnoteReference"/>
          <w:sz w:val="16"/>
          <w:szCs w:val="16"/>
        </w:rPr>
        <w:footnoteRef/>
      </w:r>
      <w:r w:rsidRPr="009A0D2B">
        <w:rPr>
          <w:szCs w:val="16"/>
        </w:rPr>
        <w:t xml:space="preserve"> Drafting </w:t>
      </w:r>
      <w:r w:rsidRPr="009A0D2B">
        <w:rPr>
          <w:szCs w:val="16"/>
          <w:lang w:val="en-MY"/>
        </w:rPr>
        <w:t xml:space="preserve">Note: It is not uncommon to subject Founders to stricter controls on transfers, for example, only being permitted to transfer with the approval of the Board or the Investor Directors. Parties to also consider whether cap/thresholds on the ability of the Founders to transfer their Shares to Permitted Transferees are required. </w:t>
      </w:r>
    </w:p>
  </w:footnote>
  <w:footnote w:id="20">
    <w:p w14:paraId="36BA998B" w14:textId="0F72CD88" w:rsidR="004312E6" w:rsidRPr="00975D18" w:rsidRDefault="004312E6" w:rsidP="00196673">
      <w:pPr>
        <w:pStyle w:val="FootnoteText"/>
        <w:spacing w:beforeLines="0" w:before="0"/>
        <w:ind w:left="0" w:firstLine="0"/>
      </w:pPr>
      <w:r w:rsidRPr="009A0D2B">
        <w:rPr>
          <w:rStyle w:val="FootnoteReference"/>
          <w:sz w:val="16"/>
          <w:szCs w:val="16"/>
        </w:rPr>
        <w:footnoteRef/>
      </w:r>
      <w:r w:rsidRPr="009A0D2B">
        <w:rPr>
          <w:szCs w:val="16"/>
        </w:rPr>
        <w:t xml:space="preserve"> Drafting Note: The ROFR has been limited to Non-Preference Shareholder as Investors will typically require free transferability of their shares. However, consider whether some restrictions should be imposed on Investors, e.g. prohibition from transferring to specified parties/competitors. The parties could consider limiting the free transferability of shares if there is a large number of preference shareholders – however this will depend on the deal/context. The concept of Significant Shareholders could be used in this particular circumstance.</w:t>
      </w:r>
    </w:p>
  </w:footnote>
  <w:footnote w:id="21">
    <w:p w14:paraId="261090D2" w14:textId="14D00ED8" w:rsidR="004312E6" w:rsidRPr="009A0D2B" w:rsidRDefault="004312E6" w:rsidP="00196673">
      <w:pPr>
        <w:pStyle w:val="FootnoteText"/>
        <w:spacing w:beforeLines="0" w:before="0"/>
        <w:ind w:left="0" w:firstLine="0"/>
        <w:rPr>
          <w:szCs w:val="16"/>
        </w:rPr>
      </w:pPr>
      <w:r w:rsidRPr="009A0D2B">
        <w:rPr>
          <w:rStyle w:val="FootnoteReference"/>
          <w:sz w:val="16"/>
          <w:szCs w:val="16"/>
        </w:rPr>
        <w:footnoteRef/>
      </w:r>
      <w:r w:rsidRPr="009A0D2B">
        <w:rPr>
          <w:szCs w:val="16"/>
        </w:rPr>
        <w:t xml:space="preserve"> Drafting Note: The position on which Shareholders are offered a ROFR over the Sale Shares is often highly negotiated. This draft envisages that the ROFR will be offered to a few select investors ("</w:t>
      </w:r>
      <w:r w:rsidRPr="009A0D2B">
        <w:rPr>
          <w:b/>
          <w:bCs/>
          <w:szCs w:val="16"/>
        </w:rPr>
        <w:t>Significant Shareholders</w:t>
      </w:r>
      <w:r w:rsidRPr="009A0D2B">
        <w:rPr>
          <w:szCs w:val="16"/>
        </w:rPr>
        <w:t>"), to avoid unduly complicating subsequent financing rounds. Other alternatives include (</w:t>
      </w:r>
      <w:r w:rsidR="007B4701">
        <w:rPr>
          <w:szCs w:val="16"/>
        </w:rPr>
        <w:t>a</w:t>
      </w:r>
      <w:r w:rsidRPr="009A0D2B">
        <w:rPr>
          <w:szCs w:val="16"/>
        </w:rPr>
        <w:t>) offering the Sale Shares to all Series A Investors; (</w:t>
      </w:r>
      <w:r w:rsidR="007B4701">
        <w:rPr>
          <w:szCs w:val="16"/>
        </w:rPr>
        <w:t>b</w:t>
      </w:r>
      <w:r w:rsidRPr="009A0D2B">
        <w:rPr>
          <w:szCs w:val="16"/>
        </w:rPr>
        <w:t>) first offering the Sale Shares to shareholders holding the same class of shares before offering any remaining Sale Shares to other shareholders, or (</w:t>
      </w:r>
      <w:r w:rsidR="007B4701">
        <w:rPr>
          <w:szCs w:val="16"/>
        </w:rPr>
        <w:t>c</w:t>
      </w:r>
      <w:r w:rsidRPr="009A0D2B">
        <w:rPr>
          <w:szCs w:val="16"/>
        </w:rPr>
        <w:t>) first offering the Sale Shares to the company before offering any remaining Sale Shares to the Investors. Please note that a Singapore company must comply with certain procedures and restrictions in effecting a share buyback and legal advice should be consulted if a company wishes to explore a share buyback.</w:t>
      </w:r>
    </w:p>
  </w:footnote>
  <w:footnote w:id="22">
    <w:p w14:paraId="5A1B9170" w14:textId="112F3A6D" w:rsidR="004312E6" w:rsidRPr="009A0D2B" w:rsidRDefault="004312E6" w:rsidP="00196673">
      <w:pPr>
        <w:pStyle w:val="FootnoteText"/>
        <w:spacing w:beforeLines="0" w:before="0"/>
        <w:ind w:left="0" w:firstLine="0"/>
        <w:rPr>
          <w:szCs w:val="16"/>
        </w:rPr>
      </w:pPr>
      <w:r w:rsidRPr="009A0D2B">
        <w:rPr>
          <w:rStyle w:val="FootnoteReference"/>
          <w:sz w:val="16"/>
          <w:szCs w:val="16"/>
        </w:rPr>
        <w:footnoteRef/>
      </w:r>
      <w:r w:rsidRPr="009A0D2B">
        <w:rPr>
          <w:szCs w:val="16"/>
        </w:rPr>
        <w:t xml:space="preserve"> Drafting Note: This Agreement has been drafted on the basis that the Seller will give an irrevocable undertaking to do all necessary things and execute all documents to give effect to the transfer. An alternative approach will be to provide that the Seller will grant the Company power of attorney to finalise and do all such things to give effect to the transfer. </w:t>
      </w:r>
    </w:p>
  </w:footnote>
  <w:footnote w:id="23">
    <w:p w14:paraId="6043D28D" w14:textId="45ED09B1" w:rsidR="004312E6" w:rsidRPr="009A0D2B" w:rsidRDefault="004312E6" w:rsidP="00196673">
      <w:pPr>
        <w:pStyle w:val="FootnoteText"/>
        <w:spacing w:beforeLines="0" w:before="0"/>
        <w:ind w:left="0" w:firstLine="0"/>
        <w:rPr>
          <w:szCs w:val="16"/>
        </w:rPr>
      </w:pPr>
      <w:r w:rsidRPr="009A0D2B">
        <w:rPr>
          <w:rStyle w:val="FootnoteReference"/>
          <w:sz w:val="16"/>
          <w:szCs w:val="16"/>
        </w:rPr>
        <w:footnoteRef/>
      </w:r>
      <w:r w:rsidRPr="009A0D2B">
        <w:rPr>
          <w:szCs w:val="16"/>
        </w:rPr>
        <w:t xml:space="preserve"> </w:t>
      </w:r>
      <w:r w:rsidRPr="009A0D2B">
        <w:rPr>
          <w:szCs w:val="16"/>
          <w:lang w:val="en-MY"/>
        </w:rPr>
        <w:t>Drafting Note: This is a sample formula, which may be amended as appropriate. Parties to also consider if the Series A Shareholders should be entitled to sell all of their Shares to the Buyer if the proposed sale by the Selling Shareholder results in a change of control of the Company.</w:t>
      </w:r>
    </w:p>
  </w:footnote>
  <w:footnote w:id="24">
    <w:p w14:paraId="3888A874" w14:textId="26DC46F5" w:rsidR="004312E6" w:rsidRPr="009A0D2B" w:rsidRDefault="004312E6" w:rsidP="00196673">
      <w:pPr>
        <w:pStyle w:val="FootnoteText"/>
        <w:spacing w:beforeLines="0" w:before="0"/>
        <w:ind w:left="0" w:firstLine="0"/>
        <w:rPr>
          <w:szCs w:val="16"/>
        </w:rPr>
      </w:pPr>
      <w:r w:rsidRPr="009A0D2B">
        <w:rPr>
          <w:rStyle w:val="FootnoteReference"/>
          <w:sz w:val="16"/>
          <w:szCs w:val="16"/>
        </w:rPr>
        <w:footnoteRef/>
      </w:r>
      <w:r w:rsidRPr="009A0D2B">
        <w:rPr>
          <w:szCs w:val="16"/>
        </w:rPr>
        <w:t xml:space="preserve"> </w:t>
      </w:r>
      <w:r w:rsidRPr="009A0D2B">
        <w:rPr>
          <w:rFonts w:cs="Arial"/>
          <w:szCs w:val="16"/>
        </w:rPr>
        <w:t>Drafting Note:</w:t>
      </w:r>
      <w:r w:rsidRPr="009A0D2B">
        <w:rPr>
          <w:szCs w:val="16"/>
        </w:rPr>
        <w:t xml:space="preserve"> This Agreement does not include change of control as a liquidation event, as it is not always appropriate to have partial sales or a change of control event triggering the liquidation preferences (especially in relation to non-participating preference shareholders). There is logic to applying the liquidation preference provisions to change of control transactions where the parties have the option to participate (such as the Tag) and also where the shareholders are appropriately dragged. </w:t>
      </w:r>
    </w:p>
  </w:footnote>
  <w:footnote w:id="25">
    <w:p w14:paraId="6C21E31E" w14:textId="7D96D8A0" w:rsidR="004312E6" w:rsidRPr="00975D18" w:rsidRDefault="004312E6" w:rsidP="00196673">
      <w:pPr>
        <w:pStyle w:val="FootnoteText"/>
        <w:spacing w:beforeLines="0" w:before="0"/>
        <w:ind w:left="0" w:firstLine="0"/>
      </w:pPr>
      <w:r w:rsidRPr="00125B0A">
        <w:rPr>
          <w:rStyle w:val="FootnoteReference"/>
          <w:sz w:val="16"/>
          <w:szCs w:val="16"/>
        </w:rPr>
        <w:footnoteRef/>
      </w:r>
      <w:r w:rsidRPr="00125B0A">
        <w:rPr>
          <w:szCs w:val="16"/>
        </w:rPr>
        <w:t xml:space="preserve"> </w:t>
      </w:r>
      <w:r w:rsidRPr="00EC326F">
        <w:rPr>
          <w:szCs w:val="16"/>
          <w:lang w:val="en-MY"/>
        </w:rPr>
        <w:t xml:space="preserve">Drafting Note: </w:t>
      </w:r>
      <w:r w:rsidRPr="00EC326F">
        <w:rPr>
          <w:rFonts w:cs="Arial"/>
          <w:szCs w:val="16"/>
        </w:rPr>
        <w:t>Parties to consider whether they want the drag-along right to be subject to additional conditions so as to ensure, e.g. that the drag-along right is only exercisable in certain scenarios contemplated by the Parties (e.g. at a certain exit valuation).</w:t>
      </w:r>
    </w:p>
  </w:footnote>
  <w:footnote w:id="26">
    <w:p w14:paraId="4346C9D0" w14:textId="4A843F1F" w:rsidR="004312E6" w:rsidRPr="009A0D2B" w:rsidRDefault="004312E6" w:rsidP="00196673">
      <w:pPr>
        <w:pStyle w:val="FootnoteText"/>
        <w:spacing w:beforeLines="0" w:before="0"/>
        <w:ind w:left="0" w:firstLine="0"/>
        <w:rPr>
          <w:szCs w:val="16"/>
        </w:rPr>
      </w:pPr>
      <w:r w:rsidRPr="009A0D2B">
        <w:rPr>
          <w:rStyle w:val="FootnoteReference"/>
          <w:sz w:val="16"/>
          <w:szCs w:val="16"/>
        </w:rPr>
        <w:footnoteRef/>
      </w:r>
      <w:r w:rsidRPr="009A0D2B">
        <w:rPr>
          <w:szCs w:val="16"/>
        </w:rPr>
        <w:t xml:space="preserve"> </w:t>
      </w:r>
      <w:r w:rsidRPr="009A0D2B">
        <w:rPr>
          <w:szCs w:val="16"/>
          <w:lang w:val="en-MY"/>
        </w:rPr>
        <w:t xml:space="preserve">Drafting Note: </w:t>
      </w:r>
      <w:r w:rsidRPr="009A0D2B">
        <w:rPr>
          <w:rFonts w:eastAsia="Batang" w:hint="eastAsia"/>
          <w:szCs w:val="16"/>
          <w:lang w:val="en-MY" w:eastAsia="ko-KR"/>
        </w:rPr>
        <w:t>S</w:t>
      </w:r>
      <w:r w:rsidRPr="009A0D2B">
        <w:rPr>
          <w:szCs w:val="16"/>
          <w:lang w:val="en-MY"/>
        </w:rPr>
        <w:t>ome</w:t>
      </w:r>
      <w:r w:rsidRPr="009A0D2B">
        <w:rPr>
          <w:rFonts w:cs="Arial"/>
          <w:szCs w:val="16"/>
        </w:rPr>
        <w:t xml:space="preserve"> investors may require additional carve-outs to be included in this clause to exclude specific undertakings or obligations (e.g. non-competition obligations) that they may be requested or required to agree to in the Sale Agreement.</w:t>
      </w:r>
    </w:p>
  </w:footnote>
  <w:footnote w:id="27">
    <w:p w14:paraId="4520E3C2" w14:textId="4279F06F" w:rsidR="004312E6" w:rsidRPr="00125B0A" w:rsidRDefault="004312E6" w:rsidP="00196673">
      <w:pPr>
        <w:pStyle w:val="FootnoteText"/>
        <w:spacing w:beforeLines="0" w:before="0"/>
        <w:ind w:left="0" w:firstLine="0"/>
      </w:pPr>
      <w:r w:rsidRPr="009A0D2B">
        <w:rPr>
          <w:rStyle w:val="FootnoteReference"/>
          <w:sz w:val="16"/>
          <w:szCs w:val="16"/>
        </w:rPr>
        <w:footnoteRef/>
      </w:r>
      <w:r w:rsidRPr="009A0D2B">
        <w:rPr>
          <w:szCs w:val="16"/>
        </w:rPr>
        <w:t xml:space="preserve"> Drafting note: This Agreement has been drafted on the basis that the Called Shareholders will give an irrevocable undertaking to do all necessary things and execute all documents to give effect to the transfer of the Called Shares to the Drag Purchaser. An alternative approach will be to provide that the Called Shareholders will grant the Company power of attorney to finalise and do all such things to give effect to such transfer.</w:t>
      </w:r>
    </w:p>
  </w:footnote>
  <w:footnote w:id="28">
    <w:p w14:paraId="6B2FD983" w14:textId="6A246928" w:rsidR="004312E6" w:rsidRPr="009A0D2B" w:rsidRDefault="004312E6" w:rsidP="00196673">
      <w:pPr>
        <w:pStyle w:val="FootnoteText"/>
        <w:spacing w:beforeLines="0" w:before="0"/>
        <w:ind w:left="0" w:firstLine="0"/>
        <w:rPr>
          <w:szCs w:val="16"/>
        </w:rPr>
      </w:pPr>
      <w:r w:rsidRPr="009A0D2B">
        <w:rPr>
          <w:rStyle w:val="FootnoteReference"/>
          <w:sz w:val="16"/>
          <w:szCs w:val="16"/>
        </w:rPr>
        <w:footnoteRef/>
      </w:r>
      <w:r w:rsidRPr="009A0D2B">
        <w:rPr>
          <w:szCs w:val="16"/>
        </w:rPr>
        <w:t xml:space="preserve"> Drafting Note: Parties to consider whether to delete this provision. </w:t>
      </w:r>
    </w:p>
  </w:footnote>
  <w:footnote w:id="29">
    <w:p w14:paraId="6A8484D7" w14:textId="3B14C182" w:rsidR="004312E6" w:rsidRPr="00125B0A" w:rsidRDefault="004312E6" w:rsidP="00196673">
      <w:pPr>
        <w:pStyle w:val="FootnoteText"/>
        <w:spacing w:beforeLines="0" w:before="0"/>
        <w:ind w:left="0" w:firstLine="0"/>
      </w:pPr>
      <w:r w:rsidRPr="009A0D2B">
        <w:rPr>
          <w:rStyle w:val="FootnoteReference"/>
          <w:sz w:val="16"/>
          <w:szCs w:val="16"/>
        </w:rPr>
        <w:footnoteRef/>
      </w:r>
      <w:r w:rsidRPr="009A0D2B">
        <w:rPr>
          <w:szCs w:val="16"/>
        </w:rPr>
        <w:t xml:space="preserve"> Drafting Note: Parties to consider whether to delete this provision. There are several possible formulations: (</w:t>
      </w:r>
      <w:proofErr w:type="spellStart"/>
      <w:r w:rsidRPr="009A0D2B">
        <w:rPr>
          <w:szCs w:val="16"/>
        </w:rPr>
        <w:t>i</w:t>
      </w:r>
      <w:proofErr w:type="spellEnd"/>
      <w:r w:rsidRPr="009A0D2B">
        <w:rPr>
          <w:szCs w:val="16"/>
        </w:rPr>
        <w:t>) remain silent and not include a change of control clause; (ii) blanket restriction on indirect transfers that would result in a change of control of the shareholder and a carve-out for investors to allow their free transferability, subject to any lock-up agreed; (iii) full lock-up for founders, but permit changes of control and transferability for investors.</w:t>
      </w:r>
    </w:p>
  </w:footnote>
  <w:footnote w:id="30">
    <w:p w14:paraId="665AAF68" w14:textId="5950580B" w:rsidR="004D028B" w:rsidRPr="005355E0" w:rsidRDefault="004D028B" w:rsidP="00BB1D80">
      <w:pPr>
        <w:pStyle w:val="FootnoteText"/>
        <w:spacing w:beforeLines="0" w:before="0" w:line="240" w:lineRule="auto"/>
        <w:contextualSpacing/>
      </w:pPr>
      <w:r>
        <w:rPr>
          <w:rStyle w:val="FootnoteReference"/>
        </w:rPr>
        <w:footnoteRef/>
      </w:r>
      <w:r>
        <w:t xml:space="preserve"> Drafting Note: The price of </w:t>
      </w:r>
      <w:r w:rsidR="00BB1D80">
        <w:t>B</w:t>
      </w:r>
      <w:r>
        <w:t xml:space="preserve">ad Leaver's Shares is usually heavily negotiated between the parties. </w:t>
      </w:r>
    </w:p>
  </w:footnote>
  <w:footnote w:id="31">
    <w:p w14:paraId="059A29C9" w14:textId="64E76DC8" w:rsidR="00BB1D80" w:rsidRPr="00BB1D80" w:rsidRDefault="00BB1D80" w:rsidP="00BB1D80">
      <w:pPr>
        <w:pStyle w:val="FootnoteText"/>
        <w:spacing w:beforeLines="0" w:before="0" w:line="240" w:lineRule="auto"/>
        <w:ind w:left="0" w:firstLine="0"/>
        <w:contextualSpacing/>
      </w:pPr>
      <w:r>
        <w:rPr>
          <w:rStyle w:val="FootnoteReference"/>
        </w:rPr>
        <w:footnoteRef/>
      </w:r>
      <w:r>
        <w:t xml:space="preserve"> Drafting Note: </w:t>
      </w:r>
      <w:r w:rsidRPr="00BB1D80">
        <w:t>Good Leaver / Bad Leaver conditions are normally heavily negotiated between the parties. The drafting of the provisions above should be tailored to the deal/context and work in connection with any ESOP / Offer Letter / Founders Agreement to be used in connection with the overall documentation suite.</w:t>
      </w:r>
    </w:p>
  </w:footnote>
  <w:footnote w:id="32">
    <w:p w14:paraId="7FC3AA3C" w14:textId="48874790" w:rsidR="00BB1D80" w:rsidRPr="00BB1D80" w:rsidRDefault="00BB1D80" w:rsidP="00046053">
      <w:pPr>
        <w:pStyle w:val="FootnoteText"/>
        <w:spacing w:beforeLines="0" w:before="0" w:line="240" w:lineRule="auto"/>
        <w:ind w:left="0" w:firstLine="0"/>
        <w:contextualSpacing/>
      </w:pPr>
      <w:r>
        <w:rPr>
          <w:rStyle w:val="FootnoteReference"/>
        </w:rPr>
        <w:footnoteRef/>
      </w:r>
      <w:r w:rsidRPr="00BB1D80">
        <w:t xml:space="preserve">Drafting Note: This Agreement has been drafted on the basis that the Defaulting Founder will give an irrevocable undertaking to do all necessary things and execute all documents to give effect to the transfer. An alternative approach will be to provide that the Defaulting Founder will grant the Company power of attorney to finalise and do all such things to give effect to the transfer. </w:t>
      </w:r>
    </w:p>
  </w:footnote>
  <w:footnote w:id="33">
    <w:p w14:paraId="2AFF5934" w14:textId="2F12B512" w:rsidR="00046053" w:rsidRPr="00046053" w:rsidRDefault="00046053" w:rsidP="00046053">
      <w:pPr>
        <w:pStyle w:val="FootnoteText"/>
        <w:spacing w:beforeLines="0" w:before="0" w:line="240" w:lineRule="auto"/>
        <w:ind w:left="0" w:firstLine="0"/>
        <w:contextualSpacing/>
        <w:rPr>
          <w:szCs w:val="16"/>
        </w:rPr>
      </w:pPr>
      <w:r w:rsidRPr="00046053">
        <w:rPr>
          <w:rStyle w:val="FootnoteReference"/>
          <w:sz w:val="16"/>
          <w:szCs w:val="16"/>
        </w:rPr>
        <w:footnoteRef/>
      </w:r>
      <w:r w:rsidRPr="00046053">
        <w:rPr>
          <w:szCs w:val="16"/>
        </w:rPr>
        <w:t xml:space="preserve"> Drafting Note: Parties to discuss and consider what other conditions are to be imposed on the Bad Leaver in relation to such remaining Shares.</w:t>
      </w:r>
    </w:p>
  </w:footnote>
  <w:footnote w:id="34">
    <w:p w14:paraId="0ECECCB0" w14:textId="745B211E" w:rsidR="004312E6" w:rsidRPr="00975D18" w:rsidRDefault="004312E6" w:rsidP="00046053">
      <w:pPr>
        <w:pStyle w:val="FootnoteText"/>
        <w:spacing w:beforeLines="0" w:before="0" w:line="240" w:lineRule="auto"/>
        <w:ind w:left="0" w:firstLine="0"/>
        <w:contextualSpacing/>
      </w:pPr>
      <w:r w:rsidRPr="00046053">
        <w:rPr>
          <w:rStyle w:val="FootnoteReference"/>
          <w:sz w:val="16"/>
          <w:szCs w:val="16"/>
        </w:rPr>
        <w:footnoteRef/>
      </w:r>
      <w:r w:rsidRPr="00046053">
        <w:rPr>
          <w:szCs w:val="16"/>
        </w:rPr>
        <w:t xml:space="preserve"> Drafting Note: Parties t</w:t>
      </w:r>
      <w:r w:rsidRPr="00046053">
        <w:rPr>
          <w:rFonts w:cs="Arial"/>
          <w:szCs w:val="16"/>
        </w:rPr>
        <w:t>o consider whether they prefer an alternative valuation method.</w:t>
      </w:r>
    </w:p>
  </w:footnote>
  <w:footnote w:id="35">
    <w:p w14:paraId="0F3605B0" w14:textId="77777777" w:rsidR="004312E6" w:rsidRPr="009A0D2B" w:rsidRDefault="004312E6" w:rsidP="00196673">
      <w:pPr>
        <w:pStyle w:val="FootnoteText"/>
        <w:spacing w:beforeLines="0" w:before="0"/>
        <w:ind w:left="0" w:firstLine="0"/>
        <w:rPr>
          <w:szCs w:val="16"/>
        </w:rPr>
      </w:pPr>
      <w:r w:rsidRPr="009A0D2B">
        <w:rPr>
          <w:rStyle w:val="FootnoteReference"/>
          <w:sz w:val="16"/>
          <w:szCs w:val="16"/>
        </w:rPr>
        <w:footnoteRef/>
      </w:r>
      <w:r w:rsidRPr="009A0D2B">
        <w:rPr>
          <w:szCs w:val="16"/>
        </w:rPr>
        <w:t xml:space="preserve"> </w:t>
      </w:r>
      <w:r w:rsidRPr="009A0D2B">
        <w:rPr>
          <w:szCs w:val="16"/>
          <w:lang w:val="en-MY"/>
        </w:rPr>
        <w:t xml:space="preserve">Drafting Note: This is a sample clause setting out a restrictive covenant. Legal advice should always be sought in relation to such clauses as generally, restrictive covenants are </w:t>
      </w:r>
      <w:r w:rsidRPr="009A0D2B">
        <w:rPr>
          <w:i/>
          <w:szCs w:val="16"/>
          <w:lang w:val="en-MY"/>
        </w:rPr>
        <w:t xml:space="preserve">prima facie </w:t>
      </w:r>
      <w:r w:rsidRPr="009A0D2B">
        <w:rPr>
          <w:szCs w:val="16"/>
          <w:lang w:val="en-MY"/>
        </w:rPr>
        <w:t>not enforceable unless certain conditions are satisfied, e.g. that the restrictive covenant protects a legitimate interest of the relevant party and it is reasonable.</w:t>
      </w:r>
    </w:p>
  </w:footnote>
  <w:footnote w:id="36">
    <w:p w14:paraId="1A1F8C62" w14:textId="5C8A825F" w:rsidR="004312E6" w:rsidRPr="009A0D2B" w:rsidRDefault="004312E6" w:rsidP="00196673">
      <w:pPr>
        <w:pStyle w:val="FootnoteText"/>
        <w:spacing w:beforeLines="0" w:before="0"/>
        <w:ind w:left="0" w:firstLine="0"/>
        <w:rPr>
          <w:szCs w:val="16"/>
        </w:rPr>
      </w:pPr>
      <w:r w:rsidRPr="009A0D2B">
        <w:rPr>
          <w:rStyle w:val="FootnoteReference"/>
          <w:sz w:val="16"/>
          <w:szCs w:val="16"/>
        </w:rPr>
        <w:footnoteRef/>
      </w:r>
      <w:r w:rsidRPr="009A0D2B">
        <w:rPr>
          <w:szCs w:val="16"/>
        </w:rPr>
        <w:t xml:space="preserve"> </w:t>
      </w:r>
      <w:r w:rsidRPr="009A0D2B">
        <w:rPr>
          <w:szCs w:val="16"/>
          <w:lang w:val="en-MY"/>
        </w:rPr>
        <w:t>Drafting Note: Bespoke exclusions to the non-compete may be negotiated between the Parties, depending on whether the Founders are currently involved in any other businesses undertakings which should be taken into account.</w:t>
      </w:r>
    </w:p>
  </w:footnote>
  <w:footnote w:id="37">
    <w:p w14:paraId="037FA1BC" w14:textId="55D1395F" w:rsidR="004312E6" w:rsidRPr="009A0D2B" w:rsidRDefault="004312E6" w:rsidP="00196673">
      <w:pPr>
        <w:pStyle w:val="FootnoteText"/>
        <w:spacing w:beforeLines="0" w:before="0"/>
        <w:ind w:left="0" w:firstLine="0"/>
        <w:rPr>
          <w:szCs w:val="16"/>
        </w:rPr>
      </w:pPr>
      <w:r w:rsidRPr="009A0D2B">
        <w:rPr>
          <w:rStyle w:val="FootnoteReference"/>
          <w:sz w:val="16"/>
          <w:szCs w:val="16"/>
        </w:rPr>
        <w:footnoteRef/>
      </w:r>
      <w:r w:rsidRPr="009A0D2B">
        <w:rPr>
          <w:szCs w:val="16"/>
        </w:rPr>
        <w:t xml:space="preserve"> Drafting Note: Parties may consider including separate restrictive covenants which are connected to the Founder's continued employment with a Group Company in the Founder's </w:t>
      </w:r>
      <w:r w:rsidR="00445826">
        <w:rPr>
          <w:szCs w:val="16"/>
        </w:rPr>
        <w:t>E</w:t>
      </w:r>
      <w:r w:rsidRPr="009A0D2B">
        <w:rPr>
          <w:szCs w:val="16"/>
        </w:rPr>
        <w:t xml:space="preserve">mployment </w:t>
      </w:r>
      <w:r w:rsidR="00445826">
        <w:rPr>
          <w:szCs w:val="16"/>
        </w:rPr>
        <w:t>A</w:t>
      </w:r>
      <w:r w:rsidRPr="009A0D2B">
        <w:rPr>
          <w:szCs w:val="16"/>
        </w:rPr>
        <w:t>greement.</w:t>
      </w:r>
    </w:p>
  </w:footnote>
  <w:footnote w:id="38">
    <w:p w14:paraId="5E75CE21" w14:textId="66132D19" w:rsidR="004312E6" w:rsidRPr="00975D18" w:rsidRDefault="004312E6" w:rsidP="00196673">
      <w:pPr>
        <w:pStyle w:val="FootnoteText"/>
        <w:spacing w:beforeLines="0" w:before="0"/>
        <w:ind w:left="0" w:firstLine="0"/>
      </w:pPr>
      <w:r w:rsidRPr="009A0D2B">
        <w:rPr>
          <w:rStyle w:val="FootnoteReference"/>
          <w:sz w:val="16"/>
          <w:szCs w:val="16"/>
        </w:rPr>
        <w:footnoteRef/>
      </w:r>
      <w:r w:rsidRPr="009A0D2B">
        <w:rPr>
          <w:szCs w:val="16"/>
        </w:rPr>
        <w:t xml:space="preserve"> Drafting Note: </w:t>
      </w:r>
      <w:r w:rsidRPr="009A0D2B">
        <w:rPr>
          <w:szCs w:val="16"/>
          <w:lang w:val="en-MY"/>
        </w:rPr>
        <w:t xml:space="preserve">Please refer to the Lexicon for an explanation on the different liability bases. If the circumstances require the Founders to give undertakings and provide confirmations as a group, then liability should be joint. </w:t>
      </w:r>
    </w:p>
  </w:footnote>
  <w:footnote w:id="39">
    <w:p w14:paraId="785BE6FC" w14:textId="3EA9A262" w:rsidR="004312E6" w:rsidRPr="009A0D2B" w:rsidRDefault="004312E6" w:rsidP="00196673">
      <w:pPr>
        <w:pStyle w:val="FootnoteText"/>
        <w:spacing w:beforeLines="0" w:before="0"/>
        <w:ind w:left="0" w:firstLine="0"/>
        <w:rPr>
          <w:szCs w:val="16"/>
        </w:rPr>
      </w:pPr>
      <w:r w:rsidRPr="009A0D2B">
        <w:rPr>
          <w:rStyle w:val="FootnoteReference"/>
          <w:sz w:val="16"/>
          <w:szCs w:val="16"/>
        </w:rPr>
        <w:footnoteRef/>
      </w:r>
      <w:r w:rsidRPr="009A0D2B">
        <w:rPr>
          <w:szCs w:val="16"/>
        </w:rPr>
        <w:t xml:space="preserve"> Drafting Note: The second option attempts to cater for more flexibility in the obtaining of agreement to certain variations. If this option is chosen, Parties will need to take into account factors such as the respective shareholding proportion of the Shareholders, in agreeing on the threshold (or any alternative manner of calculating the relevant threshold).</w:t>
      </w:r>
    </w:p>
  </w:footnote>
  <w:footnote w:id="40">
    <w:p w14:paraId="0ABAE30A" w14:textId="008A817A" w:rsidR="004312E6" w:rsidRDefault="004312E6" w:rsidP="00196673">
      <w:pPr>
        <w:pStyle w:val="FootnoteText"/>
        <w:spacing w:beforeLines="0" w:before="0"/>
        <w:ind w:left="0" w:firstLine="0"/>
      </w:pPr>
      <w:r w:rsidRPr="00A951D9">
        <w:rPr>
          <w:rStyle w:val="FootnoteReference"/>
          <w:sz w:val="16"/>
          <w:szCs w:val="16"/>
        </w:rPr>
        <w:footnoteRef/>
      </w:r>
      <w:r w:rsidRPr="00A951D9">
        <w:rPr>
          <w:szCs w:val="16"/>
        </w:rPr>
        <w:t xml:space="preserve"> Drafting Note</w:t>
      </w:r>
      <w:r w:rsidRPr="009A0D2B">
        <w:rPr>
          <w:szCs w:val="16"/>
        </w:rPr>
        <w:t>:</w:t>
      </w:r>
      <w:r>
        <w:rPr>
          <w:szCs w:val="16"/>
        </w:rPr>
        <w:t xml:space="preserve"> Clause 29 should take into account all other documents which shall be entered into at the same time as the Transaction Documents </w:t>
      </w:r>
      <w:r w:rsidRPr="008F516D">
        <w:rPr>
          <w:szCs w:val="16"/>
          <w:bdr w:val="none" w:sz="0" w:space="0" w:color="auto" w:frame="1"/>
        </w:rPr>
        <w:t xml:space="preserve">(for example, the </w:t>
      </w:r>
      <w:r>
        <w:rPr>
          <w:szCs w:val="16"/>
          <w:bdr w:val="none" w:sz="0" w:space="0" w:color="auto" w:frame="1"/>
        </w:rPr>
        <w:t>environmental, social and/or governance (ESG) letter agreement</w:t>
      </w:r>
      <w:r w:rsidRPr="008F516D">
        <w:rPr>
          <w:szCs w:val="16"/>
          <w:bdr w:val="none" w:sz="0" w:space="0" w:color="auto" w:frame="1"/>
        </w:rPr>
        <w:t>).</w:t>
      </w:r>
    </w:p>
  </w:footnote>
  <w:footnote w:id="41">
    <w:p w14:paraId="13403A89" w14:textId="6E16CFEE" w:rsidR="004312E6" w:rsidRPr="00F958F9" w:rsidRDefault="004312E6" w:rsidP="00196673">
      <w:pPr>
        <w:pStyle w:val="FootnoteText"/>
        <w:spacing w:beforeLines="0" w:before="0"/>
        <w:ind w:left="0" w:firstLine="0"/>
        <w:rPr>
          <w:szCs w:val="16"/>
        </w:rPr>
      </w:pPr>
      <w:r w:rsidRPr="00F958F9">
        <w:rPr>
          <w:rStyle w:val="FootnoteReference"/>
          <w:sz w:val="16"/>
          <w:szCs w:val="16"/>
        </w:rPr>
        <w:footnoteRef/>
      </w:r>
      <w:r w:rsidRPr="00F958F9">
        <w:rPr>
          <w:szCs w:val="16"/>
        </w:rPr>
        <w:t xml:space="preserve"> Drafting Note: Parties may also wish to consider the Singapore International Commercial Court as a dispute forum - its model clauses / website may be accessed at: </w:t>
      </w:r>
      <w:hyperlink r:id="rId1" w:history="1">
        <w:r w:rsidRPr="00F958F9">
          <w:rPr>
            <w:rStyle w:val="Hyperlink"/>
            <w:szCs w:val="16"/>
          </w:rPr>
          <w:t>https://www.sicc.gov.sg/</w:t>
        </w:r>
      </w:hyperlink>
      <w:r w:rsidRPr="00F958F9">
        <w:rPr>
          <w:szCs w:val="16"/>
        </w:rPr>
        <w:t>.</w:t>
      </w:r>
    </w:p>
  </w:footnote>
  <w:footnote w:id="42">
    <w:p w14:paraId="75236170" w14:textId="77777777" w:rsidR="004312E6" w:rsidRDefault="004312E6" w:rsidP="00196673">
      <w:pPr>
        <w:pStyle w:val="FootnoteText"/>
        <w:adjustRightInd w:val="0"/>
        <w:snapToGrid w:val="0"/>
        <w:spacing w:beforeLines="0" w:before="0"/>
        <w:ind w:left="0" w:firstLine="0"/>
        <w:rPr>
          <w:rFonts w:cs="Arial"/>
          <w:szCs w:val="16"/>
        </w:rPr>
      </w:pPr>
      <w:r w:rsidRPr="0077368E">
        <w:rPr>
          <w:rStyle w:val="FootnoteReference"/>
          <w:rFonts w:eastAsia="MS Mincho" w:cs="Arial"/>
          <w:sz w:val="16"/>
          <w:szCs w:val="16"/>
        </w:rPr>
        <w:footnoteRef/>
      </w:r>
      <w:r w:rsidRPr="001849F3">
        <w:rPr>
          <w:rFonts w:cs="Arial"/>
          <w:szCs w:val="16"/>
        </w:rPr>
        <w:t xml:space="preserve"> Drafting Note: The Singapore International Arbitration Centre's website may be accessed at: </w:t>
      </w:r>
      <w:hyperlink r:id="rId2" w:history="1">
        <w:r w:rsidRPr="0003240C">
          <w:rPr>
            <w:rStyle w:val="Hyperlink"/>
            <w:rFonts w:cs="Arial"/>
            <w:szCs w:val="16"/>
          </w:rPr>
          <w:t>http://www.siac.org.sg/</w:t>
        </w:r>
      </w:hyperlink>
      <w:r>
        <w:rPr>
          <w:rFonts w:cs="Arial"/>
          <w:szCs w:val="16"/>
        </w:rPr>
        <w:t>.</w:t>
      </w:r>
    </w:p>
    <w:p w14:paraId="695E04C4" w14:textId="77777777" w:rsidR="004312E6" w:rsidRPr="00FE0661" w:rsidRDefault="004312E6" w:rsidP="00196673">
      <w:pPr>
        <w:pStyle w:val="FootnoteText"/>
        <w:adjustRightInd w:val="0"/>
        <w:snapToGrid w:val="0"/>
        <w:spacing w:beforeLines="0" w:before="0"/>
        <w:ind w:left="0" w:firstLine="0"/>
        <w:rPr>
          <w:rFonts w:cs="Arial"/>
          <w:szCs w:val="16"/>
        </w:rPr>
      </w:pPr>
    </w:p>
  </w:footnote>
  <w:footnote w:id="43">
    <w:p w14:paraId="56E9AF70" w14:textId="77777777" w:rsidR="004312E6" w:rsidRPr="000E2C07" w:rsidRDefault="004312E6" w:rsidP="00196673">
      <w:pPr>
        <w:pStyle w:val="FootnoteText"/>
        <w:adjustRightInd w:val="0"/>
        <w:snapToGrid w:val="0"/>
        <w:spacing w:beforeLines="0" w:before="0"/>
        <w:ind w:left="0" w:firstLine="0"/>
        <w:rPr>
          <w:rFonts w:cs="Arial"/>
          <w:szCs w:val="16"/>
        </w:rPr>
      </w:pPr>
      <w:r w:rsidRPr="0077368E">
        <w:rPr>
          <w:rStyle w:val="FootnoteReference"/>
          <w:rFonts w:eastAsia="MS Mincho" w:cs="Arial"/>
          <w:sz w:val="16"/>
          <w:szCs w:val="16"/>
        </w:rPr>
        <w:footnoteRef/>
      </w:r>
      <w:r w:rsidRPr="000E2C07">
        <w:rPr>
          <w:rFonts w:cs="Arial"/>
          <w:szCs w:val="16"/>
        </w:rPr>
        <w:t xml:space="preserve"> Drafting Note: The Singapore Mediation Centre's website may be accessed at: </w:t>
      </w:r>
      <w:hyperlink r:id="rId3" w:history="1">
        <w:r w:rsidRPr="000E2C07">
          <w:rPr>
            <w:rStyle w:val="Hyperlink"/>
            <w:rFonts w:cs="Arial"/>
            <w:szCs w:val="16"/>
          </w:rPr>
          <w:t>http://www.mediation.com.sg/</w:t>
        </w:r>
      </w:hyperlink>
      <w:r w:rsidRPr="000E2C07">
        <w:rPr>
          <w:rFonts w:cs="Arial"/>
          <w:szCs w:val="16"/>
        </w:rPr>
        <w:t xml:space="preserve">. The Singapore International Mediation Centre is another designated mediation service provider in Singapore, and its website may be accessed at: </w:t>
      </w:r>
      <w:hyperlink r:id="rId4" w:history="1">
        <w:r w:rsidRPr="000E2C07">
          <w:rPr>
            <w:rStyle w:val="Hyperlink"/>
            <w:rFonts w:cs="Arial"/>
            <w:szCs w:val="16"/>
          </w:rPr>
          <w:t>http://simc.com.sg/</w:t>
        </w:r>
      </w:hyperlink>
      <w:r w:rsidRPr="000E2C07">
        <w:rPr>
          <w:rFonts w:cs="Arial"/>
          <w:szCs w:val="16"/>
        </w:rPr>
        <w:t>.</w:t>
      </w:r>
    </w:p>
  </w:footnote>
  <w:footnote w:id="44">
    <w:p w14:paraId="27B3276D" w14:textId="711351D5" w:rsidR="004312E6" w:rsidRPr="00975D18" w:rsidRDefault="004312E6" w:rsidP="00196673">
      <w:pPr>
        <w:pStyle w:val="FootnoteText"/>
        <w:spacing w:beforeLines="0" w:before="0"/>
        <w:ind w:left="0" w:firstLine="0"/>
      </w:pPr>
      <w:r w:rsidRPr="00F958F9">
        <w:rPr>
          <w:rStyle w:val="FootnoteReference"/>
          <w:sz w:val="16"/>
          <w:szCs w:val="16"/>
        </w:rPr>
        <w:footnoteRef/>
      </w:r>
      <w:r w:rsidRPr="00F958F9">
        <w:rPr>
          <w:szCs w:val="16"/>
        </w:rPr>
        <w:t xml:space="preserve"> </w:t>
      </w:r>
      <w:r w:rsidRPr="00F958F9">
        <w:rPr>
          <w:rFonts w:cs="Arial"/>
          <w:szCs w:val="16"/>
        </w:rPr>
        <w:t>Drafting Note: To be included where the chosen dispute resolution mechanism is court proceedings and a Party is not domiciled in Singapore.</w:t>
      </w:r>
    </w:p>
  </w:footnote>
  <w:footnote w:id="45">
    <w:p w14:paraId="35DA782D" w14:textId="185E3C6C" w:rsidR="004312E6" w:rsidRPr="00F958F9" w:rsidRDefault="004312E6" w:rsidP="00196673">
      <w:pPr>
        <w:pStyle w:val="FootnoteText"/>
        <w:spacing w:beforeLines="0" w:before="0"/>
        <w:ind w:left="0" w:firstLine="0"/>
        <w:rPr>
          <w:szCs w:val="16"/>
        </w:rPr>
      </w:pPr>
      <w:r w:rsidRPr="00F958F9">
        <w:rPr>
          <w:rStyle w:val="FootnoteReference"/>
          <w:sz w:val="16"/>
          <w:szCs w:val="16"/>
        </w:rPr>
        <w:footnoteRef/>
      </w:r>
      <w:r w:rsidRPr="00F958F9">
        <w:rPr>
          <w:szCs w:val="16"/>
        </w:rPr>
        <w:t xml:space="preserve"> Drafting Note: The terms of Good Leaver and Bad Leaver are normally heavily negotiated between the parties. </w:t>
      </w:r>
    </w:p>
  </w:footnote>
  <w:footnote w:id="46">
    <w:p w14:paraId="7CE6AA2F" w14:textId="668D7265" w:rsidR="004312E6" w:rsidRPr="00975D18" w:rsidRDefault="004312E6" w:rsidP="00196673">
      <w:pPr>
        <w:pStyle w:val="FootnoteText"/>
        <w:spacing w:beforeLines="0" w:before="0"/>
        <w:ind w:left="0" w:firstLine="0"/>
      </w:pPr>
      <w:r w:rsidRPr="00F958F9">
        <w:rPr>
          <w:rStyle w:val="FootnoteReference"/>
          <w:sz w:val="16"/>
          <w:szCs w:val="16"/>
        </w:rPr>
        <w:footnoteRef/>
      </w:r>
      <w:r w:rsidRPr="00F958F9">
        <w:rPr>
          <w:szCs w:val="16"/>
        </w:rPr>
        <w:t xml:space="preserve"> </w:t>
      </w:r>
      <w:r w:rsidRPr="00F958F9">
        <w:rPr>
          <w:szCs w:val="16"/>
          <w:lang w:val="en-MY"/>
        </w:rPr>
        <w:t>Drafting Note: Parties may prefer to append the Business Plan to this Agreement.</w:t>
      </w:r>
    </w:p>
  </w:footnote>
  <w:footnote w:id="47">
    <w:p w14:paraId="4C30AF34" w14:textId="69DDB3FD" w:rsidR="004312E6" w:rsidRPr="00F958F9" w:rsidRDefault="004312E6" w:rsidP="00196673">
      <w:pPr>
        <w:pStyle w:val="FootnoteText"/>
        <w:spacing w:beforeLines="0" w:before="0"/>
        <w:ind w:left="0" w:firstLine="0"/>
        <w:rPr>
          <w:szCs w:val="16"/>
        </w:rPr>
      </w:pPr>
      <w:r w:rsidRPr="00F958F9">
        <w:rPr>
          <w:rStyle w:val="FootnoteReference"/>
          <w:sz w:val="16"/>
          <w:szCs w:val="16"/>
        </w:rPr>
        <w:footnoteRef/>
      </w:r>
      <w:r w:rsidRPr="00F958F9">
        <w:rPr>
          <w:szCs w:val="16"/>
        </w:rPr>
        <w:t xml:space="preserve"> Drafting Note: The terms of Good Leaver and Bad Leaver and reverse vesting conditions are normally heavily negotiated between the parties. The reverse vesting conditions could also apply to other "key employees" other than Founders.</w:t>
      </w:r>
    </w:p>
  </w:footnote>
  <w:footnote w:id="48">
    <w:p w14:paraId="0EF5B64C" w14:textId="38950181" w:rsidR="004312E6" w:rsidRPr="00F958F9" w:rsidRDefault="004312E6" w:rsidP="00196673">
      <w:pPr>
        <w:pStyle w:val="FootnoteText"/>
        <w:spacing w:beforeLines="0" w:before="0"/>
        <w:ind w:left="0" w:firstLine="0"/>
        <w:rPr>
          <w:szCs w:val="16"/>
        </w:rPr>
      </w:pPr>
      <w:r w:rsidRPr="00F958F9">
        <w:rPr>
          <w:rStyle w:val="FootnoteReference"/>
          <w:sz w:val="16"/>
          <w:szCs w:val="16"/>
        </w:rPr>
        <w:footnoteRef/>
      </w:r>
      <w:r w:rsidRPr="00F958F9">
        <w:rPr>
          <w:szCs w:val="16"/>
        </w:rPr>
        <w:t xml:space="preserve"> </w:t>
      </w:r>
      <w:r w:rsidRPr="00F958F9">
        <w:rPr>
          <w:szCs w:val="16"/>
          <w:lang w:val="en-MY"/>
        </w:rPr>
        <w:t>Drafting Note: Alternatively, the required threshold could be the Investor Director(s) appointed by one or more specific Investor(s).</w:t>
      </w:r>
    </w:p>
  </w:footnote>
  <w:footnote w:id="49">
    <w:p w14:paraId="74DCCBB6" w14:textId="0B151FA2" w:rsidR="004312E6" w:rsidRPr="00125B0A" w:rsidRDefault="004312E6" w:rsidP="00196673">
      <w:pPr>
        <w:pStyle w:val="FootnoteText"/>
        <w:spacing w:beforeLines="0" w:before="0"/>
        <w:ind w:left="0" w:firstLine="0"/>
      </w:pPr>
      <w:r w:rsidRPr="00F958F9">
        <w:rPr>
          <w:rStyle w:val="FootnoteReference"/>
          <w:sz w:val="16"/>
          <w:szCs w:val="16"/>
        </w:rPr>
        <w:footnoteRef/>
      </w:r>
      <w:r w:rsidRPr="00F958F9">
        <w:rPr>
          <w:szCs w:val="16"/>
        </w:rPr>
        <w:t xml:space="preserve"> Drafting Note: Parties to consider the structure of the Group and whether it is appropriate to refer to Company only or whether the Subsidiary is the operating company and therefore reference to such Subsidiary is required.</w:t>
      </w:r>
    </w:p>
  </w:footnote>
  <w:footnote w:id="50">
    <w:p w14:paraId="0626E8BC" w14:textId="74C1E330" w:rsidR="004312E6" w:rsidRPr="00975D18" w:rsidRDefault="004312E6" w:rsidP="00196673">
      <w:pPr>
        <w:pStyle w:val="FootnoteText"/>
        <w:spacing w:beforeLines="0" w:before="0"/>
        <w:ind w:left="0" w:firstLine="0"/>
      </w:pPr>
      <w:r>
        <w:rPr>
          <w:rStyle w:val="FootnoteReference"/>
        </w:rPr>
        <w:footnoteRef/>
      </w:r>
      <w:r>
        <w:t xml:space="preserve"> </w:t>
      </w:r>
      <w:r>
        <w:rPr>
          <w:szCs w:val="16"/>
          <w:lang w:val="en-MY"/>
        </w:rPr>
        <w:t>Drafting Note: Consider whether the scope of this definition should specifically include any shareholders, e.g. the Founders.</w:t>
      </w:r>
    </w:p>
  </w:footnote>
  <w:footnote w:id="51">
    <w:p w14:paraId="4B457141" w14:textId="5C2E474B" w:rsidR="004312E6" w:rsidRPr="00125B0A" w:rsidRDefault="004312E6" w:rsidP="00196673">
      <w:pPr>
        <w:pStyle w:val="FootnoteText"/>
        <w:spacing w:beforeLines="0" w:before="0"/>
        <w:ind w:left="0" w:firstLine="0"/>
      </w:pPr>
      <w:r>
        <w:rPr>
          <w:rStyle w:val="FootnoteReference"/>
        </w:rPr>
        <w:footnoteRef/>
      </w:r>
      <w:r>
        <w:t xml:space="preserve"> </w:t>
      </w:r>
      <w:r w:rsidRPr="00125B0A">
        <w:rPr>
          <w:szCs w:val="16"/>
        </w:rPr>
        <w:t>Drafting note: The threshold for Series A Majority will be subject to negotiations and will vary depending on the deal/context.</w:t>
      </w:r>
      <w:r>
        <w:rPr>
          <w:szCs w:val="16"/>
        </w:rPr>
        <w:t xml:space="preserve"> Parties to could consider adopting a more flexible approach (in view of future investors / investment rounds) by referring to Preference Shareholders instead of Series A Shareholders. This would require changes to the formulation of the document as drafted, but would future-proof the investment structure. </w:t>
      </w:r>
    </w:p>
  </w:footnote>
  <w:footnote w:id="52">
    <w:p w14:paraId="639E90CC" w14:textId="2C146678" w:rsidR="004312E6" w:rsidRPr="00125B0A" w:rsidRDefault="004312E6" w:rsidP="00196673">
      <w:pPr>
        <w:pStyle w:val="FootnoteText"/>
        <w:spacing w:beforeLines="0" w:before="0"/>
        <w:ind w:left="0" w:firstLine="0"/>
      </w:pPr>
      <w:r>
        <w:rPr>
          <w:rStyle w:val="FootnoteReference"/>
        </w:rPr>
        <w:footnoteRef/>
      </w:r>
      <w:r>
        <w:t xml:space="preserve"> </w:t>
      </w:r>
      <w:r w:rsidRPr="00125B0A">
        <w:rPr>
          <w:szCs w:val="16"/>
        </w:rPr>
        <w:t>Dr</w:t>
      </w:r>
      <w:proofErr w:type="spellStart"/>
      <w:r w:rsidRPr="00125B0A">
        <w:rPr>
          <w:szCs w:val="16"/>
          <w:lang w:val="en-MY"/>
        </w:rPr>
        <w:t>afting</w:t>
      </w:r>
      <w:proofErr w:type="spellEnd"/>
      <w:r w:rsidRPr="00125B0A">
        <w:rPr>
          <w:szCs w:val="16"/>
          <w:lang w:val="en-MY"/>
        </w:rPr>
        <w:t xml:space="preserve"> Note: This definition may be adjusted depending on the circumstances and the proposed cap table. The definition is meant to define a smaller sub-set of investors that have a meaningful stake (1-3% threshold is fairly common in other </w:t>
      </w:r>
      <w:r w:rsidRPr="00FF6E64">
        <w:rPr>
          <w:szCs w:val="16"/>
          <w:lang w:val="en-MY"/>
        </w:rPr>
        <w:t>jurisdictions</w:t>
      </w:r>
      <w:r w:rsidRPr="00125B0A">
        <w:rPr>
          <w:szCs w:val="16"/>
          <w:lang w:val="en-MY"/>
        </w:rPr>
        <w:t>).</w:t>
      </w:r>
    </w:p>
  </w:footnote>
  <w:footnote w:id="53">
    <w:p w14:paraId="69A50263" w14:textId="27014F00" w:rsidR="004312E6" w:rsidRPr="00E85F53" w:rsidRDefault="004312E6" w:rsidP="00196673">
      <w:pPr>
        <w:pStyle w:val="FootnoteText"/>
        <w:spacing w:beforeLines="0" w:before="0"/>
        <w:ind w:left="0" w:firstLine="0"/>
      </w:pPr>
      <w:r>
        <w:rPr>
          <w:rStyle w:val="FootnoteReference"/>
        </w:rPr>
        <w:footnoteRef/>
      </w:r>
      <w:r>
        <w:t xml:space="preserve"> </w:t>
      </w:r>
      <w:r>
        <w:rPr>
          <w:szCs w:val="16"/>
          <w:lang w:val="en-MY"/>
        </w:rPr>
        <w:t>Drafting Note: This definition may be amended (and references to it adjusted) in the event that there are multiple Subscription Agreements.</w:t>
      </w:r>
    </w:p>
  </w:footnote>
  <w:footnote w:id="54">
    <w:p w14:paraId="7E75E2DD" w14:textId="01052584" w:rsidR="004312E6" w:rsidRPr="00E85F53" w:rsidRDefault="004312E6" w:rsidP="00196673">
      <w:pPr>
        <w:pStyle w:val="FootnoteText"/>
        <w:spacing w:beforeLines="0" w:before="0"/>
        <w:ind w:left="0" w:firstLine="0"/>
      </w:pPr>
      <w:r>
        <w:rPr>
          <w:rStyle w:val="FootnoteReference"/>
        </w:rPr>
        <w:footnoteRef/>
      </w:r>
      <w:r>
        <w:t xml:space="preserve"> </w:t>
      </w:r>
      <w:r>
        <w:rPr>
          <w:rFonts w:cs="Arial"/>
          <w:sz w:val="17"/>
          <w:szCs w:val="17"/>
        </w:rPr>
        <w:t>Drafting Note: The preference share rights, terms and conditions would need to be set out in the Constitution of the Company in order to have legal effect.</w:t>
      </w:r>
    </w:p>
  </w:footnote>
  <w:footnote w:id="55">
    <w:p w14:paraId="3F8F6C4A" w14:textId="3E3A21B3" w:rsidR="004312E6" w:rsidRPr="00E85F53" w:rsidRDefault="004312E6" w:rsidP="00196673">
      <w:pPr>
        <w:pStyle w:val="FootnoteText"/>
        <w:spacing w:beforeLines="0" w:before="0"/>
        <w:ind w:left="0" w:firstLine="0"/>
      </w:pPr>
      <w:r>
        <w:rPr>
          <w:rStyle w:val="FootnoteReference"/>
        </w:rPr>
        <w:footnoteRef/>
      </w:r>
      <w:r>
        <w:t xml:space="preserve"> </w:t>
      </w:r>
      <w:r>
        <w:rPr>
          <w:sz w:val="17"/>
          <w:szCs w:val="17"/>
          <w:lang w:val="en-US"/>
        </w:rPr>
        <w:t>Drafting Note: Please refer to the Lexicon for an explanation on the differences between cumulative and non-cumulative dividends.</w:t>
      </w:r>
    </w:p>
  </w:footnote>
  <w:footnote w:id="56">
    <w:p w14:paraId="2BF842C1" w14:textId="2FBED7B5" w:rsidR="004312E6" w:rsidRPr="00CF3E99" w:rsidRDefault="004312E6" w:rsidP="00196673">
      <w:pPr>
        <w:pStyle w:val="FootnoteText"/>
        <w:spacing w:beforeLines="0" w:before="0"/>
        <w:ind w:left="0" w:firstLine="0"/>
        <w:rPr>
          <w:szCs w:val="16"/>
        </w:rPr>
      </w:pPr>
      <w:r w:rsidRPr="00CF3E99">
        <w:rPr>
          <w:rStyle w:val="FootnoteReference"/>
          <w:sz w:val="16"/>
          <w:szCs w:val="16"/>
        </w:rPr>
        <w:footnoteRef/>
      </w:r>
      <w:r w:rsidRPr="00CF3E99">
        <w:rPr>
          <w:szCs w:val="16"/>
        </w:rPr>
        <w:t xml:space="preserve"> </w:t>
      </w:r>
      <w:r w:rsidRPr="00CF3E99">
        <w:rPr>
          <w:szCs w:val="16"/>
          <w:lang w:val="en-US"/>
        </w:rPr>
        <w:t>Drafting Note: Please refer to the Lexicon for an explanation on the differences between participating and non-participating liquidation preferences.</w:t>
      </w:r>
    </w:p>
  </w:footnote>
  <w:footnote w:id="57">
    <w:p w14:paraId="1C9056F2" w14:textId="66986D13" w:rsidR="004312E6" w:rsidRPr="00CF3E99" w:rsidRDefault="004312E6" w:rsidP="00196673">
      <w:pPr>
        <w:pStyle w:val="FootnoteText"/>
        <w:spacing w:beforeLines="0" w:before="0"/>
        <w:ind w:left="0" w:firstLine="0"/>
        <w:rPr>
          <w:szCs w:val="16"/>
        </w:rPr>
      </w:pPr>
      <w:r w:rsidRPr="00CF3E99">
        <w:rPr>
          <w:rStyle w:val="FootnoteReference"/>
          <w:sz w:val="16"/>
          <w:szCs w:val="16"/>
        </w:rPr>
        <w:footnoteRef/>
      </w:r>
      <w:r w:rsidRPr="00CF3E99">
        <w:rPr>
          <w:szCs w:val="16"/>
        </w:rPr>
        <w:t xml:space="preserve"> </w:t>
      </w:r>
      <w:r w:rsidRPr="00CF3E99">
        <w:rPr>
          <w:rFonts w:cs="Arial"/>
          <w:szCs w:val="16"/>
        </w:rPr>
        <w:t>Drafting Note: This agreement includes broad-based weighted average ratchet mechanism. There are two other main types of ratchets that may be considered: narrow-based weighted average ratchet and full ratchet, both of which are more advantageous to the investors. Please refer to the Lexicon for an explanation on the different formulations. Parties to discuss their preference for which mechanism is appropriate for the transaction.</w:t>
      </w:r>
    </w:p>
  </w:footnote>
  <w:footnote w:id="58">
    <w:p w14:paraId="4C31BEF5" w14:textId="10A99A3D" w:rsidR="004312E6" w:rsidRPr="00CF3E99" w:rsidRDefault="004312E6" w:rsidP="00196673">
      <w:pPr>
        <w:pStyle w:val="FootnoteText"/>
        <w:spacing w:beforeLines="0" w:before="0"/>
        <w:ind w:left="0" w:firstLine="0"/>
        <w:rPr>
          <w:szCs w:val="16"/>
        </w:rPr>
      </w:pPr>
      <w:r w:rsidRPr="00CF3E99">
        <w:rPr>
          <w:rStyle w:val="FootnoteReference"/>
          <w:sz w:val="16"/>
          <w:szCs w:val="16"/>
        </w:rPr>
        <w:footnoteRef/>
      </w:r>
      <w:r w:rsidRPr="00CF3E99">
        <w:rPr>
          <w:szCs w:val="16"/>
        </w:rPr>
        <w:t xml:space="preserve"> </w:t>
      </w:r>
      <w:r w:rsidRPr="00CF3E99">
        <w:rPr>
          <w:szCs w:val="16"/>
          <w:lang w:val="en-US"/>
        </w:rPr>
        <w:t xml:space="preserve">Drafting Note: An alternative would be for Parties to mutually agree on and engage a nationally </w:t>
      </w:r>
      <w:proofErr w:type="spellStart"/>
      <w:r w:rsidRPr="00CF3E99">
        <w:rPr>
          <w:szCs w:val="16"/>
          <w:lang w:val="en-US"/>
        </w:rPr>
        <w:t>recognised</w:t>
      </w:r>
      <w:proofErr w:type="spellEnd"/>
      <w:r w:rsidRPr="00CF3E99">
        <w:rPr>
          <w:szCs w:val="16"/>
          <w:lang w:val="en-US"/>
        </w:rPr>
        <w:t xml:space="preserve"> appraisal firm to determine the fair market value, similar to the concepts in Clause 17.</w:t>
      </w:r>
    </w:p>
  </w:footnote>
  <w:footnote w:id="59">
    <w:p w14:paraId="046FEDB9" w14:textId="20219B91" w:rsidR="004312E6" w:rsidRPr="00CF3E99" w:rsidRDefault="004312E6" w:rsidP="00196673">
      <w:pPr>
        <w:pStyle w:val="FootnoteText"/>
        <w:spacing w:beforeLines="0" w:before="0"/>
        <w:ind w:left="0" w:firstLine="0"/>
        <w:rPr>
          <w:szCs w:val="16"/>
        </w:rPr>
      </w:pPr>
      <w:r w:rsidRPr="00CF3E99">
        <w:rPr>
          <w:rStyle w:val="FootnoteReference"/>
          <w:sz w:val="16"/>
          <w:szCs w:val="16"/>
        </w:rPr>
        <w:footnoteRef/>
      </w:r>
      <w:r w:rsidRPr="00CF3E99">
        <w:rPr>
          <w:szCs w:val="16"/>
        </w:rPr>
        <w:t xml:space="preserve"> Drafting </w:t>
      </w:r>
      <w:r w:rsidRPr="00CF3E99">
        <w:rPr>
          <w:szCs w:val="16"/>
          <w:lang w:val="en-MY"/>
        </w:rPr>
        <w:t>Note: The manner of execution by the Transferee/Subscriber to be modified as necessary to ensure that the required formalities for its execution of this deed of ratification and accession are complied with. In particular, under Singapore law, this deed of ratification may be executed using an electronic signature.</w:t>
      </w:r>
    </w:p>
  </w:footnote>
  <w:footnote w:id="60">
    <w:p w14:paraId="61154C8B" w14:textId="40673A46" w:rsidR="004312E6" w:rsidRPr="00CF3E99" w:rsidRDefault="004312E6" w:rsidP="00196673">
      <w:pPr>
        <w:pStyle w:val="FootnoteText"/>
        <w:spacing w:beforeLines="0" w:before="0"/>
        <w:ind w:left="0" w:firstLine="0"/>
        <w:rPr>
          <w:szCs w:val="16"/>
        </w:rPr>
      </w:pPr>
      <w:r w:rsidRPr="00CF3E99">
        <w:rPr>
          <w:rStyle w:val="FootnoteReference"/>
          <w:sz w:val="16"/>
          <w:szCs w:val="16"/>
        </w:rPr>
        <w:footnoteRef/>
      </w:r>
      <w:r w:rsidRPr="00CF3E99">
        <w:rPr>
          <w:szCs w:val="16"/>
        </w:rPr>
        <w:t xml:space="preserve"> </w:t>
      </w:r>
      <w:r w:rsidRPr="00CF3E99">
        <w:rPr>
          <w:szCs w:val="16"/>
          <w:lang w:val="en-MY"/>
        </w:rPr>
        <w:t>Drafting Note: Each Party should obtain legal advice, as appropriate, to ensure that its manner of execution of this Agreement is in compliance with law and its constitutional documents (if any) and is binding on it. Please note that this Agreement should not be signed electronically unless it is amended to include any powers of attorney which would necessitate this Agreement being signed as a deed (and powers of attorney are not permitted to be signed electronically under the Singapore Electronic Transactions Act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1089" w14:textId="77777777" w:rsidR="004312E6" w:rsidRDefault="004312E6" w:rsidP="009A0D2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89FA" w14:textId="2939F2A3" w:rsidR="004312E6" w:rsidRPr="00044B48" w:rsidRDefault="004312E6" w:rsidP="00044B48">
    <w:pPr>
      <w:tabs>
        <w:tab w:val="center" w:pos="4680"/>
        <w:tab w:val="right" w:pos="9360"/>
      </w:tabs>
      <w:spacing w:line="240" w:lineRule="auto"/>
      <w:rPr>
        <w:rFonts w:eastAsia="SimSun" w:cs="Times New Roman"/>
        <w:b/>
        <w:sz w:val="20"/>
        <w:szCs w:val="22"/>
        <w:lang w:val="en-GB"/>
      </w:rPr>
    </w:pPr>
    <w:r w:rsidRPr="00044B48">
      <w:rPr>
        <w:rFonts w:eastAsia="SimSun" w:cs="Times New Roman"/>
        <w:b/>
        <w:sz w:val="20"/>
        <w:szCs w:val="22"/>
        <w:lang w:val="en-GB"/>
      </w:rPr>
      <w:t xml:space="preserve">This model document is a work product developed under the auspices of the Singapore Academy of Law ("SAL") and the Singapore Venture &amp; Private Capital Association ("SVCA") with assistance and feedback from multiple parties. Please see the </w:t>
    </w:r>
    <w:hyperlink r:id="rId1" w:history="1">
      <w:r w:rsidRPr="00044B48">
        <w:rPr>
          <w:rFonts w:eastAsia="SimSun" w:cs="Times New Roman"/>
          <w:b/>
          <w:color w:val="0070C0"/>
          <w:sz w:val="20"/>
          <w:szCs w:val="22"/>
          <w:u w:val="single"/>
          <w:lang w:val="en-GB"/>
        </w:rPr>
        <w:t>SAL website</w:t>
      </w:r>
    </w:hyperlink>
    <w:r w:rsidRPr="00044B48">
      <w:rPr>
        <w:rFonts w:eastAsia="SimSun" w:cs="Times New Roman"/>
        <w:b/>
        <w:sz w:val="20"/>
        <w:szCs w:val="22"/>
        <w:lang w:val="en-GB"/>
      </w:rPr>
      <w:t xml:space="preserve"> or </w:t>
    </w:r>
    <w:hyperlink r:id="rId2" w:history="1">
      <w:r w:rsidRPr="00044B48">
        <w:rPr>
          <w:rFonts w:eastAsia="SimSun" w:cs="Times New Roman"/>
          <w:b/>
          <w:color w:val="0000FF"/>
          <w:sz w:val="20"/>
          <w:szCs w:val="22"/>
          <w:u w:val="single"/>
          <w:lang w:val="en-GB"/>
        </w:rPr>
        <w:t>SVCA website</w:t>
      </w:r>
    </w:hyperlink>
    <w:r w:rsidRPr="00044B48">
      <w:rPr>
        <w:rFonts w:eastAsia="SimSun" w:cs="Times New Roman"/>
        <w:b/>
        <w:sz w:val="20"/>
        <w:szCs w:val="22"/>
        <w:lang w:val="en-GB"/>
      </w:rPr>
      <w:t xml:space="preserve"> for a list of the working group members and contributors.</w:t>
    </w:r>
  </w:p>
  <w:p w14:paraId="6B8BC9DF" w14:textId="77777777" w:rsidR="004312E6" w:rsidRPr="00496772" w:rsidRDefault="004312E6" w:rsidP="00496772">
    <w:pPr>
      <w:tabs>
        <w:tab w:val="center" w:pos="4320"/>
        <w:tab w:val="right" w:pos="8640"/>
      </w:tabs>
      <w:spacing w:line="264" w:lineRule="auto"/>
      <w:rPr>
        <w:rFonts w:eastAsia="Times New Roman" w:cs="Arial"/>
        <w:b/>
        <w:sz w:val="20"/>
        <w:lang w:val="en-GB"/>
      </w:rPr>
    </w:pPr>
  </w:p>
  <w:p w14:paraId="34D9D9B0" w14:textId="2E4D30D4" w:rsidR="004312E6" w:rsidRPr="00496772" w:rsidRDefault="004312E6" w:rsidP="00496772">
    <w:pPr>
      <w:tabs>
        <w:tab w:val="center" w:pos="4320"/>
        <w:tab w:val="right" w:pos="8640"/>
      </w:tabs>
      <w:spacing w:line="264" w:lineRule="auto"/>
      <w:rPr>
        <w:rFonts w:eastAsia="Times New Roman" w:cs="Arial"/>
        <w:b/>
        <w:sz w:val="20"/>
        <w:lang w:val="en-GB"/>
      </w:rPr>
    </w:pPr>
    <w:r w:rsidRPr="00496772">
      <w:rPr>
        <w:rFonts w:eastAsia="Times New Roman" w:cs="Arial"/>
        <w:b/>
        <w:sz w:val="20"/>
        <w:lang w:val="en-GB"/>
      </w:rPr>
      <w:t>No information provided in this model document, which is part of the Venture Capital Investment Model Agreement 2.0 ("VIMA 2.0") kit should be construed as legal advice (including for any fact or scenario described in such document or any assumptions made in relation to such document). This document and the terms herein are intended to serve as a starting point only and should be tailored to meet your specific legal and commercial requirements. Additional documents may be required for your transaction. Neither SAL</w:t>
    </w:r>
    <w:r>
      <w:rPr>
        <w:rFonts w:eastAsia="Times New Roman" w:cs="Arial"/>
        <w:b/>
        <w:sz w:val="20"/>
        <w:lang w:val="en-GB"/>
      </w:rPr>
      <w:t>, SVCA</w:t>
    </w:r>
    <w:r w:rsidRPr="00496772">
      <w:rPr>
        <w:rFonts w:eastAsia="Times New Roman" w:cs="Arial"/>
        <w:b/>
        <w:sz w:val="20"/>
        <w:lang w:val="en-GB"/>
      </w:rPr>
      <w:t xml:space="preserve"> nor any of the working group members or contributors takes any responsibility for the contents of this model document. Please obtain legal, tax and other professional advice accordingly.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EFCE" w14:textId="77777777" w:rsidR="004312E6" w:rsidRDefault="004312E6">
    <w:pP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077E" w14:textId="77777777" w:rsidR="004312E6" w:rsidRDefault="004312E6">
    <w:pPr>
      <w:pStyle w:val="HeaderFoo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D6C6" w14:textId="77777777" w:rsidR="004312E6" w:rsidRDefault="004312E6">
    <w:pPr>
      <w:pStyle w:val="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1919" w14:textId="77777777" w:rsidR="004312E6" w:rsidRDefault="004312E6">
    <w:pPr>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A4DC" w14:textId="365058E7" w:rsidR="004312E6" w:rsidRDefault="004312E6">
    <w:pPr>
      <w:pStyle w:val="HeaderFoo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37B8" w14:textId="77777777" w:rsidR="004312E6" w:rsidRDefault="004312E6">
    <w:pPr>
      <w:pStyle w:val="HeaderFoo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8BD2" w14:textId="77777777" w:rsidR="004312E6" w:rsidRDefault="004312E6">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23198"/>
    <w:multiLevelType w:val="multilevel"/>
    <w:tmpl w:val="8A3E08CC"/>
    <w:styleLink w:val="WPLevels"/>
    <w:lvl w:ilvl="0">
      <w:start w:val="1"/>
      <w:numFmt w:val="decimal"/>
      <w:pStyle w:val="WPH1"/>
      <w:lvlText w:val="%1."/>
      <w:lvlJc w:val="left"/>
      <w:pPr>
        <w:ind w:left="720" w:hanging="720"/>
      </w:pPr>
      <w:rPr>
        <w:rFonts w:ascii="Arial Bold" w:hAnsi="Arial Bold" w:hint="default"/>
        <w:b/>
        <w:i w:val="0"/>
        <w:caps w:val="0"/>
        <w:smallCaps w:val="0"/>
        <w:strike w:val="0"/>
        <w:dstrike w:val="0"/>
        <w:vanish w:val="0"/>
        <w:color w:val="000000" w:themeColor="text1"/>
        <w:sz w:val="20"/>
        <w:vertAlign w:val="baseline"/>
      </w:rPr>
    </w:lvl>
    <w:lvl w:ilvl="1">
      <w:start w:val="1"/>
      <w:numFmt w:val="decimal"/>
      <w:pStyle w:val="WPH2"/>
      <w:lvlText w:val="%1.%2"/>
      <w:lvlJc w:val="left"/>
      <w:pPr>
        <w:ind w:left="720" w:hanging="720"/>
      </w:pPr>
      <w:rPr>
        <w:rFonts w:ascii="Arial" w:hAnsi="Arial" w:hint="default"/>
        <w:b w:val="0"/>
        <w:i w:val="0"/>
        <w:color w:val="000000" w:themeColor="text1"/>
        <w:sz w:val="20"/>
      </w:rPr>
    </w:lvl>
    <w:lvl w:ilvl="2">
      <w:start w:val="1"/>
      <w:numFmt w:val="lowerLetter"/>
      <w:pStyle w:val="WPH3"/>
      <w:lvlText w:val="(%3)"/>
      <w:lvlJc w:val="left"/>
      <w:pPr>
        <w:ind w:left="1440" w:hanging="720"/>
      </w:pPr>
      <w:rPr>
        <w:rFonts w:ascii="Arial" w:hAnsi="Arial" w:hint="default"/>
        <w:b w:val="0"/>
        <w:i w:val="0"/>
        <w:color w:val="000000" w:themeColor="text1"/>
        <w:sz w:val="20"/>
      </w:rPr>
    </w:lvl>
    <w:lvl w:ilvl="3">
      <w:start w:val="1"/>
      <w:numFmt w:val="lowerRoman"/>
      <w:pStyle w:val="WPH4"/>
      <w:lvlText w:val="(%4)"/>
      <w:lvlJc w:val="left"/>
      <w:pPr>
        <w:ind w:left="2160" w:hanging="720"/>
      </w:pPr>
      <w:rPr>
        <w:rFonts w:ascii="Arial" w:hAnsi="Arial" w:hint="default"/>
        <w:b w:val="0"/>
        <w:i w:val="0"/>
        <w:color w:val="000000" w:themeColor="text1"/>
        <w:sz w:val="20"/>
      </w:rPr>
    </w:lvl>
    <w:lvl w:ilvl="4">
      <w:start w:val="1"/>
      <w:numFmt w:val="upperLetter"/>
      <w:pStyle w:val="WPH5"/>
      <w:lvlText w:val="(%5)"/>
      <w:lvlJc w:val="left"/>
      <w:pPr>
        <w:ind w:left="2880" w:hanging="720"/>
      </w:pPr>
      <w:rPr>
        <w:rFonts w:ascii="Arial" w:hAnsi="Arial" w:hint="default"/>
        <w:b w:val="0"/>
        <w:i w:val="0"/>
        <w:color w:val="000000" w:themeColor="text1"/>
        <w:sz w:val="20"/>
      </w:rPr>
    </w:lvl>
    <w:lvl w:ilvl="5">
      <w:start w:val="1"/>
      <w:numFmt w:val="decimal"/>
      <w:pStyle w:val="WPH6"/>
      <w:lvlText w:val="(%6)"/>
      <w:lvlJc w:val="left"/>
      <w:pPr>
        <w:ind w:left="3600" w:hanging="720"/>
      </w:pPr>
      <w:rPr>
        <w:rFonts w:ascii="Arial" w:hAnsi="Arial" w:hint="default"/>
        <w:b w:val="0"/>
        <w:i w:val="0"/>
        <w:color w:val="000000" w:themeColor="text1"/>
        <w:sz w:val="20"/>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3753196"/>
    <w:multiLevelType w:val="multilevel"/>
    <w:tmpl w:val="D4DECCC2"/>
    <w:styleLink w:val="WPAppendixLists"/>
    <w:lvl w:ilvl="0">
      <w:start w:val="1"/>
      <w:numFmt w:val="upperRoman"/>
      <w:pStyle w:val="WPAppendix"/>
      <w:lvlText w:val="Appendix %1"/>
      <w:lvlJc w:val="center"/>
      <w:pPr>
        <w:ind w:left="0" w:firstLine="720"/>
      </w:pPr>
      <w:rPr>
        <w:rFonts w:ascii="Arial" w:hAnsi="Arial" w:hint="default"/>
        <w:b/>
        <w:i w:val="0"/>
        <w:caps/>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4EF5680"/>
    <w:multiLevelType w:val="singleLevel"/>
    <w:tmpl w:val="4CAAA490"/>
    <w:name w:val="Recitals"/>
    <w:lvl w:ilvl="0">
      <w:start w:val="1"/>
      <w:numFmt w:val="upperLetter"/>
      <w:pStyle w:val="Recitals"/>
      <w:lvlText w:val="(%1)"/>
      <w:lvlJc w:val="left"/>
      <w:pPr>
        <w:tabs>
          <w:tab w:val="num" w:pos="567"/>
        </w:tabs>
        <w:ind w:left="567" w:hanging="567"/>
      </w:pPr>
      <w:rPr>
        <w:rFonts w:hint="default"/>
      </w:rPr>
    </w:lvl>
  </w:abstractNum>
  <w:abstractNum w:abstractNumId="3" w15:restartNumberingAfterBreak="0">
    <w:nsid w:val="18CA448C"/>
    <w:multiLevelType w:val="hybridMultilevel"/>
    <w:tmpl w:val="BA74A5D6"/>
    <w:name w:val="UnnamedList7030"/>
    <w:lvl w:ilvl="0" w:tplc="C4A21B6C">
      <w:start w:val="1"/>
      <w:numFmt w:val="bullet"/>
      <w:lvlText w:val="-"/>
      <w:lvlJc w:val="left"/>
      <w:pPr>
        <w:ind w:left="720" w:hanging="360"/>
      </w:pPr>
      <w:rPr>
        <w:rFonts w:ascii="Arial" w:eastAsiaTheme="minorHAnsi" w:hAnsi="Arial" w:cs="Arial" w:hint="default"/>
      </w:rPr>
    </w:lvl>
    <w:lvl w:ilvl="1" w:tplc="48CAF326" w:tentative="1">
      <w:start w:val="1"/>
      <w:numFmt w:val="bullet"/>
      <w:lvlText w:val="o"/>
      <w:lvlJc w:val="left"/>
      <w:pPr>
        <w:ind w:left="1440" w:hanging="360"/>
      </w:pPr>
      <w:rPr>
        <w:rFonts w:ascii="Courier New" w:hAnsi="Courier New" w:cs="Courier New" w:hint="default"/>
      </w:rPr>
    </w:lvl>
    <w:lvl w:ilvl="2" w:tplc="A50A185C" w:tentative="1">
      <w:start w:val="1"/>
      <w:numFmt w:val="bullet"/>
      <w:lvlText w:val=""/>
      <w:lvlJc w:val="left"/>
      <w:pPr>
        <w:ind w:left="2160" w:hanging="360"/>
      </w:pPr>
      <w:rPr>
        <w:rFonts w:ascii="Wingdings" w:hAnsi="Wingdings" w:hint="default"/>
      </w:rPr>
    </w:lvl>
    <w:lvl w:ilvl="3" w:tplc="D6C255EC" w:tentative="1">
      <w:start w:val="1"/>
      <w:numFmt w:val="bullet"/>
      <w:lvlText w:val=""/>
      <w:lvlJc w:val="left"/>
      <w:pPr>
        <w:ind w:left="2880" w:hanging="360"/>
      </w:pPr>
      <w:rPr>
        <w:rFonts w:ascii="Symbol" w:hAnsi="Symbol" w:hint="default"/>
      </w:rPr>
    </w:lvl>
    <w:lvl w:ilvl="4" w:tplc="BBB0FCC6" w:tentative="1">
      <w:start w:val="1"/>
      <w:numFmt w:val="bullet"/>
      <w:lvlText w:val="o"/>
      <w:lvlJc w:val="left"/>
      <w:pPr>
        <w:ind w:left="3600" w:hanging="360"/>
      </w:pPr>
      <w:rPr>
        <w:rFonts w:ascii="Courier New" w:hAnsi="Courier New" w:cs="Courier New" w:hint="default"/>
      </w:rPr>
    </w:lvl>
    <w:lvl w:ilvl="5" w:tplc="C3C84EFE" w:tentative="1">
      <w:start w:val="1"/>
      <w:numFmt w:val="bullet"/>
      <w:lvlText w:val=""/>
      <w:lvlJc w:val="left"/>
      <w:pPr>
        <w:ind w:left="4320" w:hanging="360"/>
      </w:pPr>
      <w:rPr>
        <w:rFonts w:ascii="Wingdings" w:hAnsi="Wingdings" w:hint="default"/>
      </w:rPr>
    </w:lvl>
    <w:lvl w:ilvl="6" w:tplc="BE369694" w:tentative="1">
      <w:start w:val="1"/>
      <w:numFmt w:val="bullet"/>
      <w:lvlText w:val=""/>
      <w:lvlJc w:val="left"/>
      <w:pPr>
        <w:ind w:left="5040" w:hanging="360"/>
      </w:pPr>
      <w:rPr>
        <w:rFonts w:ascii="Symbol" w:hAnsi="Symbol" w:hint="default"/>
      </w:rPr>
    </w:lvl>
    <w:lvl w:ilvl="7" w:tplc="2A989838" w:tentative="1">
      <w:start w:val="1"/>
      <w:numFmt w:val="bullet"/>
      <w:lvlText w:val="o"/>
      <w:lvlJc w:val="left"/>
      <w:pPr>
        <w:ind w:left="5760" w:hanging="360"/>
      </w:pPr>
      <w:rPr>
        <w:rFonts w:ascii="Courier New" w:hAnsi="Courier New" w:cs="Courier New" w:hint="default"/>
      </w:rPr>
    </w:lvl>
    <w:lvl w:ilvl="8" w:tplc="2E52580E" w:tentative="1">
      <w:start w:val="1"/>
      <w:numFmt w:val="bullet"/>
      <w:lvlText w:val=""/>
      <w:lvlJc w:val="left"/>
      <w:pPr>
        <w:ind w:left="6480" w:hanging="360"/>
      </w:pPr>
      <w:rPr>
        <w:rFonts w:ascii="Wingdings" w:hAnsi="Wingdings" w:hint="default"/>
      </w:rPr>
    </w:lvl>
  </w:abstractNum>
  <w:abstractNum w:abstractNumId="4" w15:restartNumberingAfterBreak="0">
    <w:nsid w:val="18E4244C"/>
    <w:multiLevelType w:val="hybridMultilevel"/>
    <w:tmpl w:val="46B05FF6"/>
    <w:name w:val="UnnamedList43921"/>
    <w:lvl w:ilvl="0" w:tplc="B0287190">
      <w:start w:val="1"/>
      <w:numFmt w:val="bullet"/>
      <w:lvlText w:val=""/>
      <w:lvlJc w:val="left"/>
      <w:pPr>
        <w:ind w:left="720" w:hanging="360"/>
      </w:pPr>
      <w:rPr>
        <w:rFonts w:ascii="Symbol" w:hAnsi="Symbol" w:hint="default"/>
      </w:rPr>
    </w:lvl>
    <w:lvl w:ilvl="1" w:tplc="45120E5E" w:tentative="1">
      <w:start w:val="1"/>
      <w:numFmt w:val="bullet"/>
      <w:lvlText w:val="o"/>
      <w:lvlJc w:val="left"/>
      <w:pPr>
        <w:ind w:left="1440" w:hanging="360"/>
      </w:pPr>
      <w:rPr>
        <w:rFonts w:ascii="Courier New" w:hAnsi="Courier New" w:cs="Courier New" w:hint="default"/>
      </w:rPr>
    </w:lvl>
    <w:lvl w:ilvl="2" w:tplc="980C8DDA" w:tentative="1">
      <w:start w:val="1"/>
      <w:numFmt w:val="bullet"/>
      <w:lvlText w:val=""/>
      <w:lvlJc w:val="left"/>
      <w:pPr>
        <w:ind w:left="2160" w:hanging="360"/>
      </w:pPr>
      <w:rPr>
        <w:rFonts w:ascii="Wingdings" w:hAnsi="Wingdings" w:hint="default"/>
      </w:rPr>
    </w:lvl>
    <w:lvl w:ilvl="3" w:tplc="5FF6F804" w:tentative="1">
      <w:start w:val="1"/>
      <w:numFmt w:val="bullet"/>
      <w:lvlText w:val=""/>
      <w:lvlJc w:val="left"/>
      <w:pPr>
        <w:ind w:left="2880" w:hanging="360"/>
      </w:pPr>
      <w:rPr>
        <w:rFonts w:ascii="Symbol" w:hAnsi="Symbol" w:hint="default"/>
      </w:rPr>
    </w:lvl>
    <w:lvl w:ilvl="4" w:tplc="74F43020" w:tentative="1">
      <w:start w:val="1"/>
      <w:numFmt w:val="bullet"/>
      <w:lvlText w:val="o"/>
      <w:lvlJc w:val="left"/>
      <w:pPr>
        <w:ind w:left="3600" w:hanging="360"/>
      </w:pPr>
      <w:rPr>
        <w:rFonts w:ascii="Courier New" w:hAnsi="Courier New" w:cs="Courier New" w:hint="default"/>
      </w:rPr>
    </w:lvl>
    <w:lvl w:ilvl="5" w:tplc="C902DB0E" w:tentative="1">
      <w:start w:val="1"/>
      <w:numFmt w:val="bullet"/>
      <w:lvlText w:val=""/>
      <w:lvlJc w:val="left"/>
      <w:pPr>
        <w:ind w:left="4320" w:hanging="360"/>
      </w:pPr>
      <w:rPr>
        <w:rFonts w:ascii="Wingdings" w:hAnsi="Wingdings" w:hint="default"/>
      </w:rPr>
    </w:lvl>
    <w:lvl w:ilvl="6" w:tplc="54C8E5EA" w:tentative="1">
      <w:start w:val="1"/>
      <w:numFmt w:val="bullet"/>
      <w:lvlText w:val=""/>
      <w:lvlJc w:val="left"/>
      <w:pPr>
        <w:ind w:left="5040" w:hanging="360"/>
      </w:pPr>
      <w:rPr>
        <w:rFonts w:ascii="Symbol" w:hAnsi="Symbol" w:hint="default"/>
      </w:rPr>
    </w:lvl>
    <w:lvl w:ilvl="7" w:tplc="D652981E" w:tentative="1">
      <w:start w:val="1"/>
      <w:numFmt w:val="bullet"/>
      <w:lvlText w:val="o"/>
      <w:lvlJc w:val="left"/>
      <w:pPr>
        <w:ind w:left="5760" w:hanging="360"/>
      </w:pPr>
      <w:rPr>
        <w:rFonts w:ascii="Courier New" w:hAnsi="Courier New" w:cs="Courier New" w:hint="default"/>
      </w:rPr>
    </w:lvl>
    <w:lvl w:ilvl="8" w:tplc="34700816" w:tentative="1">
      <w:start w:val="1"/>
      <w:numFmt w:val="bullet"/>
      <w:lvlText w:val=""/>
      <w:lvlJc w:val="left"/>
      <w:pPr>
        <w:ind w:left="6480" w:hanging="360"/>
      </w:pPr>
      <w:rPr>
        <w:rFonts w:ascii="Wingdings" w:hAnsi="Wingdings" w:hint="default"/>
      </w:rPr>
    </w:lvl>
  </w:abstractNum>
  <w:abstractNum w:abstractNumId="5" w15:restartNumberingAfterBreak="0">
    <w:nsid w:val="1AD5149F"/>
    <w:multiLevelType w:val="multilevel"/>
    <w:tmpl w:val="1E9A3BC4"/>
    <w:styleLink w:val="ImportedStyle1"/>
    <w:lvl w:ilvl="0">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D9C1907"/>
    <w:multiLevelType w:val="multilevel"/>
    <w:tmpl w:val="1C40420A"/>
    <w:name w:val="Schedule"/>
    <w:styleLink w:val="Style-Schedule"/>
    <w:lvl w:ilvl="0">
      <w:start w:val="1"/>
      <w:numFmt w:val="decimal"/>
      <w:pStyle w:val="ScheduleH1"/>
      <w:lvlText w:val="%1."/>
      <w:lvlJc w:val="left"/>
      <w:pPr>
        <w:tabs>
          <w:tab w:val="num" w:pos="720"/>
        </w:tabs>
        <w:ind w:left="720" w:hanging="720"/>
      </w:pPr>
      <w:rPr>
        <w:rFonts w:ascii="Arial Bold" w:eastAsia="SimSun" w:hAnsi="Arial Bold" w:hint="default"/>
        <w:b/>
        <w:i w:val="0"/>
        <w:sz w:val="22"/>
      </w:rPr>
    </w:lvl>
    <w:lvl w:ilvl="1">
      <w:start w:val="1"/>
      <w:numFmt w:val="decimal"/>
      <w:pStyle w:val="ScheduleH2"/>
      <w:lvlText w:val="%1.%2"/>
      <w:lvlJc w:val="left"/>
      <w:pPr>
        <w:tabs>
          <w:tab w:val="num" w:pos="720"/>
        </w:tabs>
        <w:ind w:left="720" w:hanging="720"/>
      </w:pPr>
      <w:rPr>
        <w:rFonts w:ascii="Arial Bold" w:eastAsia="SimSun" w:hAnsi="Arial Bold" w:hint="default"/>
        <w:b/>
        <w:i w:val="0"/>
        <w:sz w:val="21"/>
      </w:rPr>
    </w:lvl>
    <w:lvl w:ilvl="2">
      <w:start w:val="1"/>
      <w:numFmt w:val="decimal"/>
      <w:pStyle w:val="ScheduleH3"/>
      <w:lvlText w:val="%1.%2.%3"/>
      <w:lvlJc w:val="left"/>
      <w:pPr>
        <w:tabs>
          <w:tab w:val="num" w:pos="1440"/>
        </w:tabs>
        <w:ind w:left="1440" w:hanging="720"/>
      </w:pPr>
      <w:rPr>
        <w:rFonts w:ascii="Arial Bold" w:eastAsia="SimSun" w:hAnsi="Arial Bold" w:hint="default"/>
        <w:b/>
        <w:i w:val="0"/>
        <w:sz w:val="17"/>
      </w:rPr>
    </w:lvl>
    <w:lvl w:ilvl="3">
      <w:start w:val="1"/>
      <w:numFmt w:val="lowerRoman"/>
      <w:pStyle w:val="ScheduleH4"/>
      <w:lvlText w:val="(%4)"/>
      <w:lvlJc w:val="left"/>
      <w:pPr>
        <w:tabs>
          <w:tab w:val="num" w:pos="2160"/>
        </w:tabs>
        <w:ind w:left="2160" w:hanging="720"/>
      </w:pPr>
      <w:rPr>
        <w:rFonts w:ascii="Arial" w:eastAsia="SimSun" w:hAnsi="Arial" w:hint="default"/>
        <w:b w:val="0"/>
        <w:i w:val="0"/>
        <w:sz w:val="20"/>
      </w:rPr>
    </w:lvl>
    <w:lvl w:ilvl="4">
      <w:start w:val="1"/>
      <w:numFmt w:val="lowerLetter"/>
      <w:pStyle w:val="ScheduleH5"/>
      <w:lvlText w:val="(%5)"/>
      <w:lvlJc w:val="left"/>
      <w:pPr>
        <w:tabs>
          <w:tab w:val="num" w:pos="2592"/>
        </w:tabs>
        <w:ind w:left="2592" w:hanging="432"/>
      </w:pPr>
      <w:rPr>
        <w:rFonts w:hint="default"/>
      </w:rPr>
    </w:lvl>
    <w:lvl w:ilvl="5">
      <w:start w:val="1"/>
      <w:numFmt w:val="upperRoman"/>
      <w:pStyle w:val="ScheduleH6"/>
      <w:lvlText w:val="(%6)"/>
      <w:lvlJc w:val="left"/>
      <w:pPr>
        <w:tabs>
          <w:tab w:val="num" w:pos="3168"/>
        </w:tabs>
        <w:ind w:left="3168" w:hanging="576"/>
      </w:pPr>
      <w:rPr>
        <w:rFonts w:ascii="Arial" w:eastAsia="SimSun"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FDA185F"/>
    <w:multiLevelType w:val="hybridMultilevel"/>
    <w:tmpl w:val="36F27016"/>
    <w:lvl w:ilvl="0" w:tplc="20ACB7A6">
      <w:start w:val="1"/>
      <w:numFmt w:val="lowerRoman"/>
      <w:lvlText w:val="(%1)"/>
      <w:lvlJc w:val="left"/>
      <w:pPr>
        <w:ind w:left="2160" w:hanging="360"/>
      </w:pPr>
      <w:rPr>
        <w:rFonts w:hint="default"/>
      </w:rPr>
    </w:lvl>
    <w:lvl w:ilvl="1" w:tplc="48090019" w:tentative="1">
      <w:start w:val="1"/>
      <w:numFmt w:val="lowerLetter"/>
      <w:lvlText w:val="%2."/>
      <w:lvlJc w:val="left"/>
      <w:pPr>
        <w:ind w:left="2880" w:hanging="360"/>
      </w:pPr>
    </w:lvl>
    <w:lvl w:ilvl="2" w:tplc="4809001B" w:tentative="1">
      <w:start w:val="1"/>
      <w:numFmt w:val="lowerRoman"/>
      <w:lvlText w:val="%3."/>
      <w:lvlJc w:val="right"/>
      <w:pPr>
        <w:ind w:left="3600" w:hanging="180"/>
      </w:pPr>
    </w:lvl>
    <w:lvl w:ilvl="3" w:tplc="4809000F" w:tentative="1">
      <w:start w:val="1"/>
      <w:numFmt w:val="decimal"/>
      <w:lvlText w:val="%4."/>
      <w:lvlJc w:val="left"/>
      <w:pPr>
        <w:ind w:left="4320" w:hanging="360"/>
      </w:pPr>
    </w:lvl>
    <w:lvl w:ilvl="4" w:tplc="48090019" w:tentative="1">
      <w:start w:val="1"/>
      <w:numFmt w:val="lowerLetter"/>
      <w:lvlText w:val="%5."/>
      <w:lvlJc w:val="left"/>
      <w:pPr>
        <w:ind w:left="5040" w:hanging="360"/>
      </w:pPr>
    </w:lvl>
    <w:lvl w:ilvl="5" w:tplc="4809001B" w:tentative="1">
      <w:start w:val="1"/>
      <w:numFmt w:val="lowerRoman"/>
      <w:lvlText w:val="%6."/>
      <w:lvlJc w:val="right"/>
      <w:pPr>
        <w:ind w:left="5760" w:hanging="180"/>
      </w:pPr>
    </w:lvl>
    <w:lvl w:ilvl="6" w:tplc="4809000F" w:tentative="1">
      <w:start w:val="1"/>
      <w:numFmt w:val="decimal"/>
      <w:lvlText w:val="%7."/>
      <w:lvlJc w:val="left"/>
      <w:pPr>
        <w:ind w:left="6480" w:hanging="360"/>
      </w:pPr>
    </w:lvl>
    <w:lvl w:ilvl="7" w:tplc="48090019" w:tentative="1">
      <w:start w:val="1"/>
      <w:numFmt w:val="lowerLetter"/>
      <w:lvlText w:val="%8."/>
      <w:lvlJc w:val="left"/>
      <w:pPr>
        <w:ind w:left="7200" w:hanging="360"/>
      </w:pPr>
    </w:lvl>
    <w:lvl w:ilvl="8" w:tplc="4809001B" w:tentative="1">
      <w:start w:val="1"/>
      <w:numFmt w:val="lowerRoman"/>
      <w:lvlText w:val="%9."/>
      <w:lvlJc w:val="right"/>
      <w:pPr>
        <w:ind w:left="7920" w:hanging="180"/>
      </w:pPr>
    </w:lvl>
  </w:abstractNum>
  <w:abstractNum w:abstractNumId="8" w15:restartNumberingAfterBreak="0">
    <w:nsid w:val="20D4127A"/>
    <w:multiLevelType w:val="multilevel"/>
    <w:tmpl w:val="CBA61B1A"/>
    <w:name w:val="Heading"/>
    <w:lvl w:ilvl="0">
      <w:start w:val="1"/>
      <w:numFmt w:val="decimal"/>
      <w:lvlText w:val="%1."/>
      <w:lvlJc w:val="left"/>
      <w:pPr>
        <w:tabs>
          <w:tab w:val="num" w:pos="990"/>
        </w:tabs>
        <w:ind w:left="990" w:hanging="720"/>
      </w:pPr>
      <w:rPr>
        <w:rFonts w:ascii="Arial Bold" w:eastAsia="SimSun" w:hAnsi="Arial Bold" w:cs="Arial" w:hint="default"/>
        <w:b/>
        <w:i w:val="0"/>
        <w:sz w:val="20"/>
        <w:szCs w:val="21"/>
      </w:rPr>
    </w:lvl>
    <w:lvl w:ilvl="1">
      <w:start w:val="1"/>
      <w:numFmt w:val="decimal"/>
      <w:pStyle w:val="Heading2"/>
      <w:lvlText w:val="%1.%2"/>
      <w:lvlJc w:val="left"/>
      <w:pPr>
        <w:tabs>
          <w:tab w:val="num" w:pos="720"/>
        </w:tabs>
        <w:ind w:left="720" w:hanging="720"/>
      </w:pPr>
      <w:rPr>
        <w:rFonts w:ascii="Arial" w:eastAsia="SimSun" w:hAnsi="Arial" w:cs="Arial" w:hint="default"/>
        <w:b/>
        <w:i w:val="0"/>
        <w:sz w:val="20"/>
        <w:szCs w:val="21"/>
      </w:rPr>
    </w:lvl>
    <w:lvl w:ilvl="2">
      <w:start w:val="1"/>
      <w:numFmt w:val="decimal"/>
      <w:pStyle w:val="Heading3"/>
      <w:lvlText w:val="%1.%2.%3"/>
      <w:lvlJc w:val="left"/>
      <w:pPr>
        <w:tabs>
          <w:tab w:val="num" w:pos="1440"/>
        </w:tabs>
        <w:ind w:left="1440" w:hanging="720"/>
      </w:pPr>
      <w:rPr>
        <w:rFonts w:ascii="Arial" w:eastAsia="SimSun" w:hAnsi="Arial" w:cs="Arial" w:hint="default"/>
        <w:b/>
        <w:i w:val="0"/>
        <w:sz w:val="17"/>
        <w:szCs w:val="17"/>
      </w:rPr>
    </w:lvl>
    <w:lvl w:ilvl="3">
      <w:start w:val="1"/>
      <w:numFmt w:val="lowerRoman"/>
      <w:pStyle w:val="Heading4"/>
      <w:lvlText w:val="(%4)"/>
      <w:lvlJc w:val="left"/>
      <w:pPr>
        <w:tabs>
          <w:tab w:val="num" w:pos="2160"/>
        </w:tabs>
        <w:ind w:left="2160" w:hanging="720"/>
      </w:pPr>
      <w:rPr>
        <w:rFonts w:ascii="Arial" w:eastAsia="SimSun" w:hAnsi="Arial" w:hint="default"/>
        <w:b w:val="0"/>
        <w:i w:val="0"/>
        <w:sz w:val="20"/>
        <w:szCs w:val="20"/>
      </w:rPr>
    </w:lvl>
    <w:lvl w:ilvl="4">
      <w:start w:val="1"/>
      <w:numFmt w:val="lowerLetter"/>
      <w:pStyle w:val="Heading5"/>
      <w:lvlText w:val="(%5)"/>
      <w:lvlJc w:val="left"/>
      <w:pPr>
        <w:tabs>
          <w:tab w:val="num" w:pos="2592"/>
        </w:tabs>
        <w:ind w:left="2592" w:hanging="432"/>
      </w:pPr>
      <w:rPr>
        <w:rFonts w:ascii="Arial" w:eastAsia="SimSun" w:hAnsi="Arial" w:hint="default"/>
        <w:b w:val="0"/>
        <w:i w:val="0"/>
        <w:sz w:val="20"/>
        <w:szCs w:val="20"/>
      </w:rPr>
    </w:lvl>
    <w:lvl w:ilvl="5">
      <w:start w:val="1"/>
      <w:numFmt w:val="upperRoman"/>
      <w:lvlText w:val="(%6)"/>
      <w:lvlJc w:val="left"/>
      <w:pPr>
        <w:tabs>
          <w:tab w:val="num" w:pos="3168"/>
        </w:tabs>
        <w:ind w:left="3168" w:hanging="576"/>
      </w:pPr>
      <w:rPr>
        <w:rFonts w:ascii="Arial" w:eastAsia="SimSun" w:hAnsi="Arial" w:hint="default"/>
        <w:b w:val="0"/>
        <w:i w:val="0"/>
        <w:sz w:val="20"/>
        <w:szCs w:val="20"/>
      </w:rPr>
    </w:lvl>
    <w:lvl w:ilvl="6">
      <w:start w:val="1"/>
      <w:numFmt w:val="upperLetter"/>
      <w:lvlText w:val="(%7)"/>
      <w:lvlJc w:val="left"/>
      <w:pPr>
        <w:tabs>
          <w:tab w:val="num" w:pos="3744"/>
        </w:tabs>
        <w:ind w:left="3744" w:hanging="576"/>
      </w:pPr>
      <w:rPr>
        <w:rFonts w:ascii="Arial" w:eastAsia="SimSun" w:hAnsi="Arial" w:hint="default"/>
        <w:b w:val="0"/>
        <w:i w:val="0"/>
        <w:sz w:val="20"/>
        <w:szCs w:val="20"/>
      </w:rPr>
    </w:lvl>
    <w:lvl w:ilvl="7">
      <w:start w:val="1"/>
      <w:numFmt w:val="decimal"/>
      <w:lvlText w:val="(%8)"/>
      <w:lvlJc w:val="left"/>
      <w:pPr>
        <w:tabs>
          <w:tab w:val="num" w:pos="4320"/>
        </w:tabs>
        <w:ind w:left="4320" w:hanging="576"/>
      </w:pPr>
      <w:rPr>
        <w:rFonts w:ascii="Arial" w:eastAsia="SimSun" w:hAnsi="Arial" w:hint="default"/>
        <w:b w:val="0"/>
        <w:i w:val="0"/>
        <w:sz w:val="20"/>
        <w:szCs w:val="20"/>
      </w:rPr>
    </w:lvl>
    <w:lvl w:ilvl="8">
      <w:start w:val="1"/>
      <w:numFmt w:val="lowerLetter"/>
      <w:lvlText w:val="%9)"/>
      <w:lvlJc w:val="left"/>
      <w:pPr>
        <w:tabs>
          <w:tab w:val="num" w:pos="4896"/>
        </w:tabs>
        <w:ind w:left="4896" w:hanging="576"/>
      </w:pPr>
      <w:rPr>
        <w:rFonts w:ascii="Arial" w:eastAsia="SimSun" w:hAnsi="Arial" w:hint="default"/>
        <w:b w:val="0"/>
        <w:i w:val="0"/>
        <w:sz w:val="20"/>
        <w:szCs w:val="20"/>
      </w:rPr>
    </w:lvl>
  </w:abstractNum>
  <w:abstractNum w:abstractNumId="9" w15:restartNumberingAfterBreak="0">
    <w:nsid w:val="21322280"/>
    <w:multiLevelType w:val="multilevel"/>
    <w:tmpl w:val="1C40420A"/>
    <w:numStyleLink w:val="Style-Schedule"/>
  </w:abstractNum>
  <w:abstractNum w:abstractNumId="10" w15:restartNumberingAfterBreak="0">
    <w:nsid w:val="260411B8"/>
    <w:multiLevelType w:val="multilevel"/>
    <w:tmpl w:val="1C40420A"/>
    <w:numStyleLink w:val="Style-Schedule"/>
  </w:abstractNum>
  <w:abstractNum w:abstractNumId="11" w15:restartNumberingAfterBreak="0">
    <w:nsid w:val="29AB3830"/>
    <w:multiLevelType w:val="multilevel"/>
    <w:tmpl w:val="605294DC"/>
    <w:styleLink w:val="WPScheduleLevels"/>
    <w:lvl w:ilvl="0">
      <w:start w:val="1"/>
      <w:numFmt w:val="decimal"/>
      <w:pStyle w:val="WPSH1"/>
      <w:lvlText w:val="%1."/>
      <w:lvlJc w:val="left"/>
      <w:pPr>
        <w:ind w:left="720" w:hanging="720"/>
      </w:pPr>
      <w:rPr>
        <w:rFonts w:hint="default"/>
      </w:rPr>
    </w:lvl>
    <w:lvl w:ilvl="1">
      <w:start w:val="1"/>
      <w:numFmt w:val="decimal"/>
      <w:pStyle w:val="WPSH2"/>
      <w:lvlText w:val="%1.%2"/>
      <w:lvlJc w:val="left"/>
      <w:pPr>
        <w:ind w:left="720" w:hanging="720"/>
      </w:pPr>
      <w:rPr>
        <w:rFonts w:hint="default"/>
        <w:b w:val="0"/>
        <w:i w:val="0"/>
      </w:rPr>
    </w:lvl>
    <w:lvl w:ilvl="2">
      <w:start w:val="1"/>
      <w:numFmt w:val="lowerLetter"/>
      <w:pStyle w:val="WPSH3"/>
      <w:lvlText w:val="(%3)"/>
      <w:lvlJc w:val="left"/>
      <w:pPr>
        <w:ind w:left="1440" w:hanging="720"/>
      </w:pPr>
      <w:rPr>
        <w:rFonts w:hint="default"/>
      </w:rPr>
    </w:lvl>
    <w:lvl w:ilvl="3">
      <w:start w:val="1"/>
      <w:numFmt w:val="lowerRoman"/>
      <w:pStyle w:val="WPSH4"/>
      <w:lvlText w:val="(%4)"/>
      <w:lvlJc w:val="left"/>
      <w:pPr>
        <w:ind w:left="2160" w:hanging="720"/>
      </w:pPr>
      <w:rPr>
        <w:rFonts w:hint="default"/>
      </w:rPr>
    </w:lvl>
    <w:lvl w:ilvl="4">
      <w:start w:val="1"/>
      <w:numFmt w:val="upperLetter"/>
      <w:pStyle w:val="WPSH5"/>
      <w:lvlText w:val="(%5)"/>
      <w:lvlJc w:val="left"/>
      <w:pPr>
        <w:ind w:left="2880" w:hanging="720"/>
      </w:pPr>
      <w:rPr>
        <w:rFonts w:hint="default"/>
      </w:rPr>
    </w:lvl>
    <w:lvl w:ilvl="5">
      <w:start w:val="1"/>
      <w:numFmt w:val="decimal"/>
      <w:pStyle w:val="WPSH6"/>
      <w:lvlText w:val="(%6)"/>
      <w:lvlJc w:val="left"/>
      <w:pPr>
        <w:ind w:left="3600" w:hanging="72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2D1E1462"/>
    <w:multiLevelType w:val="multilevel"/>
    <w:tmpl w:val="196EFD06"/>
    <w:name w:val="Schedule-Title L"/>
    <w:styleLink w:val="Style-ScheduleTitle"/>
    <w:lvl w:ilvl="0">
      <w:start w:val="1"/>
      <w:numFmt w:val="decimal"/>
      <w:pStyle w:val="Schedule-1Title"/>
      <w:suff w:val="space"/>
      <w:lvlText w:val="Schedule %1"/>
      <w:lvlJc w:val="left"/>
      <w:pPr>
        <w:ind w:left="0" w:firstLine="0"/>
      </w:pPr>
      <w:rPr>
        <w:rFonts w:ascii="Arial" w:eastAsia="SimSun" w:hAnsi="Arial" w:hint="default"/>
        <w:b/>
        <w:i w:val="0"/>
        <w:sz w:val="22"/>
      </w:rPr>
    </w:lvl>
    <w:lvl w:ilvl="1">
      <w:start w:val="1"/>
      <w:numFmt w:val="decimal"/>
      <w:pStyle w:val="Schedule-2Title"/>
      <w:suff w:val="space"/>
      <w:lvlText w:val="Part %2"/>
      <w:lvlJc w:val="left"/>
      <w:pPr>
        <w:ind w:left="0" w:firstLine="0"/>
      </w:pPr>
      <w:rPr>
        <w:rFonts w:ascii="Arial Bold" w:eastAsia="SimSun" w:hAnsi="Arial Bold" w:hint="default"/>
        <w:b/>
        <w:i w:val="0"/>
        <w:sz w:val="21"/>
      </w:rPr>
    </w:lvl>
    <w:lvl w:ilvl="2">
      <w:start w:val="1"/>
      <w:numFmt w:val="decimal"/>
      <w:pStyle w:val="Schedule-3Title"/>
      <w:lvlText w:val="%2.%3"/>
      <w:lvlJc w:val="left"/>
      <w:pPr>
        <w:tabs>
          <w:tab w:val="num" w:pos="720"/>
        </w:tabs>
        <w:ind w:left="720" w:hanging="720"/>
      </w:pPr>
      <w:rPr>
        <w:rFonts w:ascii="Arial Bold" w:eastAsia="SimSun" w:hAnsi="Arial Bold" w:hint="default"/>
        <w:b/>
        <w:i w:val="0"/>
        <w:sz w:val="2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2DF7181C"/>
    <w:multiLevelType w:val="multilevel"/>
    <w:tmpl w:val="835CEB18"/>
    <w:styleLink w:val="WPAppendixLevels"/>
    <w:lvl w:ilvl="0">
      <w:start w:val="1"/>
      <w:numFmt w:val="decimal"/>
      <w:pStyle w:val="WPAH1"/>
      <w:lvlText w:val="%1."/>
      <w:lvlJc w:val="left"/>
      <w:pPr>
        <w:ind w:left="720" w:hanging="720"/>
      </w:pPr>
      <w:rPr>
        <w:rFonts w:ascii="Arial" w:hAnsi="Arial" w:hint="default"/>
        <w:sz w:val="20"/>
      </w:rPr>
    </w:lvl>
    <w:lvl w:ilvl="1">
      <w:start w:val="1"/>
      <w:numFmt w:val="decimal"/>
      <w:pStyle w:val="WPAH2"/>
      <w:lvlText w:val="%1.%2"/>
      <w:lvlJc w:val="left"/>
      <w:pPr>
        <w:ind w:left="720" w:hanging="720"/>
      </w:pPr>
      <w:rPr>
        <w:rFonts w:hint="default"/>
      </w:rPr>
    </w:lvl>
    <w:lvl w:ilvl="2">
      <w:start w:val="1"/>
      <w:numFmt w:val="lowerLetter"/>
      <w:pStyle w:val="WPAH3"/>
      <w:lvlText w:val="(%3)"/>
      <w:lvlJc w:val="left"/>
      <w:pPr>
        <w:ind w:left="1440" w:hanging="720"/>
      </w:pPr>
      <w:rPr>
        <w:rFonts w:hint="default"/>
      </w:rPr>
    </w:lvl>
    <w:lvl w:ilvl="3">
      <w:start w:val="1"/>
      <w:numFmt w:val="lowerRoman"/>
      <w:pStyle w:val="WPAH4"/>
      <w:lvlText w:val="(%4)"/>
      <w:lvlJc w:val="left"/>
      <w:pPr>
        <w:ind w:left="2160" w:hanging="720"/>
      </w:pPr>
      <w:rPr>
        <w:rFonts w:hint="default"/>
      </w:rPr>
    </w:lvl>
    <w:lvl w:ilvl="4">
      <w:start w:val="1"/>
      <w:numFmt w:val="upperLetter"/>
      <w:pStyle w:val="WPAH5"/>
      <w:lvlText w:val="(%5)"/>
      <w:lvlJc w:val="left"/>
      <w:pPr>
        <w:ind w:left="2880" w:hanging="720"/>
      </w:pPr>
      <w:rPr>
        <w:rFonts w:hint="default"/>
      </w:rPr>
    </w:lvl>
    <w:lvl w:ilvl="5">
      <w:start w:val="1"/>
      <w:numFmt w:val="decimal"/>
      <w:pStyle w:val="WPAH6"/>
      <w:lvlText w:val="(%6)"/>
      <w:lvlJc w:val="left"/>
      <w:pPr>
        <w:ind w:left="3600" w:hanging="72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hanging="32766"/>
      </w:pPr>
      <w:rPr>
        <w:rFonts w:hint="default"/>
      </w:rPr>
    </w:lvl>
  </w:abstractNum>
  <w:abstractNum w:abstractNumId="14" w15:restartNumberingAfterBreak="0">
    <w:nsid w:val="3DB1715C"/>
    <w:multiLevelType w:val="multilevel"/>
    <w:tmpl w:val="20360FB0"/>
    <w:styleLink w:val="WPOfferLevels"/>
    <w:lvl w:ilvl="0">
      <w:start w:val="1"/>
      <w:numFmt w:val="decimal"/>
      <w:pStyle w:val="WPOH1"/>
      <w:lvlText w:val="%1."/>
      <w:lvlJc w:val="left"/>
      <w:pPr>
        <w:ind w:left="720" w:hanging="720"/>
      </w:pPr>
      <w:rPr>
        <w:rFonts w:ascii="Arial" w:hAnsi="Arial" w:hint="default"/>
        <w:b w:val="0"/>
        <w:i w:val="0"/>
        <w:sz w:val="20"/>
      </w:rPr>
    </w:lvl>
    <w:lvl w:ilvl="1">
      <w:start w:val="1"/>
      <w:numFmt w:val="decimal"/>
      <w:pStyle w:val="WPOH2"/>
      <w:lvlText w:val="%1.%2"/>
      <w:lvlJc w:val="left"/>
      <w:pPr>
        <w:ind w:left="720" w:hanging="720"/>
      </w:pPr>
      <w:rPr>
        <w:rFonts w:hint="default"/>
      </w:rPr>
    </w:lvl>
    <w:lvl w:ilvl="2">
      <w:start w:val="1"/>
      <w:numFmt w:val="lowerLetter"/>
      <w:pStyle w:val="WPOH3"/>
      <w:lvlText w:val="(%3)"/>
      <w:lvlJc w:val="left"/>
      <w:pPr>
        <w:ind w:left="1440" w:hanging="720"/>
      </w:pPr>
      <w:rPr>
        <w:rFonts w:hint="default"/>
      </w:rPr>
    </w:lvl>
    <w:lvl w:ilvl="3">
      <w:start w:val="1"/>
      <w:numFmt w:val="lowerRoman"/>
      <w:pStyle w:val="WPOH4"/>
      <w:lvlText w:val="(%4)"/>
      <w:lvlJc w:val="left"/>
      <w:pPr>
        <w:ind w:left="2160" w:hanging="720"/>
      </w:pPr>
      <w:rPr>
        <w:rFonts w:hint="default"/>
      </w:rPr>
    </w:lvl>
    <w:lvl w:ilvl="4">
      <w:start w:val="1"/>
      <w:numFmt w:val="upperLetter"/>
      <w:pStyle w:val="WPOH5"/>
      <w:lvlText w:val="(%5)"/>
      <w:lvlJc w:val="left"/>
      <w:pPr>
        <w:ind w:left="2880" w:hanging="720"/>
      </w:pPr>
      <w:rPr>
        <w:rFonts w:hint="default"/>
      </w:rPr>
    </w:lvl>
    <w:lvl w:ilvl="5">
      <w:start w:val="1"/>
      <w:numFmt w:val="decimal"/>
      <w:pStyle w:val="WPOH6"/>
      <w:lvlText w:val="(%6)"/>
      <w:lvlJc w:val="left"/>
      <w:pPr>
        <w:ind w:left="3600" w:hanging="72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4BFC52DC"/>
    <w:multiLevelType w:val="multilevel"/>
    <w:tmpl w:val="348427E4"/>
    <w:styleLink w:val="ImportedStyle3"/>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2722AA0"/>
    <w:multiLevelType w:val="multilevel"/>
    <w:tmpl w:val="79926DCA"/>
    <w:styleLink w:val="WPScheduleLists"/>
    <w:lvl w:ilvl="0">
      <w:start w:val="1"/>
      <w:numFmt w:val="decimal"/>
      <w:pStyle w:val="WPSchedule"/>
      <w:lvlText w:val="Schedule %1"/>
      <w:lvlJc w:val="center"/>
      <w:pPr>
        <w:ind w:left="0" w:firstLine="720"/>
      </w:pPr>
      <w:rPr>
        <w:rFonts w:ascii="Arial" w:hAnsi="Arial" w:hint="default"/>
        <w:b/>
        <w:i w:val="0"/>
        <w:caps/>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53EB2832"/>
    <w:multiLevelType w:val="multilevel"/>
    <w:tmpl w:val="2CA4E01A"/>
    <w:styleLink w:val="WPAnnexureLists"/>
    <w:lvl w:ilvl="0">
      <w:start w:val="1"/>
      <w:numFmt w:val="upperLetter"/>
      <w:pStyle w:val="WPAnnexure"/>
      <w:lvlText w:val="Annexure %1"/>
      <w:lvlJc w:val="center"/>
      <w:pPr>
        <w:ind w:left="0" w:firstLine="720"/>
      </w:pPr>
      <w:rPr>
        <w:rFonts w:ascii="Arial" w:hAnsi="Arial" w:hint="default"/>
        <w:b/>
        <w:i w:val="0"/>
        <w:caps/>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8D6584A"/>
    <w:multiLevelType w:val="multilevel"/>
    <w:tmpl w:val="348427E4"/>
    <w:name w:val="UnnamedList95513"/>
    <w:numStyleLink w:val="ImportedStyle3"/>
  </w:abstractNum>
  <w:abstractNum w:abstractNumId="19" w15:restartNumberingAfterBreak="0">
    <w:nsid w:val="5ACF0AA0"/>
    <w:multiLevelType w:val="hybridMultilevel"/>
    <w:tmpl w:val="90B62E10"/>
    <w:lvl w:ilvl="0" w:tplc="791CB47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60EA2FF4"/>
    <w:multiLevelType w:val="multilevel"/>
    <w:tmpl w:val="9954A320"/>
    <w:name w:val="Appendix"/>
    <w:styleLink w:val="Style-Appendix"/>
    <w:lvl w:ilvl="0">
      <w:start w:val="1"/>
      <w:numFmt w:val="decimal"/>
      <w:pStyle w:val="AppendixH1"/>
      <w:lvlText w:val="%1."/>
      <w:lvlJc w:val="left"/>
      <w:pPr>
        <w:tabs>
          <w:tab w:val="num" w:pos="720"/>
        </w:tabs>
        <w:ind w:left="720" w:hanging="720"/>
      </w:pPr>
      <w:rPr>
        <w:rFonts w:ascii="Arial" w:eastAsia="SimSun" w:hAnsi="Arial"/>
        <w:b/>
        <w:sz w:val="22"/>
        <w:szCs w:val="22"/>
      </w:rPr>
    </w:lvl>
    <w:lvl w:ilvl="1">
      <w:start w:val="1"/>
      <w:numFmt w:val="decimal"/>
      <w:pStyle w:val="AppendixH2"/>
      <w:lvlText w:val="%1.%2"/>
      <w:lvlJc w:val="left"/>
      <w:pPr>
        <w:tabs>
          <w:tab w:val="num" w:pos="720"/>
        </w:tabs>
        <w:ind w:left="720" w:hanging="720"/>
      </w:pPr>
      <w:rPr>
        <w:rFonts w:ascii="Arial Bold" w:eastAsia="SimSun" w:hAnsi="Arial Bold" w:hint="default"/>
        <w:b/>
        <w:i w:val="0"/>
        <w:sz w:val="21"/>
        <w:szCs w:val="21"/>
      </w:rPr>
    </w:lvl>
    <w:lvl w:ilvl="2">
      <w:start w:val="1"/>
      <w:numFmt w:val="decimal"/>
      <w:pStyle w:val="AppendixH3"/>
      <w:lvlText w:val="%1.%2.%3"/>
      <w:lvlJc w:val="left"/>
      <w:pPr>
        <w:tabs>
          <w:tab w:val="num" w:pos="1440"/>
        </w:tabs>
        <w:ind w:left="1440" w:hanging="720"/>
      </w:pPr>
      <w:rPr>
        <w:rFonts w:ascii="Arial Bold" w:eastAsia="SimSun" w:hAnsi="Arial Bold" w:hint="default"/>
        <w:b/>
        <w:i w:val="0"/>
        <w:sz w:val="17"/>
        <w:szCs w:val="21"/>
      </w:rPr>
    </w:lvl>
    <w:lvl w:ilvl="3">
      <w:start w:val="1"/>
      <w:numFmt w:val="lowerRoman"/>
      <w:lvlRestart w:val="1"/>
      <w:pStyle w:val="AppendixH4"/>
      <w:lvlText w:val="(%4)"/>
      <w:lvlJc w:val="left"/>
      <w:pPr>
        <w:tabs>
          <w:tab w:val="num" w:pos="2160"/>
        </w:tabs>
        <w:ind w:left="2160" w:hanging="720"/>
      </w:pPr>
      <w:rPr>
        <w:rFonts w:ascii="Arial" w:eastAsia="SimSun" w:hAnsi="Arial" w:hint="default"/>
        <w:b w:val="0"/>
        <w:i w:val="0"/>
        <w:sz w:val="20"/>
        <w:szCs w:val="22"/>
      </w:rPr>
    </w:lvl>
    <w:lvl w:ilvl="4">
      <w:start w:val="1"/>
      <w:numFmt w:val="lowerLetter"/>
      <w:pStyle w:val="AppendixH5"/>
      <w:lvlText w:val="(%5)"/>
      <w:lvlJc w:val="left"/>
      <w:pPr>
        <w:tabs>
          <w:tab w:val="num" w:pos="2592"/>
        </w:tabs>
        <w:ind w:left="2592" w:hanging="432"/>
      </w:pPr>
      <w:rPr>
        <w:rFonts w:ascii="Arial" w:eastAsia="SimSun" w:hAnsi="Arial" w:hint="default"/>
        <w:b w:val="0"/>
        <w:i w:val="0"/>
        <w:sz w:val="20"/>
        <w:szCs w:val="21"/>
      </w:rPr>
    </w:lvl>
    <w:lvl w:ilvl="5">
      <w:start w:val="1"/>
      <w:numFmt w:val="upperRoman"/>
      <w:pStyle w:val="AppendixH6"/>
      <w:lvlText w:val="(%6)"/>
      <w:lvlJc w:val="left"/>
      <w:pPr>
        <w:tabs>
          <w:tab w:val="num" w:pos="3168"/>
        </w:tabs>
        <w:ind w:left="3168" w:hanging="576"/>
      </w:pPr>
      <w:rPr>
        <w:rFonts w:ascii="Arial" w:eastAsia="SimSun" w:hAnsi="Arial" w:hint="default"/>
        <w:b w:val="0"/>
        <w:i w:val="0"/>
        <w:sz w:val="20"/>
        <w:szCs w:val="17"/>
      </w:rPr>
    </w:lvl>
    <w:lvl w:ilvl="6">
      <w:start w:val="1"/>
      <w:numFmt w:val="none"/>
      <w:lvlText w:val=""/>
      <w:lvlJc w:val="left"/>
      <w:pPr>
        <w:tabs>
          <w:tab w:val="num" w:pos="0"/>
        </w:tabs>
        <w:ind w:left="0" w:firstLine="0"/>
      </w:pPr>
      <w:rPr>
        <w:rFonts w:ascii="Arial" w:eastAsia="SimSun" w:hAnsi="Arial" w:hint="default"/>
        <w:b w:val="0"/>
        <w:i w:val="0"/>
        <w:sz w:val="20"/>
        <w:szCs w:val="20"/>
      </w:rPr>
    </w:lvl>
    <w:lvl w:ilvl="7">
      <w:start w:val="1"/>
      <w:numFmt w:val="none"/>
      <w:lvlText w:val=""/>
      <w:lvlJc w:val="left"/>
      <w:pPr>
        <w:tabs>
          <w:tab w:val="num" w:pos="0"/>
        </w:tabs>
        <w:ind w:left="0" w:firstLine="0"/>
      </w:pPr>
      <w:rPr>
        <w:rFonts w:ascii="Arial" w:eastAsia="SimSun" w:hAnsi="Arial" w:hint="default"/>
        <w:b w:val="0"/>
        <w:i w:val="0"/>
        <w:sz w:val="20"/>
        <w:szCs w:val="20"/>
      </w:rPr>
    </w:lvl>
    <w:lvl w:ilvl="8">
      <w:start w:val="1"/>
      <w:numFmt w:val="none"/>
      <w:lvlText w:val=""/>
      <w:lvlJc w:val="left"/>
      <w:pPr>
        <w:tabs>
          <w:tab w:val="num" w:pos="0"/>
        </w:tabs>
        <w:ind w:left="0" w:firstLine="0"/>
      </w:pPr>
      <w:rPr>
        <w:rFonts w:ascii="Arial" w:eastAsia="SimSun" w:hAnsi="Arial" w:hint="default"/>
        <w:b w:val="0"/>
        <w:i w:val="0"/>
        <w:sz w:val="20"/>
        <w:szCs w:val="20"/>
      </w:rPr>
    </w:lvl>
  </w:abstractNum>
  <w:abstractNum w:abstractNumId="21" w15:restartNumberingAfterBreak="0">
    <w:nsid w:val="651B7FE0"/>
    <w:multiLevelType w:val="multilevel"/>
    <w:tmpl w:val="1C40420A"/>
    <w:name w:val="Schedule_1"/>
    <w:numStyleLink w:val="Style-Schedule"/>
  </w:abstractNum>
  <w:abstractNum w:abstractNumId="22" w15:restartNumberingAfterBreak="0">
    <w:nsid w:val="679A5EF7"/>
    <w:multiLevelType w:val="multilevel"/>
    <w:tmpl w:val="1E9A3BC4"/>
    <w:numStyleLink w:val="ImportedStyle1"/>
  </w:abstractNum>
  <w:abstractNum w:abstractNumId="23" w15:restartNumberingAfterBreak="0">
    <w:nsid w:val="68DE4EB7"/>
    <w:multiLevelType w:val="multilevel"/>
    <w:tmpl w:val="196EFD06"/>
    <w:name w:val="Schedule-1Title"/>
    <w:numStyleLink w:val="Style-ScheduleTitle"/>
  </w:abstractNum>
  <w:abstractNum w:abstractNumId="24" w15:restartNumberingAfterBreak="0">
    <w:nsid w:val="68E72CD4"/>
    <w:multiLevelType w:val="multilevel"/>
    <w:tmpl w:val="1C40420A"/>
    <w:numStyleLink w:val="Style-Schedule"/>
  </w:abstractNum>
  <w:abstractNum w:abstractNumId="25" w15:restartNumberingAfterBreak="0">
    <w:nsid w:val="68FC53FE"/>
    <w:multiLevelType w:val="multilevel"/>
    <w:tmpl w:val="0ACA4180"/>
    <w:styleLink w:val="WPRecitals"/>
    <w:lvl w:ilvl="0">
      <w:start w:val="1"/>
      <w:numFmt w:val="upperLetter"/>
      <w:pStyle w:val="WPRecitalNo"/>
      <w:lvlText w:val="(%1)"/>
      <w:lvlJc w:val="left"/>
      <w:pPr>
        <w:ind w:left="720" w:hanging="72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6B1D1232"/>
    <w:multiLevelType w:val="multilevel"/>
    <w:tmpl w:val="797AC6C8"/>
    <w:name w:val="Level"/>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i w:val="0"/>
      </w:rPr>
    </w:lvl>
    <w:lvl w:ilvl="4">
      <w:start w:val="1"/>
      <w:numFmt w:val="lowerLetter"/>
      <w:pStyle w:val="Level5"/>
      <w:lvlText w:val="(%5)"/>
      <w:lvlJc w:val="left"/>
      <w:pPr>
        <w:tabs>
          <w:tab w:val="num" w:pos="2608"/>
        </w:tabs>
        <w:ind w:left="2608" w:hanging="567"/>
      </w:pPr>
      <w:rPr>
        <w:rFonts w:hint="default"/>
        <w:i w:val="0"/>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7" w15:restartNumberingAfterBreak="0">
    <w:nsid w:val="797F60F2"/>
    <w:multiLevelType w:val="hybridMultilevel"/>
    <w:tmpl w:val="FB9407B6"/>
    <w:name w:val="UnnamedList94029"/>
    <w:lvl w:ilvl="0" w:tplc="BB3EF0F6">
      <w:start w:val="1"/>
      <w:numFmt w:val="lowerRoman"/>
      <w:lvlText w:val="(%1)"/>
      <w:lvlJc w:val="left"/>
      <w:pPr>
        <w:ind w:left="1440" w:hanging="360"/>
      </w:pPr>
      <w:rPr>
        <w:rFonts w:hint="default"/>
      </w:rPr>
    </w:lvl>
    <w:lvl w:ilvl="1" w:tplc="C39E2DC6" w:tentative="1">
      <w:start w:val="1"/>
      <w:numFmt w:val="lowerLetter"/>
      <w:lvlText w:val="%2."/>
      <w:lvlJc w:val="left"/>
      <w:pPr>
        <w:ind w:left="2160" w:hanging="360"/>
      </w:pPr>
    </w:lvl>
    <w:lvl w:ilvl="2" w:tplc="4FA83010" w:tentative="1">
      <w:start w:val="1"/>
      <w:numFmt w:val="lowerRoman"/>
      <w:lvlText w:val="%3."/>
      <w:lvlJc w:val="right"/>
      <w:pPr>
        <w:ind w:left="2880" w:hanging="180"/>
      </w:pPr>
    </w:lvl>
    <w:lvl w:ilvl="3" w:tplc="21285C52" w:tentative="1">
      <w:start w:val="1"/>
      <w:numFmt w:val="decimal"/>
      <w:lvlText w:val="%4."/>
      <w:lvlJc w:val="left"/>
      <w:pPr>
        <w:ind w:left="3600" w:hanging="360"/>
      </w:pPr>
    </w:lvl>
    <w:lvl w:ilvl="4" w:tplc="4F54E262" w:tentative="1">
      <w:start w:val="1"/>
      <w:numFmt w:val="lowerLetter"/>
      <w:lvlText w:val="%5."/>
      <w:lvlJc w:val="left"/>
      <w:pPr>
        <w:ind w:left="4320" w:hanging="360"/>
      </w:pPr>
    </w:lvl>
    <w:lvl w:ilvl="5" w:tplc="634004D8" w:tentative="1">
      <w:start w:val="1"/>
      <w:numFmt w:val="lowerRoman"/>
      <w:lvlText w:val="%6."/>
      <w:lvlJc w:val="right"/>
      <w:pPr>
        <w:ind w:left="5040" w:hanging="180"/>
      </w:pPr>
    </w:lvl>
    <w:lvl w:ilvl="6" w:tplc="3AD8C488" w:tentative="1">
      <w:start w:val="1"/>
      <w:numFmt w:val="decimal"/>
      <w:lvlText w:val="%7."/>
      <w:lvlJc w:val="left"/>
      <w:pPr>
        <w:ind w:left="5760" w:hanging="360"/>
      </w:pPr>
    </w:lvl>
    <w:lvl w:ilvl="7" w:tplc="07A6E70A" w:tentative="1">
      <w:start w:val="1"/>
      <w:numFmt w:val="lowerLetter"/>
      <w:lvlText w:val="%8."/>
      <w:lvlJc w:val="left"/>
      <w:pPr>
        <w:ind w:left="6480" w:hanging="360"/>
      </w:pPr>
    </w:lvl>
    <w:lvl w:ilvl="8" w:tplc="071CFDE6" w:tentative="1">
      <w:start w:val="1"/>
      <w:numFmt w:val="lowerRoman"/>
      <w:lvlText w:val="%9."/>
      <w:lvlJc w:val="right"/>
      <w:pPr>
        <w:ind w:left="7200" w:hanging="180"/>
      </w:pPr>
    </w:lvl>
  </w:abstractNum>
  <w:abstractNum w:abstractNumId="28" w15:restartNumberingAfterBreak="0">
    <w:nsid w:val="7C785685"/>
    <w:multiLevelType w:val="hybridMultilevel"/>
    <w:tmpl w:val="F350C772"/>
    <w:name w:val="UnnamedList71288"/>
    <w:lvl w:ilvl="0" w:tplc="CB8C4704">
      <w:start w:val="1"/>
      <w:numFmt w:val="bullet"/>
      <w:lvlText w:val=""/>
      <w:lvlJc w:val="left"/>
      <w:pPr>
        <w:ind w:left="720" w:hanging="360"/>
      </w:pPr>
      <w:rPr>
        <w:rFonts w:ascii="Symbol" w:hAnsi="Symbol" w:hint="default"/>
      </w:rPr>
    </w:lvl>
    <w:lvl w:ilvl="1" w:tplc="B89E0222" w:tentative="1">
      <w:start w:val="1"/>
      <w:numFmt w:val="bullet"/>
      <w:lvlText w:val="o"/>
      <w:lvlJc w:val="left"/>
      <w:pPr>
        <w:ind w:left="1440" w:hanging="360"/>
      </w:pPr>
      <w:rPr>
        <w:rFonts w:ascii="Courier New" w:hAnsi="Courier New" w:cs="Courier New" w:hint="default"/>
      </w:rPr>
    </w:lvl>
    <w:lvl w:ilvl="2" w:tplc="4370A746" w:tentative="1">
      <w:start w:val="1"/>
      <w:numFmt w:val="bullet"/>
      <w:lvlText w:val=""/>
      <w:lvlJc w:val="left"/>
      <w:pPr>
        <w:ind w:left="2160" w:hanging="360"/>
      </w:pPr>
      <w:rPr>
        <w:rFonts w:ascii="Wingdings" w:hAnsi="Wingdings" w:hint="default"/>
      </w:rPr>
    </w:lvl>
    <w:lvl w:ilvl="3" w:tplc="DC5AE762" w:tentative="1">
      <w:start w:val="1"/>
      <w:numFmt w:val="bullet"/>
      <w:lvlText w:val=""/>
      <w:lvlJc w:val="left"/>
      <w:pPr>
        <w:ind w:left="2880" w:hanging="360"/>
      </w:pPr>
      <w:rPr>
        <w:rFonts w:ascii="Symbol" w:hAnsi="Symbol" w:hint="default"/>
      </w:rPr>
    </w:lvl>
    <w:lvl w:ilvl="4" w:tplc="1E6679BA" w:tentative="1">
      <w:start w:val="1"/>
      <w:numFmt w:val="bullet"/>
      <w:lvlText w:val="o"/>
      <w:lvlJc w:val="left"/>
      <w:pPr>
        <w:ind w:left="3600" w:hanging="360"/>
      </w:pPr>
      <w:rPr>
        <w:rFonts w:ascii="Courier New" w:hAnsi="Courier New" w:cs="Courier New" w:hint="default"/>
      </w:rPr>
    </w:lvl>
    <w:lvl w:ilvl="5" w:tplc="3AC4F2E2" w:tentative="1">
      <w:start w:val="1"/>
      <w:numFmt w:val="bullet"/>
      <w:lvlText w:val=""/>
      <w:lvlJc w:val="left"/>
      <w:pPr>
        <w:ind w:left="4320" w:hanging="360"/>
      </w:pPr>
      <w:rPr>
        <w:rFonts w:ascii="Wingdings" w:hAnsi="Wingdings" w:hint="default"/>
      </w:rPr>
    </w:lvl>
    <w:lvl w:ilvl="6" w:tplc="62BC3B82" w:tentative="1">
      <w:start w:val="1"/>
      <w:numFmt w:val="bullet"/>
      <w:lvlText w:val=""/>
      <w:lvlJc w:val="left"/>
      <w:pPr>
        <w:ind w:left="5040" w:hanging="360"/>
      </w:pPr>
      <w:rPr>
        <w:rFonts w:ascii="Symbol" w:hAnsi="Symbol" w:hint="default"/>
      </w:rPr>
    </w:lvl>
    <w:lvl w:ilvl="7" w:tplc="43A6A542" w:tentative="1">
      <w:start w:val="1"/>
      <w:numFmt w:val="bullet"/>
      <w:lvlText w:val="o"/>
      <w:lvlJc w:val="left"/>
      <w:pPr>
        <w:ind w:left="5760" w:hanging="360"/>
      </w:pPr>
      <w:rPr>
        <w:rFonts w:ascii="Courier New" w:hAnsi="Courier New" w:cs="Courier New" w:hint="default"/>
      </w:rPr>
    </w:lvl>
    <w:lvl w:ilvl="8" w:tplc="6B7A87E6" w:tentative="1">
      <w:start w:val="1"/>
      <w:numFmt w:val="bullet"/>
      <w:lvlText w:val=""/>
      <w:lvlJc w:val="left"/>
      <w:pPr>
        <w:ind w:left="6480" w:hanging="360"/>
      </w:pPr>
      <w:rPr>
        <w:rFonts w:ascii="Wingdings" w:hAnsi="Wingdings" w:hint="default"/>
      </w:rPr>
    </w:lvl>
  </w:abstractNum>
  <w:abstractNum w:abstractNumId="29" w15:restartNumberingAfterBreak="0">
    <w:nsid w:val="7E50176F"/>
    <w:multiLevelType w:val="multilevel"/>
    <w:tmpl w:val="C6C03072"/>
    <w:styleLink w:val="WPParties"/>
    <w:lvl w:ilvl="0">
      <w:start w:val="1"/>
      <w:numFmt w:val="decimal"/>
      <w:pStyle w:val="WPPartyNo"/>
      <w:lvlText w:val="(%1)"/>
      <w:lvlJc w:val="left"/>
      <w:pPr>
        <w:ind w:left="720" w:hanging="72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351833192">
    <w:abstractNumId w:val="5"/>
  </w:num>
  <w:num w:numId="2" w16cid:durableId="873344851">
    <w:abstractNumId w:val="15"/>
  </w:num>
  <w:num w:numId="3" w16cid:durableId="508642401">
    <w:abstractNumId w:val="8"/>
  </w:num>
  <w:num w:numId="4" w16cid:durableId="1392655087">
    <w:abstractNumId w:val="2"/>
  </w:num>
  <w:num w:numId="5" w16cid:durableId="2079477659">
    <w:abstractNumId w:val="6"/>
  </w:num>
  <w:num w:numId="6" w16cid:durableId="990134125">
    <w:abstractNumId w:val="12"/>
  </w:num>
  <w:num w:numId="7" w16cid:durableId="927080067">
    <w:abstractNumId w:val="26"/>
  </w:num>
  <w:num w:numId="8" w16cid:durableId="96147836">
    <w:abstractNumId w:val="20"/>
  </w:num>
  <w:num w:numId="9" w16cid:durableId="2100717118">
    <w:abstractNumId w:val="21"/>
  </w:num>
  <w:num w:numId="10" w16cid:durableId="1628898814">
    <w:abstractNumId w:val="10"/>
  </w:num>
  <w:num w:numId="11" w16cid:durableId="1179932369">
    <w:abstractNumId w:val="9"/>
  </w:num>
  <w:num w:numId="12" w16cid:durableId="100035084">
    <w:abstractNumId w:val="24"/>
  </w:num>
  <w:num w:numId="13" w16cid:durableId="48574686">
    <w:abstractNumId w:val="22"/>
    <w:lvlOverride w:ilvl="0">
      <w:lvl w:ilvl="0">
        <w:start w:val="1"/>
        <w:numFmt w:val="decimal"/>
        <w:lvlText w:val="%1."/>
        <w:lvlJc w:val="left"/>
        <w:pPr>
          <w:ind w:left="720" w:hanging="720"/>
        </w:pPr>
        <w:rPr>
          <w:rFonts w:hAnsi="Arial Unicode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720" w:hanging="720"/>
        </w:pPr>
        <w:rPr>
          <w:rFonts w:hAnsi="Arial Unicode MS"/>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lowerLetter"/>
        <w:lvlText w:val="(%3)"/>
        <w:lvlJc w:val="left"/>
        <w:pPr>
          <w:ind w:left="1440" w:hanging="720"/>
        </w:pPr>
        <w:rPr>
          <w:rFonts w:hAnsi="Arial Unicode MS"/>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4" w16cid:durableId="1264453436">
    <w:abstractNumId w:val="23"/>
  </w:num>
  <w:num w:numId="15" w16cid:durableId="222378424">
    <w:abstractNumId w:val="0"/>
  </w:num>
  <w:num w:numId="16" w16cid:durableId="656109192">
    <w:abstractNumId w:val="11"/>
  </w:num>
  <w:num w:numId="17" w16cid:durableId="1097096480">
    <w:abstractNumId w:val="29"/>
  </w:num>
  <w:num w:numId="18" w16cid:durableId="732318539">
    <w:abstractNumId w:val="25"/>
  </w:num>
  <w:num w:numId="19" w16cid:durableId="1188518738">
    <w:abstractNumId w:val="16"/>
  </w:num>
  <w:num w:numId="20" w16cid:durableId="633298029">
    <w:abstractNumId w:val="17"/>
  </w:num>
  <w:num w:numId="21" w16cid:durableId="1645619815">
    <w:abstractNumId w:val="1"/>
  </w:num>
  <w:num w:numId="22" w16cid:durableId="914706540">
    <w:abstractNumId w:val="13"/>
  </w:num>
  <w:num w:numId="23" w16cid:durableId="830829603">
    <w:abstractNumId w:val="14"/>
  </w:num>
  <w:num w:numId="24" w16cid:durableId="1898930139">
    <w:abstractNumId w:val="19"/>
  </w:num>
  <w:num w:numId="25" w16cid:durableId="2042393837">
    <w:abstractNumId w:val="7"/>
  </w:num>
  <w:numIdMacAtCleanup w:val="23"/>
</w:numbering>
</file>

<file path=word/people1.xml><?xml version="1.0" encoding="utf-8"?>
<w15:people xmlns:r="http://purl.oclc.org/ooxml/officeDocument/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purl.oclc.org/ooxml/officeDocument/math" xmlns:sl="http://purl.oclc.org/ooxml/schemaLibrary/main" xmlns:w="http://purl.oclc.org/ooxml/wordprocessingml/main" xmlns:w10="urn:schemas-microsoft-com:office:word" xmlns:o="urn:schemas-microsoft-com:office:office" xmlns:v="urn:schemas-microsoft-com:vml" xmlns:wp="http://purl.oclc.org/ooxml/drawingml/wordprocessingDrawing" xmlns:c="http://purl.oclc.org/ooxml/drawingml/chart" xmlns:cdr="http://purl.oclc.org/ooxml/drawingml/chartDrawing" xmlns:ns31="http://schemas.openxmlformats.org/drawingml/2006/compatibility" xmlns:ns32="http://purl.oclc.org/ooxml/drawingml/lockedCanvas" xmlns:ns30="http://purl.oclc.org/ooxml/officeDocument/bibliography" xmlns:nsc="http://purl.oclc.org/ooxml/officeDocument/characteristics" xmlns:nscp="http://purl.oclc.org/ooxml/officeDocument/customProperties" xmlns:nscx="http://purl.oclc.org/ooxml/officeDocument/customXml" xmlns:nsdt="http://purl.oclc.org/ooxml/officeDocument/docPropsVTypes" xmlns:nsep="http://purl.oclc.org/ooxml/officeDocument/extendedProperties" xmlns:s="http://purl.oclc.org/ooxml/officeDocument/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w15="http://schemas.microsoft.com/office/word/2012/wordml" mc:Ignorable="lms w14 w15 w16se w16cid wp14">
  <w15:person w15:author="Ng, Melissa (Corporate-SI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EA"/>
    <w:rsid w:val="000170F7"/>
    <w:rsid w:val="00031ACF"/>
    <w:rsid w:val="00033442"/>
    <w:rsid w:val="000404B0"/>
    <w:rsid w:val="00044B48"/>
    <w:rsid w:val="00046053"/>
    <w:rsid w:val="0005042F"/>
    <w:rsid w:val="000551F1"/>
    <w:rsid w:val="00070672"/>
    <w:rsid w:val="000768AD"/>
    <w:rsid w:val="000835B3"/>
    <w:rsid w:val="000840DE"/>
    <w:rsid w:val="00084BFF"/>
    <w:rsid w:val="0008636A"/>
    <w:rsid w:val="000875C4"/>
    <w:rsid w:val="000A1D51"/>
    <w:rsid w:val="000A2C4D"/>
    <w:rsid w:val="000A43C4"/>
    <w:rsid w:val="000A6400"/>
    <w:rsid w:val="000A7DDE"/>
    <w:rsid w:val="000C442F"/>
    <w:rsid w:val="000C4B94"/>
    <w:rsid w:val="000C6197"/>
    <w:rsid w:val="000D2342"/>
    <w:rsid w:val="000E4840"/>
    <w:rsid w:val="000E5A68"/>
    <w:rsid w:val="000F47C0"/>
    <w:rsid w:val="000F6C7A"/>
    <w:rsid w:val="00107A6E"/>
    <w:rsid w:val="00110347"/>
    <w:rsid w:val="00116553"/>
    <w:rsid w:val="0012148B"/>
    <w:rsid w:val="00125B0A"/>
    <w:rsid w:val="00125B5A"/>
    <w:rsid w:val="001266FE"/>
    <w:rsid w:val="00132ABA"/>
    <w:rsid w:val="00146948"/>
    <w:rsid w:val="001474E5"/>
    <w:rsid w:val="00161119"/>
    <w:rsid w:val="00174D8D"/>
    <w:rsid w:val="0017619E"/>
    <w:rsid w:val="00177A17"/>
    <w:rsid w:val="00181B39"/>
    <w:rsid w:val="00182872"/>
    <w:rsid w:val="001832FB"/>
    <w:rsid w:val="00191A26"/>
    <w:rsid w:val="00192986"/>
    <w:rsid w:val="00192E96"/>
    <w:rsid w:val="00196673"/>
    <w:rsid w:val="001A05B5"/>
    <w:rsid w:val="001A271B"/>
    <w:rsid w:val="001A2D83"/>
    <w:rsid w:val="001A7F35"/>
    <w:rsid w:val="001B462B"/>
    <w:rsid w:val="001B6767"/>
    <w:rsid w:val="001B7B0D"/>
    <w:rsid w:val="001C11B5"/>
    <w:rsid w:val="001D51F2"/>
    <w:rsid w:val="001D75C1"/>
    <w:rsid w:val="001E03B9"/>
    <w:rsid w:val="001E5B25"/>
    <w:rsid w:val="001E633E"/>
    <w:rsid w:val="001F4016"/>
    <w:rsid w:val="001F56FA"/>
    <w:rsid w:val="001F6DB7"/>
    <w:rsid w:val="00200347"/>
    <w:rsid w:val="00202D05"/>
    <w:rsid w:val="00204F9F"/>
    <w:rsid w:val="00205E64"/>
    <w:rsid w:val="00212F69"/>
    <w:rsid w:val="002221A5"/>
    <w:rsid w:val="002260F0"/>
    <w:rsid w:val="00233821"/>
    <w:rsid w:val="00240595"/>
    <w:rsid w:val="002437BF"/>
    <w:rsid w:val="00262223"/>
    <w:rsid w:val="00271E3D"/>
    <w:rsid w:val="002727E9"/>
    <w:rsid w:val="00280298"/>
    <w:rsid w:val="00291910"/>
    <w:rsid w:val="00293563"/>
    <w:rsid w:val="00297BEF"/>
    <w:rsid w:val="002A5655"/>
    <w:rsid w:val="002B05CD"/>
    <w:rsid w:val="002B7A78"/>
    <w:rsid w:val="002C1A44"/>
    <w:rsid w:val="002E03EA"/>
    <w:rsid w:val="002E0564"/>
    <w:rsid w:val="002E18F7"/>
    <w:rsid w:val="002E4BAB"/>
    <w:rsid w:val="002F080F"/>
    <w:rsid w:val="00300195"/>
    <w:rsid w:val="00310506"/>
    <w:rsid w:val="003112BE"/>
    <w:rsid w:val="00316638"/>
    <w:rsid w:val="00317247"/>
    <w:rsid w:val="00322075"/>
    <w:rsid w:val="00325950"/>
    <w:rsid w:val="0032620C"/>
    <w:rsid w:val="00330E73"/>
    <w:rsid w:val="003316AE"/>
    <w:rsid w:val="00331D34"/>
    <w:rsid w:val="003407F1"/>
    <w:rsid w:val="003418EC"/>
    <w:rsid w:val="0034269B"/>
    <w:rsid w:val="00355CA8"/>
    <w:rsid w:val="00360E97"/>
    <w:rsid w:val="00367FCA"/>
    <w:rsid w:val="00370DF2"/>
    <w:rsid w:val="00375E08"/>
    <w:rsid w:val="00376029"/>
    <w:rsid w:val="00381E06"/>
    <w:rsid w:val="00381E1E"/>
    <w:rsid w:val="00384C66"/>
    <w:rsid w:val="003914CE"/>
    <w:rsid w:val="00391E57"/>
    <w:rsid w:val="003962A0"/>
    <w:rsid w:val="003A1735"/>
    <w:rsid w:val="003A1743"/>
    <w:rsid w:val="003B3FD4"/>
    <w:rsid w:val="003B6451"/>
    <w:rsid w:val="003F10D2"/>
    <w:rsid w:val="003F66DC"/>
    <w:rsid w:val="003F6DDB"/>
    <w:rsid w:val="00403A28"/>
    <w:rsid w:val="0040655C"/>
    <w:rsid w:val="0041048F"/>
    <w:rsid w:val="00417696"/>
    <w:rsid w:val="004279C8"/>
    <w:rsid w:val="004312E6"/>
    <w:rsid w:val="00434157"/>
    <w:rsid w:val="00437AD6"/>
    <w:rsid w:val="004453D6"/>
    <w:rsid w:val="00445826"/>
    <w:rsid w:val="00455806"/>
    <w:rsid w:val="004571A8"/>
    <w:rsid w:val="0046206A"/>
    <w:rsid w:val="004633AD"/>
    <w:rsid w:val="00466E18"/>
    <w:rsid w:val="004703BA"/>
    <w:rsid w:val="00473B7E"/>
    <w:rsid w:val="00473D2C"/>
    <w:rsid w:val="00480DC1"/>
    <w:rsid w:val="00482961"/>
    <w:rsid w:val="004878EC"/>
    <w:rsid w:val="00487998"/>
    <w:rsid w:val="00490D2E"/>
    <w:rsid w:val="00490E71"/>
    <w:rsid w:val="00491BAD"/>
    <w:rsid w:val="00496772"/>
    <w:rsid w:val="004974D3"/>
    <w:rsid w:val="004974E4"/>
    <w:rsid w:val="004A4A15"/>
    <w:rsid w:val="004A6AB7"/>
    <w:rsid w:val="004B1F48"/>
    <w:rsid w:val="004B3C3F"/>
    <w:rsid w:val="004B4433"/>
    <w:rsid w:val="004C6897"/>
    <w:rsid w:val="004D028B"/>
    <w:rsid w:val="004D50BA"/>
    <w:rsid w:val="004E0B5B"/>
    <w:rsid w:val="004E71D6"/>
    <w:rsid w:val="004F206D"/>
    <w:rsid w:val="004F308E"/>
    <w:rsid w:val="00501F45"/>
    <w:rsid w:val="0050382A"/>
    <w:rsid w:val="00503EF1"/>
    <w:rsid w:val="00504D8A"/>
    <w:rsid w:val="005106AA"/>
    <w:rsid w:val="00514131"/>
    <w:rsid w:val="00515A88"/>
    <w:rsid w:val="00520800"/>
    <w:rsid w:val="005254A2"/>
    <w:rsid w:val="005355E0"/>
    <w:rsid w:val="0053561E"/>
    <w:rsid w:val="0053756F"/>
    <w:rsid w:val="00540188"/>
    <w:rsid w:val="00540346"/>
    <w:rsid w:val="00543556"/>
    <w:rsid w:val="00552906"/>
    <w:rsid w:val="005533A9"/>
    <w:rsid w:val="00555FCA"/>
    <w:rsid w:val="0055669D"/>
    <w:rsid w:val="00560C50"/>
    <w:rsid w:val="00560C60"/>
    <w:rsid w:val="0056156A"/>
    <w:rsid w:val="00563FA8"/>
    <w:rsid w:val="00570FCA"/>
    <w:rsid w:val="005718F7"/>
    <w:rsid w:val="00572A6E"/>
    <w:rsid w:val="00574544"/>
    <w:rsid w:val="00581418"/>
    <w:rsid w:val="00590121"/>
    <w:rsid w:val="00591152"/>
    <w:rsid w:val="00593325"/>
    <w:rsid w:val="005974AA"/>
    <w:rsid w:val="00597F8C"/>
    <w:rsid w:val="005A230A"/>
    <w:rsid w:val="005A3DA5"/>
    <w:rsid w:val="005A7365"/>
    <w:rsid w:val="005B6697"/>
    <w:rsid w:val="005D570E"/>
    <w:rsid w:val="005D57CB"/>
    <w:rsid w:val="005D60F0"/>
    <w:rsid w:val="005D6879"/>
    <w:rsid w:val="005E48EF"/>
    <w:rsid w:val="005F09AF"/>
    <w:rsid w:val="005F16C8"/>
    <w:rsid w:val="005F68D9"/>
    <w:rsid w:val="00612B65"/>
    <w:rsid w:val="00613605"/>
    <w:rsid w:val="00613FAE"/>
    <w:rsid w:val="006207AA"/>
    <w:rsid w:val="006216FD"/>
    <w:rsid w:val="006228E6"/>
    <w:rsid w:val="0062448D"/>
    <w:rsid w:val="00633C35"/>
    <w:rsid w:val="00634458"/>
    <w:rsid w:val="006367F9"/>
    <w:rsid w:val="00643822"/>
    <w:rsid w:val="00650761"/>
    <w:rsid w:val="00650CBE"/>
    <w:rsid w:val="0066669C"/>
    <w:rsid w:val="00670BDF"/>
    <w:rsid w:val="00675493"/>
    <w:rsid w:val="00677DC4"/>
    <w:rsid w:val="006840AD"/>
    <w:rsid w:val="006843F2"/>
    <w:rsid w:val="006930C3"/>
    <w:rsid w:val="006955D4"/>
    <w:rsid w:val="00696CE0"/>
    <w:rsid w:val="00697C95"/>
    <w:rsid w:val="006A06E7"/>
    <w:rsid w:val="006A0A70"/>
    <w:rsid w:val="006A1B30"/>
    <w:rsid w:val="006A5946"/>
    <w:rsid w:val="006A6D79"/>
    <w:rsid w:val="006B4814"/>
    <w:rsid w:val="006B5486"/>
    <w:rsid w:val="006B7B92"/>
    <w:rsid w:val="006C34FB"/>
    <w:rsid w:val="006D2127"/>
    <w:rsid w:val="006D72E8"/>
    <w:rsid w:val="006E0C9A"/>
    <w:rsid w:val="006E6435"/>
    <w:rsid w:val="006F3D31"/>
    <w:rsid w:val="006F7CC9"/>
    <w:rsid w:val="00723648"/>
    <w:rsid w:val="00725C72"/>
    <w:rsid w:val="007349FE"/>
    <w:rsid w:val="0073783F"/>
    <w:rsid w:val="00751F59"/>
    <w:rsid w:val="007533D7"/>
    <w:rsid w:val="0075619E"/>
    <w:rsid w:val="00756E18"/>
    <w:rsid w:val="007621B0"/>
    <w:rsid w:val="00770D06"/>
    <w:rsid w:val="00776601"/>
    <w:rsid w:val="00780413"/>
    <w:rsid w:val="007843B6"/>
    <w:rsid w:val="007861B5"/>
    <w:rsid w:val="007919B1"/>
    <w:rsid w:val="00794505"/>
    <w:rsid w:val="007A1E5B"/>
    <w:rsid w:val="007B2C19"/>
    <w:rsid w:val="007B4701"/>
    <w:rsid w:val="007C4BB6"/>
    <w:rsid w:val="007D349E"/>
    <w:rsid w:val="007F2B94"/>
    <w:rsid w:val="007F345B"/>
    <w:rsid w:val="007F3B84"/>
    <w:rsid w:val="007F71AB"/>
    <w:rsid w:val="00802861"/>
    <w:rsid w:val="00804415"/>
    <w:rsid w:val="00807E1B"/>
    <w:rsid w:val="008103A1"/>
    <w:rsid w:val="00810A7E"/>
    <w:rsid w:val="00811662"/>
    <w:rsid w:val="00816A09"/>
    <w:rsid w:val="00817BE9"/>
    <w:rsid w:val="008232CF"/>
    <w:rsid w:val="008332AB"/>
    <w:rsid w:val="008403B6"/>
    <w:rsid w:val="0084580C"/>
    <w:rsid w:val="008654AC"/>
    <w:rsid w:val="00866786"/>
    <w:rsid w:val="008831FB"/>
    <w:rsid w:val="00891826"/>
    <w:rsid w:val="00896D92"/>
    <w:rsid w:val="008A4B9E"/>
    <w:rsid w:val="008B1F13"/>
    <w:rsid w:val="008B58B4"/>
    <w:rsid w:val="008B6D1B"/>
    <w:rsid w:val="008C50EA"/>
    <w:rsid w:val="008C6065"/>
    <w:rsid w:val="008C6346"/>
    <w:rsid w:val="008D6BE6"/>
    <w:rsid w:val="008E39A5"/>
    <w:rsid w:val="008E59D8"/>
    <w:rsid w:val="00907627"/>
    <w:rsid w:val="009076BE"/>
    <w:rsid w:val="009118D3"/>
    <w:rsid w:val="00916E1F"/>
    <w:rsid w:val="00917987"/>
    <w:rsid w:val="00921497"/>
    <w:rsid w:val="0093799C"/>
    <w:rsid w:val="0094065B"/>
    <w:rsid w:val="00944EC2"/>
    <w:rsid w:val="00945088"/>
    <w:rsid w:val="009552A9"/>
    <w:rsid w:val="00960647"/>
    <w:rsid w:val="009634B1"/>
    <w:rsid w:val="00963862"/>
    <w:rsid w:val="00965FF9"/>
    <w:rsid w:val="00966814"/>
    <w:rsid w:val="009715B8"/>
    <w:rsid w:val="0097224E"/>
    <w:rsid w:val="009738B3"/>
    <w:rsid w:val="00973902"/>
    <w:rsid w:val="009752FA"/>
    <w:rsid w:val="00975D18"/>
    <w:rsid w:val="00976D69"/>
    <w:rsid w:val="00983615"/>
    <w:rsid w:val="009847DB"/>
    <w:rsid w:val="00992956"/>
    <w:rsid w:val="00992A26"/>
    <w:rsid w:val="009972DD"/>
    <w:rsid w:val="009A0D2B"/>
    <w:rsid w:val="009A4E7C"/>
    <w:rsid w:val="009A6299"/>
    <w:rsid w:val="009B4E50"/>
    <w:rsid w:val="009B5AB5"/>
    <w:rsid w:val="009C16FC"/>
    <w:rsid w:val="009D0FD4"/>
    <w:rsid w:val="009D1EE8"/>
    <w:rsid w:val="009D40A8"/>
    <w:rsid w:val="009E1434"/>
    <w:rsid w:val="009E199E"/>
    <w:rsid w:val="009F55D8"/>
    <w:rsid w:val="009F7C79"/>
    <w:rsid w:val="00A01540"/>
    <w:rsid w:val="00A03826"/>
    <w:rsid w:val="00A04023"/>
    <w:rsid w:val="00A057DF"/>
    <w:rsid w:val="00A12F3C"/>
    <w:rsid w:val="00A20317"/>
    <w:rsid w:val="00A20AB5"/>
    <w:rsid w:val="00A21FF4"/>
    <w:rsid w:val="00A24614"/>
    <w:rsid w:val="00A37A1F"/>
    <w:rsid w:val="00A40522"/>
    <w:rsid w:val="00A41496"/>
    <w:rsid w:val="00A41D32"/>
    <w:rsid w:val="00A52752"/>
    <w:rsid w:val="00A645E0"/>
    <w:rsid w:val="00A71233"/>
    <w:rsid w:val="00A7199F"/>
    <w:rsid w:val="00A71FFF"/>
    <w:rsid w:val="00A73A5F"/>
    <w:rsid w:val="00A74F20"/>
    <w:rsid w:val="00A75D0E"/>
    <w:rsid w:val="00A84AAA"/>
    <w:rsid w:val="00A85FBB"/>
    <w:rsid w:val="00A94BB3"/>
    <w:rsid w:val="00A950F6"/>
    <w:rsid w:val="00A951D9"/>
    <w:rsid w:val="00AA0C23"/>
    <w:rsid w:val="00AA6570"/>
    <w:rsid w:val="00AA6FD7"/>
    <w:rsid w:val="00AB0D8C"/>
    <w:rsid w:val="00AB0E75"/>
    <w:rsid w:val="00AB3A78"/>
    <w:rsid w:val="00AB5B75"/>
    <w:rsid w:val="00AC1F01"/>
    <w:rsid w:val="00AD6D56"/>
    <w:rsid w:val="00AE19F8"/>
    <w:rsid w:val="00AE2A7A"/>
    <w:rsid w:val="00AF27C4"/>
    <w:rsid w:val="00AF2FB5"/>
    <w:rsid w:val="00B10288"/>
    <w:rsid w:val="00B157C4"/>
    <w:rsid w:val="00B16DBC"/>
    <w:rsid w:val="00B173A2"/>
    <w:rsid w:val="00B17A87"/>
    <w:rsid w:val="00B204DB"/>
    <w:rsid w:val="00B25AD1"/>
    <w:rsid w:val="00B30351"/>
    <w:rsid w:val="00B33261"/>
    <w:rsid w:val="00B33A4E"/>
    <w:rsid w:val="00B635CF"/>
    <w:rsid w:val="00B6537B"/>
    <w:rsid w:val="00B767A6"/>
    <w:rsid w:val="00B861FB"/>
    <w:rsid w:val="00B91676"/>
    <w:rsid w:val="00B92F25"/>
    <w:rsid w:val="00B94D41"/>
    <w:rsid w:val="00BA34DC"/>
    <w:rsid w:val="00BA3E37"/>
    <w:rsid w:val="00BA6F13"/>
    <w:rsid w:val="00BB0038"/>
    <w:rsid w:val="00BB1D80"/>
    <w:rsid w:val="00BB5DF2"/>
    <w:rsid w:val="00BB7095"/>
    <w:rsid w:val="00BB7D63"/>
    <w:rsid w:val="00BC02B3"/>
    <w:rsid w:val="00BC59BD"/>
    <w:rsid w:val="00BD0194"/>
    <w:rsid w:val="00BD424A"/>
    <w:rsid w:val="00BD63C2"/>
    <w:rsid w:val="00BE1899"/>
    <w:rsid w:val="00BE538D"/>
    <w:rsid w:val="00BF6FCF"/>
    <w:rsid w:val="00C06127"/>
    <w:rsid w:val="00C109BD"/>
    <w:rsid w:val="00C115E2"/>
    <w:rsid w:val="00C12620"/>
    <w:rsid w:val="00C17C60"/>
    <w:rsid w:val="00C236FB"/>
    <w:rsid w:val="00C237BD"/>
    <w:rsid w:val="00C24127"/>
    <w:rsid w:val="00C241FA"/>
    <w:rsid w:val="00C2472D"/>
    <w:rsid w:val="00C25338"/>
    <w:rsid w:val="00C2676D"/>
    <w:rsid w:val="00C303E0"/>
    <w:rsid w:val="00C31788"/>
    <w:rsid w:val="00C351B0"/>
    <w:rsid w:val="00C41511"/>
    <w:rsid w:val="00C45F71"/>
    <w:rsid w:val="00C502F9"/>
    <w:rsid w:val="00C5143C"/>
    <w:rsid w:val="00C53B4A"/>
    <w:rsid w:val="00C545F3"/>
    <w:rsid w:val="00C56CF7"/>
    <w:rsid w:val="00C64EB8"/>
    <w:rsid w:val="00C676FD"/>
    <w:rsid w:val="00C706E0"/>
    <w:rsid w:val="00C73F70"/>
    <w:rsid w:val="00C81C4D"/>
    <w:rsid w:val="00C832DF"/>
    <w:rsid w:val="00CA09BB"/>
    <w:rsid w:val="00CA18E5"/>
    <w:rsid w:val="00CA1947"/>
    <w:rsid w:val="00CA356E"/>
    <w:rsid w:val="00CA4300"/>
    <w:rsid w:val="00CA477B"/>
    <w:rsid w:val="00CA4E57"/>
    <w:rsid w:val="00CA67FF"/>
    <w:rsid w:val="00CA6F0B"/>
    <w:rsid w:val="00CA765D"/>
    <w:rsid w:val="00CA7662"/>
    <w:rsid w:val="00CB09C3"/>
    <w:rsid w:val="00CB3D9E"/>
    <w:rsid w:val="00CC54C0"/>
    <w:rsid w:val="00CD2F88"/>
    <w:rsid w:val="00CE3F1C"/>
    <w:rsid w:val="00CE44F3"/>
    <w:rsid w:val="00CE72D6"/>
    <w:rsid w:val="00CE7320"/>
    <w:rsid w:val="00CF3E99"/>
    <w:rsid w:val="00D06C20"/>
    <w:rsid w:val="00D07A9B"/>
    <w:rsid w:val="00D261B9"/>
    <w:rsid w:val="00D4177F"/>
    <w:rsid w:val="00D440A6"/>
    <w:rsid w:val="00D476BB"/>
    <w:rsid w:val="00D50109"/>
    <w:rsid w:val="00D506C7"/>
    <w:rsid w:val="00D51154"/>
    <w:rsid w:val="00D72BB1"/>
    <w:rsid w:val="00D76539"/>
    <w:rsid w:val="00D80644"/>
    <w:rsid w:val="00D82B2D"/>
    <w:rsid w:val="00D90D56"/>
    <w:rsid w:val="00D97724"/>
    <w:rsid w:val="00D97797"/>
    <w:rsid w:val="00DA1FEA"/>
    <w:rsid w:val="00DA5DAF"/>
    <w:rsid w:val="00DB1095"/>
    <w:rsid w:val="00DB6456"/>
    <w:rsid w:val="00DC3C3A"/>
    <w:rsid w:val="00DC7E0C"/>
    <w:rsid w:val="00DD5A73"/>
    <w:rsid w:val="00DD6974"/>
    <w:rsid w:val="00DD7173"/>
    <w:rsid w:val="00DE0A61"/>
    <w:rsid w:val="00DE125D"/>
    <w:rsid w:val="00DE4E62"/>
    <w:rsid w:val="00DE524A"/>
    <w:rsid w:val="00DF27B3"/>
    <w:rsid w:val="00E0570E"/>
    <w:rsid w:val="00E076D4"/>
    <w:rsid w:val="00E11027"/>
    <w:rsid w:val="00E165EF"/>
    <w:rsid w:val="00E20A4E"/>
    <w:rsid w:val="00E23C32"/>
    <w:rsid w:val="00E26B9F"/>
    <w:rsid w:val="00E34FD3"/>
    <w:rsid w:val="00E41EAE"/>
    <w:rsid w:val="00E4311D"/>
    <w:rsid w:val="00E57326"/>
    <w:rsid w:val="00E57CB8"/>
    <w:rsid w:val="00E61136"/>
    <w:rsid w:val="00E63B7A"/>
    <w:rsid w:val="00E75AF1"/>
    <w:rsid w:val="00E82D4A"/>
    <w:rsid w:val="00E852CC"/>
    <w:rsid w:val="00E85F53"/>
    <w:rsid w:val="00E93815"/>
    <w:rsid w:val="00E961A7"/>
    <w:rsid w:val="00E97FD6"/>
    <w:rsid w:val="00EA01BE"/>
    <w:rsid w:val="00EA4684"/>
    <w:rsid w:val="00EA4A80"/>
    <w:rsid w:val="00EA60CE"/>
    <w:rsid w:val="00EB7776"/>
    <w:rsid w:val="00EC19F5"/>
    <w:rsid w:val="00EC326F"/>
    <w:rsid w:val="00ED4AE0"/>
    <w:rsid w:val="00ED5CB1"/>
    <w:rsid w:val="00EE0F6E"/>
    <w:rsid w:val="00EE0FD1"/>
    <w:rsid w:val="00EF3677"/>
    <w:rsid w:val="00EF406C"/>
    <w:rsid w:val="00EF426F"/>
    <w:rsid w:val="00EF4D49"/>
    <w:rsid w:val="00F242C3"/>
    <w:rsid w:val="00F4396F"/>
    <w:rsid w:val="00F52087"/>
    <w:rsid w:val="00F520C9"/>
    <w:rsid w:val="00F565EC"/>
    <w:rsid w:val="00F574EC"/>
    <w:rsid w:val="00F64C74"/>
    <w:rsid w:val="00F72448"/>
    <w:rsid w:val="00F7353A"/>
    <w:rsid w:val="00F82893"/>
    <w:rsid w:val="00F9024B"/>
    <w:rsid w:val="00F94A7A"/>
    <w:rsid w:val="00F958F9"/>
    <w:rsid w:val="00F9738F"/>
    <w:rsid w:val="00FA0D4E"/>
    <w:rsid w:val="00FA5C0B"/>
    <w:rsid w:val="00FB2270"/>
    <w:rsid w:val="00FB4130"/>
    <w:rsid w:val="00FB60DB"/>
    <w:rsid w:val="00FC49EF"/>
    <w:rsid w:val="00FE3830"/>
    <w:rsid w:val="00FF1CB0"/>
    <w:rsid w:val="00FF6E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60C54"/>
  <w15:docId w15:val="{9CE90BDB-8F10-44AF-8C00-261524DD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055B59"/>
    <w:pPr>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both"/>
    </w:pPr>
    <w:rPr>
      <w:rFonts w:ascii="Arial" w:eastAsiaTheme="minorHAnsi" w:hAnsi="Arial" w:cstheme="minorBidi"/>
      <w:sz w:val="21"/>
      <w:bdr w:val="none" w:sz="0" w:space="0" w:color="auto"/>
      <w:lang w:val="en-SG" w:eastAsia="en-US"/>
    </w:rPr>
  </w:style>
  <w:style w:type="paragraph" w:styleId="Heading1">
    <w:name w:val="heading 1"/>
    <w:basedOn w:val="ScheduleH1"/>
    <w:link w:val="Heading1Char"/>
    <w:qFormat/>
    <w:rsid w:val="00917987"/>
    <w:pPr>
      <w:keepLines w:val="0"/>
      <w:outlineLvl w:val="0"/>
    </w:pPr>
  </w:style>
  <w:style w:type="paragraph" w:styleId="Heading2">
    <w:name w:val="heading 2"/>
    <w:link w:val="Heading2Char"/>
    <w:qFormat/>
    <w:rsid w:val="00CC251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1"/>
    </w:pPr>
    <w:rPr>
      <w:rFonts w:ascii="Arial" w:eastAsiaTheme="minorEastAsia" w:hAnsi="Arial"/>
      <w:sz w:val="21"/>
      <w:bdr w:val="none" w:sz="0" w:space="0" w:color="auto"/>
      <w:lang w:eastAsia="zh-CN"/>
    </w:rPr>
  </w:style>
  <w:style w:type="paragraph" w:styleId="Heading3">
    <w:name w:val="heading 3"/>
    <w:link w:val="Heading3Char"/>
    <w:qFormat/>
    <w:rsid w:val="00A4034C"/>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2"/>
    </w:pPr>
    <w:rPr>
      <w:rFonts w:ascii="Arial" w:eastAsiaTheme="minorEastAsia" w:hAnsi="Arial"/>
      <w:sz w:val="21"/>
      <w:bdr w:val="none" w:sz="0" w:space="0" w:color="auto"/>
      <w:lang w:eastAsia="zh-CN"/>
    </w:rPr>
  </w:style>
  <w:style w:type="paragraph" w:styleId="Heading4">
    <w:name w:val="heading 4"/>
    <w:link w:val="Heading4Char"/>
    <w:qFormat/>
    <w:rsid w:val="00435E25"/>
    <w:pPr>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3"/>
    </w:pPr>
    <w:rPr>
      <w:rFonts w:ascii="Arial" w:eastAsiaTheme="minorEastAsia" w:hAnsi="Arial"/>
      <w:sz w:val="21"/>
      <w:bdr w:val="none" w:sz="0" w:space="0" w:color="auto"/>
      <w:lang w:eastAsia="zh-CN"/>
    </w:rPr>
  </w:style>
  <w:style w:type="paragraph" w:styleId="Heading5">
    <w:name w:val="heading 5"/>
    <w:link w:val="Heading5Char"/>
    <w:qFormat/>
    <w:rsid w:val="00864EB1"/>
    <w:pPr>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4"/>
    </w:pPr>
    <w:rPr>
      <w:rFonts w:ascii="Arial" w:eastAsiaTheme="minorEastAsia" w:hAnsi="Arial"/>
      <w:sz w:val="21"/>
      <w:bdr w:val="none" w:sz="0" w:space="0" w:color="auto"/>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034C"/>
    <w:rPr>
      <w:rFonts w:ascii="Arial" w:eastAsiaTheme="minorEastAsia" w:hAnsi="Arial"/>
      <w:sz w:val="21"/>
      <w:bdr w:val="none" w:sz="0" w:space="0" w:color="auto"/>
      <w:lang w:eastAsia="zh-CN"/>
    </w:rPr>
  </w:style>
  <w:style w:type="paragraph" w:customStyle="1" w:styleId="SchHeading3">
    <w:name w:val="SchHeading 3"/>
    <w:next w:val="BodyText3"/>
    <w:pPr>
      <w:tabs>
        <w:tab w:val="left" w:pos="1440"/>
      </w:tabs>
      <w:spacing w:after="240" w:line="240" w:lineRule="atLeast"/>
      <w:ind w:left="1440" w:hanging="720"/>
      <w:jc w:val="both"/>
      <w:outlineLvl w:val="3"/>
    </w:pPr>
    <w:rPr>
      <w:rFonts w:ascii="Arial" w:hAnsi="Arial" w:cs="Arial Unicode MS"/>
      <w:color w:val="000000"/>
      <w:sz w:val="21"/>
      <w:szCs w:val="21"/>
      <w:u w:color="000000"/>
      <w:lang w:val="en-US"/>
    </w:rPr>
  </w:style>
  <w:style w:type="paragraph" w:customStyle="1" w:styleId="ScheduleSubHeading">
    <w:name w:val="Schedule Sub Heading"/>
    <w:next w:val="BodyText"/>
    <w:pPr>
      <w:keepNext/>
      <w:spacing w:after="480" w:line="240" w:lineRule="atLeast"/>
      <w:jc w:val="center"/>
    </w:pPr>
    <w:rPr>
      <w:rFonts w:ascii="Arial" w:hAnsi="Arial" w:cs="Arial Unicode MS"/>
      <w:b/>
      <w:bCs/>
      <w:color w:val="000000"/>
      <w:sz w:val="21"/>
      <w:szCs w:val="21"/>
      <w:u w:color="000000"/>
      <w:lang w:val="en-US"/>
    </w:rPr>
  </w:style>
  <w:style w:type="paragraph" w:customStyle="1" w:styleId="CellBody">
    <w:name w:val="CellBody"/>
    <w:basedOn w:val="Normal"/>
    <w:rsid w:val="00F04C66"/>
    <w:pPr>
      <w:spacing w:before="60" w:after="60"/>
      <w:jc w:val="left"/>
    </w:pPr>
    <w:rPr>
      <w:rFonts w:eastAsia="SimSun" w:cs="Times New Roman"/>
      <w:sz w:val="20"/>
      <w:lang w:val="en-GB"/>
    </w:rPr>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OC5">
    <w:name w:val="toc 5"/>
    <w:basedOn w:val="Normal"/>
    <w:next w:val="Normal"/>
    <w:autoRedefine/>
    <w:uiPriority w:val="39"/>
    <w:unhideWhenUsed/>
    <w:rsid w:val="0081148E"/>
    <w:pPr>
      <w:spacing w:after="100" w:line="276" w:lineRule="auto"/>
      <w:ind w:left="880"/>
      <w:jc w:val="left"/>
    </w:pPr>
    <w:rPr>
      <w:rFonts w:asciiTheme="minorHAnsi" w:eastAsiaTheme="minorEastAsia" w:hAnsiTheme="minorHAnsi"/>
      <w:sz w:val="22"/>
      <w:szCs w:val="22"/>
      <w:lang w:val="en-GB" w:eastAsia="zh-CN"/>
    </w:rPr>
  </w:style>
  <w:style w:type="paragraph" w:styleId="Footer">
    <w:name w:val="footer"/>
    <w:link w:val="FooterChar"/>
    <w:uiPriority w:val="99"/>
    <w:pPr>
      <w:tabs>
        <w:tab w:val="center" w:pos="4320"/>
        <w:tab w:val="right" w:pos="8640"/>
      </w:tabs>
      <w:jc w:val="both"/>
    </w:pPr>
    <w:rPr>
      <w:rFonts w:ascii="Arial" w:hAnsi="Arial" w:cs="Arial Unicode MS"/>
      <w:color w:val="000000"/>
      <w:sz w:val="21"/>
      <w:szCs w:val="21"/>
      <w:u w:color="000000"/>
      <w:lang w:val="en-US"/>
    </w:rPr>
  </w:style>
  <w:style w:type="character" w:customStyle="1" w:styleId="Red">
    <w:name w:val="Red"/>
    <w:rPr>
      <w:color w:val="C82505"/>
      <w:lang w:val="en-US"/>
    </w:rPr>
  </w:style>
  <w:style w:type="paragraph" w:styleId="TOCHeading">
    <w:name w:val="TOC Heading"/>
    <w:basedOn w:val="Heading1"/>
    <w:next w:val="Normal"/>
    <w:uiPriority w:val="39"/>
    <w:unhideWhenUsed/>
    <w:qFormat/>
    <w:rsid w:val="0081148E"/>
    <w:pPr>
      <w:keepLines/>
      <w:numPr>
        <w:numId w:val="0"/>
      </w:numPr>
      <w:spacing w:before="480" w:after="0" w:line="276" w:lineRule="auto"/>
      <w:jc w:val="left"/>
      <w:outlineLvl w:val="9"/>
    </w:pPr>
    <w:rPr>
      <w:rFonts w:asciiTheme="majorHAnsi" w:eastAsiaTheme="majorEastAsia" w:hAnsiTheme="majorHAnsi" w:cstheme="majorBidi"/>
      <w:bCs/>
      <w:color w:val="2F759E" w:themeColor="accent1" w:themeShade="BF"/>
      <w:sz w:val="28"/>
      <w:szCs w:val="28"/>
      <w:lang w:eastAsia="ja-JP"/>
    </w:rPr>
  </w:style>
  <w:style w:type="character" w:customStyle="1" w:styleId="BalloonTextChar">
    <w:name w:val="Balloon Text Char"/>
    <w:basedOn w:val="DefaultParagraphFont"/>
    <w:link w:val="BalloonText"/>
    <w:uiPriority w:val="99"/>
    <w:semiHidden/>
    <w:rsid w:val="00451151"/>
    <w:rPr>
      <w:rFonts w:ascii="Tahoma" w:hAnsi="Tahoma" w:cs="Tahoma"/>
      <w:sz w:val="16"/>
      <w:szCs w:val="16"/>
      <w:lang w:val="en-US" w:eastAsia="en-US"/>
    </w:rPr>
  </w:style>
  <w:style w:type="paragraph" w:customStyle="1" w:styleId="Body">
    <w:name w:val="Body"/>
    <w:pPr>
      <w:spacing w:line="240" w:lineRule="atLeast"/>
      <w:jc w:val="both"/>
    </w:pPr>
    <w:rPr>
      <w:rFonts w:ascii="Arial" w:eastAsia="Arial" w:hAnsi="Arial" w:cs="Arial"/>
      <w:color w:val="000000"/>
      <w:sz w:val="21"/>
      <w:szCs w:val="21"/>
      <w:u w:color="000000"/>
    </w:rPr>
  </w:style>
  <w:style w:type="paragraph" w:styleId="BodyText">
    <w:name w:val="Body Text"/>
    <w:pPr>
      <w:spacing w:after="240" w:line="240" w:lineRule="atLeast"/>
      <w:jc w:val="both"/>
    </w:pPr>
    <w:rPr>
      <w:rFonts w:ascii="Arial" w:hAnsi="Arial" w:cs="Arial Unicode MS"/>
      <w:color w:val="000000"/>
      <w:sz w:val="21"/>
      <w:szCs w:val="21"/>
      <w:u w:color="000000"/>
      <w:lang w:val="en-US"/>
    </w:rPr>
  </w:style>
  <w:style w:type="paragraph" w:styleId="TOC1">
    <w:name w:val="toc 1"/>
    <w:basedOn w:val="Normal"/>
    <w:next w:val="Normal"/>
    <w:autoRedefine/>
    <w:uiPriority w:val="39"/>
    <w:unhideWhenUsed/>
    <w:rsid w:val="00633C35"/>
    <w:pPr>
      <w:widowControl w:val="0"/>
      <w:tabs>
        <w:tab w:val="left" w:pos="1701"/>
        <w:tab w:val="right" w:leader="dot" w:pos="9016"/>
      </w:tabs>
      <w:suppressAutoHyphens/>
      <w:spacing w:after="100" w:line="240" w:lineRule="auto"/>
      <w:ind w:left="1701" w:right="567" w:hanging="1701"/>
      <w:jc w:val="left"/>
    </w:pPr>
    <w:rPr>
      <w:rFonts w:eastAsia="Times New Roman"/>
      <w:caps/>
      <w:noProof/>
      <w:sz w:val="20"/>
      <w:lang w:val="en-GB" w:eastAsia="ar-SA"/>
    </w:rPr>
  </w:style>
  <w:style w:type="paragraph" w:customStyle="1" w:styleId="Char">
    <w:name w:val="Char"/>
    <w:basedOn w:val="Normal"/>
    <w:rsid w:val="00F04C66"/>
    <w:pPr>
      <w:spacing w:after="160" w:line="240" w:lineRule="exact"/>
      <w:jc w:val="left"/>
    </w:pPr>
    <w:rPr>
      <w:rFonts w:eastAsia="SimSun" w:cs="Arial"/>
      <w:noProof/>
      <w:sz w:val="20"/>
      <w:lang w:val="en-US" w:eastAsia="zh-CN"/>
    </w:rPr>
  </w:style>
  <w:style w:type="paragraph" w:customStyle="1" w:styleId="Heading">
    <w:name w:val="Heading"/>
    <w:next w:val="BodyText1"/>
    <w:pPr>
      <w:tabs>
        <w:tab w:val="left" w:pos="720"/>
      </w:tabs>
      <w:spacing w:after="240" w:line="240" w:lineRule="atLeast"/>
      <w:ind w:left="720" w:hanging="720"/>
      <w:jc w:val="both"/>
      <w:outlineLvl w:val="0"/>
    </w:pPr>
    <w:rPr>
      <w:rFonts w:ascii="Arial" w:eastAsia="Arial" w:hAnsi="Arial" w:cs="Arial"/>
      <w:color w:val="000000"/>
      <w:sz w:val="21"/>
      <w:szCs w:val="21"/>
      <w:u w:color="000000"/>
    </w:rPr>
  </w:style>
  <w:style w:type="paragraph" w:customStyle="1" w:styleId="BodyText5">
    <w:name w:val="Body Text 5"/>
    <w:rsid w:val="009B4BB1"/>
    <w:pPr>
      <w:spacing w:after="240" w:line="240" w:lineRule="atLeast"/>
      <w:ind w:left="2880"/>
      <w:jc w:val="both"/>
    </w:pPr>
    <w:rPr>
      <w:rFonts w:ascii="Arial" w:hAnsi="Arial" w:cs="Arial Unicode MS"/>
      <w:color w:val="000000"/>
      <w:sz w:val="21"/>
      <w:szCs w:val="21"/>
      <w:u w:color="000000"/>
      <w:lang w:val="en-US"/>
    </w:rPr>
  </w:style>
  <w:style w:type="paragraph" w:styleId="ListParagraph">
    <w:name w:val="List Paragraph"/>
    <w:basedOn w:val="Normal"/>
    <w:uiPriority w:val="34"/>
    <w:qFormat/>
    <w:rsid w:val="00400CF4"/>
    <w:pPr>
      <w:ind w:left="720"/>
      <w:contextualSpacing/>
    </w:pPr>
  </w:style>
  <w:style w:type="paragraph" w:customStyle="1" w:styleId="TOCSub">
    <w:name w:val="TOC Sub"/>
    <w:rsid w:val="001355BA"/>
    <w:pPr>
      <w:pBdr>
        <w:top w:val="none" w:sz="0" w:space="0" w:color="auto"/>
        <w:left w:val="none" w:sz="0" w:space="0" w:color="auto"/>
        <w:bottom w:val="none" w:sz="0" w:space="0" w:color="auto"/>
        <w:right w:val="none" w:sz="0" w:space="0" w:color="auto"/>
        <w:between w:val="none" w:sz="0" w:space="0" w:color="auto"/>
        <w:bar w:val="none" w:sz="0" w:color="auto"/>
      </w:pBdr>
      <w:tabs>
        <w:tab w:val="right" w:pos="8726"/>
      </w:tabs>
      <w:spacing w:before="120" w:after="120"/>
    </w:pPr>
    <w:rPr>
      <w:rFonts w:ascii="Arial" w:eastAsia="SimSun" w:hAnsi="Arial"/>
      <w:b/>
      <w:bdr w:val="none" w:sz="0" w:space="0" w:color="auto"/>
      <w:lang w:val="en-US" w:eastAsia="zh-CN"/>
    </w:rPr>
  </w:style>
  <w:style w:type="paragraph" w:customStyle="1" w:styleId="BodyText1">
    <w:name w:val="Body Text 1"/>
    <w:pPr>
      <w:spacing w:after="240" w:line="240" w:lineRule="atLeast"/>
      <w:ind w:left="720"/>
      <w:jc w:val="both"/>
    </w:pPr>
    <w:rPr>
      <w:rFonts w:ascii="Arial" w:eastAsia="Arial" w:hAnsi="Arial" w:cs="Arial"/>
      <w:color w:val="000000"/>
      <w:sz w:val="21"/>
      <w:szCs w:val="21"/>
      <w:u w:color="000000"/>
      <w:lang w:val="en-US"/>
    </w:rPr>
  </w:style>
  <w:style w:type="paragraph" w:styleId="TOC2">
    <w:name w:val="toc 2"/>
    <w:basedOn w:val="Normal"/>
    <w:next w:val="Normal"/>
    <w:autoRedefine/>
    <w:uiPriority w:val="39"/>
    <w:unhideWhenUsed/>
    <w:rsid w:val="00633C35"/>
    <w:pPr>
      <w:widowControl w:val="0"/>
      <w:suppressAutoHyphens/>
      <w:spacing w:after="100" w:line="240" w:lineRule="auto"/>
      <w:ind w:left="918" w:right="567" w:hanging="720"/>
      <w:jc w:val="left"/>
    </w:pPr>
    <w:rPr>
      <w:rFonts w:eastAsia="Times New Roman"/>
      <w:sz w:val="20"/>
      <w:lang w:val="en-GB" w:eastAsia="ar-SA"/>
    </w:rPr>
  </w:style>
  <w:style w:type="paragraph" w:customStyle="1" w:styleId="ScheduleHeading">
    <w:name w:val="Schedule Heading"/>
    <w:next w:val="Body"/>
    <w:pPr>
      <w:keepNext/>
      <w:pageBreakBefore/>
      <w:tabs>
        <w:tab w:val="left" w:pos="720"/>
      </w:tabs>
      <w:spacing w:before="240" w:after="240" w:line="240" w:lineRule="atLeast"/>
      <w:ind w:left="720" w:hanging="720"/>
      <w:jc w:val="center"/>
      <w:outlineLvl w:val="1"/>
    </w:pPr>
    <w:rPr>
      <w:rFonts w:ascii="Arial" w:eastAsia="Arial" w:hAnsi="Arial" w:cs="Arial"/>
      <w:b/>
      <w:bCs/>
      <w:color w:val="000000"/>
      <w:sz w:val="21"/>
      <w:szCs w:val="21"/>
      <w:u w:color="000000"/>
      <w:lang w:val="en-US"/>
    </w:rPr>
  </w:style>
  <w:style w:type="numbering" w:customStyle="1" w:styleId="ImportedStyle1">
    <w:name w:val="Imported Style 1"/>
    <w:pPr>
      <w:numPr>
        <w:numId w:val="1"/>
      </w:numPr>
    </w:pPr>
  </w:style>
  <w:style w:type="character" w:customStyle="1" w:styleId="PlainTextChar">
    <w:name w:val="Plain Text Char"/>
    <w:basedOn w:val="DefaultParagraphFont"/>
    <w:link w:val="PlainText"/>
    <w:uiPriority w:val="99"/>
    <w:semiHidden/>
    <w:rsid w:val="009124AA"/>
    <w:rPr>
      <w:rFonts w:ascii="Consolas" w:eastAsiaTheme="minorHAnsi" w:hAnsi="Consolas" w:cs="Consolas"/>
      <w:sz w:val="21"/>
      <w:szCs w:val="21"/>
      <w:bdr w:val="none" w:sz="0" w:space="0" w:color="auto"/>
      <w:lang w:val="en-SG" w:eastAsia="en-US"/>
    </w:rPr>
  </w:style>
  <w:style w:type="paragraph" w:styleId="Header">
    <w:name w:val="header"/>
    <w:basedOn w:val="Normal"/>
    <w:link w:val="HeaderChar"/>
    <w:unhideWhenUsed/>
    <w:rsid w:val="00023692"/>
    <w:pPr>
      <w:tabs>
        <w:tab w:val="center" w:pos="4513"/>
        <w:tab w:val="right" w:pos="9026"/>
      </w:tabs>
    </w:pPr>
  </w:style>
  <w:style w:type="paragraph" w:styleId="BodyText2">
    <w:name w:val="Body Text 2"/>
    <w:link w:val="BodyText2Char"/>
    <w:pPr>
      <w:spacing w:after="240" w:line="240" w:lineRule="atLeast"/>
      <w:ind w:left="720"/>
      <w:jc w:val="both"/>
    </w:pPr>
    <w:rPr>
      <w:rFonts w:ascii="Arial" w:hAnsi="Arial" w:cs="Arial Unicode MS"/>
      <w:color w:val="000000"/>
      <w:sz w:val="21"/>
      <w:szCs w:val="21"/>
      <w:u w:color="000000"/>
      <w:lang w:val="en-US"/>
    </w:rPr>
  </w:style>
  <w:style w:type="paragraph" w:styleId="BodyText3">
    <w:name w:val="Body Text 3"/>
    <w:pPr>
      <w:spacing w:after="240" w:line="240" w:lineRule="atLeast"/>
      <w:ind w:left="1440"/>
      <w:jc w:val="both"/>
    </w:pPr>
    <w:rPr>
      <w:rFonts w:ascii="Arial" w:hAnsi="Arial" w:cs="Arial Unicode MS"/>
      <w:color w:val="000000"/>
      <w:sz w:val="21"/>
      <w:szCs w:val="21"/>
      <w:u w:color="000000"/>
      <w:lang w:val="en-US"/>
    </w:rPr>
  </w:style>
  <w:style w:type="paragraph" w:customStyle="1" w:styleId="ScheduleH4">
    <w:name w:val="Schedule H4"/>
    <w:rsid w:val="001355BA"/>
    <w:pPr>
      <w:numPr>
        <w:ilvl w:val="3"/>
        <w:numId w:val="9"/>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6"/>
    </w:pPr>
    <w:rPr>
      <w:rFonts w:ascii="Arial" w:eastAsia="SimSun" w:hAnsi="Arial"/>
      <w:bdr w:val="none" w:sz="0" w:space="0" w:color="auto"/>
      <w:lang w:eastAsia="zh-CN"/>
    </w:rPr>
  </w:style>
  <w:style w:type="paragraph" w:customStyle="1" w:styleId="Level7">
    <w:name w:val="Level 7"/>
    <w:basedOn w:val="Normal"/>
    <w:rsid w:val="00E466FF"/>
    <w:pPr>
      <w:numPr>
        <w:ilvl w:val="6"/>
        <w:numId w:val="7"/>
      </w:numPr>
      <w:spacing w:after="140"/>
      <w:outlineLvl w:val="6"/>
    </w:pPr>
    <w:rPr>
      <w:rFonts w:eastAsia="Times New Roman" w:cs="Times New Roman"/>
      <w:kern w:val="20"/>
      <w:sz w:val="20"/>
      <w:szCs w:val="24"/>
      <w:lang w:val="en-GB"/>
    </w:rPr>
  </w:style>
  <w:style w:type="character" w:customStyle="1" w:styleId="Strikethrough">
    <w:name w:val="Strikethrough"/>
    <w:rPr>
      <w:strike/>
      <w:dstrike w:val="0"/>
      <w:lang w:val="en-US"/>
    </w:rPr>
  </w:style>
  <w:style w:type="paragraph" w:customStyle="1" w:styleId="SchHeading1">
    <w:name w:val="SchHeading 1"/>
    <w:next w:val="BodyText1"/>
    <w:pPr>
      <w:tabs>
        <w:tab w:val="left" w:pos="720"/>
      </w:tabs>
      <w:spacing w:after="240" w:line="240" w:lineRule="atLeast"/>
      <w:ind w:left="720" w:hanging="720"/>
      <w:jc w:val="both"/>
      <w:outlineLvl w:val="1"/>
    </w:pPr>
    <w:rPr>
      <w:rFonts w:ascii="Arial" w:hAnsi="Arial" w:cs="Arial Unicode MS"/>
      <w:color w:val="000000"/>
      <w:sz w:val="21"/>
      <w:szCs w:val="21"/>
      <w:u w:color="000000"/>
      <w:lang w:val="en-US"/>
    </w:rPr>
  </w:style>
  <w:style w:type="numbering" w:customStyle="1" w:styleId="ImportedStyle3">
    <w:name w:val="Imported Style 3"/>
    <w:pPr>
      <w:numPr>
        <w:numId w:val="2"/>
      </w:numPr>
    </w:pPr>
  </w:style>
  <w:style w:type="character" w:customStyle="1" w:styleId="Heading2Char">
    <w:name w:val="Heading 2 Char"/>
    <w:basedOn w:val="DefaultParagraphFont"/>
    <w:link w:val="Heading2"/>
    <w:rsid w:val="00CC2519"/>
    <w:rPr>
      <w:rFonts w:ascii="Arial" w:eastAsiaTheme="minorEastAsia" w:hAnsi="Arial"/>
      <w:sz w:val="21"/>
      <w:bdr w:val="none" w:sz="0" w:space="0" w:color="auto"/>
      <w:lang w:eastAsia="zh-CN"/>
    </w:rPr>
  </w:style>
  <w:style w:type="paragraph" w:customStyle="1" w:styleId="SchHeading2">
    <w:name w:val="SchHeading 2"/>
    <w:next w:val="BodyText2"/>
    <w:pPr>
      <w:tabs>
        <w:tab w:val="left" w:pos="720"/>
      </w:tabs>
      <w:spacing w:after="240" w:line="240" w:lineRule="atLeast"/>
      <w:ind w:left="720" w:hanging="720"/>
      <w:jc w:val="both"/>
      <w:outlineLvl w:val="2"/>
    </w:pPr>
    <w:rPr>
      <w:rFonts w:ascii="Arial" w:hAnsi="Arial" w:cs="Arial Unicode MS"/>
      <w:color w:val="000000"/>
      <w:sz w:val="21"/>
      <w:szCs w:val="21"/>
      <w:u w:color="000000"/>
      <w:lang w:val="en-US"/>
    </w:rPr>
  </w:style>
  <w:style w:type="paragraph" w:customStyle="1" w:styleId="SchHeading4">
    <w:name w:val="SchHeading 4"/>
    <w:pPr>
      <w:tabs>
        <w:tab w:val="left" w:pos="2160"/>
      </w:tabs>
      <w:spacing w:after="240" w:line="240" w:lineRule="atLeast"/>
      <w:ind w:left="2160" w:hanging="720"/>
      <w:jc w:val="both"/>
      <w:outlineLvl w:val="4"/>
    </w:pPr>
    <w:rPr>
      <w:rFonts w:ascii="Arial" w:hAnsi="Arial" w:cs="Arial Unicode MS"/>
      <w:color w:val="000000"/>
      <w:sz w:val="21"/>
      <w:szCs w:val="21"/>
      <w:u w:color="000000"/>
      <w:lang w:val="en-US"/>
    </w:rPr>
  </w:style>
  <w:style w:type="character" w:customStyle="1" w:styleId="BodyText2Char">
    <w:name w:val="Body Text 2 Char"/>
    <w:basedOn w:val="DefaultParagraphFont"/>
    <w:link w:val="BodyText2"/>
    <w:rsid w:val="009B4BB1"/>
    <w:rPr>
      <w:rFonts w:ascii="Arial" w:hAnsi="Arial" w:cs="Arial Unicode MS"/>
      <w:color w:val="000000"/>
      <w:sz w:val="21"/>
      <w:szCs w:val="21"/>
      <w:u w:color="000000"/>
      <w:lang w:val="en-US"/>
    </w:rPr>
  </w:style>
  <w:style w:type="character" w:customStyle="1" w:styleId="HeaderChar">
    <w:name w:val="Header Char"/>
    <w:basedOn w:val="DefaultParagraphFont"/>
    <w:link w:val="Header"/>
    <w:rsid w:val="00023692"/>
    <w:rPr>
      <w:sz w:val="24"/>
      <w:szCs w:val="24"/>
      <w:lang w:val="en-US" w:eastAsia="en-US"/>
    </w:rPr>
  </w:style>
  <w:style w:type="character" w:customStyle="1" w:styleId="Hyperlink0">
    <w:name w:val="Hyperlink.0"/>
    <w:basedOn w:val="Red"/>
    <w:rsid w:val="005B7DB7"/>
    <w:rPr>
      <w:i/>
      <w:iCs/>
      <w:color w:val="000000"/>
      <w:lang w:val="en-US"/>
    </w:rPr>
  </w:style>
  <w:style w:type="paragraph" w:styleId="BalloonText">
    <w:name w:val="Balloon Text"/>
    <w:basedOn w:val="Normal"/>
    <w:link w:val="BalloonTextChar"/>
    <w:uiPriority w:val="99"/>
    <w:semiHidden/>
    <w:unhideWhenUsed/>
    <w:rsid w:val="00451151"/>
    <w:rPr>
      <w:rFonts w:ascii="Tahoma" w:hAnsi="Tahoma" w:cs="Tahoma"/>
      <w:sz w:val="16"/>
      <w:szCs w:val="16"/>
    </w:rPr>
  </w:style>
  <w:style w:type="character" w:customStyle="1" w:styleId="Heading1Char">
    <w:name w:val="Heading 1 Char"/>
    <w:basedOn w:val="DefaultParagraphFont"/>
    <w:link w:val="Heading1"/>
    <w:rsid w:val="00917987"/>
    <w:rPr>
      <w:rFonts w:ascii="Arial" w:eastAsia="SimSun" w:hAnsi="Arial"/>
      <w:b/>
      <w:sz w:val="22"/>
      <w:szCs w:val="22"/>
      <w:bdr w:val="none" w:sz="0" w:space="0" w:color="auto"/>
      <w:lang w:val="en-US" w:eastAsia="zh-CN"/>
    </w:rPr>
  </w:style>
  <w:style w:type="character" w:customStyle="1" w:styleId="Heading4Char">
    <w:name w:val="Heading 4 Char"/>
    <w:basedOn w:val="DefaultParagraphFont"/>
    <w:link w:val="Heading4"/>
    <w:rsid w:val="00435E25"/>
    <w:rPr>
      <w:rFonts w:ascii="Arial" w:eastAsiaTheme="minorEastAsia" w:hAnsi="Arial"/>
      <w:sz w:val="21"/>
      <w:bdr w:val="none" w:sz="0" w:space="0" w:color="auto"/>
      <w:lang w:eastAsia="zh-CN"/>
    </w:rPr>
  </w:style>
  <w:style w:type="character" w:customStyle="1" w:styleId="Heading5Char">
    <w:name w:val="Heading 5 Char"/>
    <w:basedOn w:val="DefaultParagraphFont"/>
    <w:link w:val="Heading5"/>
    <w:rsid w:val="00864EB1"/>
    <w:rPr>
      <w:rFonts w:ascii="Arial" w:eastAsiaTheme="minorEastAsia" w:hAnsi="Arial"/>
      <w:sz w:val="21"/>
      <w:bdr w:val="none" w:sz="0" w:space="0" w:color="auto"/>
      <w:lang w:eastAsia="zh-CN"/>
    </w:rPr>
  </w:style>
  <w:style w:type="paragraph" w:styleId="TOC3">
    <w:name w:val="toc 3"/>
    <w:basedOn w:val="Normal"/>
    <w:next w:val="Normal"/>
    <w:autoRedefine/>
    <w:uiPriority w:val="39"/>
    <w:unhideWhenUsed/>
    <w:rsid w:val="0081148E"/>
    <w:pPr>
      <w:spacing w:after="100"/>
      <w:ind w:left="420"/>
    </w:pPr>
  </w:style>
  <w:style w:type="paragraph" w:styleId="TOC4">
    <w:name w:val="toc 4"/>
    <w:basedOn w:val="Normal"/>
    <w:next w:val="Normal"/>
    <w:autoRedefine/>
    <w:uiPriority w:val="39"/>
    <w:unhideWhenUsed/>
    <w:rsid w:val="0081148E"/>
    <w:pPr>
      <w:spacing w:after="100" w:line="276" w:lineRule="auto"/>
      <w:ind w:left="660"/>
      <w:jc w:val="left"/>
    </w:pPr>
    <w:rPr>
      <w:rFonts w:asciiTheme="minorHAnsi" w:eastAsiaTheme="minorEastAsia" w:hAnsiTheme="minorHAnsi"/>
      <w:sz w:val="22"/>
      <w:szCs w:val="22"/>
      <w:lang w:val="en-GB" w:eastAsia="zh-CN"/>
    </w:rPr>
  </w:style>
  <w:style w:type="paragraph" w:styleId="TOC6">
    <w:name w:val="toc 6"/>
    <w:basedOn w:val="Normal"/>
    <w:next w:val="Normal"/>
    <w:autoRedefine/>
    <w:uiPriority w:val="39"/>
    <w:unhideWhenUsed/>
    <w:rsid w:val="0081148E"/>
    <w:pPr>
      <w:spacing w:after="100" w:line="276" w:lineRule="auto"/>
      <w:ind w:left="1100"/>
      <w:jc w:val="left"/>
    </w:pPr>
    <w:rPr>
      <w:rFonts w:asciiTheme="minorHAnsi" w:eastAsiaTheme="minorEastAsia" w:hAnsiTheme="minorHAnsi"/>
      <w:sz w:val="22"/>
      <w:szCs w:val="22"/>
      <w:lang w:val="en-GB" w:eastAsia="zh-CN"/>
    </w:rPr>
  </w:style>
  <w:style w:type="paragraph" w:styleId="TOC7">
    <w:name w:val="toc 7"/>
    <w:basedOn w:val="Normal"/>
    <w:next w:val="Normal"/>
    <w:autoRedefine/>
    <w:uiPriority w:val="39"/>
    <w:unhideWhenUsed/>
    <w:rsid w:val="0081148E"/>
    <w:pPr>
      <w:spacing w:after="100" w:line="276" w:lineRule="auto"/>
      <w:ind w:left="1320"/>
      <w:jc w:val="left"/>
    </w:pPr>
    <w:rPr>
      <w:rFonts w:asciiTheme="minorHAnsi" w:eastAsiaTheme="minorEastAsia" w:hAnsiTheme="minorHAnsi"/>
      <w:sz w:val="22"/>
      <w:szCs w:val="22"/>
      <w:lang w:val="en-GB" w:eastAsia="zh-CN"/>
    </w:rPr>
  </w:style>
  <w:style w:type="paragraph" w:styleId="TOC8">
    <w:name w:val="toc 8"/>
    <w:basedOn w:val="Normal"/>
    <w:next w:val="Normal"/>
    <w:autoRedefine/>
    <w:uiPriority w:val="39"/>
    <w:unhideWhenUsed/>
    <w:rsid w:val="0081148E"/>
    <w:pPr>
      <w:spacing w:after="100" w:line="276" w:lineRule="auto"/>
      <w:ind w:left="1540"/>
      <w:jc w:val="left"/>
    </w:pPr>
    <w:rPr>
      <w:rFonts w:asciiTheme="minorHAnsi" w:eastAsiaTheme="minorEastAsia" w:hAnsiTheme="minorHAnsi"/>
      <w:sz w:val="22"/>
      <w:szCs w:val="22"/>
      <w:lang w:val="en-GB" w:eastAsia="zh-CN"/>
    </w:rPr>
  </w:style>
  <w:style w:type="character" w:styleId="FootnoteReference">
    <w:name w:val="footnote reference"/>
    <w:basedOn w:val="DefaultParagraphFont"/>
    <w:rsid w:val="00613605"/>
    <w:rPr>
      <w:rFonts w:ascii="Arial" w:hAnsi="Arial"/>
      <w:b w:val="0"/>
      <w:i w:val="0"/>
      <w:sz w:val="20"/>
      <w:vertAlign w:val="superscript"/>
    </w:rPr>
  </w:style>
  <w:style w:type="paragraph" w:styleId="TOC9">
    <w:name w:val="toc 9"/>
    <w:basedOn w:val="Normal"/>
    <w:next w:val="Normal"/>
    <w:autoRedefine/>
    <w:uiPriority w:val="39"/>
    <w:unhideWhenUsed/>
    <w:rsid w:val="0081148E"/>
    <w:pPr>
      <w:spacing w:after="100" w:line="276" w:lineRule="auto"/>
      <w:ind w:left="1760"/>
      <w:jc w:val="left"/>
    </w:pPr>
    <w:rPr>
      <w:rFonts w:asciiTheme="minorHAnsi" w:eastAsiaTheme="minorEastAsia" w:hAnsiTheme="minorHAnsi"/>
      <w:sz w:val="22"/>
      <w:szCs w:val="22"/>
      <w:lang w:val="en-GB" w:eastAsia="zh-CN"/>
    </w:rPr>
  </w:style>
  <w:style w:type="table" w:styleId="TableGrid">
    <w:name w:val="Table Grid"/>
    <w:basedOn w:val="TableNormal"/>
    <w:uiPriority w:val="59"/>
    <w:rsid w:val="00D44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evel2Bold">
    <w:name w:val="Style Level 2 + Bold"/>
    <w:basedOn w:val="Level2"/>
    <w:link w:val="StyleLevel2BoldChar"/>
    <w:rsid w:val="00E466FF"/>
    <w:pPr>
      <w:keepNext/>
    </w:pPr>
    <w:rPr>
      <w:b/>
      <w:bCs/>
    </w:rPr>
  </w:style>
  <w:style w:type="paragraph" w:customStyle="1" w:styleId="CellHead">
    <w:name w:val="CellHead"/>
    <w:basedOn w:val="Normal"/>
    <w:rsid w:val="00F04C66"/>
    <w:pPr>
      <w:keepNext/>
      <w:spacing w:before="60" w:after="60" w:line="259" w:lineRule="auto"/>
      <w:jc w:val="left"/>
    </w:pPr>
    <w:rPr>
      <w:rFonts w:eastAsia="SimSun" w:cs="Times New Roman"/>
      <w:b/>
      <w:sz w:val="20"/>
      <w:lang w:val="en-GB"/>
    </w:rPr>
  </w:style>
  <w:style w:type="paragraph" w:styleId="FootnoteText">
    <w:name w:val="footnote text"/>
    <w:aliases w:val="fn,Car"/>
    <w:basedOn w:val="Normal"/>
    <w:link w:val="FootnoteTextChar"/>
    <w:uiPriority w:val="99"/>
    <w:qFormat/>
    <w:rsid w:val="00613605"/>
    <w:pPr>
      <w:spacing w:beforeLines="125" w:before="240" w:line="300" w:lineRule="auto"/>
      <w:ind w:left="720" w:hanging="720"/>
    </w:pPr>
    <w:rPr>
      <w:rFonts w:eastAsia="Calibri" w:cs="Times New Roman"/>
      <w:sz w:val="16"/>
      <w:lang w:val="en-GB" w:eastAsia="zh-CN"/>
    </w:rPr>
  </w:style>
  <w:style w:type="character" w:customStyle="1" w:styleId="FootnoteTextChar">
    <w:name w:val="Footnote Text Char"/>
    <w:aliases w:val="fn Char,Car Char"/>
    <w:basedOn w:val="DefaultParagraphFont"/>
    <w:link w:val="FootnoteText"/>
    <w:uiPriority w:val="99"/>
    <w:rsid w:val="00613605"/>
    <w:rPr>
      <w:rFonts w:ascii="Arial" w:eastAsia="Calibri" w:hAnsi="Arial"/>
      <w:sz w:val="16"/>
      <w:bdr w:val="none" w:sz="0" w:space="0" w:color="auto"/>
      <w:lang w:eastAsia="zh-CN"/>
    </w:rPr>
  </w:style>
  <w:style w:type="paragraph" w:customStyle="1" w:styleId="Recitals">
    <w:name w:val="Recitals"/>
    <w:basedOn w:val="Normal"/>
    <w:rsid w:val="00CE138F"/>
    <w:pPr>
      <w:numPr>
        <w:numId w:val="4"/>
      </w:numPr>
      <w:tabs>
        <w:tab w:val="clear" w:pos="567"/>
        <w:tab w:val="num" w:pos="720"/>
      </w:tabs>
      <w:spacing w:after="140"/>
      <w:ind w:left="720" w:hanging="720"/>
    </w:pPr>
    <w:rPr>
      <w:rFonts w:eastAsia="SimSun" w:cs="Times New Roman"/>
      <w:kern w:val="20"/>
      <w:sz w:val="20"/>
      <w:lang w:val="en-GB"/>
    </w:rPr>
  </w:style>
  <w:style w:type="paragraph" w:customStyle="1" w:styleId="ScheduleH1">
    <w:name w:val="Schedule H1"/>
    <w:link w:val="ScheduleH1Char"/>
    <w:rsid w:val="001355BA"/>
    <w:pPr>
      <w:keepNext/>
      <w:keepLines/>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3"/>
    </w:pPr>
    <w:rPr>
      <w:rFonts w:ascii="Arial" w:eastAsia="SimSun" w:hAnsi="Arial"/>
      <w:b/>
      <w:sz w:val="22"/>
      <w:szCs w:val="22"/>
      <w:bdr w:val="none" w:sz="0" w:space="0" w:color="auto"/>
      <w:lang w:val="en-US" w:eastAsia="zh-CN"/>
    </w:rPr>
  </w:style>
  <w:style w:type="paragraph" w:customStyle="1" w:styleId="ScheduleH2">
    <w:name w:val="Schedule H2"/>
    <w:rsid w:val="001355BA"/>
    <w:pPr>
      <w:keepNext/>
      <w:keepLines/>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4"/>
    </w:pPr>
    <w:rPr>
      <w:rFonts w:ascii="Arial" w:eastAsia="SimSun" w:hAnsi="Arial"/>
      <w:bdr w:val="none" w:sz="0" w:space="0" w:color="auto"/>
      <w:lang w:eastAsia="zh-CN"/>
    </w:rPr>
  </w:style>
  <w:style w:type="paragraph" w:customStyle="1" w:styleId="ScheduleH3">
    <w:name w:val="Schedule H3"/>
    <w:rsid w:val="001355BA"/>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5"/>
    </w:pPr>
    <w:rPr>
      <w:rFonts w:ascii="Arial" w:eastAsia="SimSun" w:hAnsi="Arial"/>
      <w:bdr w:val="none" w:sz="0" w:space="0" w:color="auto"/>
      <w:lang w:eastAsia="zh-CN"/>
    </w:rPr>
  </w:style>
  <w:style w:type="paragraph" w:customStyle="1" w:styleId="ScheduleH5">
    <w:name w:val="Schedule H5"/>
    <w:rsid w:val="001355BA"/>
    <w:pPr>
      <w:numPr>
        <w:ilvl w:val="4"/>
        <w:numId w:val="9"/>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7"/>
    </w:pPr>
    <w:rPr>
      <w:rFonts w:ascii="Arial" w:eastAsia="SimSun" w:hAnsi="Arial"/>
      <w:bdr w:val="none" w:sz="0" w:space="0" w:color="auto"/>
      <w:lang w:eastAsia="zh-CN"/>
    </w:rPr>
  </w:style>
  <w:style w:type="paragraph" w:customStyle="1" w:styleId="ScheduleH6">
    <w:name w:val="Schedule H6"/>
    <w:rsid w:val="001355BA"/>
    <w:pPr>
      <w:numPr>
        <w:ilvl w:val="5"/>
        <w:numId w:val="9"/>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8"/>
    </w:pPr>
    <w:rPr>
      <w:rFonts w:ascii="Arial" w:eastAsia="SimSun" w:hAnsi="Arial"/>
      <w:bdr w:val="none" w:sz="0" w:space="0" w:color="auto"/>
      <w:lang w:val="en-US" w:eastAsia="zh-CN"/>
    </w:rPr>
  </w:style>
  <w:style w:type="paragraph" w:customStyle="1" w:styleId="AppendixH6">
    <w:name w:val="Appendix H6"/>
    <w:rsid w:val="000D7550"/>
    <w:pPr>
      <w:numPr>
        <w:ilvl w:val="5"/>
        <w:numId w:val="8"/>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5"/>
    </w:pPr>
    <w:rPr>
      <w:rFonts w:ascii="Arial" w:eastAsia="SimSun" w:hAnsi="Arial"/>
      <w:bdr w:val="none" w:sz="0" w:space="0" w:color="auto"/>
      <w:lang w:val="en-US" w:eastAsia="zh-CN"/>
    </w:rPr>
  </w:style>
  <w:style w:type="paragraph" w:customStyle="1" w:styleId="Schedule-1Title">
    <w:name w:val="Schedule-1Title"/>
    <w:next w:val="BodyText"/>
    <w:rsid w:val="001355BA"/>
    <w:pPr>
      <w:pageBreakBefore/>
      <w:numPr>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center"/>
      <w:outlineLvl w:val="0"/>
    </w:pPr>
    <w:rPr>
      <w:rFonts w:ascii="Arial" w:eastAsia="SimSun" w:hAnsi="Arial" w:cs="Arial"/>
      <w:b/>
      <w:bCs/>
      <w:sz w:val="22"/>
      <w:szCs w:val="22"/>
      <w:bdr w:val="none" w:sz="0" w:space="0" w:color="auto"/>
      <w:lang w:eastAsia="zh-CN"/>
    </w:rPr>
  </w:style>
  <w:style w:type="paragraph" w:customStyle="1" w:styleId="Schedule-2Title">
    <w:name w:val="Schedule-2Title"/>
    <w:next w:val="BodyText"/>
    <w:rsid w:val="001355BA"/>
    <w:pPr>
      <w:keepNext/>
      <w:keepLines/>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1"/>
    </w:pPr>
    <w:rPr>
      <w:rFonts w:ascii="Arial" w:eastAsia="SimSun" w:hAnsi="Arial"/>
      <w:b/>
      <w:bdr w:val="none" w:sz="0" w:space="0" w:color="auto"/>
      <w:lang w:eastAsia="en-US"/>
    </w:rPr>
  </w:style>
  <w:style w:type="paragraph" w:customStyle="1" w:styleId="Schedule-3Title">
    <w:name w:val="Schedule-3Title"/>
    <w:rsid w:val="001355BA"/>
    <w:pPr>
      <w:keepLines/>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2"/>
    </w:pPr>
    <w:rPr>
      <w:rFonts w:ascii="Arial" w:eastAsia="SimSun" w:hAnsi="Arial"/>
      <w:noProof/>
      <w:bdr w:val="none" w:sz="0" w:space="0" w:color="auto"/>
      <w:lang w:eastAsia="zh-CN"/>
    </w:rPr>
  </w:style>
  <w:style w:type="numbering" w:customStyle="1" w:styleId="Style-Schedule">
    <w:name w:val="Style-Schedule"/>
    <w:basedOn w:val="NoList"/>
    <w:rsid w:val="001355BA"/>
    <w:pPr>
      <w:numPr>
        <w:numId w:val="5"/>
      </w:numPr>
    </w:pPr>
  </w:style>
  <w:style w:type="character" w:customStyle="1" w:styleId="ScheduleH1Char">
    <w:name w:val="Schedule H1 Char"/>
    <w:link w:val="ScheduleH1"/>
    <w:rsid w:val="001355BA"/>
    <w:rPr>
      <w:rFonts w:ascii="Arial" w:eastAsia="SimSun" w:hAnsi="Arial"/>
      <w:b/>
      <w:sz w:val="22"/>
      <w:szCs w:val="22"/>
      <w:bdr w:val="none" w:sz="0" w:space="0" w:color="auto"/>
      <w:lang w:val="en-US" w:eastAsia="zh-CN"/>
    </w:rPr>
  </w:style>
  <w:style w:type="numbering" w:customStyle="1" w:styleId="Style-ScheduleTitle">
    <w:name w:val="Style-ScheduleTitle"/>
    <w:basedOn w:val="NoList"/>
    <w:rsid w:val="001355BA"/>
    <w:pPr>
      <w:numPr>
        <w:numId w:val="6"/>
      </w:numPr>
    </w:pPr>
  </w:style>
  <w:style w:type="character" w:styleId="PageNumber">
    <w:name w:val="page number"/>
    <w:rsid w:val="001355BA"/>
    <w:rPr>
      <w:rFonts w:ascii="Arial" w:hAnsi="Arial"/>
      <w:sz w:val="16"/>
    </w:rPr>
  </w:style>
  <w:style w:type="paragraph" w:customStyle="1" w:styleId="LinklatersHeader">
    <w:name w:val="Linklaters Header"/>
    <w:basedOn w:val="Normal"/>
    <w:rsid w:val="001355BA"/>
    <w:pPr>
      <w:spacing w:line="240" w:lineRule="auto"/>
      <w:jc w:val="left"/>
    </w:pPr>
    <w:rPr>
      <w:rFonts w:eastAsia="PMingLiU" w:cs="Arial"/>
      <w:kern w:val="20"/>
      <w:sz w:val="20"/>
      <w:lang w:val="en-GB" w:eastAsia="zh-CN"/>
    </w:rPr>
  </w:style>
  <w:style w:type="paragraph" w:customStyle="1" w:styleId="TOCTitle">
    <w:name w:val="TOC Title"/>
    <w:rsid w:val="001355B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pPr>
    <w:rPr>
      <w:rFonts w:ascii="Arial" w:eastAsia="SimSun" w:hAnsi="Arial"/>
      <w:b/>
      <w:bdr w:val="none" w:sz="0" w:space="0" w:color="auto"/>
      <w:lang w:val="en-US" w:eastAsia="zh-CN"/>
    </w:rPr>
  </w:style>
  <w:style w:type="character" w:customStyle="1" w:styleId="FooterChar">
    <w:name w:val="Footer Char"/>
    <w:link w:val="Footer"/>
    <w:uiPriority w:val="99"/>
    <w:rsid w:val="001355BA"/>
    <w:rPr>
      <w:rFonts w:ascii="Arial" w:hAnsi="Arial" w:cs="Arial Unicode MS"/>
      <w:color w:val="000000"/>
      <w:sz w:val="21"/>
      <w:szCs w:val="21"/>
      <w:u w:color="000000"/>
      <w:lang w:val="en-US"/>
    </w:rPr>
  </w:style>
  <w:style w:type="paragraph" w:customStyle="1" w:styleId="DMSFooter">
    <w:name w:val="DMSFooter"/>
    <w:basedOn w:val="Footer"/>
    <w:rsid w:val="001355BA"/>
    <w:pPr>
      <w:pBdr>
        <w:top w:val="none" w:sz="0" w:space="0" w:color="auto"/>
        <w:left w:val="none" w:sz="0" w:space="0" w:color="auto"/>
        <w:bottom w:val="none" w:sz="0" w:space="0" w:color="auto"/>
        <w:right w:val="none" w:sz="0" w:space="0" w:color="auto"/>
        <w:between w:val="none" w:sz="0" w:space="0" w:color="auto"/>
        <w:bar w:val="none" w:sz="0" w:color="auto"/>
      </w:pBdr>
      <w:tabs>
        <w:tab w:val="clear" w:pos="4320"/>
        <w:tab w:val="clear" w:pos="8640"/>
        <w:tab w:val="center" w:pos="4153"/>
        <w:tab w:val="right" w:pos="8306"/>
      </w:tabs>
      <w:spacing w:line="290" w:lineRule="auto"/>
      <w:jc w:val="left"/>
    </w:pPr>
    <w:rPr>
      <w:rFonts w:eastAsia="SimSun" w:cs="Times New Roman"/>
      <w:color w:val="auto"/>
      <w:sz w:val="12"/>
      <w:szCs w:val="20"/>
      <w:bdr w:val="none" w:sz="0" w:space="0" w:color="auto"/>
      <w:lang w:val="en-SG" w:eastAsia="zh-CN"/>
    </w:rPr>
  </w:style>
  <w:style w:type="character" w:styleId="PlaceholderText">
    <w:name w:val="Placeholder Text"/>
    <w:basedOn w:val="DefaultParagraphFont"/>
    <w:uiPriority w:val="99"/>
    <w:semiHidden/>
    <w:rsid w:val="000447D0"/>
    <w:rPr>
      <w:color w:val="808080"/>
    </w:rPr>
  </w:style>
  <w:style w:type="paragraph" w:styleId="PlainText">
    <w:name w:val="Plain Text"/>
    <w:basedOn w:val="Normal"/>
    <w:link w:val="PlainTextChar"/>
    <w:uiPriority w:val="99"/>
    <w:semiHidden/>
    <w:unhideWhenUsed/>
    <w:rsid w:val="009124AA"/>
    <w:pPr>
      <w:spacing w:line="240" w:lineRule="auto"/>
    </w:pPr>
    <w:rPr>
      <w:rFonts w:ascii="Consolas" w:hAnsi="Consolas" w:cs="Consolas"/>
      <w:szCs w:val="21"/>
    </w:rPr>
  </w:style>
  <w:style w:type="paragraph" w:customStyle="1" w:styleId="Level1">
    <w:name w:val="Level 1"/>
    <w:basedOn w:val="Normal"/>
    <w:next w:val="Normal"/>
    <w:rsid w:val="00E466FF"/>
    <w:pPr>
      <w:keepNext/>
      <w:numPr>
        <w:numId w:val="7"/>
      </w:numPr>
      <w:spacing w:before="280" w:after="140"/>
      <w:outlineLvl w:val="0"/>
    </w:pPr>
    <w:rPr>
      <w:rFonts w:eastAsia="Times New Roman" w:cs="Times New Roman"/>
      <w:b/>
      <w:bCs/>
      <w:kern w:val="20"/>
      <w:sz w:val="22"/>
      <w:szCs w:val="32"/>
      <w:lang w:val="en-GB"/>
    </w:rPr>
  </w:style>
  <w:style w:type="paragraph" w:customStyle="1" w:styleId="Level2">
    <w:name w:val="Level 2"/>
    <w:basedOn w:val="Normal"/>
    <w:rsid w:val="00E466FF"/>
    <w:pPr>
      <w:numPr>
        <w:ilvl w:val="1"/>
        <w:numId w:val="7"/>
      </w:numPr>
      <w:spacing w:after="140"/>
    </w:pPr>
    <w:rPr>
      <w:rFonts w:eastAsia="Times New Roman" w:cs="Times New Roman"/>
      <w:kern w:val="20"/>
      <w:sz w:val="20"/>
      <w:szCs w:val="28"/>
      <w:lang w:val="en-GB"/>
    </w:rPr>
  </w:style>
  <w:style w:type="paragraph" w:customStyle="1" w:styleId="Level3">
    <w:name w:val="Level 3"/>
    <w:basedOn w:val="Normal"/>
    <w:rsid w:val="00E466FF"/>
    <w:pPr>
      <w:numPr>
        <w:ilvl w:val="2"/>
        <w:numId w:val="7"/>
      </w:numPr>
      <w:spacing w:after="140"/>
    </w:pPr>
    <w:rPr>
      <w:rFonts w:eastAsia="Times New Roman" w:cs="Times New Roman"/>
      <w:kern w:val="20"/>
      <w:sz w:val="20"/>
      <w:szCs w:val="28"/>
      <w:lang w:val="en-GB"/>
    </w:rPr>
  </w:style>
  <w:style w:type="paragraph" w:customStyle="1" w:styleId="Level4">
    <w:name w:val="Level 4"/>
    <w:basedOn w:val="Normal"/>
    <w:rsid w:val="00E466FF"/>
    <w:pPr>
      <w:numPr>
        <w:ilvl w:val="3"/>
        <w:numId w:val="7"/>
      </w:numPr>
      <w:spacing w:after="140"/>
    </w:pPr>
    <w:rPr>
      <w:rFonts w:eastAsia="Times New Roman" w:cs="Times New Roman"/>
      <w:kern w:val="20"/>
      <w:sz w:val="20"/>
      <w:szCs w:val="24"/>
      <w:lang w:val="en-GB"/>
    </w:rPr>
  </w:style>
  <w:style w:type="paragraph" w:customStyle="1" w:styleId="Level5">
    <w:name w:val="Level 5"/>
    <w:basedOn w:val="Normal"/>
    <w:rsid w:val="00E466FF"/>
    <w:pPr>
      <w:numPr>
        <w:ilvl w:val="4"/>
        <w:numId w:val="7"/>
      </w:numPr>
      <w:spacing w:after="140"/>
    </w:pPr>
    <w:rPr>
      <w:rFonts w:eastAsia="Times New Roman" w:cs="Times New Roman"/>
      <w:kern w:val="20"/>
      <w:sz w:val="20"/>
      <w:szCs w:val="24"/>
      <w:lang w:val="en-GB"/>
    </w:rPr>
  </w:style>
  <w:style w:type="paragraph" w:customStyle="1" w:styleId="DocsID1">
    <w:name w:val="DocsID_1"/>
    <w:pPr>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both"/>
    </w:pPr>
    <w:rPr>
      <w:rFonts w:ascii="Arial" w:eastAsiaTheme="minorHAnsi" w:hAnsi="Arial" w:cs="Arial"/>
      <w:sz w:val="16"/>
      <w:bdr w:val="none" w:sz="0" w:space="0" w:color="auto"/>
      <w:lang w:val="en-SG" w:eastAsia="en-US"/>
    </w:rPr>
  </w:style>
  <w:style w:type="paragraph" w:customStyle="1" w:styleId="Level6">
    <w:name w:val="Level 6"/>
    <w:basedOn w:val="Normal"/>
    <w:rsid w:val="00E466FF"/>
    <w:pPr>
      <w:numPr>
        <w:ilvl w:val="5"/>
        <w:numId w:val="7"/>
      </w:numPr>
      <w:spacing w:after="140"/>
    </w:pPr>
    <w:rPr>
      <w:rFonts w:eastAsia="Times New Roman" w:cs="Times New Roman"/>
      <w:kern w:val="20"/>
      <w:sz w:val="20"/>
      <w:szCs w:val="24"/>
      <w:lang w:val="en-GB"/>
    </w:rPr>
  </w:style>
  <w:style w:type="paragraph" w:customStyle="1" w:styleId="Level8">
    <w:name w:val="Level 8"/>
    <w:basedOn w:val="Normal"/>
    <w:rsid w:val="00E466FF"/>
    <w:pPr>
      <w:numPr>
        <w:ilvl w:val="7"/>
        <w:numId w:val="7"/>
      </w:numPr>
      <w:spacing w:after="140"/>
      <w:outlineLvl w:val="7"/>
    </w:pPr>
    <w:rPr>
      <w:rFonts w:eastAsia="Times New Roman" w:cs="Times New Roman"/>
      <w:kern w:val="20"/>
      <w:sz w:val="20"/>
      <w:szCs w:val="24"/>
      <w:lang w:val="en-GB"/>
    </w:rPr>
  </w:style>
  <w:style w:type="paragraph" w:customStyle="1" w:styleId="Level9">
    <w:name w:val="Level 9"/>
    <w:basedOn w:val="Normal"/>
    <w:rsid w:val="00E466FF"/>
    <w:pPr>
      <w:numPr>
        <w:ilvl w:val="8"/>
        <w:numId w:val="7"/>
      </w:numPr>
      <w:spacing w:after="140"/>
      <w:outlineLvl w:val="8"/>
    </w:pPr>
    <w:rPr>
      <w:rFonts w:eastAsia="Times New Roman" w:cs="Times New Roman"/>
      <w:kern w:val="20"/>
      <w:sz w:val="20"/>
      <w:szCs w:val="24"/>
      <w:lang w:val="en-GB"/>
    </w:rPr>
  </w:style>
  <w:style w:type="character" w:customStyle="1" w:styleId="StyleLevel2BoldChar">
    <w:name w:val="Style Level 2 + Bold Char"/>
    <w:basedOn w:val="DefaultParagraphFont"/>
    <w:link w:val="StyleLevel2Bold"/>
    <w:rsid w:val="00E466FF"/>
    <w:rPr>
      <w:rFonts w:ascii="Arial" w:eastAsia="Times New Roman" w:hAnsi="Arial"/>
      <w:b/>
      <w:bCs/>
      <w:kern w:val="20"/>
      <w:szCs w:val="28"/>
      <w:bdr w:val="none" w:sz="0" w:space="0" w:color="auto"/>
      <w:lang w:eastAsia="en-US"/>
    </w:rPr>
  </w:style>
  <w:style w:type="paragraph" w:styleId="Revision">
    <w:name w:val="Revision"/>
    <w:hidden/>
    <w:uiPriority w:val="99"/>
    <w:semiHidden/>
    <w:rsid w:val="006747E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 w:val="21"/>
      <w:bdr w:val="none" w:sz="0" w:space="0" w:color="auto"/>
      <w:lang w:val="en-SG" w:eastAsia="en-US"/>
    </w:rPr>
  </w:style>
  <w:style w:type="paragraph" w:customStyle="1" w:styleId="AppendixH1">
    <w:name w:val="Appendix H1"/>
    <w:rsid w:val="000D7550"/>
    <w:pPr>
      <w:keepNext/>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0"/>
    </w:pPr>
    <w:rPr>
      <w:rFonts w:ascii="Arial" w:eastAsia="SimSun" w:hAnsi="Arial"/>
      <w:b/>
      <w:sz w:val="22"/>
      <w:szCs w:val="22"/>
      <w:bdr w:val="none" w:sz="0" w:space="0" w:color="auto"/>
      <w:lang w:val="en-US" w:eastAsia="zh-CN"/>
    </w:rPr>
  </w:style>
  <w:style w:type="paragraph" w:customStyle="1" w:styleId="AppendixH2">
    <w:name w:val="Appendix H2"/>
    <w:rsid w:val="000D7550"/>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1"/>
    </w:pPr>
    <w:rPr>
      <w:rFonts w:ascii="Arial" w:eastAsia="SimSun" w:hAnsi="Arial"/>
      <w:bdr w:val="none" w:sz="0" w:space="0" w:color="auto"/>
      <w:lang w:eastAsia="zh-CN"/>
    </w:rPr>
  </w:style>
  <w:style w:type="paragraph" w:customStyle="1" w:styleId="Heading21">
    <w:name w:val="Heading2_1"/>
    <w:qFormat/>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after="240" w:line="290" w:lineRule="auto"/>
      <w:ind w:left="720" w:hanging="720"/>
      <w:jc w:val="both"/>
      <w:outlineLvl w:val="1"/>
    </w:pPr>
    <w:rPr>
      <w:rFonts w:ascii="Arial" w:eastAsiaTheme="minorEastAsia" w:hAnsi="Arial"/>
      <w:sz w:val="21"/>
      <w:bdr w:val="none" w:sz="0" w:space="0" w:color="auto"/>
      <w:lang w:eastAsia="zh-CN"/>
    </w:rPr>
  </w:style>
  <w:style w:type="paragraph" w:customStyle="1" w:styleId="AppendixH3">
    <w:name w:val="Appendix H3"/>
    <w:rsid w:val="000D7550"/>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2"/>
    </w:pPr>
    <w:rPr>
      <w:rFonts w:ascii="Arial" w:eastAsia="SimSun" w:hAnsi="Arial"/>
      <w:bdr w:val="none" w:sz="0" w:space="0" w:color="auto"/>
      <w:lang w:eastAsia="zh-CN"/>
    </w:rPr>
  </w:style>
  <w:style w:type="paragraph" w:customStyle="1" w:styleId="AppendixH4">
    <w:name w:val="Appendix H4"/>
    <w:rsid w:val="000D7550"/>
    <w:pPr>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3"/>
    </w:pPr>
    <w:rPr>
      <w:rFonts w:ascii="Arial" w:eastAsia="SimSun" w:hAnsi="Arial"/>
      <w:bdr w:val="none" w:sz="0" w:space="0" w:color="auto"/>
      <w:lang w:eastAsia="zh-CN"/>
    </w:rPr>
  </w:style>
  <w:style w:type="paragraph" w:customStyle="1" w:styleId="AppendixH5">
    <w:name w:val="Appendix H5"/>
    <w:rsid w:val="000D7550"/>
    <w:pPr>
      <w:numPr>
        <w:ilvl w:val="4"/>
        <w:numId w:val="8"/>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4"/>
    </w:pPr>
    <w:rPr>
      <w:rFonts w:ascii="Arial" w:eastAsia="SimSun" w:hAnsi="Arial"/>
      <w:bdr w:val="none" w:sz="0" w:space="0" w:color="auto"/>
      <w:lang w:eastAsia="zh-CN"/>
    </w:rPr>
  </w:style>
  <w:style w:type="numbering" w:customStyle="1" w:styleId="Style-Appendix">
    <w:name w:val="Style-Appendix"/>
    <w:basedOn w:val="NoList"/>
    <w:rsid w:val="000D7550"/>
    <w:pPr>
      <w:numPr>
        <w:numId w:val="8"/>
      </w:numPr>
    </w:pPr>
  </w:style>
  <w:style w:type="character" w:styleId="FollowedHyperlink">
    <w:name w:val="FollowedHyperlink"/>
    <w:basedOn w:val="DefaultParagraphFont"/>
    <w:uiPriority w:val="99"/>
    <w:semiHidden/>
    <w:unhideWhenUsed/>
    <w:rsid w:val="007A6B22"/>
    <w:rPr>
      <w:color w:val="FF00FF" w:themeColor="followedHyperlink"/>
      <w:u w:val="single"/>
    </w:rPr>
  </w:style>
  <w:style w:type="character" w:customStyle="1" w:styleId="UnresolvedMention1">
    <w:name w:val="Unresolved Mention1"/>
    <w:basedOn w:val="DefaultParagraphFont"/>
    <w:uiPriority w:val="99"/>
    <w:semiHidden/>
    <w:unhideWhenUsed/>
    <w:rsid w:val="00473B7E"/>
    <w:rPr>
      <w:color w:val="605E5C"/>
      <w:shd w:val="clear" w:color="auto" w:fill="E1DFDD"/>
    </w:rPr>
  </w:style>
  <w:style w:type="character" w:styleId="CommentReference">
    <w:name w:val="annotation reference"/>
    <w:basedOn w:val="DefaultParagraphFont"/>
    <w:uiPriority w:val="99"/>
    <w:semiHidden/>
    <w:unhideWhenUsed/>
    <w:rsid w:val="00563FA8"/>
    <w:rPr>
      <w:sz w:val="16"/>
      <w:szCs w:val="16"/>
    </w:rPr>
  </w:style>
  <w:style w:type="paragraph" w:styleId="CommentText">
    <w:name w:val="annotation text"/>
    <w:basedOn w:val="Normal"/>
    <w:link w:val="CommentTextChar"/>
    <w:uiPriority w:val="99"/>
    <w:unhideWhenUsed/>
    <w:rsid w:val="00563FA8"/>
    <w:pPr>
      <w:spacing w:line="240" w:lineRule="auto"/>
    </w:pPr>
    <w:rPr>
      <w:sz w:val="20"/>
    </w:rPr>
  </w:style>
  <w:style w:type="character" w:customStyle="1" w:styleId="CommentTextChar">
    <w:name w:val="Comment Text Char"/>
    <w:basedOn w:val="DefaultParagraphFont"/>
    <w:link w:val="CommentText"/>
    <w:uiPriority w:val="99"/>
    <w:rsid w:val="00563FA8"/>
    <w:rPr>
      <w:rFonts w:ascii="Arial" w:eastAsiaTheme="minorHAnsi" w:hAnsi="Arial" w:cstheme="minorBidi"/>
      <w:bdr w:val="none" w:sz="0" w:space="0" w:color="auto"/>
      <w:lang w:val="en-SG" w:eastAsia="en-US"/>
    </w:rPr>
  </w:style>
  <w:style w:type="paragraph" w:styleId="CommentSubject">
    <w:name w:val="annotation subject"/>
    <w:basedOn w:val="CommentText"/>
    <w:next w:val="CommentText"/>
    <w:link w:val="CommentSubjectChar"/>
    <w:uiPriority w:val="99"/>
    <w:semiHidden/>
    <w:unhideWhenUsed/>
    <w:rsid w:val="00563FA8"/>
    <w:rPr>
      <w:b/>
      <w:bCs/>
    </w:rPr>
  </w:style>
  <w:style w:type="character" w:customStyle="1" w:styleId="CommentSubjectChar">
    <w:name w:val="Comment Subject Char"/>
    <w:basedOn w:val="CommentTextChar"/>
    <w:link w:val="CommentSubject"/>
    <w:uiPriority w:val="99"/>
    <w:semiHidden/>
    <w:rsid w:val="00563FA8"/>
    <w:rPr>
      <w:rFonts w:ascii="Arial" w:eastAsiaTheme="minorHAnsi" w:hAnsi="Arial" w:cstheme="minorBidi"/>
      <w:b/>
      <w:bCs/>
      <w:bdr w:val="none" w:sz="0" w:space="0" w:color="auto"/>
      <w:lang w:val="en-SG" w:eastAsia="en-US"/>
    </w:rPr>
  </w:style>
  <w:style w:type="paragraph" w:customStyle="1" w:styleId="DocsID">
    <w:name w:val="DocsID"/>
    <w:basedOn w:val="Normal"/>
    <w:link w:val="DocsIDChar"/>
    <w:rsid w:val="005F17CB"/>
    <w:rPr>
      <w:rFonts w:cs="Arial"/>
      <w:sz w:val="16"/>
    </w:rPr>
  </w:style>
  <w:style w:type="character" w:customStyle="1" w:styleId="DocsIDChar">
    <w:name w:val="DocsID Char"/>
    <w:basedOn w:val="Heading4Char"/>
    <w:link w:val="DocsID"/>
    <w:rsid w:val="005F17CB"/>
    <w:rPr>
      <w:rFonts w:ascii="Arial" w:eastAsiaTheme="minorHAnsi" w:hAnsi="Arial" w:cs="Arial"/>
      <w:sz w:val="16"/>
      <w:bdr w:val="none" w:sz="0" w:space="0" w:color="auto"/>
      <w:lang w:val="en-SG" w:eastAsia="en-US"/>
    </w:rPr>
  </w:style>
  <w:style w:type="paragraph" w:customStyle="1" w:styleId="Heading11">
    <w:name w:val="Heading1_1"/>
    <w:qFormat/>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990"/>
      </w:tabs>
      <w:spacing w:after="240" w:line="290" w:lineRule="auto"/>
      <w:ind w:left="720" w:hanging="720"/>
      <w:jc w:val="both"/>
      <w:outlineLvl w:val="0"/>
    </w:pPr>
    <w:rPr>
      <w:rFonts w:ascii="Arial" w:eastAsiaTheme="minorEastAsia" w:hAnsi="Arial"/>
      <w:b/>
      <w:szCs w:val="22"/>
      <w:bdr w:val="none" w:sz="0" w:space="0" w:color="auto"/>
      <w:lang w:val="en-US" w:eastAsia="zh-CN"/>
    </w:rPr>
  </w:style>
  <w:style w:type="paragraph" w:customStyle="1" w:styleId="Heading31">
    <w:name w:val="Heading3_1"/>
    <w:qFormat/>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after="240" w:line="290" w:lineRule="auto"/>
      <w:ind w:left="1440" w:hanging="720"/>
      <w:jc w:val="both"/>
      <w:outlineLvl w:val="2"/>
    </w:pPr>
    <w:rPr>
      <w:rFonts w:ascii="Arial" w:eastAsiaTheme="minorEastAsia" w:hAnsi="Arial"/>
      <w:sz w:val="21"/>
      <w:bdr w:val="none" w:sz="0" w:space="0" w:color="auto"/>
      <w:lang w:eastAsia="zh-CN"/>
    </w:rPr>
  </w:style>
  <w:style w:type="paragraph" w:customStyle="1" w:styleId="Heading41">
    <w:name w:val="Heading4_1"/>
    <w:qFormat/>
    <w:pPr>
      <w:pBdr>
        <w:top w:val="none" w:sz="0" w:space="0" w:color="auto"/>
        <w:left w:val="none" w:sz="0" w:space="0" w:color="auto"/>
        <w:bottom w:val="none" w:sz="0" w:space="0" w:color="auto"/>
        <w:right w:val="none" w:sz="0" w:space="0" w:color="auto"/>
        <w:between w:val="none" w:sz="0" w:space="0" w:color="auto"/>
        <w:bar w:val="none" w:sz="0" w:color="auto"/>
      </w:pBdr>
      <w:tabs>
        <w:tab w:val="num" w:pos="2160"/>
      </w:tabs>
      <w:spacing w:after="240" w:line="290" w:lineRule="auto"/>
      <w:ind w:left="2160" w:hanging="720"/>
      <w:jc w:val="both"/>
      <w:outlineLvl w:val="3"/>
    </w:pPr>
    <w:rPr>
      <w:rFonts w:ascii="Arial" w:eastAsiaTheme="minorEastAsia" w:hAnsi="Arial"/>
      <w:sz w:val="21"/>
      <w:bdr w:val="none" w:sz="0" w:space="0" w:color="auto"/>
      <w:lang w:eastAsia="zh-CN"/>
    </w:rPr>
  </w:style>
  <w:style w:type="paragraph" w:customStyle="1" w:styleId="Heading51">
    <w:name w:val="Heading5_1"/>
    <w:qFormat/>
    <w:pPr>
      <w:pBdr>
        <w:top w:val="none" w:sz="0" w:space="0" w:color="auto"/>
        <w:left w:val="none" w:sz="0" w:space="0" w:color="auto"/>
        <w:bottom w:val="none" w:sz="0" w:space="0" w:color="auto"/>
        <w:right w:val="none" w:sz="0" w:space="0" w:color="auto"/>
        <w:between w:val="none" w:sz="0" w:space="0" w:color="auto"/>
        <w:bar w:val="none" w:sz="0" w:color="auto"/>
      </w:pBdr>
      <w:tabs>
        <w:tab w:val="num" w:pos="2592"/>
      </w:tabs>
      <w:spacing w:after="240" w:line="290" w:lineRule="auto"/>
      <w:ind w:left="2592" w:hanging="432"/>
      <w:jc w:val="both"/>
      <w:outlineLvl w:val="4"/>
    </w:pPr>
    <w:rPr>
      <w:rFonts w:ascii="Arial" w:eastAsiaTheme="minorEastAsia" w:hAnsi="Arial"/>
      <w:sz w:val="21"/>
      <w:bdr w:val="none" w:sz="0" w:space="0" w:color="auto"/>
      <w:lang w:eastAsia="zh-CN"/>
    </w:rPr>
  </w:style>
  <w:style w:type="paragraph" w:customStyle="1" w:styleId="Schedule-1Title1">
    <w:name w:val="Schedule-1Title_1"/>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center"/>
      <w:outlineLvl w:val="0"/>
    </w:pPr>
    <w:rPr>
      <w:rFonts w:ascii="Arial" w:eastAsia="SimSun" w:hAnsi="Arial" w:cs="Arial"/>
      <w:b/>
      <w:bCs/>
      <w:sz w:val="22"/>
      <w:szCs w:val="22"/>
      <w:bdr w:val="none" w:sz="0" w:space="0" w:color="auto"/>
      <w:lang w:eastAsia="zh-CN"/>
    </w:rPr>
  </w:style>
  <w:style w:type="character" w:customStyle="1" w:styleId="FootnoteReference1">
    <w:name w:val="FootnoteReference_1"/>
    <w:unhideWhenUsed/>
    <w:rPr>
      <w:rFonts w:ascii="Arial" w:eastAsiaTheme="minorHAnsi" w:hAnsi="Arial" w:cstheme="minorBidi"/>
      <w:sz w:val="21"/>
      <w:bdr w:val="none" w:sz="0" w:space="0" w:color="auto"/>
      <w:vertAlign w:val="superscript"/>
      <w:lang w:val="en-SG" w:eastAsia="en-US"/>
    </w:rPr>
  </w:style>
  <w:style w:type="character" w:styleId="UnresolvedMention">
    <w:name w:val="Unresolved Mention"/>
    <w:basedOn w:val="DefaultParagraphFont"/>
    <w:uiPriority w:val="99"/>
    <w:unhideWhenUsed/>
    <w:rsid w:val="007349FE"/>
    <w:rPr>
      <w:color w:val="605E5C"/>
      <w:shd w:val="clear" w:color="auto" w:fill="E1DFDD"/>
    </w:rPr>
  </w:style>
  <w:style w:type="paragraph" w:customStyle="1" w:styleId="WPTOCHeading">
    <w:name w:val="WP TOC Heading"/>
    <w:basedOn w:val="Normal"/>
    <w:next w:val="Normal"/>
    <w:rsid w:val="00633C35"/>
    <w:pPr>
      <w:keepNext/>
      <w:widowControl w:val="0"/>
      <w:suppressAutoHyphens/>
      <w:spacing w:afterLines="100" w:after="100" w:line="240" w:lineRule="auto"/>
      <w:jc w:val="center"/>
    </w:pPr>
    <w:rPr>
      <w:rFonts w:ascii="Arial Bold" w:eastAsia="Times New Roman" w:hAnsi="Arial Bold"/>
      <w:b/>
      <w:caps/>
      <w:sz w:val="20"/>
      <w:szCs w:val="22"/>
      <w:lang w:val="en-GB" w:eastAsia="ar-SA"/>
    </w:rPr>
  </w:style>
  <w:style w:type="paragraph" w:customStyle="1" w:styleId="WPTOCSubHeading">
    <w:name w:val="WP TOC Sub Heading"/>
    <w:basedOn w:val="Normal"/>
    <w:rsid w:val="00633C35"/>
    <w:pPr>
      <w:widowControl w:val="0"/>
      <w:tabs>
        <w:tab w:val="left" w:pos="1701"/>
        <w:tab w:val="right" w:pos="9072"/>
      </w:tabs>
      <w:suppressAutoHyphens/>
      <w:spacing w:beforeLines="100" w:before="100" w:afterLines="100" w:after="100" w:line="240" w:lineRule="auto"/>
      <w:jc w:val="left"/>
    </w:pPr>
    <w:rPr>
      <w:rFonts w:ascii="Arial Bold" w:eastAsia="Times New Roman" w:hAnsi="Arial Bold"/>
      <w:b/>
      <w:caps/>
      <w:sz w:val="20"/>
      <w:szCs w:val="22"/>
      <w:lang w:val="en-GB" w:eastAsia="ar-SA"/>
    </w:rPr>
  </w:style>
  <w:style w:type="paragraph" w:customStyle="1" w:styleId="WPH1">
    <w:name w:val="WPH1"/>
    <w:uiPriority w:val="1"/>
    <w:rsid w:val="00613605"/>
    <w:pPr>
      <w:keepNext/>
      <w:numPr>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Lines="250" w:before="250" w:line="300" w:lineRule="auto"/>
      <w:jc w:val="both"/>
      <w:outlineLvl w:val="0"/>
    </w:pPr>
    <w:rPr>
      <w:rFonts w:ascii="Arial" w:eastAsia="Times New Roman" w:hAnsi="Arial" w:cstheme="minorBidi"/>
      <w:b/>
      <w:caps/>
      <w:szCs w:val="32"/>
      <w:u w:val="single"/>
      <w:bdr w:val="none" w:sz="0" w:space="0" w:color="auto"/>
      <w:lang w:eastAsia="en-US"/>
    </w:rPr>
  </w:style>
  <w:style w:type="paragraph" w:customStyle="1" w:styleId="WPH2">
    <w:name w:val="WPH2"/>
    <w:uiPriority w:val="1"/>
    <w:rsid w:val="00613605"/>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jc w:val="both"/>
      <w:outlineLvl w:val="1"/>
    </w:pPr>
    <w:rPr>
      <w:rFonts w:ascii="Arial" w:eastAsia="Times New Roman" w:hAnsi="Arial" w:cstheme="minorBidi"/>
      <w:szCs w:val="26"/>
      <w:bdr w:val="none" w:sz="0" w:space="0" w:color="auto"/>
      <w:lang w:eastAsia="en-US"/>
    </w:rPr>
  </w:style>
  <w:style w:type="paragraph" w:customStyle="1" w:styleId="WPH3">
    <w:name w:val="WPH3"/>
    <w:uiPriority w:val="1"/>
    <w:rsid w:val="00613605"/>
    <w:pPr>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jc w:val="both"/>
      <w:outlineLvl w:val="2"/>
    </w:pPr>
    <w:rPr>
      <w:rFonts w:ascii="Arial" w:eastAsia="Times New Roman" w:hAnsi="Arial" w:cstheme="minorBidi"/>
      <w:szCs w:val="24"/>
      <w:bdr w:val="none" w:sz="0" w:space="0" w:color="auto"/>
      <w:lang w:eastAsia="en-US"/>
    </w:rPr>
  </w:style>
  <w:style w:type="paragraph" w:customStyle="1" w:styleId="WPH4">
    <w:name w:val="WPH4"/>
    <w:uiPriority w:val="1"/>
    <w:rsid w:val="00613605"/>
    <w:pPr>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jc w:val="both"/>
      <w:outlineLvl w:val="3"/>
    </w:pPr>
    <w:rPr>
      <w:rFonts w:ascii="Arial" w:eastAsia="Times New Roman" w:hAnsi="Arial" w:cstheme="minorBidi"/>
      <w:iCs/>
      <w:szCs w:val="22"/>
      <w:bdr w:val="none" w:sz="0" w:space="0" w:color="auto"/>
      <w:lang w:eastAsia="en-US"/>
    </w:rPr>
  </w:style>
  <w:style w:type="paragraph" w:customStyle="1" w:styleId="WPH5">
    <w:name w:val="WPH5"/>
    <w:uiPriority w:val="1"/>
    <w:rsid w:val="00613605"/>
    <w:pPr>
      <w:numPr>
        <w:ilvl w:val="4"/>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jc w:val="both"/>
      <w:outlineLvl w:val="4"/>
    </w:pPr>
    <w:rPr>
      <w:rFonts w:ascii="Arial" w:eastAsia="Times New Roman" w:hAnsi="Arial" w:cstheme="minorBidi"/>
      <w:szCs w:val="22"/>
      <w:bdr w:val="none" w:sz="0" w:space="0" w:color="auto"/>
      <w:lang w:eastAsia="en-US"/>
    </w:rPr>
  </w:style>
  <w:style w:type="paragraph" w:customStyle="1" w:styleId="WPH6">
    <w:name w:val="WPH6"/>
    <w:uiPriority w:val="1"/>
    <w:rsid w:val="00613605"/>
    <w:pPr>
      <w:numPr>
        <w:ilvl w:val="5"/>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jc w:val="both"/>
      <w:outlineLvl w:val="5"/>
    </w:pPr>
    <w:rPr>
      <w:rFonts w:ascii="Arial" w:eastAsia="Times New Roman" w:hAnsi="Arial" w:cstheme="minorBidi"/>
      <w:szCs w:val="22"/>
      <w:bdr w:val="none" w:sz="0" w:space="0" w:color="auto"/>
      <w:lang w:eastAsia="en-US"/>
    </w:rPr>
  </w:style>
  <w:style w:type="paragraph" w:customStyle="1" w:styleId="WPBody">
    <w:name w:val="WPBody"/>
    <w:uiPriority w:val="2"/>
    <w:rsid w:val="00613605"/>
    <w:p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jc w:val="both"/>
    </w:pPr>
    <w:rPr>
      <w:rFonts w:ascii="Arial" w:eastAsia="Times New Roman" w:hAnsi="Arial" w:cstheme="minorBidi"/>
      <w:bdr w:val="none" w:sz="0" w:space="0" w:color="auto"/>
      <w:lang w:val="en-SG" w:eastAsia="en-US"/>
    </w:rPr>
  </w:style>
  <w:style w:type="paragraph" w:customStyle="1" w:styleId="WPB1">
    <w:name w:val="WPB1"/>
    <w:uiPriority w:val="3"/>
    <w:rsid w:val="00613605"/>
    <w:p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ind w:left="720"/>
      <w:jc w:val="both"/>
    </w:pPr>
    <w:rPr>
      <w:rFonts w:ascii="Arial" w:eastAsia="Times New Roman" w:hAnsi="Arial" w:cstheme="minorBidi"/>
      <w:bdr w:val="none" w:sz="0" w:space="0" w:color="auto"/>
      <w:lang w:val="en-SG" w:eastAsia="en-US"/>
    </w:rPr>
  </w:style>
  <w:style w:type="paragraph" w:customStyle="1" w:styleId="WPB2">
    <w:name w:val="WPB2"/>
    <w:uiPriority w:val="3"/>
    <w:rsid w:val="00613605"/>
    <w:p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ind w:left="720"/>
      <w:jc w:val="both"/>
    </w:pPr>
    <w:rPr>
      <w:rFonts w:ascii="Arial" w:eastAsia="Times New Roman" w:hAnsi="Arial" w:cstheme="minorBidi"/>
      <w:bdr w:val="none" w:sz="0" w:space="0" w:color="auto"/>
      <w:lang w:val="en-SG" w:eastAsia="en-US"/>
    </w:rPr>
  </w:style>
  <w:style w:type="paragraph" w:customStyle="1" w:styleId="WPB3">
    <w:name w:val="WPB3"/>
    <w:uiPriority w:val="3"/>
    <w:rsid w:val="0061360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Lines="125" w:before="240" w:line="300" w:lineRule="auto"/>
      <w:ind w:left="1440"/>
      <w:jc w:val="both"/>
    </w:pPr>
    <w:rPr>
      <w:rFonts w:ascii="Arial" w:eastAsia="Times New Roman" w:hAnsi="Arial"/>
      <w:szCs w:val="22"/>
      <w:bdr w:val="none" w:sz="0" w:space="0" w:color="auto"/>
      <w:lang w:val="en-SG" w:eastAsia="ar-SA"/>
    </w:rPr>
  </w:style>
  <w:style w:type="paragraph" w:customStyle="1" w:styleId="WPB4">
    <w:name w:val="WPB4"/>
    <w:uiPriority w:val="3"/>
    <w:rsid w:val="00613605"/>
    <w:p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ind w:left="2160"/>
      <w:jc w:val="both"/>
    </w:pPr>
    <w:rPr>
      <w:rFonts w:ascii="Arial" w:eastAsia="Times New Roman" w:hAnsi="Arial" w:cstheme="minorBidi"/>
      <w:bdr w:val="none" w:sz="0" w:space="0" w:color="auto"/>
      <w:lang w:val="en-SG" w:eastAsia="en-US"/>
    </w:rPr>
  </w:style>
  <w:style w:type="paragraph" w:customStyle="1" w:styleId="WPB5">
    <w:name w:val="WPB5"/>
    <w:uiPriority w:val="3"/>
    <w:rsid w:val="00613605"/>
    <w:p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ind w:left="2880"/>
      <w:jc w:val="both"/>
    </w:pPr>
    <w:rPr>
      <w:rFonts w:ascii="Arial" w:eastAsia="Times New Roman" w:hAnsi="Arial" w:cstheme="minorBidi"/>
      <w:bdr w:val="none" w:sz="0" w:space="0" w:color="auto"/>
      <w:lang w:val="en-SG" w:eastAsia="en-US"/>
    </w:rPr>
  </w:style>
  <w:style w:type="paragraph" w:customStyle="1" w:styleId="WPB6">
    <w:name w:val="WPB6"/>
    <w:uiPriority w:val="3"/>
    <w:rsid w:val="00613605"/>
    <w:p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ind w:left="3600"/>
      <w:jc w:val="both"/>
    </w:pPr>
    <w:rPr>
      <w:rFonts w:ascii="Arial" w:eastAsia="Times New Roman" w:hAnsi="Arial" w:cstheme="minorBidi"/>
      <w:bdr w:val="none" w:sz="0" w:space="0" w:color="auto"/>
      <w:lang w:val="en-SG" w:eastAsia="en-US"/>
    </w:rPr>
  </w:style>
  <w:style w:type="paragraph" w:customStyle="1" w:styleId="WPSH1">
    <w:name w:val="WPSH1"/>
    <w:uiPriority w:val="4"/>
    <w:rsid w:val="00613605"/>
    <w:pPr>
      <w:keepNext/>
      <w:numPr>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Lines="250" w:before="250" w:line="300" w:lineRule="auto"/>
      <w:jc w:val="both"/>
    </w:pPr>
    <w:rPr>
      <w:rFonts w:ascii="Arial" w:eastAsia="Times New Roman" w:hAnsi="Arial" w:cstheme="minorBidi"/>
      <w:bdr w:val="none" w:sz="0" w:space="0" w:color="auto"/>
      <w:lang w:val="en-SG" w:eastAsia="en-US"/>
    </w:rPr>
  </w:style>
  <w:style w:type="paragraph" w:customStyle="1" w:styleId="WPSH2">
    <w:name w:val="WPSH2"/>
    <w:uiPriority w:val="4"/>
    <w:rsid w:val="0061360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jc w:val="both"/>
    </w:pPr>
    <w:rPr>
      <w:rFonts w:ascii="Arial" w:eastAsia="Times New Roman" w:hAnsi="Arial" w:cstheme="minorBidi"/>
      <w:bdr w:val="none" w:sz="0" w:space="0" w:color="auto"/>
      <w:lang w:val="en-SG" w:eastAsia="en-US"/>
    </w:rPr>
  </w:style>
  <w:style w:type="paragraph" w:customStyle="1" w:styleId="WPSH3">
    <w:name w:val="WPSH3"/>
    <w:uiPriority w:val="4"/>
    <w:rsid w:val="00613605"/>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jc w:val="both"/>
    </w:pPr>
    <w:rPr>
      <w:rFonts w:ascii="Arial" w:eastAsia="Times New Roman" w:hAnsi="Arial" w:cstheme="minorBidi"/>
      <w:bdr w:val="none" w:sz="0" w:space="0" w:color="auto"/>
      <w:lang w:val="en-SG" w:eastAsia="en-US"/>
    </w:rPr>
  </w:style>
  <w:style w:type="paragraph" w:customStyle="1" w:styleId="WPSH4">
    <w:name w:val="WPSH4"/>
    <w:uiPriority w:val="4"/>
    <w:rsid w:val="00613605"/>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jc w:val="both"/>
    </w:pPr>
    <w:rPr>
      <w:rFonts w:ascii="Arial" w:eastAsia="Times New Roman" w:hAnsi="Arial" w:cstheme="minorBidi"/>
      <w:bdr w:val="none" w:sz="0" w:space="0" w:color="auto"/>
      <w:lang w:val="en-SG" w:eastAsia="en-US"/>
    </w:rPr>
  </w:style>
  <w:style w:type="paragraph" w:customStyle="1" w:styleId="WPSH5">
    <w:name w:val="WPSH5"/>
    <w:uiPriority w:val="4"/>
    <w:rsid w:val="00613605"/>
    <w:pPr>
      <w:numPr>
        <w:ilvl w:val="4"/>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jc w:val="both"/>
    </w:pPr>
    <w:rPr>
      <w:rFonts w:ascii="Arial" w:eastAsia="Times New Roman" w:hAnsi="Arial" w:cstheme="minorBidi"/>
      <w:bdr w:val="none" w:sz="0" w:space="0" w:color="auto"/>
      <w:lang w:val="en-SG" w:eastAsia="en-US"/>
    </w:rPr>
  </w:style>
  <w:style w:type="paragraph" w:customStyle="1" w:styleId="WPSH6">
    <w:name w:val="WPSH6"/>
    <w:uiPriority w:val="4"/>
    <w:rsid w:val="00613605"/>
    <w:pPr>
      <w:numPr>
        <w:ilvl w:val="5"/>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jc w:val="both"/>
    </w:pPr>
    <w:rPr>
      <w:rFonts w:ascii="Arial" w:eastAsia="Times New Roman" w:hAnsi="Arial" w:cstheme="minorBidi"/>
      <w:bdr w:val="none" w:sz="0" w:space="0" w:color="auto"/>
      <w:lang w:val="en-SG" w:eastAsia="en-US"/>
    </w:rPr>
  </w:style>
  <w:style w:type="paragraph" w:customStyle="1" w:styleId="WPPartyNo">
    <w:name w:val="WPPartyNo"/>
    <w:rsid w:val="00613605"/>
    <w:pPr>
      <w:numPr>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jc w:val="both"/>
    </w:pPr>
    <w:rPr>
      <w:rFonts w:ascii="Arial" w:eastAsia="Times New Roman" w:hAnsi="Arial" w:cstheme="minorBidi"/>
      <w:bdr w:val="none" w:sz="0" w:space="0" w:color="auto"/>
      <w:lang w:val="en-SG" w:eastAsia="en-US"/>
    </w:rPr>
  </w:style>
  <w:style w:type="paragraph" w:customStyle="1" w:styleId="WPRecitalNo">
    <w:name w:val="WPRecitalNo"/>
    <w:rsid w:val="00613605"/>
    <w:pPr>
      <w:numPr>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jc w:val="both"/>
    </w:pPr>
    <w:rPr>
      <w:rFonts w:ascii="Arial" w:eastAsia="Times New Roman" w:hAnsi="Arial" w:cstheme="minorBidi"/>
      <w:bdr w:val="none" w:sz="0" w:space="0" w:color="auto"/>
      <w:lang w:val="en-SG" w:eastAsia="en-US"/>
    </w:rPr>
  </w:style>
  <w:style w:type="paragraph" w:customStyle="1" w:styleId="WPSchedule">
    <w:name w:val="WPSchedule"/>
    <w:next w:val="Normal"/>
    <w:uiPriority w:val="4"/>
    <w:rsid w:val="00613605"/>
    <w:pPr>
      <w:pageBreakBefore/>
      <w:numPr>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jc w:val="center"/>
      <w:outlineLvl w:val="0"/>
    </w:pPr>
    <w:rPr>
      <w:rFonts w:ascii="Arial" w:eastAsia="Calibri" w:hAnsi="Arial"/>
      <w:b/>
      <w:szCs w:val="22"/>
      <w:bdr w:val="none" w:sz="0" w:space="0" w:color="auto"/>
      <w:lang w:val="en-SG" w:eastAsia="zh-CN"/>
    </w:rPr>
  </w:style>
  <w:style w:type="paragraph" w:customStyle="1" w:styleId="WPAnnexure">
    <w:name w:val="WPAnnexure"/>
    <w:next w:val="Normal"/>
    <w:uiPriority w:val="5"/>
    <w:rsid w:val="00613605"/>
    <w:pPr>
      <w:pageBreakBefore/>
      <w:numPr>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jc w:val="center"/>
      <w:outlineLvl w:val="0"/>
    </w:pPr>
    <w:rPr>
      <w:rFonts w:ascii="Arial" w:eastAsia="Times New Roman" w:hAnsi="Arial" w:cstheme="minorBidi"/>
      <w:b/>
      <w:bdr w:val="none" w:sz="0" w:space="0" w:color="auto"/>
      <w:lang w:val="en-SG" w:eastAsia="en-US"/>
    </w:rPr>
  </w:style>
  <w:style w:type="paragraph" w:customStyle="1" w:styleId="WPAppendix">
    <w:name w:val="WPAppendix"/>
    <w:next w:val="Normal"/>
    <w:uiPriority w:val="5"/>
    <w:rsid w:val="00613605"/>
    <w:pPr>
      <w:pageBreakBefore/>
      <w:numPr>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jc w:val="center"/>
      <w:outlineLvl w:val="0"/>
    </w:pPr>
    <w:rPr>
      <w:rFonts w:ascii="Arial" w:eastAsia="Times New Roman" w:hAnsi="Arial" w:cstheme="minorBidi"/>
      <w:b/>
      <w:bdr w:val="none" w:sz="0" w:space="0" w:color="auto"/>
      <w:lang w:val="en-SG" w:eastAsia="en-US"/>
    </w:rPr>
  </w:style>
  <w:style w:type="paragraph" w:customStyle="1" w:styleId="WPAH1">
    <w:name w:val="WPAH1"/>
    <w:uiPriority w:val="6"/>
    <w:rsid w:val="00613605"/>
    <w:pPr>
      <w:keepNext/>
      <w:numPr>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Lines="250" w:before="250" w:line="300" w:lineRule="auto"/>
      <w:jc w:val="both"/>
    </w:pPr>
    <w:rPr>
      <w:rFonts w:ascii="Arial" w:eastAsia="Times New Roman" w:hAnsi="Arial" w:cstheme="minorBidi"/>
      <w:b/>
      <w:u w:val="single"/>
      <w:bdr w:val="none" w:sz="0" w:space="0" w:color="auto"/>
      <w:lang w:val="en-SG" w:eastAsia="en-US"/>
    </w:rPr>
  </w:style>
  <w:style w:type="paragraph" w:customStyle="1" w:styleId="WPAH2">
    <w:name w:val="WPAH2"/>
    <w:uiPriority w:val="6"/>
    <w:rsid w:val="00613605"/>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jc w:val="both"/>
    </w:pPr>
    <w:rPr>
      <w:rFonts w:ascii="Arial" w:eastAsia="Times New Roman" w:hAnsi="Arial" w:cstheme="minorBidi"/>
      <w:b/>
      <w:bdr w:val="none" w:sz="0" w:space="0" w:color="auto"/>
      <w:lang w:val="en-SG" w:eastAsia="en-US"/>
    </w:rPr>
  </w:style>
  <w:style w:type="paragraph" w:customStyle="1" w:styleId="WPAH3">
    <w:name w:val="WPAH3"/>
    <w:uiPriority w:val="6"/>
    <w:rsid w:val="00613605"/>
    <w:pPr>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jc w:val="both"/>
    </w:pPr>
    <w:rPr>
      <w:rFonts w:ascii="Arial" w:eastAsia="Times New Roman" w:hAnsi="Arial" w:cstheme="minorBidi"/>
      <w:bdr w:val="none" w:sz="0" w:space="0" w:color="auto"/>
      <w:lang w:val="en-SG" w:eastAsia="en-US"/>
    </w:rPr>
  </w:style>
  <w:style w:type="paragraph" w:customStyle="1" w:styleId="WPAH4">
    <w:name w:val="WPAH4"/>
    <w:uiPriority w:val="6"/>
    <w:rsid w:val="00613605"/>
    <w:pPr>
      <w:numPr>
        <w:ilvl w:val="3"/>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jc w:val="both"/>
    </w:pPr>
    <w:rPr>
      <w:rFonts w:ascii="Arial" w:eastAsia="Times New Roman" w:hAnsi="Arial" w:cstheme="minorBidi"/>
      <w:bdr w:val="none" w:sz="0" w:space="0" w:color="auto"/>
      <w:lang w:val="en-SG" w:eastAsia="en-US"/>
    </w:rPr>
  </w:style>
  <w:style w:type="paragraph" w:customStyle="1" w:styleId="WPAH5">
    <w:name w:val="WPAH5"/>
    <w:uiPriority w:val="6"/>
    <w:rsid w:val="00613605"/>
    <w:pPr>
      <w:numPr>
        <w:ilvl w:val="4"/>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jc w:val="both"/>
    </w:pPr>
    <w:rPr>
      <w:rFonts w:ascii="Arial" w:eastAsia="Times New Roman" w:hAnsi="Arial" w:cstheme="minorBidi"/>
      <w:bdr w:val="none" w:sz="0" w:space="0" w:color="auto"/>
      <w:lang w:val="en-SG" w:eastAsia="en-US"/>
    </w:rPr>
  </w:style>
  <w:style w:type="paragraph" w:customStyle="1" w:styleId="WPAH6">
    <w:name w:val="WPAH6"/>
    <w:uiPriority w:val="6"/>
    <w:rsid w:val="00613605"/>
    <w:pPr>
      <w:numPr>
        <w:ilvl w:val="5"/>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jc w:val="both"/>
    </w:pPr>
    <w:rPr>
      <w:rFonts w:ascii="Arial" w:eastAsia="Times New Roman" w:hAnsi="Arial" w:cstheme="minorBidi"/>
      <w:bdr w:val="none" w:sz="0" w:space="0" w:color="auto"/>
      <w:lang w:val="en-SG" w:eastAsia="en-US"/>
    </w:rPr>
  </w:style>
  <w:style w:type="paragraph" w:customStyle="1" w:styleId="WPOH1">
    <w:name w:val="WPOH1"/>
    <w:uiPriority w:val="6"/>
    <w:rsid w:val="00613605"/>
    <w:pPr>
      <w:keepNext/>
      <w:numPr>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Lines="250" w:before="250" w:line="300" w:lineRule="auto"/>
      <w:jc w:val="both"/>
    </w:pPr>
    <w:rPr>
      <w:rFonts w:ascii="Arial Bold" w:eastAsia="Times New Roman" w:hAnsi="Arial Bold" w:cstheme="minorBidi"/>
      <w:b/>
      <w:u w:val="single"/>
      <w:bdr w:val="none" w:sz="0" w:space="0" w:color="auto"/>
      <w:lang w:val="en-SG" w:eastAsia="en-US"/>
    </w:rPr>
  </w:style>
  <w:style w:type="paragraph" w:customStyle="1" w:styleId="WPOH2">
    <w:name w:val="WPOH2"/>
    <w:uiPriority w:val="6"/>
    <w:rsid w:val="00613605"/>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jc w:val="both"/>
    </w:pPr>
    <w:rPr>
      <w:rFonts w:ascii="Arial" w:eastAsia="Times New Roman" w:hAnsi="Arial" w:cstheme="minorBidi"/>
      <w:b/>
      <w:bdr w:val="none" w:sz="0" w:space="0" w:color="auto"/>
      <w:lang w:val="en-SG" w:eastAsia="en-US"/>
    </w:rPr>
  </w:style>
  <w:style w:type="paragraph" w:customStyle="1" w:styleId="WPOH3">
    <w:name w:val="WPOH3"/>
    <w:uiPriority w:val="6"/>
    <w:rsid w:val="00613605"/>
    <w:pPr>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jc w:val="both"/>
    </w:pPr>
    <w:rPr>
      <w:rFonts w:ascii="Arial" w:eastAsia="Times New Roman" w:hAnsi="Arial" w:cstheme="minorBidi"/>
      <w:bdr w:val="none" w:sz="0" w:space="0" w:color="auto"/>
      <w:lang w:val="en-SG" w:eastAsia="en-US"/>
    </w:rPr>
  </w:style>
  <w:style w:type="paragraph" w:customStyle="1" w:styleId="WPOH4">
    <w:name w:val="WPOH4"/>
    <w:uiPriority w:val="6"/>
    <w:rsid w:val="00613605"/>
    <w:pPr>
      <w:numPr>
        <w:ilvl w:val="3"/>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jc w:val="both"/>
    </w:pPr>
    <w:rPr>
      <w:rFonts w:ascii="Arial" w:eastAsia="Times New Roman" w:hAnsi="Arial" w:cstheme="minorBidi"/>
      <w:bdr w:val="none" w:sz="0" w:space="0" w:color="auto"/>
      <w:lang w:val="en-SG" w:eastAsia="en-US"/>
    </w:rPr>
  </w:style>
  <w:style w:type="paragraph" w:customStyle="1" w:styleId="WPOH5">
    <w:name w:val="WPOH5"/>
    <w:uiPriority w:val="6"/>
    <w:rsid w:val="00613605"/>
    <w:pPr>
      <w:numPr>
        <w:ilvl w:val="4"/>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pPr>
    <w:rPr>
      <w:rFonts w:ascii="Arial" w:eastAsia="Times New Roman" w:hAnsi="Arial" w:cstheme="minorBidi"/>
      <w:bdr w:val="none" w:sz="0" w:space="0" w:color="auto"/>
      <w:lang w:val="en-SG" w:eastAsia="en-US"/>
    </w:rPr>
  </w:style>
  <w:style w:type="paragraph" w:customStyle="1" w:styleId="WPOH6">
    <w:name w:val="WPOH6"/>
    <w:uiPriority w:val="6"/>
    <w:rsid w:val="00613605"/>
    <w:pPr>
      <w:numPr>
        <w:ilvl w:val="5"/>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Lines="125" w:before="240" w:line="300" w:lineRule="auto"/>
    </w:pPr>
    <w:rPr>
      <w:rFonts w:ascii="Arial" w:eastAsia="Times New Roman" w:hAnsi="Arial" w:cstheme="minorBidi"/>
      <w:bdr w:val="none" w:sz="0" w:space="0" w:color="auto"/>
      <w:lang w:val="en-SG" w:eastAsia="en-US"/>
    </w:rPr>
  </w:style>
  <w:style w:type="paragraph" w:customStyle="1" w:styleId="WPCoverFooter">
    <w:name w:val="WPCoverFooter"/>
    <w:uiPriority w:val="8"/>
    <w:rsid w:val="0061360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Lines="125" w:before="240" w:line="300" w:lineRule="auto"/>
      <w:jc w:val="center"/>
    </w:pPr>
    <w:rPr>
      <w:rFonts w:ascii="Arial" w:eastAsia="Times New Roman" w:hAnsi="Arial"/>
      <w:szCs w:val="22"/>
      <w:bdr w:val="none" w:sz="0" w:space="0" w:color="auto"/>
      <w:lang w:val="en-SG" w:eastAsia="ar-SA"/>
    </w:rPr>
  </w:style>
  <w:style w:type="numbering" w:customStyle="1" w:styleId="WPLevels">
    <w:name w:val="WP Levels"/>
    <w:uiPriority w:val="99"/>
    <w:rsid w:val="00613605"/>
    <w:pPr>
      <w:numPr>
        <w:numId w:val="15"/>
      </w:numPr>
    </w:pPr>
  </w:style>
  <w:style w:type="numbering" w:customStyle="1" w:styleId="WPScheduleLevels">
    <w:name w:val="WP Schedule Levels"/>
    <w:uiPriority w:val="99"/>
    <w:rsid w:val="00613605"/>
    <w:pPr>
      <w:numPr>
        <w:numId w:val="16"/>
      </w:numPr>
    </w:pPr>
  </w:style>
  <w:style w:type="numbering" w:customStyle="1" w:styleId="WPParties">
    <w:name w:val="WP Parties"/>
    <w:uiPriority w:val="99"/>
    <w:rsid w:val="00613605"/>
    <w:pPr>
      <w:numPr>
        <w:numId w:val="17"/>
      </w:numPr>
    </w:pPr>
  </w:style>
  <w:style w:type="numbering" w:customStyle="1" w:styleId="WPRecitals">
    <w:name w:val="WP Recitals"/>
    <w:uiPriority w:val="99"/>
    <w:rsid w:val="00613605"/>
    <w:pPr>
      <w:numPr>
        <w:numId w:val="18"/>
      </w:numPr>
    </w:pPr>
  </w:style>
  <w:style w:type="numbering" w:customStyle="1" w:styleId="WPScheduleLists">
    <w:name w:val="WP Schedule Lists"/>
    <w:uiPriority w:val="99"/>
    <w:rsid w:val="00613605"/>
    <w:pPr>
      <w:numPr>
        <w:numId w:val="19"/>
      </w:numPr>
    </w:pPr>
  </w:style>
  <w:style w:type="numbering" w:customStyle="1" w:styleId="WPAnnexureLists">
    <w:name w:val="WP Annexure Lists"/>
    <w:uiPriority w:val="99"/>
    <w:rsid w:val="00613605"/>
    <w:pPr>
      <w:numPr>
        <w:numId w:val="20"/>
      </w:numPr>
    </w:pPr>
  </w:style>
  <w:style w:type="numbering" w:customStyle="1" w:styleId="WPAppendixLists">
    <w:name w:val="WP Appendix Lists"/>
    <w:uiPriority w:val="99"/>
    <w:rsid w:val="00613605"/>
    <w:pPr>
      <w:numPr>
        <w:numId w:val="21"/>
      </w:numPr>
    </w:pPr>
  </w:style>
  <w:style w:type="numbering" w:customStyle="1" w:styleId="WPAppendixLevels">
    <w:name w:val="WP Appendix Levels"/>
    <w:uiPriority w:val="99"/>
    <w:rsid w:val="00613605"/>
    <w:pPr>
      <w:numPr>
        <w:numId w:val="22"/>
      </w:numPr>
    </w:pPr>
  </w:style>
  <w:style w:type="numbering" w:customStyle="1" w:styleId="WPOfferLevels">
    <w:name w:val="WP Offer Levels"/>
    <w:uiPriority w:val="99"/>
    <w:rsid w:val="00613605"/>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6846">
      <w:bodyDiv w:val="1"/>
      <w:marLeft w:val="0"/>
      <w:marRight w:val="0"/>
      <w:marTop w:val="0"/>
      <w:marBottom w:val="0"/>
      <w:divBdr>
        <w:top w:val="none" w:sz="0" w:space="0" w:color="auto"/>
        <w:left w:val="none" w:sz="0" w:space="0" w:color="auto"/>
        <w:bottom w:val="none" w:sz="0" w:space="0" w:color="auto"/>
        <w:right w:val="none" w:sz="0" w:space="0" w:color="auto"/>
      </w:divBdr>
    </w:div>
    <w:div w:id="620460272">
      <w:bodyDiv w:val="1"/>
      <w:marLeft w:val="0"/>
      <w:marRight w:val="0"/>
      <w:marTop w:val="0"/>
      <w:marBottom w:val="0"/>
      <w:divBdr>
        <w:top w:val="none" w:sz="0" w:space="0" w:color="auto"/>
        <w:left w:val="none" w:sz="0" w:space="0" w:color="auto"/>
        <w:bottom w:val="none" w:sz="0" w:space="0" w:color="auto"/>
        <w:right w:val="none" w:sz="0" w:space="0" w:color="auto"/>
      </w:divBdr>
    </w:div>
    <w:div w:id="1735004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1.emf"/><Relationship Id="rId44" Type="http://schemas.openxmlformats.org/officeDocument/2006/relationships/people" Target="peopl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footer" Target="footer8.xml"/></Relationships>
</file>

<file path=word/_rels/footnotes.xml.rels><?xml version="1.0" encoding="UTF-8" standalone="yes"?>
<Relationships xmlns="http://schemas.openxmlformats.org/package/2006/relationships"><Relationship Id="rId3" Type="http://schemas.openxmlformats.org/officeDocument/2006/relationships/hyperlink" Target="http://www.mediation.com.sg/" TargetMode="External"/><Relationship Id="rId2" Type="http://schemas.openxmlformats.org/officeDocument/2006/relationships/hyperlink" Target="http://www.siac.org.sg/" TargetMode="External"/><Relationship Id="rId1" Type="http://schemas.openxmlformats.org/officeDocument/2006/relationships/hyperlink" Target="https://www.sicc.gov.sg/" TargetMode="External"/><Relationship Id="rId4" Type="http://schemas.openxmlformats.org/officeDocument/2006/relationships/hyperlink" Target="http://simc.com.sg/"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svca.org.sg/model-legal-documents" TargetMode="External"/><Relationship Id="rId1" Type="http://schemas.openxmlformats.org/officeDocument/2006/relationships/hyperlink" Target="http://www.singaporelawwatch.sg/About-Singapore-Law/VC-Investment-Model-Agreements"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a:solidFill>
            <a:schemeClr val="phClr">
              <a:shade val="95000"/>
              <a:satMod val="104999"/>
            </a:schemeClr>
          </a:solidFill>
          <a:prstDash val="solid"/>
        </a:ln>
        <a:ln w="25400">
          <a:solidFill>
            <a:schemeClr val="phClr"/>
          </a:solidFill>
          <a:prstDash val="solid"/>
        </a:ln>
        <a:ln w="38100">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tile tx="0" ty="0" sx="100000" sy="100000" flip="none" algn="tl"/>
        </a:blipFill>
        <a:ln w="12700">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buClrTx/>
          <a:buSzTx/>
          <a:buFontTx/>
          <a:buNone/>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a:solidFill>
            <a:srgbClr val="000000"/>
          </a:solidFill>
          <a:prstDash val="solid"/>
          <a:miter lim="400000"/>
        </a:ln>
        <a:effectLst/>
        <a:sp3d/>
      </a:spPr>
      <a:bodyPr rot="0" spcFirstLastPara="1" vertOverflow="overflow" horzOverflow="overflow" vert="horz" wrap="square" lIns="91439" tIns="45719" rIns="91439" bIns="45719" numCol="1" spcCol="38100" rtlCol="0" anchor="t"/>
      <a:lstStyle>
        <a:def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539750" rtl="0" fontAlgn="auto" latinLnBrk="0" hangingPunct="0">
          <a:lnSpc>
            <a:spcPts val="2400"/>
          </a:lnSpc>
          <a:buClrTx/>
          <a:buSzTx/>
          <a:buFontTx/>
          <a:buNone/>
          <a:defRPr kumimoji="0" sz="1050" b="0" i="0" u="none" strike="noStrike" cap="none" spc="0" normalizeH="0" baseline="0">
            <a:ln>
              <a:noFill/>
            </a:ln>
            <a:solidFill>
              <a:srgbClr val="000000"/>
            </a:solidFill>
            <a:effectLst/>
            <a:uFill>
              <a:solidFill>
                <a:srgbClr val="000000"/>
              </a:solidFill>
            </a:uFill>
            <a:latin typeface="+mn-lt"/>
            <a:ea typeface="+mn-ea"/>
            <a:cs typeface="+mn-cs"/>
            <a:sym typeface="Arial"/>
          </a:defRPr>
        </a:defPPr>
        <a:lvl1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buClrTx/>
          <a:buSzTx/>
          <a:buFontTx/>
          <a:buNone/>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F8959E366E3846A5A54E1C92AB192F" ma:contentTypeVersion="16" ma:contentTypeDescription="Create a new document." ma:contentTypeScope="" ma:versionID="0eda7da514312435ea3e71f1887e05e6">
  <xsd:schema xmlns:xsd="http://www.w3.org/2001/XMLSchema" xmlns:xs="http://www.w3.org/2001/XMLSchema" xmlns:p="http://schemas.microsoft.com/office/2006/metadata/properties" xmlns:ns2="4f458a68-97f4-4fa0-9f01-646ffd16972e" xmlns:ns3="325812e5-f8a3-4b41-a377-49b22488caa7" targetNamespace="http://schemas.microsoft.com/office/2006/metadata/properties" ma:root="true" ma:fieldsID="34db47561dded06f6a6af57e91eef780" ns2:_="" ns3:_="">
    <xsd:import namespace="4f458a68-97f4-4fa0-9f01-646ffd16972e"/>
    <xsd:import namespace="325812e5-f8a3-4b41-a377-49b22488ca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8a68-97f4-4fa0-9f01-646ffd169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d8725b-bd8d-4b1d-84ca-cc51f46f5c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5812e5-f8a3-4b41-a377-49b22488ca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be54cc-18df-4560-ad1f-a6e4e9e05c76}" ma:internalName="TaxCatchAll" ma:showField="CatchAllData" ma:web="325812e5-f8a3-4b41-a377-49b22488c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F883E-475A-4A91-A93C-6D9AA86CFDE7}">
  <ds:schemaRefs>
    <ds:schemaRef ds:uri="http://schemas.microsoft.com/sharepoint/v3/contenttype/forms"/>
  </ds:schemaRefs>
</ds:datastoreItem>
</file>

<file path=customXml/itemProps2.xml><?xml version="1.0" encoding="utf-8"?>
<ds:datastoreItem xmlns:ds="http://schemas.openxmlformats.org/officeDocument/2006/customXml" ds:itemID="{9C3D4EB4-0837-490B-9227-104A78B37E98}">
  <ds:schemaRefs>
    <ds:schemaRef ds:uri="http://schemas.openxmlformats.org/officeDocument/2006/bibliography"/>
  </ds:schemaRefs>
</ds:datastoreItem>
</file>

<file path=customXml/itemProps3.xml><?xml version="1.0" encoding="utf-8"?>
<ds:datastoreItem xmlns:ds="http://schemas.openxmlformats.org/officeDocument/2006/customXml" ds:itemID="{39DB987E-D13C-4E9B-9D29-C795979D9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8a68-97f4-4fa0-9f01-646ffd16972e"/>
    <ds:schemaRef ds:uri="325812e5-f8a3-4b41-a377-49b22488c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69</Pages>
  <Words>19548</Words>
  <Characters>111426</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ONG</dc:creator>
  <cp:lastModifiedBy>Catherine Shen</cp:lastModifiedBy>
  <cp:revision>3</cp:revision>
  <dcterms:created xsi:type="dcterms:W3CDTF">2025-03-24T13:04:00Z</dcterms:created>
  <dcterms:modified xsi:type="dcterms:W3CDTF">2025-04-09T01:06:00Z</dcterms:modified>
</cp:coreProperties>
</file>