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7483" w14:textId="77777777" w:rsidR="00AF359B" w:rsidRPr="00AF359B" w:rsidRDefault="00AF359B" w:rsidP="00AF359B">
      <w:pPr>
        <w:spacing w:line="240" w:lineRule="auto"/>
        <w:rPr>
          <w:rFonts w:ascii="Times New Roman" w:hAnsi="Times New Roman" w:cs="Times New Roman"/>
          <w:b/>
          <w:u w:val="single"/>
        </w:rPr>
      </w:pPr>
    </w:p>
    <w:p w14:paraId="5514B5E8" w14:textId="77777777" w:rsidR="00AF359B" w:rsidRPr="00AF359B" w:rsidRDefault="00AF359B" w:rsidP="00AF359B">
      <w:pPr>
        <w:spacing w:line="240" w:lineRule="auto"/>
        <w:rPr>
          <w:rFonts w:ascii="Times New Roman" w:hAnsi="Times New Roman" w:cs="Times New Roman"/>
          <w:b/>
          <w:u w:val="single"/>
        </w:rPr>
      </w:pPr>
    </w:p>
    <w:p w14:paraId="169369D6" w14:textId="77777777" w:rsidR="00AF359B" w:rsidRPr="00AF359B" w:rsidRDefault="00AF359B" w:rsidP="00AF359B">
      <w:pPr>
        <w:spacing w:line="240" w:lineRule="auto"/>
        <w:rPr>
          <w:rFonts w:ascii="Times New Roman" w:hAnsi="Times New Roman" w:cs="Times New Roman"/>
          <w:b/>
          <w:u w:val="single"/>
        </w:rPr>
      </w:pPr>
    </w:p>
    <w:p w14:paraId="30500771" w14:textId="77777777" w:rsidR="00AF359B" w:rsidRPr="00AF359B" w:rsidRDefault="00AF359B" w:rsidP="00AF359B">
      <w:pPr>
        <w:spacing w:line="240" w:lineRule="auto"/>
        <w:rPr>
          <w:rFonts w:ascii="Times New Roman" w:hAnsi="Times New Roman" w:cs="Times New Roman"/>
          <w:b/>
          <w:u w:val="single"/>
        </w:rPr>
      </w:pPr>
    </w:p>
    <w:p w14:paraId="093A4595" w14:textId="77777777" w:rsidR="00AF359B" w:rsidRPr="00AF359B" w:rsidRDefault="00AF359B" w:rsidP="00AF359B">
      <w:pPr>
        <w:spacing w:line="240" w:lineRule="auto"/>
        <w:rPr>
          <w:rFonts w:ascii="Times New Roman" w:hAnsi="Times New Roman" w:cs="Times New Roman"/>
          <w:b/>
          <w:u w:val="single"/>
        </w:rPr>
      </w:pPr>
    </w:p>
    <w:p w14:paraId="1B8C1C34" w14:textId="77777777" w:rsidR="00AF359B" w:rsidRPr="00AF359B" w:rsidRDefault="00AF359B" w:rsidP="00AF359B">
      <w:pPr>
        <w:spacing w:line="240" w:lineRule="auto"/>
        <w:rPr>
          <w:rFonts w:ascii="Times New Roman" w:hAnsi="Times New Roman" w:cs="Times New Roman"/>
          <w:b/>
          <w:u w:val="single"/>
        </w:rPr>
      </w:pPr>
    </w:p>
    <w:p w14:paraId="6922BDC5" w14:textId="77777777" w:rsidR="00AF359B" w:rsidRPr="00AF359B" w:rsidRDefault="00AF359B" w:rsidP="00AF359B">
      <w:pPr>
        <w:spacing w:line="240" w:lineRule="auto"/>
        <w:rPr>
          <w:rFonts w:ascii="Times New Roman" w:hAnsi="Times New Roman" w:cs="Times New Roman"/>
          <w:b/>
          <w:u w:val="single"/>
        </w:rPr>
      </w:pPr>
    </w:p>
    <w:p w14:paraId="74D72852" w14:textId="77777777" w:rsidR="00AF359B" w:rsidRPr="00AF359B" w:rsidRDefault="00AF359B" w:rsidP="00AF359B">
      <w:pPr>
        <w:spacing w:line="240" w:lineRule="auto"/>
        <w:rPr>
          <w:rFonts w:ascii="Times New Roman" w:hAnsi="Times New Roman" w:cs="Times New Roman"/>
          <w:b/>
          <w:u w:val="single"/>
        </w:rPr>
      </w:pPr>
    </w:p>
    <w:p w14:paraId="7D32D85B" w14:textId="77777777" w:rsidR="00AF359B" w:rsidRPr="00AF359B" w:rsidRDefault="00AF359B" w:rsidP="00AF359B">
      <w:pPr>
        <w:spacing w:line="240" w:lineRule="auto"/>
        <w:rPr>
          <w:rFonts w:ascii="Times New Roman" w:hAnsi="Times New Roman" w:cs="Times New Roman"/>
          <w:b/>
          <w:u w:val="single"/>
        </w:rPr>
      </w:pPr>
    </w:p>
    <w:p w14:paraId="22A323F4" w14:textId="77777777" w:rsidR="00AF359B" w:rsidRPr="00AF359B" w:rsidRDefault="00AF359B" w:rsidP="00AF359B">
      <w:pPr>
        <w:spacing w:line="240" w:lineRule="auto"/>
        <w:rPr>
          <w:rFonts w:ascii="Times New Roman" w:hAnsi="Times New Roman" w:cs="Times New Roman"/>
          <w:b/>
          <w:u w:val="single"/>
        </w:rPr>
      </w:pPr>
    </w:p>
    <w:p w14:paraId="67A71C15" w14:textId="77777777" w:rsidR="00AF359B" w:rsidRPr="00AF359B" w:rsidRDefault="00AF359B" w:rsidP="00AF359B">
      <w:pPr>
        <w:spacing w:line="240" w:lineRule="auto"/>
        <w:rPr>
          <w:rFonts w:ascii="Times New Roman" w:hAnsi="Times New Roman" w:cs="Times New Roman"/>
          <w:b/>
          <w:u w:val="single"/>
        </w:rPr>
      </w:pPr>
    </w:p>
    <w:p w14:paraId="10ED46AC" w14:textId="77777777" w:rsidR="00AF359B" w:rsidRPr="00AF359B" w:rsidRDefault="00AF359B" w:rsidP="00AF359B">
      <w:pPr>
        <w:spacing w:line="240" w:lineRule="auto"/>
        <w:rPr>
          <w:rFonts w:ascii="Times New Roman" w:hAnsi="Times New Roman" w:cs="Times New Roman"/>
          <w:b/>
          <w:u w:val="single"/>
        </w:rPr>
      </w:pPr>
    </w:p>
    <w:p w14:paraId="79BCDD51" w14:textId="77777777" w:rsidR="00AF359B" w:rsidRPr="00AF359B" w:rsidRDefault="00AF359B" w:rsidP="00AF359B">
      <w:pPr>
        <w:spacing w:line="240" w:lineRule="auto"/>
        <w:rPr>
          <w:rFonts w:ascii="Times New Roman" w:hAnsi="Times New Roman" w:cs="Times New Roman"/>
          <w:b/>
          <w:u w:val="single"/>
        </w:rPr>
      </w:pPr>
    </w:p>
    <w:p w14:paraId="5D836C67" w14:textId="77777777" w:rsidR="00AF359B" w:rsidRPr="00AF359B" w:rsidRDefault="00AF359B" w:rsidP="00AF359B">
      <w:pPr>
        <w:spacing w:line="240" w:lineRule="auto"/>
        <w:rPr>
          <w:rFonts w:ascii="Times New Roman" w:hAnsi="Times New Roman" w:cs="Times New Roman"/>
          <w:b/>
          <w:u w:val="single"/>
        </w:rPr>
      </w:pPr>
    </w:p>
    <w:p w14:paraId="301502EE" w14:textId="5AAC8A70" w:rsidR="00813D62" w:rsidRDefault="00813D62" w:rsidP="00813D62">
      <w:pPr>
        <w:jc w:val="center"/>
        <w:rPr>
          <w:rFonts w:eastAsia="Arial" w:cs="Arial"/>
          <w:b/>
          <w:color w:val="000000"/>
          <w:sz w:val="24"/>
          <w:u w:color="000000"/>
          <w:bdr w:val="nil"/>
          <w:lang w:val="en-GB" w:eastAsia="en-GB"/>
        </w:rPr>
      </w:pPr>
      <w:r w:rsidRPr="00813D62">
        <w:rPr>
          <w:rFonts w:eastAsia="Arial" w:cs="Arial"/>
          <w:b/>
          <w:color w:val="000000"/>
          <w:sz w:val="24"/>
          <w:u w:color="000000"/>
          <w:bdr w:val="nil"/>
          <w:lang w:val="en-GB" w:eastAsia="en-GB"/>
        </w:rPr>
        <w:t>CONSTITUTION</w:t>
      </w:r>
      <w:r>
        <w:rPr>
          <w:rFonts w:eastAsia="Arial" w:cs="Arial"/>
          <w:b/>
          <w:color w:val="000000"/>
          <w:sz w:val="24"/>
          <w:u w:color="000000"/>
          <w:bdr w:val="nil"/>
          <w:lang w:val="en-GB" w:eastAsia="en-GB"/>
        </w:rPr>
        <w:t xml:space="preserve"> OF [NAME OF COMPANY]</w:t>
      </w:r>
    </w:p>
    <w:p w14:paraId="2847DCBB" w14:textId="1B0EFBE2" w:rsidR="00F77484" w:rsidRDefault="00F77484" w:rsidP="00813D62">
      <w:pPr>
        <w:jc w:val="center"/>
        <w:rPr>
          <w:rFonts w:eastAsia="Arial" w:cs="Arial"/>
          <w:b/>
          <w:color w:val="000000"/>
          <w:sz w:val="24"/>
          <w:u w:color="000000"/>
          <w:bdr w:val="nil"/>
          <w:lang w:val="en-GB" w:eastAsia="en-GB"/>
        </w:rPr>
      </w:pPr>
    </w:p>
    <w:p w14:paraId="28E1CC58" w14:textId="79690B21" w:rsidR="00F77484" w:rsidRDefault="00F77484" w:rsidP="00813D62">
      <w:pPr>
        <w:jc w:val="center"/>
        <w:rPr>
          <w:rFonts w:eastAsia="Arial" w:cs="Arial"/>
          <w:b/>
          <w:color w:val="000000"/>
          <w:sz w:val="24"/>
          <w:u w:color="000000"/>
          <w:bdr w:val="nil"/>
          <w:lang w:val="en-GB" w:eastAsia="en-GB"/>
        </w:rPr>
      </w:pPr>
    </w:p>
    <w:p w14:paraId="158D8F5B" w14:textId="77777777" w:rsidR="00F77484" w:rsidRDefault="00F77484" w:rsidP="00AF359B">
      <w:pPr>
        <w:jc w:val="center"/>
        <w:rPr>
          <w:rFonts w:eastAsia="Arial" w:cs="Arial"/>
          <w:b/>
          <w:color w:val="000000"/>
          <w:sz w:val="24"/>
          <w:u w:color="000000"/>
          <w:bdr w:val="nil"/>
          <w:lang w:val="en-GB" w:eastAsia="en-GB"/>
        </w:rPr>
      </w:pPr>
    </w:p>
    <w:p w14:paraId="311E3CEA" w14:textId="77777777" w:rsidR="00813D62" w:rsidRDefault="00813D62">
      <w:pPr>
        <w:jc w:val="left"/>
        <w:rPr>
          <w:rFonts w:eastAsia="Arial" w:cs="Arial"/>
          <w:b/>
          <w:color w:val="000000"/>
          <w:u w:val="single" w:color="000000"/>
          <w:bdr w:val="nil"/>
          <w:lang w:val="en-GB" w:eastAsia="en-GB"/>
        </w:rPr>
        <w:sectPr w:rsidR="00813D6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Pr>
          <w:rFonts w:eastAsia="Arial" w:cs="Arial"/>
          <w:b/>
          <w:color w:val="000000"/>
          <w:u w:val="single" w:color="000000"/>
          <w:bdr w:val="nil"/>
          <w:lang w:val="en-GB" w:eastAsia="en-GB"/>
        </w:rPr>
        <w:br w:type="page"/>
      </w:r>
    </w:p>
    <w:p w14:paraId="7013B409" w14:textId="77777777" w:rsidR="00813D62" w:rsidRPr="00813D62" w:rsidRDefault="00813D62" w:rsidP="00813D62">
      <w:pPr>
        <w:pBdr>
          <w:top w:val="nil"/>
          <w:left w:val="nil"/>
          <w:bottom w:val="nil"/>
          <w:right w:val="nil"/>
          <w:between w:val="nil"/>
          <w:bar w:val="nil"/>
        </w:pBdr>
        <w:jc w:val="center"/>
        <w:rPr>
          <w:rFonts w:eastAsia="Arial" w:cs="Arial"/>
          <w:b/>
          <w:color w:val="000000"/>
          <w:u w:val="single" w:color="000000"/>
          <w:bdr w:val="nil"/>
          <w:lang w:val="en-GB" w:eastAsia="en-GB"/>
        </w:rPr>
      </w:pPr>
      <w:r w:rsidRPr="00813D62">
        <w:rPr>
          <w:rFonts w:eastAsia="Arial" w:cs="Arial"/>
          <w:b/>
          <w:color w:val="000000"/>
          <w:u w:val="single" w:color="000000"/>
          <w:bdr w:val="nil"/>
          <w:lang w:val="en-GB" w:eastAsia="en-GB"/>
        </w:rPr>
        <w:lastRenderedPageBreak/>
        <w:t>Explanatory Note</w:t>
      </w:r>
    </w:p>
    <w:p w14:paraId="3EEEA95B" w14:textId="77777777" w:rsidR="00813D62" w:rsidRPr="00813D62" w:rsidRDefault="00813D62" w:rsidP="00813D62">
      <w:pPr>
        <w:rPr>
          <w:rFonts w:eastAsia="Times New Roman" w:cs="Times New Roman"/>
          <w:lang w:val="en-GB"/>
        </w:rPr>
      </w:pPr>
    </w:p>
    <w:p w14:paraId="037716F2" w14:textId="77777777" w:rsidR="00A50852" w:rsidRPr="006706A5" w:rsidRDefault="00A50852" w:rsidP="00A50852">
      <w:pPr>
        <w:pStyle w:val="Default"/>
        <w:jc w:val="both"/>
        <w:rPr>
          <w:rFonts w:ascii="Arial" w:eastAsia="Times New Roman" w:hAnsi="Arial" w:cs="Arial"/>
          <w:sz w:val="20"/>
          <w:szCs w:val="20"/>
          <w:u w:color="000000"/>
          <w:bdr w:val="nil"/>
          <w:lang w:val="en-GB" w:eastAsia="en-GB"/>
        </w:rPr>
      </w:pPr>
      <w:r w:rsidRPr="006706A5">
        <w:rPr>
          <w:rFonts w:ascii="Arial" w:eastAsia="Times New Roman" w:hAnsi="Arial" w:cs="Arial"/>
          <w:sz w:val="20"/>
          <w:szCs w:val="20"/>
          <w:u w:color="000000"/>
          <w:bdr w:val="nil"/>
          <w:lang w:val="en-GB" w:eastAsia="en-GB"/>
        </w:rPr>
        <w:t xml:space="preserve">As part of a Singapore </w:t>
      </w:r>
      <w:r>
        <w:rPr>
          <w:rFonts w:ascii="Arial" w:eastAsia="Times New Roman" w:hAnsi="Arial" w:cs="Arial"/>
          <w:sz w:val="20"/>
          <w:szCs w:val="20"/>
          <w:u w:color="000000"/>
          <w:bdr w:val="nil"/>
          <w:lang w:val="en-GB" w:eastAsia="en-GB"/>
        </w:rPr>
        <w:t xml:space="preserve">private </w:t>
      </w:r>
      <w:r w:rsidRPr="006706A5">
        <w:rPr>
          <w:rFonts w:ascii="Arial" w:eastAsia="Times New Roman" w:hAnsi="Arial" w:cs="Arial"/>
          <w:sz w:val="20"/>
          <w:szCs w:val="20"/>
          <w:u w:color="000000"/>
          <w:bdr w:val="nil"/>
          <w:lang w:val="en-GB" w:eastAsia="en-GB"/>
        </w:rPr>
        <w:t>company</w:t>
      </w:r>
      <w:r w:rsidRPr="006706A5">
        <w:rPr>
          <w:rFonts w:ascii="Arial" w:eastAsia="Times New Roman" w:hAnsi="Arial" w:cs="Arial"/>
          <w:sz w:val="20"/>
          <w:szCs w:val="20"/>
          <w:lang w:val="en-GB"/>
        </w:rPr>
        <w:t>'</w:t>
      </w:r>
      <w:r w:rsidRPr="006706A5">
        <w:rPr>
          <w:rFonts w:ascii="Arial" w:eastAsia="Times New Roman" w:hAnsi="Arial" w:cs="Arial"/>
          <w:sz w:val="20"/>
          <w:szCs w:val="20"/>
          <w:u w:color="000000"/>
          <w:bdr w:val="nil"/>
          <w:lang w:val="en-GB" w:eastAsia="en-GB"/>
        </w:rPr>
        <w:t>s Series A funding round, the company</w:t>
      </w:r>
      <w:r w:rsidRPr="006706A5">
        <w:rPr>
          <w:rFonts w:ascii="Arial" w:eastAsia="Times New Roman" w:hAnsi="Arial" w:cs="Arial"/>
          <w:sz w:val="20"/>
          <w:szCs w:val="20"/>
          <w:lang w:val="en-GB"/>
        </w:rPr>
        <w:t>'</w:t>
      </w:r>
      <w:r w:rsidRPr="006706A5">
        <w:rPr>
          <w:rFonts w:ascii="Arial" w:eastAsia="Times New Roman" w:hAnsi="Arial" w:cs="Arial"/>
          <w:sz w:val="20"/>
          <w:szCs w:val="20"/>
          <w:u w:color="000000"/>
          <w:bdr w:val="nil"/>
          <w:lang w:val="en-GB" w:eastAsia="en-GB"/>
        </w:rPr>
        <w:t xml:space="preserve">s constitution will customarily be amended in connection with such funding round, to remove inconsistencies between the constitution and the </w:t>
      </w:r>
      <w:r>
        <w:rPr>
          <w:rFonts w:ascii="Arial" w:eastAsia="Times New Roman" w:hAnsi="Arial" w:cs="Arial"/>
          <w:sz w:val="20"/>
          <w:szCs w:val="20"/>
          <w:u w:color="000000"/>
          <w:bdr w:val="nil"/>
          <w:lang w:val="en-GB" w:eastAsia="en-GB"/>
        </w:rPr>
        <w:t xml:space="preserve">Series A </w:t>
      </w:r>
      <w:r w:rsidRPr="006706A5">
        <w:rPr>
          <w:rFonts w:ascii="Arial" w:eastAsia="Times New Roman" w:hAnsi="Arial" w:cs="Arial"/>
          <w:sz w:val="20"/>
          <w:szCs w:val="20"/>
          <w:u w:color="000000"/>
          <w:bdr w:val="nil"/>
          <w:lang w:val="en-GB" w:eastAsia="en-GB"/>
        </w:rPr>
        <w:t>shareholders</w:t>
      </w:r>
      <w:r w:rsidRPr="006706A5">
        <w:rPr>
          <w:rFonts w:ascii="Arial" w:eastAsia="Times New Roman" w:hAnsi="Arial" w:cs="Arial"/>
          <w:sz w:val="20"/>
          <w:szCs w:val="20"/>
          <w:lang w:val="en-GB"/>
        </w:rPr>
        <w:t>'</w:t>
      </w:r>
      <w:r w:rsidRPr="006706A5">
        <w:rPr>
          <w:rFonts w:ascii="Arial" w:eastAsia="Times New Roman" w:hAnsi="Arial" w:cs="Arial"/>
          <w:sz w:val="20"/>
          <w:szCs w:val="20"/>
          <w:u w:color="000000"/>
          <w:bdr w:val="nil"/>
          <w:lang w:val="en-GB" w:eastAsia="en-GB"/>
        </w:rPr>
        <w:t xml:space="preserve"> agreement and to incorporate the terms of the Series A preference shares and certain customary terms from the </w:t>
      </w:r>
      <w:r>
        <w:rPr>
          <w:rFonts w:ascii="Arial" w:eastAsia="Times New Roman" w:hAnsi="Arial" w:cs="Arial"/>
          <w:sz w:val="20"/>
          <w:szCs w:val="20"/>
          <w:u w:color="000000"/>
          <w:bdr w:val="nil"/>
          <w:lang w:val="en-GB" w:eastAsia="en-GB"/>
        </w:rPr>
        <w:t xml:space="preserve">Series A </w:t>
      </w:r>
      <w:r w:rsidRPr="006706A5">
        <w:rPr>
          <w:rFonts w:ascii="Arial" w:eastAsia="Times New Roman" w:hAnsi="Arial" w:cs="Arial"/>
          <w:sz w:val="20"/>
          <w:szCs w:val="20"/>
          <w:u w:color="000000"/>
          <w:bdr w:val="nil"/>
          <w:lang w:val="en-GB" w:eastAsia="en-GB"/>
        </w:rPr>
        <w:t>shareholders</w:t>
      </w:r>
      <w:r w:rsidRPr="006706A5">
        <w:rPr>
          <w:rFonts w:ascii="Arial" w:eastAsia="Times New Roman" w:hAnsi="Arial" w:cs="Arial"/>
          <w:sz w:val="20"/>
          <w:szCs w:val="20"/>
          <w:lang w:val="en-GB"/>
        </w:rPr>
        <w:t>'</w:t>
      </w:r>
      <w:r w:rsidRPr="006706A5">
        <w:rPr>
          <w:rFonts w:ascii="Arial" w:eastAsia="Times New Roman" w:hAnsi="Arial" w:cs="Arial"/>
          <w:sz w:val="20"/>
          <w:szCs w:val="20"/>
          <w:u w:color="000000"/>
          <w:bdr w:val="nil"/>
          <w:lang w:val="en-GB" w:eastAsia="en-GB"/>
        </w:rPr>
        <w:t xml:space="preserve"> agreement.</w:t>
      </w:r>
    </w:p>
    <w:p w14:paraId="0AB7EB47" w14:textId="77777777" w:rsidR="00A50852" w:rsidRPr="006706A5" w:rsidRDefault="00A50852" w:rsidP="00A50852">
      <w:pPr>
        <w:pStyle w:val="Default"/>
        <w:jc w:val="both"/>
        <w:rPr>
          <w:rFonts w:ascii="Arial" w:eastAsia="Times New Roman" w:hAnsi="Arial" w:cs="Arial"/>
          <w:sz w:val="20"/>
          <w:szCs w:val="20"/>
          <w:u w:color="000000"/>
          <w:bdr w:val="nil"/>
          <w:lang w:val="en-GB" w:eastAsia="en-GB"/>
        </w:rPr>
      </w:pPr>
    </w:p>
    <w:p w14:paraId="4CC9C075" w14:textId="77777777" w:rsidR="00A50852" w:rsidRPr="006706A5" w:rsidRDefault="00A50852" w:rsidP="00A50852">
      <w:pPr>
        <w:pStyle w:val="Default"/>
        <w:jc w:val="both"/>
        <w:rPr>
          <w:rFonts w:ascii="Arial" w:eastAsia="Times New Roman" w:hAnsi="Arial" w:cs="Arial"/>
          <w:sz w:val="20"/>
          <w:szCs w:val="20"/>
          <w:u w:color="000000"/>
          <w:bdr w:val="nil"/>
          <w:lang w:val="en-GB" w:eastAsia="en-GB"/>
        </w:rPr>
      </w:pPr>
      <w:r w:rsidRPr="006706A5">
        <w:rPr>
          <w:rFonts w:ascii="Arial" w:eastAsia="Times New Roman" w:hAnsi="Arial" w:cs="Arial"/>
          <w:sz w:val="20"/>
          <w:szCs w:val="20"/>
          <w:u w:color="000000"/>
          <w:bdr w:val="nil"/>
          <w:lang w:val="en-GB" w:eastAsia="en-GB"/>
        </w:rPr>
        <w:t>This model constitution has been prepared for reference</w:t>
      </w:r>
      <w:r>
        <w:rPr>
          <w:rFonts w:ascii="Arial" w:eastAsia="Times New Roman" w:hAnsi="Arial" w:cs="Arial"/>
          <w:sz w:val="20"/>
          <w:szCs w:val="20"/>
          <w:u w:color="000000"/>
          <w:bdr w:val="nil"/>
          <w:lang w:val="en-GB" w:eastAsia="en-GB"/>
        </w:rPr>
        <w:t xml:space="preserve"> only</w:t>
      </w:r>
      <w:r w:rsidRPr="006706A5">
        <w:rPr>
          <w:rFonts w:ascii="Arial" w:eastAsia="Times New Roman" w:hAnsi="Arial" w:cs="Arial"/>
          <w:sz w:val="20"/>
          <w:szCs w:val="20"/>
          <w:u w:color="000000"/>
          <w:bdr w:val="nil"/>
          <w:lang w:val="en-GB" w:eastAsia="en-GB"/>
        </w:rPr>
        <w:t xml:space="preserve">, to show how a Singapore </w:t>
      </w:r>
      <w:r>
        <w:rPr>
          <w:rFonts w:ascii="Arial" w:eastAsia="Times New Roman" w:hAnsi="Arial" w:cs="Arial"/>
          <w:sz w:val="20"/>
          <w:szCs w:val="20"/>
          <w:u w:color="000000"/>
          <w:bdr w:val="nil"/>
          <w:lang w:val="en-GB" w:eastAsia="en-GB"/>
        </w:rPr>
        <w:t xml:space="preserve">private </w:t>
      </w:r>
      <w:r w:rsidRPr="006706A5">
        <w:rPr>
          <w:rFonts w:ascii="Arial" w:eastAsia="Times New Roman" w:hAnsi="Arial" w:cs="Arial"/>
          <w:sz w:val="20"/>
          <w:szCs w:val="20"/>
          <w:u w:color="000000"/>
          <w:bdr w:val="nil"/>
          <w:lang w:val="en-GB" w:eastAsia="en-GB"/>
        </w:rPr>
        <w:t>company</w:t>
      </w:r>
      <w:r w:rsidRPr="006706A5">
        <w:rPr>
          <w:rFonts w:ascii="Arial" w:eastAsia="Times New Roman" w:hAnsi="Arial" w:cs="Arial"/>
          <w:sz w:val="20"/>
          <w:szCs w:val="20"/>
          <w:lang w:val="en-GB"/>
        </w:rPr>
        <w:t>'</w:t>
      </w:r>
      <w:r w:rsidRPr="006706A5">
        <w:rPr>
          <w:rFonts w:ascii="Arial" w:eastAsia="Times New Roman" w:hAnsi="Arial" w:cs="Arial"/>
          <w:sz w:val="20"/>
          <w:szCs w:val="20"/>
          <w:u w:color="000000"/>
          <w:bdr w:val="nil"/>
          <w:lang w:val="en-GB" w:eastAsia="en-GB"/>
        </w:rPr>
        <w:t>s constitution might look like after it has been amended in connection with a Series A funding round</w:t>
      </w:r>
      <w:r>
        <w:rPr>
          <w:rFonts w:ascii="Arial" w:eastAsia="Times New Roman" w:hAnsi="Arial" w:cs="Arial"/>
          <w:sz w:val="20"/>
          <w:szCs w:val="20"/>
          <w:u w:color="000000"/>
          <w:bdr w:val="nil"/>
          <w:lang w:val="en-GB" w:eastAsia="en-GB"/>
        </w:rPr>
        <w:t xml:space="preserve">, and on the assumption that </w:t>
      </w:r>
      <w:r w:rsidRPr="006706A5">
        <w:rPr>
          <w:rFonts w:ascii="Arial" w:eastAsia="Times New Roman" w:hAnsi="Arial" w:cs="Arial"/>
          <w:sz w:val="20"/>
          <w:szCs w:val="20"/>
          <w:u w:color="000000"/>
          <w:bdr w:val="nil"/>
          <w:lang w:val="en-GB" w:eastAsia="en-GB"/>
        </w:rPr>
        <w:t xml:space="preserve">the </w:t>
      </w:r>
      <w:r>
        <w:rPr>
          <w:rFonts w:ascii="Arial" w:eastAsia="Times New Roman" w:hAnsi="Arial" w:cs="Arial"/>
          <w:sz w:val="20"/>
          <w:szCs w:val="20"/>
          <w:u w:color="000000"/>
          <w:bdr w:val="nil"/>
          <w:lang w:val="en-GB" w:eastAsia="en-GB"/>
        </w:rPr>
        <w:t>Singapore c</w:t>
      </w:r>
      <w:r w:rsidRPr="006706A5">
        <w:rPr>
          <w:rFonts w:ascii="Arial" w:eastAsia="Times New Roman" w:hAnsi="Arial" w:cs="Arial"/>
          <w:sz w:val="20"/>
          <w:szCs w:val="20"/>
          <w:u w:color="000000"/>
          <w:bdr w:val="nil"/>
          <w:lang w:val="en-GB" w:eastAsia="en-GB"/>
        </w:rPr>
        <w:t>ompany</w:t>
      </w:r>
      <w:r>
        <w:rPr>
          <w:rFonts w:ascii="Arial" w:eastAsia="Times New Roman" w:hAnsi="Arial" w:cs="Arial"/>
          <w:sz w:val="20"/>
          <w:szCs w:val="20"/>
          <w:u w:color="000000"/>
          <w:bdr w:val="nil"/>
          <w:lang w:val="en-GB" w:eastAsia="en-GB"/>
        </w:rPr>
        <w:t>,</w:t>
      </w:r>
      <w:r w:rsidRPr="006706A5">
        <w:rPr>
          <w:rFonts w:ascii="Arial" w:eastAsia="Times New Roman" w:hAnsi="Arial" w:cs="Arial"/>
          <w:sz w:val="20"/>
          <w:szCs w:val="20"/>
          <w:u w:color="000000"/>
          <w:bdr w:val="nil"/>
          <w:lang w:val="en-GB" w:eastAsia="en-GB"/>
        </w:rPr>
        <w:t xml:space="preserve"> </w:t>
      </w:r>
      <w:r>
        <w:rPr>
          <w:rFonts w:ascii="Arial" w:eastAsia="Times New Roman" w:hAnsi="Arial" w:cs="Arial"/>
          <w:sz w:val="20"/>
          <w:szCs w:val="20"/>
          <w:u w:color="000000"/>
          <w:bdr w:val="nil"/>
          <w:lang w:val="en-GB" w:eastAsia="en-GB"/>
        </w:rPr>
        <w:t>the</w:t>
      </w:r>
      <w:r w:rsidRPr="006706A5">
        <w:rPr>
          <w:rFonts w:ascii="Arial" w:eastAsia="Times New Roman" w:hAnsi="Arial" w:cs="Arial"/>
          <w:sz w:val="20"/>
          <w:szCs w:val="20"/>
          <w:u w:color="000000"/>
          <w:bdr w:val="nil"/>
          <w:lang w:val="en-GB" w:eastAsia="en-GB"/>
        </w:rPr>
        <w:t xml:space="preserve"> investors</w:t>
      </w:r>
      <w:r>
        <w:rPr>
          <w:rFonts w:ascii="Arial" w:eastAsia="Times New Roman" w:hAnsi="Arial" w:cs="Arial"/>
          <w:sz w:val="20"/>
          <w:szCs w:val="20"/>
          <w:u w:color="000000"/>
          <w:bdr w:val="nil"/>
          <w:lang w:val="en-GB" w:eastAsia="en-GB"/>
        </w:rPr>
        <w:t xml:space="preserve"> and the founders</w:t>
      </w:r>
      <w:r w:rsidRPr="006706A5">
        <w:rPr>
          <w:rFonts w:ascii="Arial" w:eastAsia="Times New Roman" w:hAnsi="Arial" w:cs="Arial"/>
          <w:sz w:val="20"/>
          <w:szCs w:val="20"/>
          <w:u w:color="000000"/>
          <w:bdr w:val="nil"/>
          <w:lang w:val="en-GB" w:eastAsia="en-GB"/>
        </w:rPr>
        <w:t xml:space="preserve"> have entered into a shareholders' agreement in the form based on the model shareholders' agreement.</w:t>
      </w:r>
    </w:p>
    <w:p w14:paraId="72E93526" w14:textId="77777777" w:rsidR="00A50852" w:rsidRPr="006706A5" w:rsidRDefault="00A50852" w:rsidP="00A50852">
      <w:pPr>
        <w:pStyle w:val="Default"/>
        <w:jc w:val="both"/>
        <w:rPr>
          <w:rFonts w:ascii="Arial" w:eastAsia="Times New Roman" w:hAnsi="Arial" w:cs="Arial"/>
          <w:sz w:val="20"/>
          <w:szCs w:val="20"/>
          <w:u w:color="000000"/>
          <w:bdr w:val="nil"/>
          <w:lang w:val="en-GB" w:eastAsia="en-GB"/>
        </w:rPr>
      </w:pPr>
    </w:p>
    <w:p w14:paraId="77A8DB2D" w14:textId="77777777" w:rsidR="00A50852" w:rsidRPr="006706A5" w:rsidRDefault="00A50852" w:rsidP="00A50852">
      <w:pPr>
        <w:pStyle w:val="Default"/>
        <w:jc w:val="both"/>
        <w:rPr>
          <w:rFonts w:ascii="Arial" w:eastAsia="Times New Roman" w:hAnsi="Arial" w:cs="Arial"/>
          <w:sz w:val="20"/>
          <w:szCs w:val="20"/>
          <w:u w:color="000000"/>
          <w:bdr w:val="nil"/>
          <w:lang w:val="en-GB" w:eastAsia="en-GB"/>
        </w:rPr>
      </w:pPr>
      <w:r w:rsidRPr="006706A5">
        <w:rPr>
          <w:rFonts w:ascii="Arial" w:eastAsia="Times New Roman" w:hAnsi="Arial" w:cs="Arial"/>
          <w:sz w:val="20"/>
          <w:szCs w:val="20"/>
          <w:u w:color="000000"/>
          <w:bdr w:val="nil"/>
          <w:lang w:val="en-GB" w:eastAsia="en-GB"/>
        </w:rPr>
        <w:t>This model constitution has been drafted using the First Schedule of the Companies (Model Constitutions) Regulations 2015 as the base.</w:t>
      </w:r>
    </w:p>
    <w:p w14:paraId="23ED4E9A" w14:textId="77777777" w:rsidR="00A50852" w:rsidRPr="00A93A84" w:rsidRDefault="00A50852" w:rsidP="00A93A84">
      <w:pPr>
        <w:pStyle w:val="Default"/>
        <w:jc w:val="both"/>
        <w:rPr>
          <w:rFonts w:ascii="Arial" w:eastAsia="Times New Roman" w:hAnsi="Arial" w:cs="Arial"/>
          <w:sz w:val="20"/>
          <w:szCs w:val="20"/>
          <w:u w:color="000000"/>
          <w:bdr w:val="nil"/>
          <w:lang w:val="en-GB" w:eastAsia="en-GB"/>
        </w:rPr>
      </w:pPr>
    </w:p>
    <w:p w14:paraId="61ED2A28" w14:textId="77777777" w:rsidR="00A50852" w:rsidRPr="00A93A84" w:rsidRDefault="00A50852" w:rsidP="00A93A84">
      <w:pPr>
        <w:pStyle w:val="Default"/>
        <w:jc w:val="both"/>
        <w:rPr>
          <w:rFonts w:ascii="Arial" w:eastAsia="Times New Roman" w:hAnsi="Arial" w:cs="Arial"/>
          <w:sz w:val="20"/>
          <w:szCs w:val="20"/>
          <w:u w:color="000000"/>
          <w:bdr w:val="nil"/>
          <w:lang w:val="en-GB" w:eastAsia="en-GB"/>
        </w:rPr>
      </w:pPr>
      <w:r w:rsidRPr="00A93A84">
        <w:rPr>
          <w:rFonts w:ascii="Arial" w:eastAsia="Times New Roman" w:hAnsi="Arial" w:cs="Arial"/>
          <w:sz w:val="20"/>
          <w:szCs w:val="20"/>
          <w:u w:color="000000"/>
          <w:bdr w:val="nil"/>
          <w:lang w:val="en-GB" w:eastAsia="en-GB"/>
        </w:rPr>
        <w:t xml:space="preserve">Further explanatory notes are included in this model constitution. </w:t>
      </w:r>
    </w:p>
    <w:p w14:paraId="627733EB" w14:textId="77777777" w:rsidR="00A50852" w:rsidRPr="00A93A84" w:rsidRDefault="00A50852" w:rsidP="00A93A84">
      <w:pPr>
        <w:pStyle w:val="Default"/>
        <w:jc w:val="both"/>
        <w:rPr>
          <w:rFonts w:ascii="Arial" w:eastAsia="Times New Roman" w:hAnsi="Arial" w:cs="Arial"/>
          <w:sz w:val="20"/>
          <w:szCs w:val="20"/>
          <w:u w:color="000000"/>
          <w:bdr w:val="nil"/>
          <w:lang w:val="en-GB" w:eastAsia="en-GB"/>
        </w:rPr>
      </w:pPr>
    </w:p>
    <w:p w14:paraId="0F7450B4" w14:textId="05233764" w:rsidR="00813D62" w:rsidRPr="00A93A84" w:rsidRDefault="00A50852" w:rsidP="00A93A84">
      <w:pPr>
        <w:pStyle w:val="Default"/>
        <w:jc w:val="both"/>
        <w:rPr>
          <w:rFonts w:ascii="Arial" w:eastAsia="Times New Roman" w:hAnsi="Arial" w:cs="Arial"/>
          <w:sz w:val="20"/>
          <w:szCs w:val="20"/>
          <w:u w:color="000000"/>
          <w:bdr w:val="nil"/>
          <w:lang w:val="en-GB" w:eastAsia="en-GB"/>
        </w:rPr>
      </w:pPr>
      <w:r w:rsidRPr="00A93A84">
        <w:rPr>
          <w:rFonts w:ascii="Arial" w:eastAsia="Times New Roman" w:hAnsi="Arial" w:cs="Arial"/>
          <w:sz w:val="20"/>
          <w:szCs w:val="20"/>
          <w:u w:color="000000"/>
          <w:bdr w:val="nil"/>
          <w:lang w:val="en-GB" w:eastAsia="en-GB"/>
        </w:rPr>
        <w:t>As this model constitution is prepared for reference only, if it is intended to be used in connection with a Singapore company’s Series A fundraising, it would necessarily have to be amended, as stated in the first paragraph above, to conform where appropriate to the agreed form of the shareholders' agreement for such Series A fundraising.</w:t>
      </w:r>
      <w:r w:rsidR="00EA61E3" w:rsidRPr="00A93A84">
        <w:rPr>
          <w:rFonts w:ascii="Arial" w:eastAsia="Times New Roman" w:hAnsi="Arial" w:cs="Arial"/>
          <w:sz w:val="20"/>
          <w:szCs w:val="20"/>
          <w:u w:color="000000"/>
          <w:bdr w:val="nil"/>
          <w:lang w:val="en-GB" w:eastAsia="en-GB"/>
        </w:rPr>
        <w:t xml:space="preserve"> </w:t>
      </w:r>
    </w:p>
    <w:p w14:paraId="7C48B3F2" w14:textId="77777777" w:rsidR="00813D62" w:rsidRDefault="00813D62">
      <w:pPr>
        <w:jc w:val="left"/>
        <w:rPr>
          <w:rFonts w:cs="Arial"/>
        </w:rPr>
      </w:pPr>
      <w:r>
        <w:rPr>
          <w:rFonts w:cs="Arial"/>
        </w:rPr>
        <w:br w:type="page"/>
      </w:r>
    </w:p>
    <w:p w14:paraId="0C2C51B7" w14:textId="77777777" w:rsidR="00331038" w:rsidRPr="00F72AE5" w:rsidRDefault="00331038" w:rsidP="00813D62">
      <w:pPr>
        <w:contextualSpacing/>
        <w:jc w:val="center"/>
        <w:rPr>
          <w:rFonts w:cs="Arial"/>
          <w:b/>
        </w:rPr>
      </w:pPr>
      <w:r w:rsidRPr="00F72AE5">
        <w:rPr>
          <w:rFonts w:cs="Arial"/>
          <w:b/>
        </w:rPr>
        <w:lastRenderedPageBreak/>
        <w:t>PRIVATE COMPANY</w:t>
      </w:r>
      <w:r w:rsidR="00813D62" w:rsidRPr="00F72AE5">
        <w:rPr>
          <w:rFonts w:cs="Arial"/>
          <w:b/>
        </w:rPr>
        <w:t xml:space="preserve"> </w:t>
      </w:r>
      <w:r w:rsidRPr="00F72AE5">
        <w:rPr>
          <w:rFonts w:cs="Arial"/>
          <w:b/>
        </w:rPr>
        <w:t xml:space="preserve">LIMITED BY </w:t>
      </w:r>
      <w:r w:rsidR="00646BB7" w:rsidRPr="00F72AE5">
        <w:rPr>
          <w:rFonts w:cs="Arial"/>
          <w:b/>
        </w:rPr>
        <w:t>SHARE</w:t>
      </w:r>
      <w:r w:rsidRPr="00F72AE5">
        <w:rPr>
          <w:rFonts w:cs="Arial"/>
          <w:b/>
        </w:rPr>
        <w:t>S</w:t>
      </w:r>
    </w:p>
    <w:p w14:paraId="1B478444" w14:textId="77777777" w:rsidR="00331038" w:rsidRPr="00F72AE5" w:rsidRDefault="00331038" w:rsidP="00A30DF9">
      <w:pPr>
        <w:contextualSpacing/>
        <w:jc w:val="center"/>
        <w:rPr>
          <w:rFonts w:cs="Arial"/>
          <w:b/>
        </w:rPr>
      </w:pPr>
    </w:p>
    <w:p w14:paraId="21A9F3AE" w14:textId="77777777" w:rsidR="00331038" w:rsidRPr="00D64757" w:rsidRDefault="00331038" w:rsidP="00A30DF9">
      <w:pPr>
        <w:contextualSpacing/>
        <w:jc w:val="center"/>
        <w:rPr>
          <w:rFonts w:cs="Arial"/>
        </w:rPr>
      </w:pPr>
      <w:r w:rsidRPr="00F72AE5">
        <w:rPr>
          <w:rFonts w:cs="Arial"/>
          <w:b/>
        </w:rPr>
        <w:t>C</w:t>
      </w:r>
      <w:r w:rsidR="00813D62" w:rsidRPr="00F72AE5">
        <w:rPr>
          <w:rFonts w:cs="Arial"/>
          <w:b/>
        </w:rPr>
        <w:t>ONSTITUTION OF</w:t>
      </w:r>
      <w:r w:rsidR="00813D62">
        <w:rPr>
          <w:rFonts w:cs="Arial"/>
        </w:rPr>
        <w:t xml:space="preserve"> </w:t>
      </w:r>
      <w:r w:rsidR="00813D62" w:rsidRPr="00813D62">
        <w:rPr>
          <w:rFonts w:cs="Arial"/>
          <w:b/>
        </w:rPr>
        <w:t>[NAME OF COMPANY]</w:t>
      </w:r>
    </w:p>
    <w:p w14:paraId="0FF61EEC" w14:textId="77777777" w:rsidR="00331038" w:rsidRPr="00D64757" w:rsidRDefault="00331038" w:rsidP="00A30DF9">
      <w:pPr>
        <w:contextualSpacing/>
        <w:rPr>
          <w:rFonts w:cs="Arial"/>
        </w:rPr>
      </w:pPr>
    </w:p>
    <w:p w14:paraId="700D0CDD" w14:textId="77777777" w:rsidR="00331038" w:rsidRPr="00D64757" w:rsidRDefault="00331038" w:rsidP="004A3952">
      <w:pPr>
        <w:pStyle w:val="ListParagraph"/>
        <w:numPr>
          <w:ilvl w:val="0"/>
          <w:numId w:val="17"/>
        </w:numPr>
        <w:ind w:left="450" w:hanging="450"/>
        <w:rPr>
          <w:rFonts w:cs="Arial"/>
        </w:rPr>
      </w:pPr>
      <w:r w:rsidRPr="00D64757">
        <w:rPr>
          <w:rFonts w:cs="Arial"/>
        </w:rPr>
        <w:t xml:space="preserve">The name of the company is </w:t>
      </w:r>
      <w:r w:rsidR="00813D62" w:rsidRPr="00813D62">
        <w:rPr>
          <w:rFonts w:cs="Arial"/>
          <w:b/>
        </w:rPr>
        <w:t>[</w:t>
      </w:r>
      <w:r w:rsidR="00813D62" w:rsidRPr="00813D62">
        <w:rPr>
          <w:rFonts w:cs="Arial"/>
          <w:b/>
        </w:rPr>
        <w:sym w:font="Symbol" w:char="F0B7"/>
      </w:r>
      <w:r w:rsidR="00813D62" w:rsidRPr="00813D62">
        <w:rPr>
          <w:rFonts w:cs="Arial"/>
          <w:b/>
        </w:rPr>
        <w:t>]</w:t>
      </w:r>
      <w:r w:rsidRPr="00D64757">
        <w:rPr>
          <w:rFonts w:cs="Arial"/>
        </w:rPr>
        <w:t>.</w:t>
      </w:r>
    </w:p>
    <w:p w14:paraId="3FB35EEA" w14:textId="77777777" w:rsidR="00A30DF9" w:rsidRPr="00D64757" w:rsidRDefault="00A30DF9" w:rsidP="00A30DF9">
      <w:pPr>
        <w:pStyle w:val="ListParagraph"/>
        <w:ind w:left="450"/>
        <w:rPr>
          <w:rFonts w:cs="Arial"/>
        </w:rPr>
      </w:pPr>
    </w:p>
    <w:p w14:paraId="5F4D0EBF" w14:textId="77777777" w:rsidR="00331038" w:rsidRPr="00D64757" w:rsidRDefault="00331038" w:rsidP="004A3952">
      <w:pPr>
        <w:pStyle w:val="ListParagraph"/>
        <w:numPr>
          <w:ilvl w:val="0"/>
          <w:numId w:val="17"/>
        </w:numPr>
        <w:ind w:left="450" w:hanging="450"/>
        <w:rPr>
          <w:rFonts w:cs="Arial"/>
        </w:rPr>
      </w:pPr>
      <w:r w:rsidRPr="00D64757">
        <w:rPr>
          <w:rFonts w:cs="Arial"/>
        </w:rPr>
        <w:t xml:space="preserve">The registered office of the </w:t>
      </w:r>
      <w:r w:rsidR="00FC3A0C">
        <w:rPr>
          <w:rFonts w:cs="Arial"/>
        </w:rPr>
        <w:t>C</w:t>
      </w:r>
      <w:r w:rsidR="00FC3A0C" w:rsidRPr="00D64757">
        <w:rPr>
          <w:rFonts w:cs="Arial"/>
        </w:rPr>
        <w:t xml:space="preserve">ompany </w:t>
      </w:r>
      <w:r w:rsidRPr="00D64757">
        <w:rPr>
          <w:rFonts w:cs="Arial"/>
        </w:rPr>
        <w:t>is situat</w:t>
      </w:r>
      <w:r w:rsidR="00A30DF9" w:rsidRPr="00D64757">
        <w:rPr>
          <w:rFonts w:cs="Arial"/>
        </w:rPr>
        <w:t>ed in the Republic of Singapore</w:t>
      </w:r>
      <w:r w:rsidR="00535491" w:rsidRPr="00D64757">
        <w:rPr>
          <w:rFonts w:cs="Arial"/>
        </w:rPr>
        <w:t>.</w:t>
      </w:r>
    </w:p>
    <w:p w14:paraId="2A3BAA20" w14:textId="77777777" w:rsidR="00A30DF9" w:rsidRPr="00D64757" w:rsidRDefault="00A30DF9" w:rsidP="00A30DF9">
      <w:pPr>
        <w:pStyle w:val="ListParagraph"/>
        <w:rPr>
          <w:rFonts w:cs="Arial"/>
        </w:rPr>
      </w:pPr>
    </w:p>
    <w:p w14:paraId="4DFA6750" w14:textId="32B5AAAA" w:rsidR="00331038" w:rsidRPr="00D64757" w:rsidRDefault="00331038" w:rsidP="004A3952">
      <w:pPr>
        <w:pStyle w:val="ListParagraph"/>
        <w:numPr>
          <w:ilvl w:val="0"/>
          <w:numId w:val="17"/>
        </w:numPr>
        <w:ind w:left="450" w:hanging="450"/>
        <w:rPr>
          <w:rFonts w:cs="Arial"/>
        </w:rPr>
      </w:pPr>
      <w:r w:rsidRPr="00D64757">
        <w:rPr>
          <w:rFonts w:cs="Arial"/>
        </w:rPr>
        <w:t xml:space="preserve">The liability of the </w:t>
      </w:r>
      <w:r w:rsidR="002B22AA">
        <w:rPr>
          <w:rFonts w:cs="Arial"/>
        </w:rPr>
        <w:t>members</w:t>
      </w:r>
      <w:r w:rsidRPr="00D64757">
        <w:rPr>
          <w:rFonts w:cs="Arial"/>
        </w:rPr>
        <w:t xml:space="preserve"> is limited.</w:t>
      </w:r>
    </w:p>
    <w:p w14:paraId="1A5A522A" w14:textId="77777777" w:rsidR="00A30DF9" w:rsidRPr="00D64757" w:rsidRDefault="00A30DF9" w:rsidP="00A30DF9">
      <w:pPr>
        <w:pStyle w:val="ListParagraph"/>
        <w:ind w:left="450"/>
        <w:rPr>
          <w:rFonts w:cs="Arial"/>
        </w:rPr>
      </w:pPr>
    </w:p>
    <w:p w14:paraId="160ED087" w14:textId="77777777" w:rsidR="00331038" w:rsidRPr="00D64757" w:rsidRDefault="00331038" w:rsidP="004A3952">
      <w:pPr>
        <w:pStyle w:val="ListParagraph"/>
        <w:numPr>
          <w:ilvl w:val="0"/>
          <w:numId w:val="17"/>
        </w:numPr>
        <w:ind w:left="450" w:hanging="450"/>
        <w:rPr>
          <w:rFonts w:cs="Arial"/>
        </w:rPr>
      </w:pPr>
      <w:r w:rsidRPr="00D64757">
        <w:rPr>
          <w:rFonts w:cs="Arial"/>
        </w:rPr>
        <w:t xml:space="preserve">The </w:t>
      </w:r>
      <w:r w:rsidR="00646BB7">
        <w:rPr>
          <w:rFonts w:cs="Arial"/>
        </w:rPr>
        <w:t>Share</w:t>
      </w:r>
      <w:r w:rsidRPr="00D64757">
        <w:rPr>
          <w:rFonts w:cs="Arial"/>
        </w:rPr>
        <w:t xml:space="preserve"> capital of the </w:t>
      </w:r>
      <w:r w:rsidR="00FC3A0C">
        <w:rPr>
          <w:rFonts w:cs="Arial"/>
        </w:rPr>
        <w:t>C</w:t>
      </w:r>
      <w:r w:rsidR="00FC3A0C" w:rsidRPr="00D64757">
        <w:rPr>
          <w:rFonts w:cs="Arial"/>
        </w:rPr>
        <w:t xml:space="preserve">ompany </w:t>
      </w:r>
      <w:r w:rsidRPr="00D64757">
        <w:rPr>
          <w:rFonts w:cs="Arial"/>
        </w:rPr>
        <w:t xml:space="preserve">is </w:t>
      </w:r>
      <w:r w:rsidR="00813D62" w:rsidRPr="00813D62">
        <w:rPr>
          <w:rFonts w:cs="Arial"/>
          <w:b/>
        </w:rPr>
        <w:t>[</w:t>
      </w:r>
      <w:r w:rsidR="00813D62" w:rsidRPr="00813D62">
        <w:rPr>
          <w:rFonts w:cs="Arial"/>
          <w:b/>
        </w:rPr>
        <w:sym w:font="Symbol" w:char="F0B7"/>
      </w:r>
      <w:r w:rsidR="00813D62" w:rsidRPr="00813D62">
        <w:rPr>
          <w:rFonts w:cs="Arial"/>
          <w:b/>
        </w:rPr>
        <w:t>]</w:t>
      </w:r>
      <w:r w:rsidRPr="00D64757">
        <w:rPr>
          <w:rFonts w:cs="Arial"/>
        </w:rPr>
        <w:t>.</w:t>
      </w:r>
    </w:p>
    <w:p w14:paraId="51629885" w14:textId="77777777" w:rsidR="00A30DF9" w:rsidRPr="00D64757" w:rsidRDefault="00A30DF9" w:rsidP="00A30DF9">
      <w:pPr>
        <w:pStyle w:val="ListParagraph"/>
        <w:rPr>
          <w:rFonts w:cs="Arial"/>
        </w:rPr>
      </w:pPr>
    </w:p>
    <w:p w14:paraId="4E81F91D" w14:textId="77777777" w:rsidR="00331038" w:rsidRPr="00D64757" w:rsidRDefault="00331038" w:rsidP="004A3952">
      <w:pPr>
        <w:pStyle w:val="ListParagraph"/>
        <w:numPr>
          <w:ilvl w:val="0"/>
          <w:numId w:val="17"/>
        </w:numPr>
        <w:ind w:left="450" w:hanging="450"/>
        <w:rPr>
          <w:rFonts w:cs="Arial"/>
        </w:rPr>
      </w:pPr>
      <w:r w:rsidRPr="00D64757">
        <w:rPr>
          <w:rFonts w:cs="Arial"/>
        </w:rPr>
        <w:t xml:space="preserve">We, the persons whose names and occupations are set out in this Constitution, desire to form a company in pursuance of this Constitution and we each agree to take the number of </w:t>
      </w:r>
      <w:r w:rsidR="00646BB7">
        <w:rPr>
          <w:rFonts w:cs="Arial"/>
        </w:rPr>
        <w:t>Share</w:t>
      </w:r>
      <w:r w:rsidRPr="00D64757">
        <w:rPr>
          <w:rFonts w:cs="Arial"/>
        </w:rPr>
        <w:t xml:space="preserve">s in the capital of the company set out against our respective names. </w:t>
      </w:r>
      <w:r w:rsidR="00BA192A" w:rsidRPr="00D64757">
        <w:rPr>
          <w:rFonts w:cs="Arial"/>
        </w:rPr>
        <w:t xml:space="preserve">[A list of subscribers and their respective </w:t>
      </w:r>
      <w:r w:rsidR="00646BB7">
        <w:rPr>
          <w:rFonts w:cs="Arial"/>
        </w:rPr>
        <w:t>Share</w:t>
      </w:r>
      <w:r w:rsidR="00BA192A" w:rsidRPr="00D64757">
        <w:rPr>
          <w:rFonts w:cs="Arial"/>
        </w:rPr>
        <w:t>s will be listed.]</w:t>
      </w:r>
    </w:p>
    <w:p w14:paraId="6B3E9C5B" w14:textId="77777777" w:rsidR="00331038" w:rsidRPr="00D64757" w:rsidRDefault="00331038" w:rsidP="00A30DF9">
      <w:pPr>
        <w:contextualSpacing/>
        <w:rPr>
          <w:rFonts w:cs="Arial"/>
        </w:rPr>
      </w:pPr>
    </w:p>
    <w:p w14:paraId="5C01528E" w14:textId="77777777" w:rsidR="00331038" w:rsidRPr="00D64757" w:rsidRDefault="00331038" w:rsidP="00A30DF9">
      <w:pPr>
        <w:contextualSpacing/>
        <w:rPr>
          <w:rFonts w:cs="Arial"/>
        </w:rPr>
      </w:pPr>
    </w:p>
    <w:p w14:paraId="39C90966" w14:textId="77777777" w:rsidR="00331038" w:rsidRPr="00D64757" w:rsidRDefault="00331038" w:rsidP="004A3952">
      <w:pPr>
        <w:pStyle w:val="ListParagraph"/>
        <w:ind w:left="432"/>
        <w:jc w:val="center"/>
        <w:rPr>
          <w:rFonts w:cs="Arial"/>
          <w:i/>
        </w:rPr>
      </w:pPr>
      <w:r w:rsidRPr="00D64757">
        <w:rPr>
          <w:rFonts w:cs="Arial"/>
          <w:i/>
        </w:rPr>
        <w:t>Interpretation</w:t>
      </w:r>
    </w:p>
    <w:p w14:paraId="707A5289" w14:textId="77777777" w:rsidR="00331038" w:rsidRPr="00D64757" w:rsidRDefault="00331038" w:rsidP="00A30DF9">
      <w:pPr>
        <w:contextualSpacing/>
        <w:rPr>
          <w:rFonts w:cs="Arial"/>
        </w:rPr>
      </w:pPr>
    </w:p>
    <w:p w14:paraId="1FBD52B9" w14:textId="77777777" w:rsidR="00331038" w:rsidRPr="00D64757" w:rsidRDefault="00331038" w:rsidP="004A3952">
      <w:pPr>
        <w:pStyle w:val="ListParagraph"/>
        <w:numPr>
          <w:ilvl w:val="0"/>
          <w:numId w:val="17"/>
        </w:numPr>
        <w:ind w:left="450" w:hanging="450"/>
        <w:rPr>
          <w:rFonts w:cs="Arial"/>
        </w:rPr>
      </w:pPr>
      <w:r w:rsidRPr="00D64757">
        <w:rPr>
          <w:rFonts w:cs="Arial"/>
        </w:rPr>
        <w:t>(1)  In this Constitution —</w:t>
      </w:r>
    </w:p>
    <w:p w14:paraId="3D1B4DE9" w14:textId="77777777" w:rsidR="00A30DF9" w:rsidRPr="00D64757" w:rsidRDefault="00A30DF9" w:rsidP="00A30DF9">
      <w:pPr>
        <w:pStyle w:val="ListParagraph"/>
        <w:rPr>
          <w:rFonts w:cs="Arial"/>
        </w:rPr>
      </w:pPr>
    </w:p>
    <w:p w14:paraId="5B88C127" w14:textId="0CD74768" w:rsidR="00331038" w:rsidRDefault="00331038" w:rsidP="00A30DF9">
      <w:pPr>
        <w:ind w:left="450"/>
        <w:contextualSpacing/>
        <w:rPr>
          <w:rFonts w:cs="Arial"/>
        </w:rPr>
      </w:pPr>
      <w:r w:rsidRPr="00D64757">
        <w:rPr>
          <w:rFonts w:cs="Arial"/>
        </w:rPr>
        <w:t>“Act” means the Companies Act</w:t>
      </w:r>
      <w:r w:rsidR="005211A2">
        <w:rPr>
          <w:rFonts w:cs="Arial"/>
        </w:rPr>
        <w:t xml:space="preserve"> 1967</w:t>
      </w:r>
      <w:r w:rsidRPr="00D64757">
        <w:rPr>
          <w:rFonts w:cs="Arial"/>
        </w:rPr>
        <w:t>;</w:t>
      </w:r>
    </w:p>
    <w:p w14:paraId="12B128F6" w14:textId="77777777" w:rsidR="00D41B9E" w:rsidRDefault="00D41B9E" w:rsidP="00525C1E">
      <w:pPr>
        <w:contextualSpacing/>
        <w:rPr>
          <w:rFonts w:cs="Arial"/>
        </w:rPr>
      </w:pPr>
    </w:p>
    <w:p w14:paraId="317D1E04" w14:textId="13C7FAA6" w:rsidR="00D41B9E" w:rsidRDefault="00D41B9E" w:rsidP="00A30DF9">
      <w:pPr>
        <w:ind w:left="450"/>
        <w:contextualSpacing/>
        <w:rPr>
          <w:rFonts w:cs="Arial"/>
        </w:rPr>
      </w:pPr>
      <w:r>
        <w:rPr>
          <w:rFonts w:cs="Arial"/>
        </w:rPr>
        <w:t>“Affiliate” means</w:t>
      </w:r>
      <w:r w:rsidR="004C2187">
        <w:rPr>
          <w:rFonts w:cs="Arial"/>
        </w:rPr>
        <w:t>, with respect to any specified person, any other person who, directly or indirectly, controls, is controlled by, or is under common control with such person, including without limitation any general partner, limited partner, shareholder, managing member, officer, director or trustee of such person, or any venture capital fund or investment company now or hereafter existing that is controlled by one or more general partners, managing</w:t>
      </w:r>
      <w:r w:rsidR="00DC0273">
        <w:rPr>
          <w:rFonts w:cs="Arial"/>
        </w:rPr>
        <w:t xml:space="preserve"> </w:t>
      </w:r>
      <w:r w:rsidR="0083046E">
        <w:rPr>
          <w:rFonts w:cs="Arial"/>
        </w:rPr>
        <w:t>members</w:t>
      </w:r>
      <w:r w:rsidR="004C2187">
        <w:rPr>
          <w:rFonts w:cs="Arial"/>
        </w:rPr>
        <w:t xml:space="preserve"> or investment adviser of, or shares the same management company or investment adviser with, such person;</w:t>
      </w:r>
    </w:p>
    <w:p w14:paraId="27F53F38" w14:textId="77777777" w:rsidR="005E07C8" w:rsidRDefault="005E07C8" w:rsidP="00A30DF9">
      <w:pPr>
        <w:ind w:left="450"/>
        <w:contextualSpacing/>
        <w:rPr>
          <w:rFonts w:cs="Arial"/>
        </w:rPr>
      </w:pPr>
    </w:p>
    <w:p w14:paraId="068710ED" w14:textId="3FBDE18F" w:rsidR="005E07C8" w:rsidRDefault="005E07C8" w:rsidP="00A30DF9">
      <w:pPr>
        <w:ind w:left="450"/>
        <w:contextualSpacing/>
        <w:rPr>
          <w:rFonts w:cs="Arial"/>
        </w:rPr>
      </w:pPr>
      <w:r>
        <w:rPr>
          <w:rFonts w:cs="Arial"/>
        </w:rPr>
        <w:t xml:space="preserve">“Allocation Notice” </w:t>
      </w:r>
      <w:r w:rsidRPr="001313CF">
        <w:rPr>
          <w:rFonts w:cs="Arial"/>
        </w:rPr>
        <w:t>shall have the meaning ascribed to it in</w:t>
      </w:r>
      <w:r>
        <w:rPr>
          <w:rFonts w:cs="Arial"/>
        </w:rPr>
        <w:t xml:space="preserve"> 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Pr>
          <w:rFonts w:cs="Arial"/>
        </w:rPr>
        <w:fldChar w:fldCharType="begin"/>
      </w:r>
      <w:r>
        <w:rPr>
          <w:rFonts w:cs="Arial"/>
        </w:rPr>
        <w:instrText xml:space="preserve"> REF _Ref526210079 \r \h </w:instrText>
      </w:r>
      <w:r>
        <w:rPr>
          <w:rFonts w:cs="Arial"/>
        </w:rPr>
      </w:r>
      <w:r>
        <w:rPr>
          <w:rFonts w:cs="Arial"/>
        </w:rPr>
        <w:fldChar w:fldCharType="separate"/>
      </w:r>
      <w:r w:rsidR="00D20E4B">
        <w:rPr>
          <w:rFonts w:cs="Arial"/>
        </w:rPr>
        <w:t>(7)(a)</w:t>
      </w:r>
      <w:r>
        <w:rPr>
          <w:rFonts w:cs="Arial"/>
        </w:rPr>
        <w:fldChar w:fldCharType="end"/>
      </w:r>
      <w:r>
        <w:rPr>
          <w:rFonts w:cs="Arial"/>
        </w:rPr>
        <w:t>;</w:t>
      </w:r>
    </w:p>
    <w:p w14:paraId="06A115D0" w14:textId="77777777" w:rsidR="00A57C66" w:rsidRDefault="00A57C66" w:rsidP="00A30DF9">
      <w:pPr>
        <w:ind w:left="450"/>
        <w:contextualSpacing/>
        <w:rPr>
          <w:rFonts w:cs="Arial"/>
        </w:rPr>
      </w:pPr>
    </w:p>
    <w:p w14:paraId="6CCE8B80" w14:textId="44D5EE2F" w:rsidR="00A57C66" w:rsidRDefault="00A57C66" w:rsidP="00A30DF9">
      <w:pPr>
        <w:ind w:left="450"/>
        <w:contextualSpacing/>
        <w:rPr>
          <w:rFonts w:cs="Arial"/>
        </w:rPr>
      </w:pPr>
      <w:r>
        <w:rPr>
          <w:rFonts w:cs="Arial"/>
        </w:rPr>
        <w:t xml:space="preserve">“Annual Budget” shall </w:t>
      </w:r>
      <w:r w:rsidRPr="001313CF">
        <w:rPr>
          <w:rFonts w:cs="Arial"/>
        </w:rPr>
        <w:t>have the meaning ascribed to it in</w:t>
      </w:r>
      <w:r>
        <w:rPr>
          <w:rFonts w:cs="Arial"/>
        </w:rPr>
        <w:t xml:space="preserve"> the </w:t>
      </w:r>
      <w:r w:rsidR="002B22AA">
        <w:rPr>
          <w:rFonts w:cs="Arial"/>
        </w:rPr>
        <w:t>Shareholders' Agreement</w:t>
      </w:r>
      <w:r>
        <w:rPr>
          <w:rFonts w:cs="Arial"/>
        </w:rPr>
        <w:t>;</w:t>
      </w:r>
    </w:p>
    <w:p w14:paraId="4ACA9D84" w14:textId="77777777" w:rsidR="005E07C8" w:rsidRDefault="005E07C8" w:rsidP="00A30DF9">
      <w:pPr>
        <w:ind w:left="450"/>
        <w:contextualSpacing/>
        <w:rPr>
          <w:rFonts w:cs="Arial"/>
        </w:rPr>
      </w:pPr>
    </w:p>
    <w:p w14:paraId="5A09C012" w14:textId="3E23828D" w:rsidR="005E07C8" w:rsidRDefault="005E07C8" w:rsidP="00A30DF9">
      <w:pPr>
        <w:ind w:left="450"/>
        <w:contextualSpacing/>
        <w:rPr>
          <w:rFonts w:cs="Arial"/>
        </w:rPr>
      </w:pPr>
      <w:r>
        <w:rPr>
          <w:rFonts w:cs="Arial"/>
        </w:rPr>
        <w:t xml:space="preserve">“Applicant” </w:t>
      </w:r>
      <w:r w:rsidRPr="001313CF">
        <w:rPr>
          <w:rFonts w:cs="Arial"/>
        </w:rPr>
        <w:t>shall have the meaning ascribed to it in</w:t>
      </w:r>
      <w:r>
        <w:rPr>
          <w:rFonts w:cs="Arial"/>
        </w:rPr>
        <w:t xml:space="preserve"> 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Pr>
          <w:rFonts w:cs="Arial"/>
        </w:rPr>
        <w:fldChar w:fldCharType="begin"/>
      </w:r>
      <w:r>
        <w:rPr>
          <w:rFonts w:cs="Arial"/>
        </w:rPr>
        <w:instrText xml:space="preserve"> REF _Ref526210079 \r \h </w:instrText>
      </w:r>
      <w:r>
        <w:rPr>
          <w:rFonts w:cs="Arial"/>
        </w:rPr>
      </w:r>
      <w:r>
        <w:rPr>
          <w:rFonts w:cs="Arial"/>
        </w:rPr>
        <w:fldChar w:fldCharType="separate"/>
      </w:r>
      <w:r w:rsidR="00D20E4B">
        <w:rPr>
          <w:rFonts w:cs="Arial"/>
        </w:rPr>
        <w:t>(7)(a)</w:t>
      </w:r>
      <w:r>
        <w:rPr>
          <w:rFonts w:cs="Arial"/>
        </w:rPr>
        <w:fldChar w:fldCharType="end"/>
      </w:r>
      <w:r>
        <w:rPr>
          <w:rFonts w:cs="Arial"/>
        </w:rPr>
        <w:t>;</w:t>
      </w:r>
    </w:p>
    <w:p w14:paraId="17C62327" w14:textId="098898F4" w:rsidR="00A30DF9" w:rsidRPr="00FF713B" w:rsidRDefault="00A30DF9" w:rsidP="003048E9">
      <w:pPr>
        <w:pStyle w:val="ListParagraph"/>
        <w:rPr>
          <w:rFonts w:cs="Arial"/>
        </w:rPr>
      </w:pPr>
    </w:p>
    <w:p w14:paraId="273F583A" w14:textId="77777777" w:rsidR="00331038" w:rsidRDefault="00331038" w:rsidP="00A30DF9">
      <w:pPr>
        <w:ind w:left="450"/>
        <w:contextualSpacing/>
        <w:rPr>
          <w:rFonts w:cs="Arial"/>
        </w:rPr>
      </w:pPr>
      <w:r w:rsidRPr="00D64757">
        <w:rPr>
          <w:rFonts w:cs="Arial"/>
        </w:rPr>
        <w:t>“</w:t>
      </w:r>
      <w:r w:rsidR="006C76C8">
        <w:rPr>
          <w:rFonts w:cs="Arial"/>
        </w:rPr>
        <w:t>Board</w:t>
      </w:r>
      <w:r w:rsidRPr="00D64757">
        <w:rPr>
          <w:rFonts w:cs="Arial"/>
        </w:rPr>
        <w:t xml:space="preserve">” means the board of </w:t>
      </w:r>
      <w:r w:rsidR="00546494">
        <w:rPr>
          <w:rFonts w:cs="Arial"/>
        </w:rPr>
        <w:t>d</w:t>
      </w:r>
      <w:r w:rsidR="009E1EBC">
        <w:rPr>
          <w:rFonts w:cs="Arial"/>
        </w:rPr>
        <w:t>irector</w:t>
      </w:r>
      <w:r w:rsidRPr="00D64757">
        <w:rPr>
          <w:rFonts w:cs="Arial"/>
        </w:rPr>
        <w:t xml:space="preserve">s </w:t>
      </w:r>
      <w:r w:rsidR="00546494">
        <w:rPr>
          <w:rFonts w:cs="Arial"/>
        </w:rPr>
        <w:t xml:space="preserve">for the time being </w:t>
      </w:r>
      <w:r w:rsidRPr="00D64757">
        <w:rPr>
          <w:rFonts w:cs="Arial"/>
        </w:rPr>
        <w:t xml:space="preserve">of the </w:t>
      </w:r>
      <w:r w:rsidR="006C76C8">
        <w:rPr>
          <w:rFonts w:cs="Arial"/>
        </w:rPr>
        <w:t>C</w:t>
      </w:r>
      <w:r w:rsidR="006C76C8" w:rsidRPr="00D64757">
        <w:rPr>
          <w:rFonts w:cs="Arial"/>
        </w:rPr>
        <w:t>ompany</w:t>
      </w:r>
      <w:r w:rsidRPr="00D64757">
        <w:rPr>
          <w:rFonts w:cs="Arial"/>
        </w:rPr>
        <w:t>;</w:t>
      </w:r>
    </w:p>
    <w:p w14:paraId="4428605E" w14:textId="77777777" w:rsidR="002B77F2" w:rsidRDefault="002B77F2" w:rsidP="00A30DF9">
      <w:pPr>
        <w:ind w:left="450"/>
        <w:contextualSpacing/>
        <w:rPr>
          <w:rFonts w:cs="Arial"/>
        </w:rPr>
      </w:pPr>
    </w:p>
    <w:p w14:paraId="5C05D1EF" w14:textId="758A114E" w:rsidR="002B77F2" w:rsidRDefault="002B77F2" w:rsidP="00A30DF9">
      <w:pPr>
        <w:ind w:left="450"/>
        <w:contextualSpacing/>
        <w:rPr>
          <w:rFonts w:cs="Arial"/>
        </w:rPr>
      </w:pPr>
      <w:r w:rsidRPr="009C4ACB">
        <w:rPr>
          <w:rFonts w:cs="Arial"/>
        </w:rPr>
        <w:t xml:space="preserve">“Board Reserved Matters” </w:t>
      </w:r>
      <w:r w:rsidR="00F77484" w:rsidRPr="00F77484">
        <w:rPr>
          <w:rFonts w:cs="Arial"/>
        </w:rPr>
        <w:t xml:space="preserve">shall have the meaning ascribed to it in the </w:t>
      </w:r>
      <w:r w:rsidR="002B22AA">
        <w:rPr>
          <w:rFonts w:cs="Arial"/>
        </w:rPr>
        <w:t>Shareholders' Agreement</w:t>
      </w:r>
      <w:r w:rsidR="00F77484" w:rsidRPr="00F77484">
        <w:rPr>
          <w:rFonts w:cs="Arial"/>
        </w:rPr>
        <w:t>;</w:t>
      </w:r>
    </w:p>
    <w:p w14:paraId="40B3AFFF" w14:textId="77777777" w:rsidR="00867D2C" w:rsidRDefault="00867D2C" w:rsidP="00F77484">
      <w:pPr>
        <w:contextualSpacing/>
        <w:rPr>
          <w:rFonts w:cs="Arial"/>
        </w:rPr>
      </w:pPr>
    </w:p>
    <w:p w14:paraId="4873AAE5" w14:textId="77777777" w:rsidR="00867D2C" w:rsidRDefault="00867D2C" w:rsidP="00A30DF9">
      <w:pPr>
        <w:ind w:left="450"/>
        <w:contextualSpacing/>
        <w:rPr>
          <w:rFonts w:cs="Arial"/>
          <w:lang w:val="en-US"/>
        </w:rPr>
      </w:pPr>
      <w:r>
        <w:rPr>
          <w:rFonts w:cs="Arial"/>
        </w:rPr>
        <w:t xml:space="preserve">“Business Day” </w:t>
      </w:r>
      <w:r w:rsidRPr="00867D2C">
        <w:rPr>
          <w:rFonts w:cs="Arial"/>
          <w:lang w:val="en-US"/>
        </w:rPr>
        <w:t>means a day on which banks are open for business in Singapore (excluding Saturdays, Sundays or public holidays);</w:t>
      </w:r>
    </w:p>
    <w:p w14:paraId="186FE431" w14:textId="77777777" w:rsidR="00A57C66" w:rsidRDefault="00A57C66" w:rsidP="00A30DF9">
      <w:pPr>
        <w:ind w:left="450"/>
        <w:contextualSpacing/>
        <w:rPr>
          <w:rFonts w:cs="Arial"/>
          <w:lang w:val="en-US"/>
        </w:rPr>
      </w:pPr>
    </w:p>
    <w:p w14:paraId="1791ECD7" w14:textId="77777777" w:rsidR="00A57C66" w:rsidRDefault="00A57C66" w:rsidP="00A30DF9">
      <w:pPr>
        <w:ind w:left="450"/>
        <w:contextualSpacing/>
        <w:rPr>
          <w:rFonts w:cs="Arial"/>
          <w:lang w:val="en-US"/>
        </w:rPr>
      </w:pPr>
      <w:r>
        <w:rPr>
          <w:rFonts w:cs="Arial"/>
          <w:lang w:val="en-US"/>
        </w:rPr>
        <w:t xml:space="preserve">“Business Plan” </w:t>
      </w:r>
      <w:r w:rsidRPr="00A57C66">
        <w:rPr>
          <w:rFonts w:cs="Arial"/>
          <w:lang w:val="en-US"/>
        </w:rPr>
        <w:t>means the business plan for the Group Companies</w:t>
      </w:r>
      <w:r>
        <w:rPr>
          <w:rFonts w:cs="Arial"/>
          <w:lang w:val="en-US"/>
        </w:rPr>
        <w:t>;</w:t>
      </w:r>
    </w:p>
    <w:p w14:paraId="5437C10E" w14:textId="77777777" w:rsidR="004C2A2A" w:rsidRDefault="004C2A2A" w:rsidP="00A30DF9">
      <w:pPr>
        <w:ind w:left="450"/>
        <w:contextualSpacing/>
        <w:rPr>
          <w:rFonts w:cs="Arial"/>
          <w:lang w:val="en-US"/>
        </w:rPr>
      </w:pPr>
    </w:p>
    <w:p w14:paraId="79F624D4" w14:textId="0AD4203C" w:rsidR="004C2A2A" w:rsidRDefault="004C2A2A" w:rsidP="00A30DF9">
      <w:pPr>
        <w:ind w:left="450"/>
        <w:contextualSpacing/>
        <w:rPr>
          <w:rFonts w:cs="Arial"/>
        </w:rPr>
      </w:pPr>
      <w:r>
        <w:rPr>
          <w:rFonts w:cs="Arial"/>
          <w:lang w:val="en-US"/>
        </w:rPr>
        <w:t xml:space="preserve">“Buyer” </w:t>
      </w:r>
      <w:r>
        <w:rPr>
          <w:rFonts w:cs="Arial"/>
        </w:rPr>
        <w:t xml:space="preserve">shall have the meaning ascribed to it in regulation </w:t>
      </w:r>
      <w:r>
        <w:rPr>
          <w:rFonts w:cs="Arial"/>
        </w:rPr>
        <w:fldChar w:fldCharType="begin"/>
      </w:r>
      <w:r>
        <w:rPr>
          <w:rFonts w:cs="Arial"/>
        </w:rPr>
        <w:instrText xml:space="preserve"> REF _Ref66454775 \r \h </w:instrText>
      </w:r>
      <w:r>
        <w:rPr>
          <w:rFonts w:cs="Arial"/>
        </w:rPr>
      </w:r>
      <w:r>
        <w:rPr>
          <w:rFonts w:cs="Arial"/>
        </w:rPr>
        <w:fldChar w:fldCharType="separate"/>
      </w:r>
      <w:r w:rsidR="00D20E4B">
        <w:rPr>
          <w:rFonts w:cs="Arial"/>
        </w:rPr>
        <w:t>33</w:t>
      </w:r>
      <w:r>
        <w:rPr>
          <w:rFonts w:cs="Arial"/>
        </w:rPr>
        <w:fldChar w:fldCharType="end"/>
      </w:r>
      <w:r>
        <w:rPr>
          <w:rFonts w:cs="Arial"/>
        </w:rPr>
        <w:fldChar w:fldCharType="begin"/>
      </w:r>
      <w:r>
        <w:rPr>
          <w:rFonts w:cs="Arial"/>
        </w:rPr>
        <w:instrText xml:space="preserve"> REF _Ref513838989 \r \h </w:instrText>
      </w:r>
      <w:r>
        <w:rPr>
          <w:rFonts w:cs="Arial"/>
        </w:rPr>
      </w:r>
      <w:r>
        <w:rPr>
          <w:rFonts w:cs="Arial"/>
        </w:rPr>
        <w:fldChar w:fldCharType="separate"/>
      </w:r>
      <w:r w:rsidR="00D20E4B">
        <w:rPr>
          <w:rFonts w:cs="Arial"/>
        </w:rPr>
        <w:t>(2)(a)</w:t>
      </w:r>
      <w:r>
        <w:rPr>
          <w:rFonts w:cs="Arial"/>
        </w:rPr>
        <w:fldChar w:fldCharType="end"/>
      </w:r>
      <w:r>
        <w:rPr>
          <w:rFonts w:cs="Arial"/>
        </w:rPr>
        <w:t>;</w:t>
      </w:r>
    </w:p>
    <w:p w14:paraId="72EFC4AF" w14:textId="77777777" w:rsidR="00867D2C" w:rsidRDefault="00867D2C" w:rsidP="00A30DF9">
      <w:pPr>
        <w:ind w:left="450"/>
        <w:contextualSpacing/>
        <w:rPr>
          <w:rFonts w:cs="Arial"/>
        </w:rPr>
      </w:pPr>
    </w:p>
    <w:p w14:paraId="73596E86" w14:textId="447C54D2" w:rsidR="00D8068D" w:rsidRDefault="00D8068D" w:rsidP="00A30DF9">
      <w:pPr>
        <w:ind w:left="450"/>
        <w:contextualSpacing/>
        <w:rPr>
          <w:rFonts w:cs="Arial"/>
        </w:rPr>
      </w:pPr>
      <w:r>
        <w:rPr>
          <w:rFonts w:cs="Arial"/>
        </w:rPr>
        <w:t xml:space="preserve">“Called Shareholder” shall have the meaning ascribed to it in 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Pr>
          <w:rFonts w:cs="Arial"/>
        </w:rPr>
        <w:fldChar w:fldCharType="begin"/>
      </w:r>
      <w:r>
        <w:rPr>
          <w:rFonts w:cs="Arial"/>
        </w:rPr>
        <w:instrText xml:space="preserve"> REF _Ref72418989 \r \h </w:instrText>
      </w:r>
      <w:r>
        <w:rPr>
          <w:rFonts w:cs="Arial"/>
        </w:rPr>
      </w:r>
      <w:r>
        <w:rPr>
          <w:rFonts w:cs="Arial"/>
        </w:rPr>
        <w:fldChar w:fldCharType="separate"/>
      </w:r>
      <w:r w:rsidR="00D20E4B">
        <w:rPr>
          <w:rFonts w:cs="Arial"/>
        </w:rPr>
        <w:t>(1)</w:t>
      </w:r>
      <w:r>
        <w:rPr>
          <w:rFonts w:cs="Arial"/>
        </w:rPr>
        <w:fldChar w:fldCharType="end"/>
      </w:r>
      <w:r>
        <w:rPr>
          <w:rFonts w:cs="Arial"/>
        </w:rPr>
        <w:t>;</w:t>
      </w:r>
    </w:p>
    <w:p w14:paraId="48F1FBBF" w14:textId="77777777" w:rsidR="00D8068D" w:rsidRDefault="00D8068D" w:rsidP="00A30DF9">
      <w:pPr>
        <w:ind w:left="450"/>
        <w:contextualSpacing/>
        <w:rPr>
          <w:rFonts w:cs="Arial"/>
        </w:rPr>
      </w:pPr>
    </w:p>
    <w:p w14:paraId="0653ABFA" w14:textId="00C87A91" w:rsidR="00D8068D" w:rsidRDefault="00D8068D" w:rsidP="00A30DF9">
      <w:pPr>
        <w:ind w:left="450"/>
        <w:contextualSpacing/>
        <w:rPr>
          <w:rFonts w:cs="Arial"/>
        </w:rPr>
      </w:pPr>
      <w:r>
        <w:rPr>
          <w:rFonts w:cs="Arial"/>
        </w:rPr>
        <w:lastRenderedPageBreak/>
        <w:t xml:space="preserve">“Called Shares” shall have the meaning ascribed to it in 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Pr>
          <w:rFonts w:cs="Arial"/>
        </w:rPr>
        <w:fldChar w:fldCharType="begin"/>
      </w:r>
      <w:r>
        <w:rPr>
          <w:rFonts w:cs="Arial"/>
        </w:rPr>
        <w:instrText xml:space="preserve"> REF _Ref513841503 \r \h </w:instrText>
      </w:r>
      <w:r>
        <w:rPr>
          <w:rFonts w:cs="Arial"/>
        </w:rPr>
      </w:r>
      <w:r>
        <w:rPr>
          <w:rFonts w:cs="Arial"/>
        </w:rPr>
        <w:fldChar w:fldCharType="separate"/>
      </w:r>
      <w:r w:rsidR="00D20E4B">
        <w:rPr>
          <w:rFonts w:cs="Arial"/>
        </w:rPr>
        <w:t>(2)</w:t>
      </w:r>
      <w:r>
        <w:rPr>
          <w:rFonts w:cs="Arial"/>
        </w:rPr>
        <w:fldChar w:fldCharType="end"/>
      </w:r>
      <w:r>
        <w:rPr>
          <w:rFonts w:cs="Arial"/>
        </w:rPr>
        <w:fldChar w:fldCharType="begin"/>
      </w:r>
      <w:r>
        <w:rPr>
          <w:rFonts w:cs="Arial"/>
        </w:rPr>
        <w:instrText xml:space="preserve"> REF _Ref513841525 \r \h </w:instrText>
      </w:r>
      <w:r>
        <w:rPr>
          <w:rFonts w:cs="Arial"/>
        </w:rPr>
      </w:r>
      <w:r>
        <w:rPr>
          <w:rFonts w:cs="Arial"/>
        </w:rPr>
        <w:fldChar w:fldCharType="separate"/>
      </w:r>
      <w:r w:rsidR="00D20E4B">
        <w:rPr>
          <w:rFonts w:cs="Arial"/>
        </w:rPr>
        <w:t>(a)</w:t>
      </w:r>
      <w:r>
        <w:rPr>
          <w:rFonts w:cs="Arial"/>
        </w:rPr>
        <w:fldChar w:fldCharType="end"/>
      </w:r>
      <w:r>
        <w:rPr>
          <w:rFonts w:cs="Arial"/>
        </w:rPr>
        <w:t>;</w:t>
      </w:r>
    </w:p>
    <w:p w14:paraId="227F7B68" w14:textId="0FADFC15" w:rsidR="005165C9" w:rsidRDefault="005165C9" w:rsidP="00A30DF9">
      <w:pPr>
        <w:ind w:left="450"/>
        <w:contextualSpacing/>
        <w:rPr>
          <w:rFonts w:cs="Arial"/>
        </w:rPr>
      </w:pPr>
    </w:p>
    <w:p w14:paraId="20AC670E" w14:textId="742EAA15" w:rsidR="005165C9" w:rsidRDefault="005165C9" w:rsidP="00A30DF9">
      <w:pPr>
        <w:ind w:left="450"/>
        <w:contextualSpacing/>
        <w:rPr>
          <w:rFonts w:cs="Arial"/>
        </w:rPr>
      </w:pPr>
      <w:r>
        <w:rPr>
          <w:rFonts w:eastAsia="Arial" w:cs="Arial"/>
          <w:b/>
          <w:bCs/>
          <w:u w:color="000000"/>
          <w:bdr w:val="nil"/>
          <w:lang w:val="en-US" w:eastAsia="en-GB"/>
        </w:rPr>
        <w:t xml:space="preserve">[“Change of Control Event” shall have the meaning ascribed to it in regulation </w:t>
      </w:r>
      <w:r>
        <w:rPr>
          <w:rFonts w:eastAsia="Arial" w:cs="Arial"/>
          <w:b/>
          <w:bCs/>
          <w:u w:color="000000"/>
          <w:bdr w:val="nil"/>
          <w:lang w:val="en-US" w:eastAsia="en-GB"/>
        </w:rPr>
        <w:fldChar w:fldCharType="begin"/>
      </w:r>
      <w:r>
        <w:rPr>
          <w:rFonts w:eastAsia="Arial" w:cs="Arial"/>
          <w:b/>
          <w:bCs/>
          <w:u w:color="000000"/>
          <w:bdr w:val="nil"/>
          <w:lang w:val="en-US" w:eastAsia="en-GB"/>
        </w:rPr>
        <w:instrText xml:space="preserve"> REF _Ref66458135 \r \h </w:instrText>
      </w:r>
      <w:r>
        <w:rPr>
          <w:rFonts w:eastAsia="Arial" w:cs="Arial"/>
          <w:b/>
          <w:bCs/>
          <w:u w:color="000000"/>
          <w:bdr w:val="nil"/>
          <w:lang w:val="en-US" w:eastAsia="en-GB"/>
        </w:rPr>
      </w:r>
      <w:r>
        <w:rPr>
          <w:rFonts w:eastAsia="Arial" w:cs="Arial"/>
          <w:b/>
          <w:bCs/>
          <w:u w:color="000000"/>
          <w:bdr w:val="nil"/>
          <w:lang w:val="en-US" w:eastAsia="en-GB"/>
        </w:rPr>
        <w:fldChar w:fldCharType="separate"/>
      </w:r>
      <w:r w:rsidR="00D20E4B">
        <w:rPr>
          <w:rFonts w:eastAsia="Arial" w:cs="Arial"/>
          <w:b/>
          <w:bCs/>
          <w:u w:color="000000"/>
          <w:bdr w:val="nil"/>
          <w:lang w:val="en-US" w:eastAsia="en-GB"/>
        </w:rPr>
        <w:t>35</w:t>
      </w:r>
      <w:r>
        <w:rPr>
          <w:rFonts w:eastAsia="Arial" w:cs="Arial"/>
          <w:b/>
          <w:bCs/>
          <w:u w:color="000000"/>
          <w:bdr w:val="nil"/>
          <w:lang w:val="en-US" w:eastAsia="en-GB"/>
        </w:rPr>
        <w:fldChar w:fldCharType="end"/>
      </w:r>
      <w:r>
        <w:rPr>
          <w:rFonts w:eastAsia="Arial" w:cs="Arial"/>
          <w:b/>
          <w:bCs/>
          <w:u w:color="000000"/>
          <w:bdr w:val="nil"/>
          <w:lang w:val="en-US" w:eastAsia="en-GB"/>
        </w:rPr>
        <w:fldChar w:fldCharType="begin"/>
      </w:r>
      <w:r>
        <w:rPr>
          <w:rFonts w:eastAsia="Arial" w:cs="Arial"/>
          <w:b/>
          <w:bCs/>
          <w:u w:color="000000"/>
          <w:bdr w:val="nil"/>
          <w:lang w:val="en-US" w:eastAsia="en-GB"/>
        </w:rPr>
        <w:instrText xml:space="preserve"> REF _Ref104315175 \r \h </w:instrText>
      </w:r>
      <w:r>
        <w:rPr>
          <w:rFonts w:eastAsia="Arial" w:cs="Arial"/>
          <w:b/>
          <w:bCs/>
          <w:u w:color="000000"/>
          <w:bdr w:val="nil"/>
          <w:lang w:val="en-US" w:eastAsia="en-GB"/>
        </w:rPr>
      </w:r>
      <w:r>
        <w:rPr>
          <w:rFonts w:eastAsia="Arial" w:cs="Arial"/>
          <w:b/>
          <w:bCs/>
          <w:u w:color="000000"/>
          <w:bdr w:val="nil"/>
          <w:lang w:val="en-US" w:eastAsia="en-GB"/>
        </w:rPr>
        <w:fldChar w:fldCharType="separate"/>
      </w:r>
      <w:r w:rsidR="00D20E4B">
        <w:rPr>
          <w:rFonts w:eastAsia="Arial" w:cs="Arial"/>
          <w:b/>
          <w:bCs/>
          <w:u w:color="000000"/>
          <w:bdr w:val="nil"/>
          <w:lang w:val="en-US" w:eastAsia="en-GB"/>
        </w:rPr>
        <w:t>(4)</w:t>
      </w:r>
      <w:r>
        <w:rPr>
          <w:rFonts w:eastAsia="Arial" w:cs="Arial"/>
          <w:b/>
          <w:bCs/>
          <w:u w:color="000000"/>
          <w:bdr w:val="nil"/>
          <w:lang w:val="en-US" w:eastAsia="en-GB"/>
        </w:rPr>
        <w:fldChar w:fldCharType="end"/>
      </w:r>
      <w:r>
        <w:rPr>
          <w:rFonts w:eastAsia="Arial" w:cs="Arial"/>
          <w:b/>
          <w:bCs/>
          <w:u w:color="000000"/>
          <w:bdr w:val="nil"/>
          <w:lang w:val="en-US" w:eastAsia="en-GB"/>
        </w:rPr>
        <w:t>;]</w:t>
      </w:r>
    </w:p>
    <w:p w14:paraId="52F94446" w14:textId="77777777" w:rsidR="00D8068D" w:rsidRDefault="00D8068D" w:rsidP="00A30DF9">
      <w:pPr>
        <w:ind w:left="450"/>
        <w:contextualSpacing/>
        <w:rPr>
          <w:rFonts w:cs="Arial"/>
        </w:rPr>
      </w:pPr>
    </w:p>
    <w:p w14:paraId="3FBD22F2" w14:textId="77777777" w:rsidR="00317897" w:rsidRDefault="00317897" w:rsidP="00A30DF9">
      <w:pPr>
        <w:ind w:left="450"/>
        <w:contextualSpacing/>
        <w:rPr>
          <w:rFonts w:cs="Arial"/>
        </w:rPr>
      </w:pPr>
      <w:r>
        <w:rPr>
          <w:rFonts w:cs="Arial"/>
        </w:rPr>
        <w:t xml:space="preserve">“Completion” means </w:t>
      </w:r>
      <w:r w:rsidRPr="00317897">
        <w:rPr>
          <w:rFonts w:cs="Arial"/>
          <w:lang w:val="en-US"/>
        </w:rPr>
        <w:t>the completion of the subscription by the Investors</w:t>
      </w:r>
      <w:r w:rsidRPr="00317897" w:rsidDel="008D515C">
        <w:rPr>
          <w:rFonts w:cs="Arial"/>
          <w:lang w:val="en-US"/>
        </w:rPr>
        <w:t xml:space="preserve"> </w:t>
      </w:r>
      <w:r w:rsidRPr="00317897">
        <w:rPr>
          <w:rFonts w:cs="Arial"/>
          <w:lang w:val="en-US"/>
        </w:rPr>
        <w:t>for, and the allotment and issue by the Company of, the Series A Shares in accordance with the terms and conditions of the Subscription Agreement;</w:t>
      </w:r>
    </w:p>
    <w:p w14:paraId="5DBE5C05" w14:textId="77777777" w:rsidR="00F949F2" w:rsidRDefault="00F949F2" w:rsidP="00525C1E">
      <w:pPr>
        <w:contextualSpacing/>
        <w:rPr>
          <w:rFonts w:cs="Arial"/>
        </w:rPr>
      </w:pPr>
    </w:p>
    <w:p w14:paraId="6ADD1DA1" w14:textId="11402002" w:rsidR="000D1C9B" w:rsidRDefault="000D1C9B" w:rsidP="00A30DF9">
      <w:pPr>
        <w:ind w:left="450"/>
        <w:contextualSpacing/>
        <w:rPr>
          <w:rFonts w:cs="Arial"/>
        </w:rPr>
      </w:pPr>
      <w:r>
        <w:rPr>
          <w:rFonts w:cs="Arial"/>
        </w:rPr>
        <w:t xml:space="preserve">“Continuing </w:t>
      </w:r>
      <w:r w:rsidR="006E2744">
        <w:rPr>
          <w:rFonts w:cs="Arial"/>
        </w:rPr>
        <w:t>Shareholders</w:t>
      </w:r>
      <w:r>
        <w:rPr>
          <w:rFonts w:cs="Arial"/>
        </w:rPr>
        <w:t xml:space="preserve">” </w:t>
      </w:r>
      <w:r w:rsidRPr="001313CF">
        <w:rPr>
          <w:rFonts w:cs="Arial"/>
        </w:rPr>
        <w:t>shall have the meaning ascribed to it in</w:t>
      </w:r>
      <w:r>
        <w:rPr>
          <w:rFonts w:cs="Arial"/>
        </w:rPr>
        <w:t xml:space="preserve"> 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Pr>
          <w:rFonts w:cs="Arial"/>
        </w:rPr>
        <w:fldChar w:fldCharType="begin"/>
      </w:r>
      <w:r>
        <w:rPr>
          <w:rFonts w:cs="Arial"/>
        </w:rPr>
        <w:instrText xml:space="preserve"> REF _Ref72418352 \r \h </w:instrText>
      </w:r>
      <w:r>
        <w:rPr>
          <w:rFonts w:cs="Arial"/>
        </w:rPr>
      </w:r>
      <w:r>
        <w:rPr>
          <w:rFonts w:cs="Arial"/>
        </w:rPr>
        <w:fldChar w:fldCharType="separate"/>
      </w:r>
      <w:r w:rsidR="00D20E4B">
        <w:rPr>
          <w:rFonts w:cs="Arial"/>
        </w:rPr>
        <w:t>(6)</w:t>
      </w:r>
      <w:r>
        <w:rPr>
          <w:rFonts w:cs="Arial"/>
        </w:rPr>
        <w:fldChar w:fldCharType="end"/>
      </w:r>
      <w:r>
        <w:rPr>
          <w:rFonts w:cs="Arial"/>
        </w:rPr>
        <w:fldChar w:fldCharType="begin"/>
      </w:r>
      <w:r>
        <w:rPr>
          <w:rFonts w:cs="Arial"/>
        </w:rPr>
        <w:instrText xml:space="preserve"> REF _Ref513835953 \r \h </w:instrText>
      </w:r>
      <w:r>
        <w:rPr>
          <w:rFonts w:cs="Arial"/>
        </w:rPr>
      </w:r>
      <w:r>
        <w:rPr>
          <w:rFonts w:cs="Arial"/>
        </w:rPr>
        <w:fldChar w:fldCharType="separate"/>
      </w:r>
      <w:r w:rsidR="00D20E4B">
        <w:rPr>
          <w:rFonts w:cs="Arial"/>
        </w:rPr>
        <w:t>(a)</w:t>
      </w:r>
      <w:r>
        <w:rPr>
          <w:rFonts w:cs="Arial"/>
        </w:rPr>
        <w:fldChar w:fldCharType="end"/>
      </w:r>
      <w:r>
        <w:rPr>
          <w:rFonts w:cs="Arial"/>
        </w:rPr>
        <w:t>;</w:t>
      </w:r>
    </w:p>
    <w:p w14:paraId="73352964" w14:textId="77777777" w:rsidR="00A30DF9" w:rsidRPr="00D64757" w:rsidRDefault="00A30DF9" w:rsidP="00525C1E">
      <w:pPr>
        <w:contextualSpacing/>
        <w:rPr>
          <w:rFonts w:cs="Arial"/>
        </w:rPr>
      </w:pPr>
    </w:p>
    <w:p w14:paraId="5981D2B2" w14:textId="152FB1E1" w:rsidR="00607F51" w:rsidRDefault="00607F51" w:rsidP="00A30DF9">
      <w:pPr>
        <w:ind w:left="450"/>
        <w:contextualSpacing/>
        <w:rPr>
          <w:rFonts w:cs="Arial"/>
        </w:rPr>
      </w:pPr>
      <w:r>
        <w:rPr>
          <w:rFonts w:cs="Arial"/>
        </w:rPr>
        <w:t xml:space="preserve">“Deed of Ratification and Accession” means </w:t>
      </w:r>
      <w:r w:rsidRPr="00607F51">
        <w:rPr>
          <w:rFonts w:cs="Arial"/>
          <w:lang w:val="en-US"/>
        </w:rPr>
        <w:t>a deed of ratification and accession substantially in the form set out in</w:t>
      </w:r>
      <w:r>
        <w:rPr>
          <w:rFonts w:cs="Arial"/>
          <w:lang w:val="en-US"/>
        </w:rPr>
        <w:t xml:space="preserve"> the </w:t>
      </w:r>
      <w:r w:rsidR="002B22AA">
        <w:rPr>
          <w:rFonts w:cs="Arial"/>
          <w:lang w:val="en-US"/>
        </w:rPr>
        <w:t>Shareholders' Agreement</w:t>
      </w:r>
      <w:r>
        <w:rPr>
          <w:rFonts w:cs="Arial"/>
          <w:lang w:val="en-US"/>
        </w:rPr>
        <w:t>;</w:t>
      </w:r>
    </w:p>
    <w:p w14:paraId="647CC9C2" w14:textId="77777777" w:rsidR="00607F51" w:rsidRDefault="00607F51" w:rsidP="00A30DF9">
      <w:pPr>
        <w:ind w:left="450"/>
        <w:contextualSpacing/>
        <w:rPr>
          <w:rFonts w:cs="Arial"/>
        </w:rPr>
      </w:pPr>
    </w:p>
    <w:p w14:paraId="2255022D" w14:textId="77777777" w:rsidR="00331038" w:rsidRDefault="00331038" w:rsidP="00A30DF9">
      <w:pPr>
        <w:ind w:left="450"/>
        <w:contextualSpacing/>
        <w:rPr>
          <w:rFonts w:cs="Arial"/>
        </w:rPr>
      </w:pPr>
      <w:r w:rsidRPr="00D64757">
        <w:rPr>
          <w:rFonts w:cs="Arial"/>
        </w:rPr>
        <w:t>“</w:t>
      </w:r>
      <w:r w:rsidR="009E1EBC">
        <w:rPr>
          <w:rFonts w:cs="Arial"/>
        </w:rPr>
        <w:t>Director</w:t>
      </w:r>
      <w:r w:rsidRPr="00D64757">
        <w:rPr>
          <w:rFonts w:cs="Arial"/>
        </w:rPr>
        <w:t xml:space="preserve">” means </w:t>
      </w:r>
      <w:r w:rsidR="009E1EBC">
        <w:rPr>
          <w:rFonts w:cs="Arial"/>
        </w:rPr>
        <w:t>a</w:t>
      </w:r>
      <w:r w:rsidR="009E1EBC" w:rsidRPr="00D64757">
        <w:rPr>
          <w:rFonts w:cs="Arial"/>
        </w:rPr>
        <w:t xml:space="preserve"> </w:t>
      </w:r>
      <w:r w:rsidR="009E1EBC">
        <w:rPr>
          <w:rFonts w:cs="Arial"/>
        </w:rPr>
        <w:t>Director</w:t>
      </w:r>
      <w:r w:rsidRPr="00D64757">
        <w:rPr>
          <w:rFonts w:cs="Arial"/>
        </w:rPr>
        <w:t xml:space="preserve"> </w:t>
      </w:r>
      <w:r w:rsidR="006C76C8">
        <w:rPr>
          <w:rFonts w:cs="Arial"/>
        </w:rPr>
        <w:t xml:space="preserve">for the time being </w:t>
      </w:r>
      <w:r w:rsidRPr="00D64757">
        <w:rPr>
          <w:rFonts w:cs="Arial"/>
        </w:rPr>
        <w:t xml:space="preserve">of the </w:t>
      </w:r>
      <w:r w:rsidR="006C76C8">
        <w:rPr>
          <w:rFonts w:cs="Arial"/>
        </w:rPr>
        <w:t>C</w:t>
      </w:r>
      <w:r w:rsidR="006C76C8" w:rsidRPr="00D64757">
        <w:rPr>
          <w:rFonts w:cs="Arial"/>
        </w:rPr>
        <w:t>ompany</w:t>
      </w:r>
      <w:r w:rsidRPr="00D64757">
        <w:rPr>
          <w:rFonts w:cs="Arial"/>
        </w:rPr>
        <w:t>;</w:t>
      </w:r>
    </w:p>
    <w:p w14:paraId="32414500" w14:textId="77777777" w:rsidR="00D8068D" w:rsidRDefault="00D8068D" w:rsidP="00A30DF9">
      <w:pPr>
        <w:ind w:left="450"/>
        <w:contextualSpacing/>
        <w:rPr>
          <w:rFonts w:cs="Arial"/>
        </w:rPr>
      </w:pPr>
    </w:p>
    <w:p w14:paraId="0D00E3E0" w14:textId="7CFEB2EE" w:rsidR="00D8068D" w:rsidRDefault="00D8068D" w:rsidP="00A30DF9">
      <w:pPr>
        <w:ind w:left="450"/>
        <w:contextualSpacing/>
        <w:rPr>
          <w:rFonts w:cs="Arial"/>
        </w:rPr>
      </w:pPr>
      <w:r>
        <w:rPr>
          <w:rFonts w:cs="Arial"/>
        </w:rPr>
        <w:t xml:space="preserve">“Drag-Along Notice” shall have the meaning ascribed to it in 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Pr>
          <w:rFonts w:cs="Arial"/>
        </w:rPr>
        <w:fldChar w:fldCharType="begin"/>
      </w:r>
      <w:r>
        <w:rPr>
          <w:rFonts w:cs="Arial"/>
        </w:rPr>
        <w:instrText xml:space="preserve"> REF _Ref513841503 \r \h </w:instrText>
      </w:r>
      <w:r>
        <w:rPr>
          <w:rFonts w:cs="Arial"/>
        </w:rPr>
      </w:r>
      <w:r>
        <w:rPr>
          <w:rFonts w:cs="Arial"/>
        </w:rPr>
        <w:fldChar w:fldCharType="separate"/>
      </w:r>
      <w:r w:rsidR="00D20E4B">
        <w:rPr>
          <w:rFonts w:cs="Arial"/>
        </w:rPr>
        <w:t>(2)</w:t>
      </w:r>
      <w:r>
        <w:rPr>
          <w:rFonts w:cs="Arial"/>
        </w:rPr>
        <w:fldChar w:fldCharType="end"/>
      </w:r>
      <w:r>
        <w:rPr>
          <w:rFonts w:cs="Arial"/>
        </w:rPr>
        <w:t>;</w:t>
      </w:r>
    </w:p>
    <w:p w14:paraId="7632B7CD" w14:textId="77777777" w:rsidR="00D8068D" w:rsidRDefault="00D8068D" w:rsidP="00A30DF9">
      <w:pPr>
        <w:ind w:left="450"/>
        <w:contextualSpacing/>
        <w:rPr>
          <w:rFonts w:cs="Arial"/>
        </w:rPr>
      </w:pPr>
    </w:p>
    <w:p w14:paraId="12C232DB" w14:textId="1A02DBEE" w:rsidR="00D8068D" w:rsidRDefault="00D8068D" w:rsidP="00A30DF9">
      <w:pPr>
        <w:ind w:left="450"/>
        <w:contextualSpacing/>
        <w:rPr>
          <w:rFonts w:cs="Arial"/>
        </w:rPr>
      </w:pPr>
      <w:r>
        <w:rPr>
          <w:rFonts w:cs="Arial"/>
        </w:rPr>
        <w:t xml:space="preserve">“Drag-Along Right” shall have the meaning ascribed to it in 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Pr>
          <w:rFonts w:cs="Arial"/>
        </w:rPr>
        <w:fldChar w:fldCharType="begin"/>
      </w:r>
      <w:r>
        <w:rPr>
          <w:rFonts w:cs="Arial"/>
        </w:rPr>
        <w:instrText xml:space="preserve"> REF _Ref72418989 \r \h </w:instrText>
      </w:r>
      <w:r>
        <w:rPr>
          <w:rFonts w:cs="Arial"/>
        </w:rPr>
      </w:r>
      <w:r>
        <w:rPr>
          <w:rFonts w:cs="Arial"/>
        </w:rPr>
        <w:fldChar w:fldCharType="separate"/>
      </w:r>
      <w:r w:rsidR="00D20E4B">
        <w:rPr>
          <w:rFonts w:cs="Arial"/>
        </w:rPr>
        <w:t>(1)</w:t>
      </w:r>
      <w:r>
        <w:rPr>
          <w:rFonts w:cs="Arial"/>
        </w:rPr>
        <w:fldChar w:fldCharType="end"/>
      </w:r>
      <w:r>
        <w:rPr>
          <w:rFonts w:cs="Arial"/>
        </w:rPr>
        <w:t>;</w:t>
      </w:r>
    </w:p>
    <w:p w14:paraId="3F25A6F1" w14:textId="77777777" w:rsidR="00D8068D" w:rsidRDefault="00D8068D" w:rsidP="00A30DF9">
      <w:pPr>
        <w:ind w:left="450"/>
        <w:contextualSpacing/>
        <w:rPr>
          <w:rFonts w:cs="Arial"/>
        </w:rPr>
      </w:pPr>
    </w:p>
    <w:p w14:paraId="22824BE9" w14:textId="34760DFC" w:rsidR="00581A2A" w:rsidRDefault="00581A2A" w:rsidP="00A30DF9">
      <w:pPr>
        <w:ind w:left="450"/>
        <w:contextualSpacing/>
        <w:rPr>
          <w:rFonts w:cs="Arial"/>
        </w:rPr>
      </w:pPr>
      <w:r>
        <w:rPr>
          <w:rFonts w:cs="Arial"/>
        </w:rPr>
        <w:t xml:space="preserve">“Drag Completion Date” shall have the meaning ascribed to it in 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Pr>
          <w:rFonts w:cs="Arial"/>
        </w:rPr>
        <w:fldChar w:fldCharType="begin"/>
      </w:r>
      <w:r>
        <w:rPr>
          <w:rFonts w:cs="Arial"/>
        </w:rPr>
        <w:instrText xml:space="preserve"> REF _Ref513842804 \r \h </w:instrText>
      </w:r>
      <w:r>
        <w:rPr>
          <w:rFonts w:cs="Arial"/>
        </w:rPr>
      </w:r>
      <w:r>
        <w:rPr>
          <w:rFonts w:cs="Arial"/>
        </w:rPr>
        <w:fldChar w:fldCharType="separate"/>
      </w:r>
      <w:r w:rsidR="00D20E4B">
        <w:rPr>
          <w:rFonts w:cs="Arial"/>
        </w:rPr>
        <w:t>(6)</w:t>
      </w:r>
      <w:r>
        <w:rPr>
          <w:rFonts w:cs="Arial"/>
        </w:rPr>
        <w:fldChar w:fldCharType="end"/>
      </w:r>
      <w:r>
        <w:rPr>
          <w:rFonts w:cs="Arial"/>
        </w:rPr>
        <w:t>;</w:t>
      </w:r>
    </w:p>
    <w:p w14:paraId="7BA6F3BF" w14:textId="77777777" w:rsidR="00581A2A" w:rsidRDefault="00581A2A" w:rsidP="00A30DF9">
      <w:pPr>
        <w:ind w:left="450"/>
        <w:contextualSpacing/>
        <w:rPr>
          <w:rFonts w:cs="Arial"/>
        </w:rPr>
      </w:pPr>
    </w:p>
    <w:p w14:paraId="4EE1D8E0" w14:textId="3D6C044F" w:rsidR="00581A2A" w:rsidRDefault="00581A2A" w:rsidP="00A30DF9">
      <w:pPr>
        <w:ind w:left="450"/>
        <w:contextualSpacing/>
        <w:rPr>
          <w:rFonts w:cs="Arial"/>
        </w:rPr>
      </w:pPr>
      <w:r>
        <w:rPr>
          <w:rFonts w:cs="Arial"/>
        </w:rPr>
        <w:t xml:space="preserve">“Drag Consideration” shall have the meaning ascribed to it in 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Pr>
          <w:rFonts w:cs="Arial"/>
        </w:rPr>
        <w:fldChar w:fldCharType="begin"/>
      </w:r>
      <w:r>
        <w:rPr>
          <w:rFonts w:cs="Arial"/>
        </w:rPr>
        <w:instrText xml:space="preserve"> REF _Ref513842781 \r \h </w:instrText>
      </w:r>
      <w:r>
        <w:rPr>
          <w:rFonts w:cs="Arial"/>
        </w:rPr>
      </w:r>
      <w:r>
        <w:rPr>
          <w:rFonts w:cs="Arial"/>
        </w:rPr>
        <w:fldChar w:fldCharType="separate"/>
      </w:r>
      <w:r w:rsidR="00D20E4B">
        <w:rPr>
          <w:rFonts w:cs="Arial"/>
        </w:rPr>
        <w:t>(4)</w:t>
      </w:r>
      <w:r>
        <w:rPr>
          <w:rFonts w:cs="Arial"/>
        </w:rPr>
        <w:fldChar w:fldCharType="end"/>
      </w:r>
      <w:r>
        <w:rPr>
          <w:rFonts w:cs="Arial"/>
        </w:rPr>
        <w:t>;</w:t>
      </w:r>
    </w:p>
    <w:p w14:paraId="4949F832" w14:textId="77777777" w:rsidR="00581A2A" w:rsidRDefault="00581A2A" w:rsidP="00A30DF9">
      <w:pPr>
        <w:ind w:left="450"/>
        <w:contextualSpacing/>
        <w:rPr>
          <w:rFonts w:cs="Arial"/>
        </w:rPr>
      </w:pPr>
    </w:p>
    <w:p w14:paraId="35C36271" w14:textId="36F0CA5F" w:rsidR="00581A2A" w:rsidRDefault="00581A2A" w:rsidP="00A30DF9">
      <w:pPr>
        <w:ind w:left="450"/>
        <w:contextualSpacing/>
        <w:rPr>
          <w:rFonts w:cs="Arial"/>
        </w:rPr>
      </w:pPr>
      <w:r>
        <w:rPr>
          <w:rFonts w:cs="Arial"/>
        </w:rPr>
        <w:t xml:space="preserve">“Drag Documents” shall have the meaning ascribed to it in 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Pr>
          <w:rFonts w:cs="Arial"/>
        </w:rPr>
        <w:fldChar w:fldCharType="begin"/>
      </w:r>
      <w:r>
        <w:rPr>
          <w:rFonts w:cs="Arial"/>
        </w:rPr>
        <w:instrText xml:space="preserve"> REF _Ref513842804 \r \h </w:instrText>
      </w:r>
      <w:r>
        <w:rPr>
          <w:rFonts w:cs="Arial"/>
        </w:rPr>
      </w:r>
      <w:r>
        <w:rPr>
          <w:rFonts w:cs="Arial"/>
        </w:rPr>
        <w:fldChar w:fldCharType="separate"/>
      </w:r>
      <w:r w:rsidR="00D20E4B">
        <w:rPr>
          <w:rFonts w:cs="Arial"/>
        </w:rPr>
        <w:t>(6)</w:t>
      </w:r>
      <w:r>
        <w:rPr>
          <w:rFonts w:cs="Arial"/>
        </w:rPr>
        <w:fldChar w:fldCharType="end"/>
      </w:r>
      <w:r>
        <w:rPr>
          <w:rFonts w:cs="Arial"/>
        </w:rPr>
        <w:t>;</w:t>
      </w:r>
    </w:p>
    <w:p w14:paraId="23A45F72" w14:textId="77777777" w:rsidR="00581A2A" w:rsidRDefault="00581A2A" w:rsidP="00A30DF9">
      <w:pPr>
        <w:ind w:left="450"/>
        <w:contextualSpacing/>
        <w:rPr>
          <w:rFonts w:cs="Arial"/>
        </w:rPr>
      </w:pPr>
    </w:p>
    <w:p w14:paraId="73EE5C72" w14:textId="1F860DCD" w:rsidR="00D8068D" w:rsidRPr="00D64757" w:rsidRDefault="00D8068D" w:rsidP="00A30DF9">
      <w:pPr>
        <w:ind w:left="450"/>
        <w:contextualSpacing/>
        <w:rPr>
          <w:rFonts w:cs="Arial"/>
        </w:rPr>
      </w:pPr>
      <w:r>
        <w:rPr>
          <w:rFonts w:cs="Arial"/>
        </w:rPr>
        <w:t xml:space="preserve">“Drag Purchaser” shall have the meaning ascribed to it in 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Pr>
          <w:rFonts w:cs="Arial"/>
        </w:rPr>
        <w:fldChar w:fldCharType="begin"/>
      </w:r>
      <w:r>
        <w:rPr>
          <w:rFonts w:cs="Arial"/>
        </w:rPr>
        <w:instrText xml:space="preserve"> REF _Ref72418989 \r \h </w:instrText>
      </w:r>
      <w:r>
        <w:rPr>
          <w:rFonts w:cs="Arial"/>
        </w:rPr>
      </w:r>
      <w:r>
        <w:rPr>
          <w:rFonts w:cs="Arial"/>
        </w:rPr>
        <w:fldChar w:fldCharType="separate"/>
      </w:r>
      <w:r w:rsidR="00D20E4B">
        <w:rPr>
          <w:rFonts w:cs="Arial"/>
        </w:rPr>
        <w:t>(1)</w:t>
      </w:r>
      <w:r>
        <w:rPr>
          <w:rFonts w:cs="Arial"/>
        </w:rPr>
        <w:fldChar w:fldCharType="end"/>
      </w:r>
      <w:r>
        <w:rPr>
          <w:rFonts w:cs="Arial"/>
        </w:rPr>
        <w:t>;</w:t>
      </w:r>
    </w:p>
    <w:p w14:paraId="1A5D7EEC" w14:textId="77777777" w:rsidR="00A30DF9" w:rsidRPr="00D64757" w:rsidRDefault="00A30DF9" w:rsidP="00A30DF9">
      <w:pPr>
        <w:ind w:left="450"/>
        <w:contextualSpacing/>
        <w:rPr>
          <w:rFonts w:cs="Arial"/>
        </w:rPr>
      </w:pPr>
    </w:p>
    <w:p w14:paraId="0FDAE0CE" w14:textId="6EE823B4" w:rsidR="00331038" w:rsidRDefault="00331038" w:rsidP="00A30DF9">
      <w:pPr>
        <w:ind w:left="450"/>
        <w:contextualSpacing/>
        <w:rPr>
          <w:rFonts w:cs="Arial"/>
        </w:rPr>
      </w:pPr>
      <w:r w:rsidRPr="00D64757">
        <w:rPr>
          <w:rFonts w:cs="Arial"/>
        </w:rPr>
        <w:t xml:space="preserve">“electronic register of </w:t>
      </w:r>
      <w:r w:rsidR="002B22AA">
        <w:rPr>
          <w:rFonts w:cs="Arial"/>
        </w:rPr>
        <w:t>members</w:t>
      </w:r>
      <w:r w:rsidRPr="00D64757">
        <w:rPr>
          <w:rFonts w:cs="Arial"/>
        </w:rPr>
        <w:t xml:space="preserve">” means the electronic register of </w:t>
      </w:r>
      <w:r w:rsidR="002B22AA">
        <w:rPr>
          <w:rFonts w:cs="Arial"/>
        </w:rPr>
        <w:t>members</w:t>
      </w:r>
      <w:r w:rsidRPr="00D64757">
        <w:rPr>
          <w:rFonts w:cs="Arial"/>
        </w:rPr>
        <w:t xml:space="preserve"> kept and maintained by the Registrar for private companies under section 196A of the Act;</w:t>
      </w:r>
    </w:p>
    <w:p w14:paraId="5AEEF3BC" w14:textId="77777777" w:rsidR="00536386" w:rsidRDefault="00536386" w:rsidP="00A30DF9">
      <w:pPr>
        <w:ind w:left="450"/>
        <w:contextualSpacing/>
        <w:rPr>
          <w:rFonts w:cs="Arial"/>
        </w:rPr>
      </w:pPr>
    </w:p>
    <w:p w14:paraId="1C095648" w14:textId="77777777" w:rsidR="00536386" w:rsidRDefault="00536386" w:rsidP="00A30DF9">
      <w:pPr>
        <w:ind w:left="450"/>
        <w:contextualSpacing/>
        <w:rPr>
          <w:rFonts w:cs="Arial"/>
          <w:lang w:val="en-US"/>
        </w:rPr>
      </w:pPr>
      <w:r>
        <w:rPr>
          <w:rFonts w:cs="Arial"/>
        </w:rPr>
        <w:t xml:space="preserve">“Encumbrance” </w:t>
      </w:r>
      <w:r w:rsidRPr="00536386">
        <w:rPr>
          <w:rFonts w:cs="Arial"/>
          <w:lang w:val="en-US"/>
        </w:rPr>
        <w:t>means any mortgage, charge, security interest, lien, pledge, assignment by way of security, equity, claim, right of pre-emption, option, covenant, restriction, reservation, lease, trust, order, decree, judgment, title defect (including retention of title claim), conflicting claim of ownership or any other encumbrance of any nature whatsoever (whether or not perfected other than liens arising by operation of law);</w:t>
      </w:r>
    </w:p>
    <w:p w14:paraId="2D3FB99C" w14:textId="77777777" w:rsidR="005769AA" w:rsidRDefault="005769AA" w:rsidP="00A30DF9">
      <w:pPr>
        <w:ind w:left="450"/>
        <w:contextualSpacing/>
        <w:rPr>
          <w:rFonts w:cs="Arial"/>
          <w:lang w:val="en-US"/>
        </w:rPr>
      </w:pPr>
    </w:p>
    <w:p w14:paraId="00C06B05" w14:textId="62374451" w:rsidR="005769AA" w:rsidRPr="00D64757" w:rsidRDefault="005769AA" w:rsidP="00A30DF9">
      <w:pPr>
        <w:ind w:left="450"/>
        <w:contextualSpacing/>
        <w:rPr>
          <w:rFonts w:cs="Arial"/>
        </w:rPr>
      </w:pPr>
      <w:r>
        <w:rPr>
          <w:rFonts w:cs="Arial"/>
          <w:lang w:val="en-US"/>
        </w:rPr>
        <w:t xml:space="preserve">“Expert Valuer” </w:t>
      </w:r>
      <w:r>
        <w:rPr>
          <w:rFonts w:cs="Arial"/>
        </w:rPr>
        <w:t xml:space="preserve">shall have the meaning ascribed to it in regulation </w:t>
      </w:r>
      <w:r>
        <w:rPr>
          <w:rFonts w:cs="Arial"/>
        </w:rPr>
        <w:fldChar w:fldCharType="begin"/>
      </w:r>
      <w:r>
        <w:rPr>
          <w:rFonts w:cs="Arial"/>
        </w:rPr>
        <w:instrText xml:space="preserve"> REF _Ref72419559 \r \h </w:instrText>
      </w:r>
      <w:r>
        <w:rPr>
          <w:rFonts w:cs="Arial"/>
        </w:rPr>
      </w:r>
      <w:r>
        <w:rPr>
          <w:rFonts w:cs="Arial"/>
        </w:rPr>
        <w:fldChar w:fldCharType="separate"/>
      </w:r>
      <w:r w:rsidR="00D20E4B">
        <w:rPr>
          <w:rFonts w:cs="Arial"/>
        </w:rPr>
        <w:t>36</w:t>
      </w:r>
      <w:r>
        <w:rPr>
          <w:rFonts w:cs="Arial"/>
        </w:rPr>
        <w:fldChar w:fldCharType="end"/>
      </w:r>
      <w:r>
        <w:rPr>
          <w:rFonts w:cs="Arial"/>
        </w:rPr>
        <w:fldChar w:fldCharType="begin"/>
      </w:r>
      <w:r>
        <w:rPr>
          <w:rFonts w:cs="Arial"/>
        </w:rPr>
        <w:instrText xml:space="preserve"> REF _Ref72419597 \r \h </w:instrText>
      </w:r>
      <w:r>
        <w:rPr>
          <w:rFonts w:cs="Arial"/>
        </w:rPr>
      </w:r>
      <w:r>
        <w:rPr>
          <w:rFonts w:cs="Arial"/>
        </w:rPr>
        <w:fldChar w:fldCharType="separate"/>
      </w:r>
      <w:r w:rsidR="00D20E4B">
        <w:rPr>
          <w:rFonts w:cs="Arial"/>
        </w:rPr>
        <w:t>(1)</w:t>
      </w:r>
      <w:r>
        <w:rPr>
          <w:rFonts w:cs="Arial"/>
        </w:rPr>
        <w:fldChar w:fldCharType="end"/>
      </w:r>
      <w:r>
        <w:rPr>
          <w:rFonts w:cs="Arial"/>
        </w:rPr>
        <w:t>;</w:t>
      </w:r>
    </w:p>
    <w:p w14:paraId="70D64E05" w14:textId="77777777" w:rsidR="00A30DF9" w:rsidRDefault="00A30DF9" w:rsidP="00A30DF9">
      <w:pPr>
        <w:ind w:left="450"/>
        <w:contextualSpacing/>
        <w:rPr>
          <w:rFonts w:cs="Arial"/>
        </w:rPr>
      </w:pPr>
    </w:p>
    <w:p w14:paraId="687C004A" w14:textId="374FB89A" w:rsidR="00316595" w:rsidRDefault="00316595" w:rsidP="00A30DF9">
      <w:pPr>
        <w:ind w:left="450"/>
        <w:contextualSpacing/>
        <w:rPr>
          <w:rFonts w:cs="Arial"/>
        </w:rPr>
      </w:pPr>
      <w:r>
        <w:rPr>
          <w:rFonts w:cs="Arial"/>
        </w:rPr>
        <w:t xml:space="preserve">“Fair Value” shall have the meaning ascribed to it in </w:t>
      </w:r>
      <w:r w:rsidR="005769AA">
        <w:rPr>
          <w:rFonts w:cs="Arial"/>
        </w:rPr>
        <w:t xml:space="preserve">regulation </w:t>
      </w:r>
      <w:r w:rsidR="005769AA">
        <w:rPr>
          <w:rFonts w:cs="Arial"/>
        </w:rPr>
        <w:fldChar w:fldCharType="begin"/>
      </w:r>
      <w:r w:rsidR="005769AA">
        <w:rPr>
          <w:rFonts w:cs="Arial"/>
        </w:rPr>
        <w:instrText xml:space="preserve"> REF _Ref72419559 \r \h </w:instrText>
      </w:r>
      <w:r w:rsidR="005769AA">
        <w:rPr>
          <w:rFonts w:cs="Arial"/>
        </w:rPr>
      </w:r>
      <w:r w:rsidR="005769AA">
        <w:rPr>
          <w:rFonts w:cs="Arial"/>
        </w:rPr>
        <w:fldChar w:fldCharType="separate"/>
      </w:r>
      <w:r w:rsidR="00D20E4B">
        <w:rPr>
          <w:rFonts w:cs="Arial"/>
        </w:rPr>
        <w:t>36</w:t>
      </w:r>
      <w:r w:rsidR="005769AA">
        <w:rPr>
          <w:rFonts w:cs="Arial"/>
        </w:rPr>
        <w:fldChar w:fldCharType="end"/>
      </w:r>
      <w:r w:rsidR="005769AA">
        <w:rPr>
          <w:rFonts w:cs="Arial"/>
        </w:rPr>
        <w:fldChar w:fldCharType="begin"/>
      </w:r>
      <w:r w:rsidR="005769AA">
        <w:rPr>
          <w:rFonts w:cs="Arial"/>
        </w:rPr>
        <w:instrText xml:space="preserve"> REF _Ref513836329 \r \h </w:instrText>
      </w:r>
      <w:r w:rsidR="005769AA">
        <w:rPr>
          <w:rFonts w:cs="Arial"/>
        </w:rPr>
      </w:r>
      <w:r w:rsidR="005769AA">
        <w:rPr>
          <w:rFonts w:cs="Arial"/>
        </w:rPr>
        <w:fldChar w:fldCharType="separate"/>
      </w:r>
      <w:r w:rsidR="00D20E4B">
        <w:rPr>
          <w:rFonts w:cs="Arial"/>
        </w:rPr>
        <w:t>(3)</w:t>
      </w:r>
      <w:r w:rsidR="005769AA">
        <w:rPr>
          <w:rFonts w:cs="Arial"/>
        </w:rPr>
        <w:fldChar w:fldCharType="end"/>
      </w:r>
      <w:r>
        <w:rPr>
          <w:rFonts w:cs="Arial"/>
        </w:rPr>
        <w:t>;</w:t>
      </w:r>
    </w:p>
    <w:p w14:paraId="7824009B" w14:textId="77777777" w:rsidR="00526B6D" w:rsidRDefault="00526B6D" w:rsidP="00A30DF9">
      <w:pPr>
        <w:ind w:left="450"/>
        <w:contextualSpacing/>
        <w:rPr>
          <w:rFonts w:cs="Arial"/>
        </w:rPr>
      </w:pPr>
    </w:p>
    <w:p w14:paraId="18381F77" w14:textId="51CDF801" w:rsidR="00526B6D" w:rsidRDefault="00526B6D" w:rsidP="00A30DF9">
      <w:pPr>
        <w:ind w:left="450"/>
        <w:contextualSpacing/>
        <w:rPr>
          <w:rFonts w:cs="Arial"/>
        </w:rPr>
      </w:pPr>
      <w:r>
        <w:rPr>
          <w:rFonts w:cs="Arial"/>
        </w:rPr>
        <w:t xml:space="preserve">“First Offer Period” </w:t>
      </w:r>
      <w:r w:rsidRPr="001313CF">
        <w:rPr>
          <w:rFonts w:cs="Arial"/>
        </w:rPr>
        <w:t>shall have the meaning ascribed to it in</w:t>
      </w:r>
      <w:r>
        <w:rPr>
          <w:rFonts w:cs="Arial"/>
        </w:rPr>
        <w:t xml:space="preserve"> 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Pr>
          <w:rFonts w:cs="Arial"/>
        </w:rPr>
        <w:fldChar w:fldCharType="begin"/>
      </w:r>
      <w:r>
        <w:rPr>
          <w:rFonts w:cs="Arial"/>
        </w:rPr>
        <w:instrText xml:space="preserve"> REF _Ref72418352 \r \h </w:instrText>
      </w:r>
      <w:r>
        <w:rPr>
          <w:rFonts w:cs="Arial"/>
        </w:rPr>
      </w:r>
      <w:r>
        <w:rPr>
          <w:rFonts w:cs="Arial"/>
        </w:rPr>
        <w:fldChar w:fldCharType="separate"/>
      </w:r>
      <w:r w:rsidR="00D20E4B">
        <w:rPr>
          <w:rFonts w:cs="Arial"/>
        </w:rPr>
        <w:t>(6)</w:t>
      </w:r>
      <w:r>
        <w:rPr>
          <w:rFonts w:cs="Arial"/>
        </w:rPr>
        <w:fldChar w:fldCharType="end"/>
      </w:r>
      <w:r>
        <w:rPr>
          <w:rFonts w:cs="Arial"/>
        </w:rPr>
        <w:fldChar w:fldCharType="begin"/>
      </w:r>
      <w:r>
        <w:rPr>
          <w:rFonts w:cs="Arial"/>
        </w:rPr>
        <w:instrText xml:space="preserve"> REF _Ref513835953 \r \h </w:instrText>
      </w:r>
      <w:r>
        <w:rPr>
          <w:rFonts w:cs="Arial"/>
        </w:rPr>
      </w:r>
      <w:r>
        <w:rPr>
          <w:rFonts w:cs="Arial"/>
        </w:rPr>
        <w:fldChar w:fldCharType="separate"/>
      </w:r>
      <w:r w:rsidR="00D20E4B">
        <w:rPr>
          <w:rFonts w:cs="Arial"/>
        </w:rPr>
        <w:t>(a)</w:t>
      </w:r>
      <w:r>
        <w:rPr>
          <w:rFonts w:cs="Arial"/>
        </w:rPr>
        <w:fldChar w:fldCharType="end"/>
      </w:r>
      <w:r>
        <w:rPr>
          <w:rFonts w:cs="Arial"/>
        </w:rPr>
        <w:t>;</w:t>
      </w:r>
    </w:p>
    <w:p w14:paraId="3C1BD419" w14:textId="77777777" w:rsidR="00316595" w:rsidRDefault="00316595" w:rsidP="00A30DF9">
      <w:pPr>
        <w:ind w:left="450"/>
        <w:contextualSpacing/>
        <w:rPr>
          <w:rFonts w:cs="Arial"/>
        </w:rPr>
      </w:pPr>
    </w:p>
    <w:p w14:paraId="12A4A1F2" w14:textId="48CD06CE" w:rsidR="005E57DF" w:rsidRDefault="005E57DF" w:rsidP="00A30DF9">
      <w:pPr>
        <w:ind w:left="450"/>
        <w:contextualSpacing/>
        <w:rPr>
          <w:rFonts w:cs="Arial"/>
        </w:rPr>
      </w:pPr>
      <w:r>
        <w:rPr>
          <w:rFonts w:cs="Arial"/>
        </w:rPr>
        <w:t>“Founder”</w:t>
      </w:r>
      <w:r w:rsidRPr="005E57DF">
        <w:rPr>
          <w:rFonts w:cs="Arial"/>
        </w:rPr>
        <w:t xml:space="preserve"> </w:t>
      </w:r>
      <w:r>
        <w:rPr>
          <w:rFonts w:cs="Arial"/>
        </w:rPr>
        <w:t xml:space="preserve">shall have the meaning ascribed to it in the </w:t>
      </w:r>
      <w:r w:rsidR="002B22AA">
        <w:rPr>
          <w:rFonts w:cs="Arial"/>
        </w:rPr>
        <w:t>Shareholders' Agreement</w:t>
      </w:r>
      <w:r>
        <w:rPr>
          <w:rFonts w:cs="Arial"/>
        </w:rPr>
        <w:t>;</w:t>
      </w:r>
    </w:p>
    <w:p w14:paraId="50E572BE" w14:textId="77777777" w:rsidR="005E57DF" w:rsidRDefault="005E57DF" w:rsidP="00A30DF9">
      <w:pPr>
        <w:ind w:left="450"/>
        <w:contextualSpacing/>
        <w:rPr>
          <w:rFonts w:cs="Arial"/>
        </w:rPr>
      </w:pPr>
    </w:p>
    <w:p w14:paraId="0D6FB4D9" w14:textId="2FA8D40C" w:rsidR="005E57DF" w:rsidRDefault="005E57DF" w:rsidP="00A30DF9">
      <w:pPr>
        <w:ind w:left="450"/>
        <w:contextualSpacing/>
        <w:rPr>
          <w:rFonts w:cs="Arial"/>
        </w:rPr>
      </w:pPr>
      <w:r>
        <w:rPr>
          <w:rFonts w:cs="Arial"/>
        </w:rPr>
        <w:t xml:space="preserve">“Founder Director” shall have the meaning ascribed to it in regulation </w:t>
      </w:r>
      <w:r>
        <w:rPr>
          <w:rFonts w:cs="Arial"/>
        </w:rPr>
        <w:fldChar w:fldCharType="begin"/>
      </w:r>
      <w:r>
        <w:rPr>
          <w:rFonts w:cs="Arial"/>
        </w:rPr>
        <w:instrText xml:space="preserve"> REF _Ref68717846 \r \h </w:instrText>
      </w:r>
      <w:r>
        <w:rPr>
          <w:rFonts w:cs="Arial"/>
        </w:rPr>
      </w:r>
      <w:r>
        <w:rPr>
          <w:rFonts w:cs="Arial"/>
        </w:rPr>
        <w:fldChar w:fldCharType="separate"/>
      </w:r>
      <w:r w:rsidR="00D20E4B">
        <w:rPr>
          <w:rFonts w:cs="Arial"/>
        </w:rPr>
        <w:t>80(1)(a)</w:t>
      </w:r>
      <w:r>
        <w:rPr>
          <w:rFonts w:cs="Arial"/>
        </w:rPr>
        <w:fldChar w:fldCharType="end"/>
      </w:r>
      <w:r>
        <w:rPr>
          <w:rFonts w:cs="Arial"/>
        </w:rPr>
        <w:t>;</w:t>
      </w:r>
    </w:p>
    <w:p w14:paraId="1179A9CC" w14:textId="77777777" w:rsidR="005E57DF" w:rsidRPr="00D64757" w:rsidRDefault="005E57DF" w:rsidP="00A30DF9">
      <w:pPr>
        <w:ind w:left="450"/>
        <w:contextualSpacing/>
        <w:rPr>
          <w:rFonts w:cs="Arial"/>
        </w:rPr>
      </w:pPr>
    </w:p>
    <w:p w14:paraId="0373BD19" w14:textId="77777777" w:rsidR="00331038" w:rsidRDefault="00331038" w:rsidP="00A30DF9">
      <w:pPr>
        <w:ind w:left="450"/>
        <w:contextualSpacing/>
        <w:rPr>
          <w:rFonts w:cs="Arial"/>
        </w:rPr>
      </w:pPr>
      <w:r w:rsidRPr="00D64757">
        <w:rPr>
          <w:rFonts w:cs="Arial"/>
        </w:rPr>
        <w:t xml:space="preserve">“general meeting” means a general meeting of the </w:t>
      </w:r>
      <w:r w:rsidR="006C76C8">
        <w:rPr>
          <w:rFonts w:cs="Arial"/>
        </w:rPr>
        <w:t>C</w:t>
      </w:r>
      <w:r w:rsidR="006C76C8" w:rsidRPr="00D64757">
        <w:rPr>
          <w:rFonts w:cs="Arial"/>
        </w:rPr>
        <w:t>ompany</w:t>
      </w:r>
      <w:r w:rsidRPr="00D64757">
        <w:rPr>
          <w:rFonts w:cs="Arial"/>
        </w:rPr>
        <w:t>;</w:t>
      </w:r>
    </w:p>
    <w:p w14:paraId="2FC49353" w14:textId="77777777" w:rsidR="000321C8" w:rsidRDefault="000321C8" w:rsidP="00F77484">
      <w:pPr>
        <w:contextualSpacing/>
        <w:rPr>
          <w:rFonts w:cs="Arial"/>
        </w:rPr>
      </w:pPr>
    </w:p>
    <w:p w14:paraId="0A7065A5" w14:textId="343D53CC" w:rsidR="001978A0" w:rsidRDefault="001978A0" w:rsidP="00A30DF9">
      <w:pPr>
        <w:ind w:left="450"/>
        <w:contextualSpacing/>
        <w:rPr>
          <w:rFonts w:cs="Arial"/>
        </w:rPr>
      </w:pPr>
      <w:r>
        <w:rPr>
          <w:rFonts w:cs="Arial"/>
        </w:rPr>
        <w:t>“Group Companies”</w:t>
      </w:r>
      <w:r w:rsidRPr="001978A0">
        <w:rPr>
          <w:rFonts w:cs="Arial"/>
        </w:rPr>
        <w:t xml:space="preserve"> means the Company and each and any of the Subsidiaries from </w:t>
      </w:r>
      <w:r>
        <w:rPr>
          <w:rFonts w:cs="Arial"/>
        </w:rPr>
        <w:t>time to time and “Group Company”</w:t>
      </w:r>
      <w:r w:rsidRPr="001978A0">
        <w:rPr>
          <w:rFonts w:cs="Arial"/>
        </w:rPr>
        <w:t xml:space="preserve"> means any one of them;</w:t>
      </w:r>
    </w:p>
    <w:p w14:paraId="14F8229E" w14:textId="77777777" w:rsidR="005D4309" w:rsidRDefault="005D4309" w:rsidP="00A30DF9">
      <w:pPr>
        <w:ind w:left="450"/>
        <w:contextualSpacing/>
        <w:rPr>
          <w:rFonts w:cs="Arial"/>
        </w:rPr>
      </w:pPr>
    </w:p>
    <w:p w14:paraId="0E54B94E" w14:textId="77777777" w:rsidR="000D1C9B" w:rsidRPr="00B8463A" w:rsidRDefault="000D1C9B" w:rsidP="00A30DF9">
      <w:pPr>
        <w:ind w:left="450"/>
        <w:contextualSpacing/>
        <w:rPr>
          <w:rFonts w:cs="Arial"/>
        </w:rPr>
      </w:pPr>
      <w:r w:rsidRPr="00B8463A">
        <w:rPr>
          <w:rFonts w:cs="Arial"/>
        </w:rPr>
        <w:t>“Immediate Family Member” means</w:t>
      </w:r>
      <w:r w:rsidRPr="000D1C9B">
        <w:rPr>
          <w:rFonts w:cs="Arial"/>
        </w:rPr>
        <w:t>, in relation to a person who is a natural person, such person's spouse, child or stepchild;</w:t>
      </w:r>
    </w:p>
    <w:p w14:paraId="635597C3" w14:textId="77777777" w:rsidR="000D1C9B" w:rsidRDefault="000D1C9B" w:rsidP="00A30DF9">
      <w:pPr>
        <w:ind w:left="450"/>
        <w:contextualSpacing/>
        <w:rPr>
          <w:rFonts w:cs="Arial"/>
          <w:highlight w:val="yellow"/>
        </w:rPr>
      </w:pPr>
    </w:p>
    <w:p w14:paraId="65ABF70B" w14:textId="0B962ED5" w:rsidR="005D4309" w:rsidRDefault="005D4309" w:rsidP="00A30DF9">
      <w:pPr>
        <w:ind w:left="450"/>
        <w:contextualSpacing/>
        <w:rPr>
          <w:rFonts w:cs="Arial"/>
        </w:rPr>
      </w:pPr>
      <w:r w:rsidRPr="00B8463A">
        <w:rPr>
          <w:rFonts w:cs="Arial"/>
        </w:rPr>
        <w:t xml:space="preserve">“Initial Subscription Price Per </w:t>
      </w:r>
      <w:r w:rsidR="00646BB7" w:rsidRPr="00B8463A">
        <w:rPr>
          <w:rFonts w:cs="Arial"/>
        </w:rPr>
        <w:t>Share</w:t>
      </w:r>
      <w:r w:rsidRPr="00B8463A">
        <w:rPr>
          <w:rFonts w:cs="Arial"/>
        </w:rPr>
        <w:t xml:space="preserve">” </w:t>
      </w:r>
      <w:r w:rsidR="00D3757D" w:rsidRPr="00B8463A">
        <w:rPr>
          <w:rFonts w:cs="Arial"/>
        </w:rPr>
        <w:t>shall have</w:t>
      </w:r>
      <w:r w:rsidRPr="00B8463A">
        <w:rPr>
          <w:rFonts w:cs="Arial"/>
        </w:rPr>
        <w:t xml:space="preserve"> </w:t>
      </w:r>
      <w:r w:rsidR="00D3757D" w:rsidRPr="00B8463A">
        <w:rPr>
          <w:rFonts w:cs="Arial"/>
        </w:rPr>
        <w:t xml:space="preserve">the </w:t>
      </w:r>
      <w:r w:rsidRPr="00B8463A">
        <w:rPr>
          <w:rFonts w:cs="Arial"/>
        </w:rPr>
        <w:t>meaning ascribed to it in the Subscription Agreement;</w:t>
      </w:r>
    </w:p>
    <w:p w14:paraId="1B8F53E2" w14:textId="6491C8E9" w:rsidR="001C76B0" w:rsidRDefault="001C76B0" w:rsidP="00A30DF9">
      <w:pPr>
        <w:ind w:left="450"/>
        <w:contextualSpacing/>
        <w:rPr>
          <w:rFonts w:cs="Arial"/>
        </w:rPr>
      </w:pPr>
    </w:p>
    <w:p w14:paraId="47D57B3F" w14:textId="5CD4C92C" w:rsidR="001C76B0" w:rsidRPr="00D64757" w:rsidRDefault="001C76B0" w:rsidP="00A30DF9">
      <w:pPr>
        <w:ind w:left="450"/>
        <w:contextualSpacing/>
        <w:rPr>
          <w:rFonts w:cs="Arial"/>
        </w:rPr>
      </w:pPr>
      <w:r>
        <w:rPr>
          <w:rFonts w:cs="Arial"/>
        </w:rPr>
        <w:t xml:space="preserve">“Intellectual Property” means </w:t>
      </w:r>
      <w:r>
        <w:t>all intellectual property rights, whether registered or not, including pending applications for registration of such rights and the right to apply for registration or extension of such rights including patents, petty patents, utility models, design patents, designs, copyright (including moral rights and neighbouring rights), database rights, rights in integrated circuits and other sui generis rights, trade marks, trading names, company names, service marks, logos, the get</w:t>
      </w:r>
      <w:r>
        <w:noBreakHyphen/>
        <w:t>up of products and packaging, geographical indications and appellations and other signs used in trade, internet domain names, social media user names, rights in know</w:t>
      </w:r>
      <w:r>
        <w:noBreakHyphen/>
        <w:t>how and any rights of the same or similar effect or nature as any of the foregoing anywhere in the world;</w:t>
      </w:r>
    </w:p>
    <w:p w14:paraId="11314DB8" w14:textId="77777777" w:rsidR="00A30DF9" w:rsidRDefault="00A30DF9" w:rsidP="00A30DF9">
      <w:pPr>
        <w:ind w:left="450"/>
        <w:contextualSpacing/>
        <w:rPr>
          <w:rFonts w:cs="Arial"/>
        </w:rPr>
      </w:pPr>
    </w:p>
    <w:p w14:paraId="2B7F54D3" w14:textId="7DE14576" w:rsidR="000D1C9B" w:rsidRDefault="000D1C9B" w:rsidP="00A30DF9">
      <w:pPr>
        <w:ind w:left="450"/>
        <w:contextualSpacing/>
        <w:rPr>
          <w:rFonts w:cs="Arial"/>
        </w:rPr>
      </w:pPr>
      <w:r>
        <w:rPr>
          <w:rFonts w:cs="Arial"/>
        </w:rPr>
        <w:t xml:space="preserve">“Investment Holding Company” </w:t>
      </w:r>
      <w:r w:rsidRPr="000D1C9B">
        <w:rPr>
          <w:rFonts w:cs="Arial"/>
        </w:rPr>
        <w:t xml:space="preserve">means a company in which a </w:t>
      </w:r>
      <w:r w:rsidR="002B22AA">
        <w:rPr>
          <w:rFonts w:cs="Arial"/>
        </w:rPr>
        <w:t>member</w:t>
      </w:r>
      <w:r w:rsidRPr="000D1C9B">
        <w:rPr>
          <w:rFonts w:cs="Arial"/>
        </w:rPr>
        <w:t xml:space="preserve"> holds the entire issued share capital and over which that </w:t>
      </w:r>
      <w:r w:rsidR="002B22AA">
        <w:rPr>
          <w:rFonts w:cs="Arial"/>
        </w:rPr>
        <w:t>member</w:t>
      </w:r>
      <w:r w:rsidRPr="000D1C9B">
        <w:rPr>
          <w:rFonts w:cs="Arial"/>
        </w:rPr>
        <w:t xml:space="preserve"> exercises control;</w:t>
      </w:r>
    </w:p>
    <w:p w14:paraId="4EE5F958" w14:textId="77777777" w:rsidR="000D1C9B" w:rsidRDefault="000D1C9B" w:rsidP="00A30DF9">
      <w:pPr>
        <w:ind w:left="450"/>
        <w:contextualSpacing/>
        <w:rPr>
          <w:rFonts w:cs="Arial"/>
        </w:rPr>
      </w:pPr>
    </w:p>
    <w:p w14:paraId="679B84E0" w14:textId="760B602D" w:rsidR="00483E70" w:rsidRPr="00D64757" w:rsidRDefault="00483E70" w:rsidP="00A30DF9">
      <w:pPr>
        <w:ind w:left="450"/>
        <w:contextualSpacing/>
        <w:rPr>
          <w:rFonts w:cs="Arial"/>
        </w:rPr>
      </w:pPr>
      <w:r>
        <w:rPr>
          <w:rFonts w:cs="Arial"/>
        </w:rPr>
        <w:t xml:space="preserve">“Investor” shall have the meaning ascribed to it in the </w:t>
      </w:r>
      <w:r w:rsidR="002B22AA">
        <w:rPr>
          <w:rFonts w:cs="Arial"/>
        </w:rPr>
        <w:t>Shareholders' Agreement</w:t>
      </w:r>
      <w:r>
        <w:rPr>
          <w:rFonts w:cs="Arial"/>
        </w:rPr>
        <w:t>;</w:t>
      </w:r>
    </w:p>
    <w:p w14:paraId="54457265" w14:textId="77777777" w:rsidR="00483E70" w:rsidRDefault="00483E70" w:rsidP="00A30DF9">
      <w:pPr>
        <w:ind w:left="450"/>
        <w:contextualSpacing/>
        <w:rPr>
          <w:rFonts w:cs="Arial"/>
        </w:rPr>
      </w:pPr>
    </w:p>
    <w:p w14:paraId="0742718C" w14:textId="5593956D" w:rsidR="002B77F2" w:rsidRDefault="002B77F2" w:rsidP="00A30DF9">
      <w:pPr>
        <w:ind w:left="450"/>
        <w:contextualSpacing/>
        <w:rPr>
          <w:rFonts w:cs="Arial"/>
        </w:rPr>
      </w:pPr>
      <w:r>
        <w:rPr>
          <w:rFonts w:cs="Arial"/>
        </w:rPr>
        <w:t xml:space="preserve">“Investor Director” shall have the meaning ascribed to it in </w:t>
      </w:r>
      <w:r w:rsidR="005E57DF">
        <w:rPr>
          <w:rFonts w:cs="Arial"/>
        </w:rPr>
        <w:t xml:space="preserve">regulation </w:t>
      </w:r>
      <w:r w:rsidR="005E57DF">
        <w:rPr>
          <w:rFonts w:cs="Arial"/>
        </w:rPr>
        <w:fldChar w:fldCharType="begin"/>
      </w:r>
      <w:r w:rsidR="005E57DF">
        <w:rPr>
          <w:rFonts w:cs="Arial"/>
        </w:rPr>
        <w:instrText xml:space="preserve"> REF _Ref68717788 \r \h </w:instrText>
      </w:r>
      <w:r w:rsidR="005E57DF">
        <w:rPr>
          <w:rFonts w:cs="Arial"/>
        </w:rPr>
      </w:r>
      <w:r w:rsidR="005E57DF">
        <w:rPr>
          <w:rFonts w:cs="Arial"/>
        </w:rPr>
        <w:fldChar w:fldCharType="separate"/>
      </w:r>
      <w:r w:rsidR="00D20E4B">
        <w:rPr>
          <w:rFonts w:cs="Arial"/>
        </w:rPr>
        <w:t>80(2)(a)</w:t>
      </w:r>
      <w:r w:rsidR="005E57DF">
        <w:rPr>
          <w:rFonts w:cs="Arial"/>
        </w:rPr>
        <w:fldChar w:fldCharType="end"/>
      </w:r>
      <w:r>
        <w:rPr>
          <w:rFonts w:cs="Arial"/>
        </w:rPr>
        <w:t>;</w:t>
      </w:r>
    </w:p>
    <w:p w14:paraId="1B0ACE12" w14:textId="77777777" w:rsidR="002B77F2" w:rsidRDefault="002B77F2" w:rsidP="00A30DF9">
      <w:pPr>
        <w:ind w:left="450"/>
        <w:contextualSpacing/>
        <w:rPr>
          <w:rFonts w:cs="Arial"/>
        </w:rPr>
      </w:pPr>
    </w:p>
    <w:p w14:paraId="08904396" w14:textId="77777777" w:rsidR="002B77F2" w:rsidRDefault="002B77F2" w:rsidP="00A30DF9">
      <w:pPr>
        <w:ind w:left="450"/>
        <w:contextualSpacing/>
        <w:rPr>
          <w:rFonts w:cs="Arial"/>
          <w:lang w:val="en-US"/>
        </w:rPr>
      </w:pPr>
      <w:r>
        <w:rPr>
          <w:rFonts w:cs="Arial"/>
        </w:rPr>
        <w:t xml:space="preserve">“Investor Director Consent” </w:t>
      </w:r>
      <w:r w:rsidRPr="002B77F2">
        <w:rPr>
          <w:rFonts w:cs="Arial"/>
          <w:lang w:val="en-US"/>
        </w:rPr>
        <w:t xml:space="preserve">means the prior written consent of </w:t>
      </w:r>
      <w:r w:rsidRPr="002B77F2">
        <w:rPr>
          <w:rFonts w:cs="Arial"/>
          <w:b/>
          <w:lang w:val="en-US"/>
        </w:rPr>
        <w:t>[all OR at least [</w:t>
      </w:r>
      <w:r w:rsidRPr="002B77F2">
        <w:rPr>
          <w:rFonts w:cs="Arial"/>
          <w:b/>
          <w:i/>
          <w:iCs/>
          <w:lang w:val="en-US"/>
        </w:rPr>
        <w:t>insert number</w:t>
      </w:r>
      <w:r w:rsidRPr="002B77F2">
        <w:rPr>
          <w:rFonts w:cs="Arial"/>
          <w:b/>
          <w:lang w:val="pt-PT"/>
        </w:rPr>
        <w:t xml:space="preserve">] of] </w:t>
      </w:r>
      <w:r w:rsidRPr="002B77F2">
        <w:rPr>
          <w:rFonts w:cs="Arial"/>
          <w:lang w:val="en-US"/>
        </w:rPr>
        <w:t>the Investor Directors;</w:t>
      </w:r>
    </w:p>
    <w:p w14:paraId="217D8A11" w14:textId="77777777" w:rsidR="00D56963" w:rsidRDefault="00D56963" w:rsidP="00A30DF9">
      <w:pPr>
        <w:ind w:left="450"/>
        <w:contextualSpacing/>
        <w:rPr>
          <w:rFonts w:cs="Arial"/>
        </w:rPr>
      </w:pPr>
    </w:p>
    <w:p w14:paraId="633CC0D7" w14:textId="3AEDC20B" w:rsidR="00536386" w:rsidRDefault="00D3757D" w:rsidP="00A30DF9">
      <w:pPr>
        <w:ind w:left="450"/>
        <w:contextualSpacing/>
        <w:rPr>
          <w:rFonts w:cs="Arial"/>
        </w:rPr>
      </w:pPr>
      <w:r>
        <w:rPr>
          <w:rFonts w:cs="Arial"/>
        </w:rPr>
        <w:t xml:space="preserve">“Liquidity Event” </w:t>
      </w:r>
      <w:r w:rsidR="00E54141">
        <w:rPr>
          <w:rFonts w:cs="Arial"/>
        </w:rPr>
        <w:t>mean</w:t>
      </w:r>
      <w:r w:rsidR="001C76B0">
        <w:rPr>
          <w:rFonts w:cs="Arial"/>
        </w:rPr>
        <w:t>s</w:t>
      </w:r>
      <w:r w:rsidR="00E54141">
        <w:rPr>
          <w:rFonts w:cs="Arial"/>
        </w:rPr>
        <w:t>:</w:t>
      </w:r>
    </w:p>
    <w:p w14:paraId="06572B09" w14:textId="591AA96C" w:rsidR="00E54141" w:rsidRDefault="00E54141" w:rsidP="00A30DF9">
      <w:pPr>
        <w:ind w:left="450"/>
        <w:contextualSpacing/>
        <w:rPr>
          <w:rFonts w:cs="Arial"/>
        </w:rPr>
      </w:pPr>
    </w:p>
    <w:p w14:paraId="6EE27411" w14:textId="56C19866" w:rsidR="00E54141" w:rsidRPr="00E54141" w:rsidRDefault="00E54141" w:rsidP="00E54141">
      <w:pPr>
        <w:pStyle w:val="ListParagraph"/>
        <w:numPr>
          <w:ilvl w:val="0"/>
          <w:numId w:val="79"/>
        </w:numPr>
        <w:ind w:left="990" w:hanging="540"/>
        <w:rPr>
          <w:rFonts w:cs="Arial"/>
        </w:rPr>
      </w:pPr>
      <w:r>
        <w:t xml:space="preserve">a liquidation, dissolution or winding up of the Company </w:t>
      </w:r>
      <w:r w:rsidRPr="00125B0A">
        <w:rPr>
          <w:b/>
          <w:bCs/>
        </w:rPr>
        <w:t xml:space="preserve">[and </w:t>
      </w:r>
      <w:r>
        <w:rPr>
          <w:b/>
          <w:bCs/>
        </w:rPr>
        <w:t>the</w:t>
      </w:r>
      <w:r w:rsidRPr="00125B0A">
        <w:rPr>
          <w:b/>
          <w:bCs/>
        </w:rPr>
        <w:t xml:space="preserve"> Subsidiary]</w:t>
      </w:r>
      <w:r>
        <w:t>;</w:t>
      </w:r>
    </w:p>
    <w:p w14:paraId="5C006994" w14:textId="77777777" w:rsidR="00E54141" w:rsidRPr="00E54141" w:rsidRDefault="00E54141" w:rsidP="003048E9">
      <w:pPr>
        <w:pStyle w:val="ListParagraph"/>
        <w:ind w:left="990"/>
        <w:rPr>
          <w:rFonts w:cs="Arial"/>
        </w:rPr>
      </w:pPr>
    </w:p>
    <w:p w14:paraId="23015336" w14:textId="70ED0B67" w:rsidR="00E54141" w:rsidRPr="00E54141" w:rsidRDefault="00E54141" w:rsidP="00E54141">
      <w:pPr>
        <w:pStyle w:val="ListParagraph"/>
        <w:numPr>
          <w:ilvl w:val="0"/>
          <w:numId w:val="79"/>
        </w:numPr>
        <w:ind w:left="990" w:hanging="540"/>
        <w:rPr>
          <w:rFonts w:cs="Arial"/>
        </w:rPr>
      </w:pPr>
      <w:r>
        <w:t xml:space="preserve">a consolidation, merger, scheme of arrangement or amalgamation of the Company </w:t>
      </w:r>
      <w:r w:rsidRPr="00125B0A">
        <w:rPr>
          <w:b/>
          <w:bCs/>
        </w:rPr>
        <w:t>[and the Subsidiary]</w:t>
      </w:r>
      <w:r>
        <w:t xml:space="preserve"> with or into any other corporation or corporations or non-corporate business entity or any other corporate reorganisation, in which the </w:t>
      </w:r>
      <w:r w:rsidR="002B22AA">
        <w:t>members</w:t>
      </w:r>
      <w:r>
        <w:t xml:space="preserve"> of the Company </w:t>
      </w:r>
      <w:r w:rsidRPr="00125B0A">
        <w:rPr>
          <w:b/>
          <w:bCs/>
        </w:rPr>
        <w:t>[and the Subsidiary]</w:t>
      </w:r>
      <w:r>
        <w:t xml:space="preserve"> immediately prior to such consolidation, merger or reorganisation, own less than a majority of the surviving or acquiring entity's voting power immediately after such consolidation, merger or reorganisation;</w:t>
      </w:r>
      <w:r w:rsidR="00C13E00" w:rsidRPr="00C13E00">
        <w:t xml:space="preserve"> </w:t>
      </w:r>
      <w:r w:rsidR="00C13E00">
        <w:t>or</w:t>
      </w:r>
    </w:p>
    <w:p w14:paraId="6A22DE93" w14:textId="77777777" w:rsidR="00E54141" w:rsidRPr="00AE1DE5" w:rsidRDefault="00E54141" w:rsidP="003048E9">
      <w:pPr>
        <w:pStyle w:val="ListParagraph"/>
        <w:ind w:left="990"/>
        <w:rPr>
          <w:rFonts w:cs="Arial"/>
        </w:rPr>
      </w:pPr>
    </w:p>
    <w:p w14:paraId="2CBEF6A9" w14:textId="1206899B" w:rsidR="00F949F2" w:rsidRPr="00F34C16" w:rsidRDefault="00E54141" w:rsidP="00F34C16">
      <w:pPr>
        <w:pStyle w:val="ListParagraph"/>
        <w:numPr>
          <w:ilvl w:val="0"/>
          <w:numId w:val="79"/>
        </w:numPr>
        <w:ind w:left="990" w:hanging="540"/>
        <w:rPr>
          <w:rFonts w:cs="Arial"/>
        </w:rPr>
      </w:pPr>
      <w:r>
        <w:t xml:space="preserve">a sale, lease or disposition of all or substantially all of the assets of the Company </w:t>
      </w:r>
      <w:r w:rsidRPr="00125B0A">
        <w:rPr>
          <w:b/>
          <w:bCs/>
        </w:rPr>
        <w:t>[and the Subsidiary]</w:t>
      </w:r>
      <w:r>
        <w:t xml:space="preserve"> (including the sale, transfer, exclusive license or other disposition in a single transaction or a series of related transactions of all or substantially all of the assets or Intellectual Property of any Group Company (other than to a wholly-owned subsidiary of that Group Company);</w:t>
      </w:r>
      <w:r w:rsidR="004E2C7E">
        <w:t xml:space="preserve"> </w:t>
      </w:r>
    </w:p>
    <w:p w14:paraId="1FD9A8F9" w14:textId="77777777" w:rsidR="00F34C16" w:rsidRPr="00F34C16" w:rsidRDefault="00F34C16" w:rsidP="00F34C16">
      <w:pPr>
        <w:rPr>
          <w:rFonts w:cs="Arial"/>
        </w:rPr>
      </w:pPr>
    </w:p>
    <w:p w14:paraId="35098338" w14:textId="10DBF780" w:rsidR="00D93B36" w:rsidRDefault="00D93B36" w:rsidP="00A30DF9">
      <w:pPr>
        <w:ind w:left="450"/>
        <w:contextualSpacing/>
        <w:rPr>
          <w:rFonts w:cs="Arial"/>
        </w:rPr>
      </w:pPr>
      <w:r>
        <w:rPr>
          <w:rFonts w:cs="Arial"/>
        </w:rPr>
        <w:t xml:space="preserve">“Majority </w:t>
      </w:r>
      <w:r w:rsidR="00DC0273">
        <w:rPr>
          <w:rFonts w:cs="Arial"/>
        </w:rPr>
        <w:t>Shareholders</w:t>
      </w:r>
      <w:r>
        <w:rPr>
          <w:rFonts w:cs="Arial"/>
        </w:rPr>
        <w:t xml:space="preserve">” shall have the meaning ascribed to it in 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Pr>
          <w:rFonts w:cs="Arial"/>
        </w:rPr>
        <w:fldChar w:fldCharType="begin"/>
      </w:r>
      <w:r>
        <w:rPr>
          <w:rFonts w:cs="Arial"/>
        </w:rPr>
        <w:instrText xml:space="preserve"> REF _Ref72418989 \r \h </w:instrText>
      </w:r>
      <w:r>
        <w:rPr>
          <w:rFonts w:cs="Arial"/>
        </w:rPr>
      </w:r>
      <w:r>
        <w:rPr>
          <w:rFonts w:cs="Arial"/>
        </w:rPr>
        <w:fldChar w:fldCharType="separate"/>
      </w:r>
      <w:r w:rsidR="00D20E4B">
        <w:rPr>
          <w:rFonts w:cs="Arial"/>
        </w:rPr>
        <w:t>(1)</w:t>
      </w:r>
      <w:r>
        <w:rPr>
          <w:rFonts w:cs="Arial"/>
        </w:rPr>
        <w:fldChar w:fldCharType="end"/>
      </w:r>
      <w:r>
        <w:rPr>
          <w:rFonts w:cs="Arial"/>
        </w:rPr>
        <w:t>;</w:t>
      </w:r>
    </w:p>
    <w:p w14:paraId="61B2B122" w14:textId="1F424013" w:rsidR="00947EAE" w:rsidRDefault="00947EAE" w:rsidP="00A30DF9">
      <w:pPr>
        <w:ind w:left="450"/>
        <w:contextualSpacing/>
        <w:rPr>
          <w:rFonts w:cs="Arial"/>
        </w:rPr>
      </w:pPr>
    </w:p>
    <w:p w14:paraId="4BA0D2F9" w14:textId="6188894F" w:rsidR="00947EAE" w:rsidRDefault="00947EAE" w:rsidP="00A30DF9">
      <w:pPr>
        <w:ind w:left="450"/>
        <w:contextualSpacing/>
        <w:rPr>
          <w:rFonts w:cs="Arial"/>
        </w:rPr>
      </w:pPr>
      <w:r>
        <w:rPr>
          <w:rFonts w:cs="Arial"/>
        </w:rPr>
        <w:t xml:space="preserve">"Member" means a member of the Company; </w:t>
      </w:r>
    </w:p>
    <w:p w14:paraId="05B24E14" w14:textId="77777777" w:rsidR="00B01196" w:rsidRDefault="00B01196" w:rsidP="00525C1E">
      <w:pPr>
        <w:contextualSpacing/>
        <w:rPr>
          <w:rFonts w:cs="Arial"/>
        </w:rPr>
      </w:pPr>
    </w:p>
    <w:p w14:paraId="246A1A47" w14:textId="1C57392D" w:rsidR="00B01196" w:rsidRDefault="00B01196" w:rsidP="00A30DF9">
      <w:pPr>
        <w:ind w:left="450"/>
        <w:contextualSpacing/>
        <w:rPr>
          <w:rFonts w:cs="Arial"/>
        </w:rPr>
      </w:pPr>
      <w:r>
        <w:rPr>
          <w:rFonts w:cs="Arial"/>
        </w:rPr>
        <w:t xml:space="preserve">“New Securities” means </w:t>
      </w:r>
      <w:r w:rsidRPr="00B01196">
        <w:rPr>
          <w:rFonts w:cs="Arial"/>
        </w:rPr>
        <w:t xml:space="preserve">any shares in the capital of the Company or other securities convertible into, or carrying the right to subscribe for, shares in the capital of the Company, excluding for the avoidance of doubt any Treasury Shares </w:t>
      </w:r>
      <w:r w:rsidR="00E54141">
        <w:rPr>
          <w:rFonts w:cs="Arial"/>
        </w:rPr>
        <w:t>held</w:t>
      </w:r>
      <w:r w:rsidR="00E54141" w:rsidRPr="00B01196">
        <w:rPr>
          <w:rFonts w:cs="Arial"/>
        </w:rPr>
        <w:t xml:space="preserve"> </w:t>
      </w:r>
      <w:r w:rsidRPr="00B01196">
        <w:rPr>
          <w:rFonts w:cs="Arial"/>
        </w:rPr>
        <w:t>by the Company;</w:t>
      </w:r>
    </w:p>
    <w:p w14:paraId="036F26C3" w14:textId="77777777" w:rsidR="00F949F2" w:rsidRDefault="00F949F2" w:rsidP="00525C1E">
      <w:pPr>
        <w:contextualSpacing/>
        <w:rPr>
          <w:rFonts w:cs="Arial"/>
        </w:rPr>
      </w:pPr>
    </w:p>
    <w:p w14:paraId="5A2EC029" w14:textId="514C325B" w:rsidR="000D1C9B" w:rsidRPr="0014221C" w:rsidRDefault="000D1C9B" w:rsidP="00A30DF9">
      <w:pPr>
        <w:ind w:left="450"/>
        <w:contextualSpacing/>
        <w:rPr>
          <w:rFonts w:cs="Arial"/>
        </w:rPr>
      </w:pPr>
      <w:r>
        <w:rPr>
          <w:rFonts w:cs="Arial"/>
        </w:rPr>
        <w:t xml:space="preserve">“Non-Preference Shareholder” means </w:t>
      </w:r>
      <w:r w:rsidRPr="000D1C9B">
        <w:rPr>
          <w:rFonts w:cs="Arial"/>
          <w:b/>
        </w:rPr>
        <w:t xml:space="preserve">[any </w:t>
      </w:r>
      <w:r w:rsidR="00947EAE">
        <w:rPr>
          <w:rFonts w:cs="Arial"/>
          <w:b/>
        </w:rPr>
        <w:t xml:space="preserve">member </w:t>
      </w:r>
      <w:r w:rsidRPr="000D1C9B">
        <w:rPr>
          <w:rFonts w:cs="Arial"/>
          <w:b/>
        </w:rPr>
        <w:t>excluding a Series A Shareholder]</w:t>
      </w:r>
      <w:r>
        <w:rPr>
          <w:rFonts w:cs="Arial"/>
        </w:rPr>
        <w:t>;</w:t>
      </w:r>
    </w:p>
    <w:p w14:paraId="4E8EBD02" w14:textId="77777777" w:rsidR="000D1C9B" w:rsidRDefault="000D1C9B" w:rsidP="00A30DF9">
      <w:pPr>
        <w:ind w:left="450"/>
        <w:contextualSpacing/>
        <w:rPr>
          <w:rFonts w:cs="Arial"/>
        </w:rPr>
      </w:pPr>
    </w:p>
    <w:p w14:paraId="54F5E6F1" w14:textId="77777777" w:rsidR="006C76C8" w:rsidRDefault="006C76C8" w:rsidP="00A30DF9">
      <w:pPr>
        <w:ind w:left="450"/>
        <w:contextualSpacing/>
        <w:rPr>
          <w:rFonts w:cs="Arial"/>
          <w:lang w:val="en-US"/>
        </w:rPr>
      </w:pPr>
      <w:r>
        <w:rPr>
          <w:rFonts w:cs="Arial"/>
        </w:rPr>
        <w:t xml:space="preserve">“Ordinary </w:t>
      </w:r>
      <w:r w:rsidR="00646BB7">
        <w:rPr>
          <w:rFonts w:cs="Arial"/>
        </w:rPr>
        <w:t>Share</w:t>
      </w:r>
      <w:r>
        <w:rPr>
          <w:rFonts w:cs="Arial"/>
        </w:rPr>
        <w:t xml:space="preserve">s” means </w:t>
      </w:r>
      <w:r w:rsidRPr="006C76C8">
        <w:rPr>
          <w:rFonts w:cs="Arial"/>
          <w:lang w:val="en-US"/>
        </w:rPr>
        <w:t xml:space="preserve">ordinary </w:t>
      </w:r>
      <w:r w:rsidR="00B01196">
        <w:rPr>
          <w:rFonts w:cs="Arial"/>
          <w:lang w:val="en-US"/>
        </w:rPr>
        <w:t>s</w:t>
      </w:r>
      <w:r w:rsidR="00646BB7">
        <w:rPr>
          <w:rFonts w:cs="Arial"/>
          <w:lang w:val="en-US"/>
        </w:rPr>
        <w:t>hare</w:t>
      </w:r>
      <w:r w:rsidRPr="006C76C8">
        <w:rPr>
          <w:rFonts w:cs="Arial"/>
          <w:lang w:val="en-US"/>
        </w:rPr>
        <w:t>s in the capital of the Company</w:t>
      </w:r>
      <w:r>
        <w:rPr>
          <w:rFonts w:cs="Arial"/>
          <w:lang w:val="en-US"/>
        </w:rPr>
        <w:t>;</w:t>
      </w:r>
    </w:p>
    <w:p w14:paraId="78A996FF" w14:textId="77777777" w:rsidR="00E51F6E" w:rsidRDefault="00E51F6E" w:rsidP="00A30DF9">
      <w:pPr>
        <w:ind w:left="450"/>
        <w:contextualSpacing/>
        <w:rPr>
          <w:rFonts w:cs="Arial"/>
          <w:lang w:val="en-US"/>
        </w:rPr>
      </w:pPr>
    </w:p>
    <w:p w14:paraId="1D12A09C" w14:textId="5EE26519" w:rsidR="0055006A" w:rsidRDefault="0055006A" w:rsidP="00A30DF9">
      <w:pPr>
        <w:ind w:left="450"/>
        <w:contextualSpacing/>
        <w:rPr>
          <w:rFonts w:cs="Arial"/>
          <w:lang w:val="en-US"/>
        </w:rPr>
      </w:pPr>
      <w:r>
        <w:rPr>
          <w:rFonts w:cs="Arial"/>
          <w:lang w:val="en-US"/>
        </w:rPr>
        <w:t xml:space="preserve">“Party” or “Parties” shall </w:t>
      </w:r>
      <w:r>
        <w:rPr>
          <w:rFonts w:cs="Arial"/>
        </w:rPr>
        <w:t>have the meaning ascribed to it in regulation</w:t>
      </w:r>
      <w:r w:rsidR="00B8463A">
        <w:rPr>
          <w:rFonts w:cs="Arial"/>
        </w:rPr>
        <w:t xml:space="preserve"> </w:t>
      </w:r>
      <w:r w:rsidR="00B8463A">
        <w:rPr>
          <w:rFonts w:cs="Arial"/>
        </w:rPr>
        <w:fldChar w:fldCharType="begin"/>
      </w:r>
      <w:r w:rsidR="00B8463A">
        <w:rPr>
          <w:rFonts w:cs="Arial"/>
        </w:rPr>
        <w:instrText xml:space="preserve"> REF _Ref66454106 \r \h </w:instrText>
      </w:r>
      <w:r w:rsidR="00B8463A">
        <w:rPr>
          <w:rFonts w:cs="Arial"/>
        </w:rPr>
      </w:r>
      <w:r w:rsidR="00B8463A">
        <w:rPr>
          <w:rFonts w:cs="Arial"/>
        </w:rPr>
        <w:fldChar w:fldCharType="separate"/>
      </w:r>
      <w:r w:rsidR="00D20E4B">
        <w:rPr>
          <w:rFonts w:cs="Arial"/>
        </w:rPr>
        <w:t>29</w:t>
      </w:r>
      <w:r w:rsidR="00B8463A">
        <w:rPr>
          <w:rFonts w:cs="Arial"/>
        </w:rPr>
        <w:fldChar w:fldCharType="end"/>
      </w:r>
      <w:r w:rsidR="00B8463A">
        <w:rPr>
          <w:rFonts w:cs="Arial"/>
        </w:rPr>
        <w:fldChar w:fldCharType="begin"/>
      </w:r>
      <w:r w:rsidR="00B8463A">
        <w:rPr>
          <w:rFonts w:cs="Arial"/>
        </w:rPr>
        <w:instrText xml:space="preserve"> REF _Ref516322634 \r \h </w:instrText>
      </w:r>
      <w:r w:rsidR="00B8463A">
        <w:rPr>
          <w:rFonts w:cs="Arial"/>
        </w:rPr>
      </w:r>
      <w:r w:rsidR="00B8463A">
        <w:rPr>
          <w:rFonts w:cs="Arial"/>
        </w:rPr>
        <w:fldChar w:fldCharType="separate"/>
      </w:r>
      <w:r w:rsidR="00D20E4B">
        <w:rPr>
          <w:rFonts w:cs="Arial"/>
        </w:rPr>
        <w:t>(1)</w:t>
      </w:r>
      <w:r w:rsidR="00B8463A">
        <w:rPr>
          <w:rFonts w:cs="Arial"/>
        </w:rPr>
        <w:fldChar w:fldCharType="end"/>
      </w:r>
      <w:r>
        <w:rPr>
          <w:rFonts w:cs="Arial"/>
        </w:rPr>
        <w:t>;</w:t>
      </w:r>
    </w:p>
    <w:p w14:paraId="6EA850C5" w14:textId="77777777" w:rsidR="0055006A" w:rsidRDefault="0055006A" w:rsidP="00A30DF9">
      <w:pPr>
        <w:ind w:left="450"/>
        <w:contextualSpacing/>
        <w:rPr>
          <w:rFonts w:cs="Arial"/>
          <w:lang w:val="en-US"/>
        </w:rPr>
      </w:pPr>
    </w:p>
    <w:p w14:paraId="4A2F7613" w14:textId="36045EAC" w:rsidR="00E51F6E" w:rsidRPr="00D64757" w:rsidRDefault="00E51F6E" w:rsidP="00A30DF9">
      <w:pPr>
        <w:ind w:left="450"/>
        <w:contextualSpacing/>
        <w:rPr>
          <w:rFonts w:cs="Arial"/>
        </w:rPr>
      </w:pPr>
      <w:r>
        <w:rPr>
          <w:rFonts w:cs="Arial"/>
          <w:lang w:val="en-US"/>
        </w:rPr>
        <w:t>“Permitted Transferee”</w:t>
      </w:r>
      <w:r w:rsidRPr="00E51F6E">
        <w:rPr>
          <w:rFonts w:cs="Arial"/>
        </w:rPr>
        <w:t xml:space="preserve"> </w:t>
      </w:r>
      <w:r>
        <w:rPr>
          <w:rFonts w:cs="Arial"/>
        </w:rPr>
        <w:t xml:space="preserve">shall have the meaning ascribed to it in regulation </w:t>
      </w:r>
      <w:r w:rsidR="00316595">
        <w:rPr>
          <w:rFonts w:cs="Arial"/>
        </w:rPr>
        <w:fldChar w:fldCharType="begin"/>
      </w:r>
      <w:r w:rsidR="00316595">
        <w:rPr>
          <w:rFonts w:cs="Arial"/>
        </w:rPr>
        <w:instrText xml:space="preserve"> REF _Ref66454917 \r \h </w:instrText>
      </w:r>
      <w:r w:rsidR="00316595">
        <w:rPr>
          <w:rFonts w:cs="Arial"/>
        </w:rPr>
      </w:r>
      <w:r w:rsidR="00316595">
        <w:rPr>
          <w:rFonts w:cs="Arial"/>
        </w:rPr>
        <w:fldChar w:fldCharType="separate"/>
      </w:r>
      <w:r w:rsidR="00D20E4B">
        <w:rPr>
          <w:rFonts w:cs="Arial"/>
        </w:rPr>
        <w:t>31</w:t>
      </w:r>
      <w:r w:rsidR="00316595">
        <w:rPr>
          <w:rFonts w:cs="Arial"/>
        </w:rPr>
        <w:fldChar w:fldCharType="end"/>
      </w:r>
      <w:r w:rsidR="00316595">
        <w:rPr>
          <w:rFonts w:cs="Arial"/>
        </w:rPr>
        <w:fldChar w:fldCharType="begin"/>
      </w:r>
      <w:r w:rsidR="00316595">
        <w:rPr>
          <w:rFonts w:cs="Arial"/>
        </w:rPr>
        <w:instrText xml:space="preserve"> REF _Ref526272819 \r \h </w:instrText>
      </w:r>
      <w:r w:rsidR="00316595">
        <w:rPr>
          <w:rFonts w:cs="Arial"/>
        </w:rPr>
      </w:r>
      <w:r w:rsidR="00316595">
        <w:rPr>
          <w:rFonts w:cs="Arial"/>
        </w:rPr>
        <w:fldChar w:fldCharType="separate"/>
      </w:r>
      <w:r w:rsidR="00D20E4B">
        <w:rPr>
          <w:rFonts w:cs="Arial"/>
        </w:rPr>
        <w:t>(1)</w:t>
      </w:r>
      <w:r w:rsidR="00316595">
        <w:rPr>
          <w:rFonts w:cs="Arial"/>
        </w:rPr>
        <w:fldChar w:fldCharType="end"/>
      </w:r>
      <w:r>
        <w:rPr>
          <w:rFonts w:cs="Arial"/>
        </w:rPr>
        <w:t>;</w:t>
      </w:r>
    </w:p>
    <w:p w14:paraId="30638AAE" w14:textId="77777777" w:rsidR="00D41B9E" w:rsidRDefault="00D41B9E" w:rsidP="00525C1E">
      <w:pPr>
        <w:contextualSpacing/>
        <w:rPr>
          <w:rFonts w:cs="Arial"/>
        </w:rPr>
      </w:pPr>
    </w:p>
    <w:p w14:paraId="75CBFA71" w14:textId="77777777" w:rsidR="004C2A2A" w:rsidRDefault="004C2A2A" w:rsidP="00A30DF9">
      <w:pPr>
        <w:ind w:left="450"/>
        <w:contextualSpacing/>
        <w:rPr>
          <w:rFonts w:cs="Arial"/>
        </w:rPr>
      </w:pPr>
      <w:r>
        <w:rPr>
          <w:rFonts w:cs="Arial"/>
        </w:rPr>
        <w:t xml:space="preserve">“Proposed Purchaser” </w:t>
      </w:r>
      <w:r w:rsidRPr="004C2A2A">
        <w:rPr>
          <w:rFonts w:cs="Arial"/>
        </w:rPr>
        <w:t>means a proposed purchaser who at the relevant time has made an offer on arm's length terms;</w:t>
      </w:r>
    </w:p>
    <w:p w14:paraId="2D53BAF6" w14:textId="77777777" w:rsidR="004C2A2A" w:rsidRDefault="004C2A2A" w:rsidP="00A30DF9">
      <w:pPr>
        <w:ind w:left="450"/>
        <w:contextualSpacing/>
        <w:rPr>
          <w:rFonts w:cs="Arial"/>
        </w:rPr>
      </w:pPr>
    </w:p>
    <w:p w14:paraId="0038373A" w14:textId="106805FA" w:rsidR="00D3757D" w:rsidRPr="00D64757" w:rsidRDefault="00D3757D" w:rsidP="00A30DF9">
      <w:pPr>
        <w:ind w:left="450"/>
        <w:contextualSpacing/>
        <w:rPr>
          <w:rFonts w:cs="Arial"/>
        </w:rPr>
      </w:pPr>
      <w:r>
        <w:rPr>
          <w:rFonts w:cs="Arial"/>
        </w:rPr>
        <w:t xml:space="preserve">“Qualifying IPO” </w:t>
      </w:r>
      <w:r w:rsidR="00DE32E9" w:rsidRPr="00DE32E9">
        <w:rPr>
          <w:rFonts w:cs="Arial"/>
          <w:lang w:val="en-US"/>
        </w:rPr>
        <w:t xml:space="preserve">shall have the meaning ascribed to it in the </w:t>
      </w:r>
      <w:r w:rsidR="002B22AA">
        <w:rPr>
          <w:rFonts w:cs="Arial"/>
          <w:lang w:val="en-US"/>
        </w:rPr>
        <w:t>Shareholders' Agreement</w:t>
      </w:r>
      <w:r w:rsidR="00DE32E9" w:rsidRPr="00DE32E9">
        <w:rPr>
          <w:rFonts w:cs="Arial"/>
          <w:lang w:val="en-US"/>
        </w:rPr>
        <w:t>;</w:t>
      </w:r>
    </w:p>
    <w:p w14:paraId="07AB66F8" w14:textId="77777777" w:rsidR="00D3757D" w:rsidRDefault="00D3757D" w:rsidP="00A30DF9">
      <w:pPr>
        <w:ind w:left="450"/>
        <w:contextualSpacing/>
        <w:rPr>
          <w:rFonts w:cs="Arial"/>
        </w:rPr>
      </w:pPr>
    </w:p>
    <w:p w14:paraId="5599E2BA" w14:textId="77777777" w:rsidR="00331038" w:rsidRPr="00D64757" w:rsidRDefault="00331038" w:rsidP="00A30DF9">
      <w:pPr>
        <w:ind w:left="450"/>
        <w:contextualSpacing/>
        <w:rPr>
          <w:rFonts w:cs="Arial"/>
        </w:rPr>
      </w:pPr>
      <w:r w:rsidRPr="00D64757">
        <w:rPr>
          <w:rFonts w:cs="Arial"/>
        </w:rPr>
        <w:t>“Registrar” has the same meaning as in section 4(1) of the Act;</w:t>
      </w:r>
    </w:p>
    <w:p w14:paraId="0B9BEF5A" w14:textId="77777777" w:rsidR="00A30DF9" w:rsidRPr="00D64757" w:rsidRDefault="00A30DF9" w:rsidP="00A30DF9">
      <w:pPr>
        <w:ind w:left="450"/>
        <w:contextualSpacing/>
        <w:rPr>
          <w:rFonts w:cs="Arial"/>
        </w:rPr>
      </w:pPr>
    </w:p>
    <w:p w14:paraId="783A0890" w14:textId="4A345DEE" w:rsidR="00D8068D" w:rsidRDefault="00D8068D" w:rsidP="00A30DF9">
      <w:pPr>
        <w:ind w:left="450"/>
        <w:contextualSpacing/>
        <w:rPr>
          <w:rFonts w:cs="Arial"/>
        </w:rPr>
      </w:pPr>
      <w:r>
        <w:rPr>
          <w:rFonts w:cs="Arial"/>
        </w:rPr>
        <w:t xml:space="preserve">“Sale Agreement” shall have the meaning ascribed to it in 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Pr>
          <w:rFonts w:cs="Arial"/>
        </w:rPr>
        <w:fldChar w:fldCharType="begin"/>
      </w:r>
      <w:r>
        <w:rPr>
          <w:rFonts w:cs="Arial"/>
        </w:rPr>
        <w:instrText xml:space="preserve"> REF _Ref513841503 \r \h </w:instrText>
      </w:r>
      <w:r>
        <w:rPr>
          <w:rFonts w:cs="Arial"/>
        </w:rPr>
      </w:r>
      <w:r>
        <w:rPr>
          <w:rFonts w:cs="Arial"/>
        </w:rPr>
        <w:fldChar w:fldCharType="separate"/>
      </w:r>
      <w:r w:rsidR="00D20E4B">
        <w:rPr>
          <w:rFonts w:cs="Arial"/>
        </w:rPr>
        <w:t>(2)</w:t>
      </w:r>
      <w:r>
        <w:rPr>
          <w:rFonts w:cs="Arial"/>
        </w:rPr>
        <w:fldChar w:fldCharType="end"/>
      </w:r>
      <w:r>
        <w:rPr>
          <w:rFonts w:cs="Arial"/>
        </w:rPr>
        <w:fldChar w:fldCharType="begin"/>
      </w:r>
      <w:r>
        <w:rPr>
          <w:rFonts w:cs="Arial"/>
        </w:rPr>
        <w:instrText xml:space="preserve"> REF _Ref513842746 \r \h </w:instrText>
      </w:r>
      <w:r>
        <w:rPr>
          <w:rFonts w:cs="Arial"/>
        </w:rPr>
      </w:r>
      <w:r>
        <w:rPr>
          <w:rFonts w:cs="Arial"/>
        </w:rPr>
        <w:fldChar w:fldCharType="separate"/>
      </w:r>
      <w:r w:rsidR="00D20E4B">
        <w:rPr>
          <w:rFonts w:cs="Arial"/>
        </w:rPr>
        <w:t>(e)</w:t>
      </w:r>
      <w:r>
        <w:rPr>
          <w:rFonts w:cs="Arial"/>
        </w:rPr>
        <w:fldChar w:fldCharType="end"/>
      </w:r>
      <w:r w:rsidR="00B8463A">
        <w:rPr>
          <w:rFonts w:cs="Arial"/>
        </w:rPr>
        <w:t>;</w:t>
      </w:r>
    </w:p>
    <w:p w14:paraId="65677758" w14:textId="77777777" w:rsidR="00D8068D" w:rsidRDefault="00D8068D" w:rsidP="00A30DF9">
      <w:pPr>
        <w:ind w:left="450"/>
        <w:contextualSpacing/>
        <w:rPr>
          <w:rFonts w:cs="Arial"/>
        </w:rPr>
      </w:pPr>
    </w:p>
    <w:p w14:paraId="4D5A4EB3" w14:textId="605D3746" w:rsidR="00316595" w:rsidRDefault="00316595" w:rsidP="00A30DF9">
      <w:pPr>
        <w:ind w:left="450"/>
        <w:contextualSpacing/>
        <w:rPr>
          <w:rFonts w:cs="Arial"/>
        </w:rPr>
      </w:pPr>
      <w:r>
        <w:rPr>
          <w:rFonts w:cs="Arial"/>
        </w:rPr>
        <w:t xml:space="preserve">“Sale Shares” shall have the meaning ascribed to it in 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Pr>
          <w:rFonts w:cs="Arial"/>
        </w:rPr>
        <w:fldChar w:fldCharType="begin"/>
      </w:r>
      <w:r>
        <w:rPr>
          <w:rFonts w:cs="Arial"/>
        </w:rPr>
        <w:instrText xml:space="preserve"> REF _Ref513836004 \r \h </w:instrText>
      </w:r>
      <w:r>
        <w:rPr>
          <w:rFonts w:cs="Arial"/>
        </w:rPr>
      </w:r>
      <w:r>
        <w:rPr>
          <w:rFonts w:cs="Arial"/>
        </w:rPr>
        <w:fldChar w:fldCharType="separate"/>
      </w:r>
      <w:r w:rsidR="00D20E4B">
        <w:rPr>
          <w:rFonts w:cs="Arial"/>
        </w:rPr>
        <w:t>(2)</w:t>
      </w:r>
      <w:r>
        <w:rPr>
          <w:rFonts w:cs="Arial"/>
        </w:rPr>
        <w:fldChar w:fldCharType="end"/>
      </w:r>
      <w:r>
        <w:rPr>
          <w:rFonts w:cs="Arial"/>
        </w:rPr>
        <w:fldChar w:fldCharType="begin"/>
      </w:r>
      <w:r>
        <w:rPr>
          <w:rFonts w:cs="Arial"/>
        </w:rPr>
        <w:instrText xml:space="preserve"> REF _Ref513836051 \r \h </w:instrText>
      </w:r>
      <w:r>
        <w:rPr>
          <w:rFonts w:cs="Arial"/>
        </w:rPr>
      </w:r>
      <w:r>
        <w:rPr>
          <w:rFonts w:cs="Arial"/>
        </w:rPr>
        <w:fldChar w:fldCharType="separate"/>
      </w:r>
      <w:r w:rsidR="00D20E4B">
        <w:rPr>
          <w:rFonts w:cs="Arial"/>
        </w:rPr>
        <w:t>(a)</w:t>
      </w:r>
      <w:r>
        <w:rPr>
          <w:rFonts w:cs="Arial"/>
        </w:rPr>
        <w:fldChar w:fldCharType="end"/>
      </w:r>
      <w:r>
        <w:rPr>
          <w:rFonts w:cs="Arial"/>
        </w:rPr>
        <w:t>;</w:t>
      </w:r>
    </w:p>
    <w:p w14:paraId="1C89F9CD" w14:textId="77777777" w:rsidR="00316595" w:rsidRDefault="00316595" w:rsidP="00A30DF9">
      <w:pPr>
        <w:ind w:left="450"/>
        <w:contextualSpacing/>
        <w:rPr>
          <w:rFonts w:cs="Arial"/>
        </w:rPr>
      </w:pPr>
    </w:p>
    <w:p w14:paraId="7440FFF7" w14:textId="77777777" w:rsidR="006C76C8" w:rsidRDefault="00331038" w:rsidP="00A30DF9">
      <w:pPr>
        <w:ind w:left="450"/>
        <w:contextualSpacing/>
        <w:rPr>
          <w:rFonts w:cs="Arial"/>
        </w:rPr>
      </w:pPr>
      <w:r w:rsidRPr="00D64757">
        <w:rPr>
          <w:rFonts w:cs="Arial"/>
        </w:rPr>
        <w:t xml:space="preserve">“seal” means the common seal of the </w:t>
      </w:r>
      <w:r w:rsidR="006C76C8">
        <w:rPr>
          <w:rFonts w:cs="Arial"/>
        </w:rPr>
        <w:t>C</w:t>
      </w:r>
      <w:r w:rsidR="006C76C8" w:rsidRPr="00D64757">
        <w:rPr>
          <w:rFonts w:cs="Arial"/>
        </w:rPr>
        <w:t>ompany</w:t>
      </w:r>
      <w:r w:rsidRPr="00D64757">
        <w:rPr>
          <w:rFonts w:cs="Arial"/>
        </w:rPr>
        <w:t>;</w:t>
      </w:r>
    </w:p>
    <w:p w14:paraId="7CA8A668" w14:textId="77777777" w:rsidR="00E51F6E" w:rsidRDefault="00E51F6E" w:rsidP="00A30DF9">
      <w:pPr>
        <w:ind w:left="450"/>
        <w:contextualSpacing/>
        <w:rPr>
          <w:rFonts w:cs="Arial"/>
        </w:rPr>
      </w:pPr>
    </w:p>
    <w:p w14:paraId="6D04D166" w14:textId="696BEBA5" w:rsidR="00526B6D" w:rsidRDefault="00526B6D" w:rsidP="00A30DF9">
      <w:pPr>
        <w:ind w:left="450"/>
        <w:contextualSpacing/>
        <w:rPr>
          <w:rFonts w:cs="Arial"/>
        </w:rPr>
      </w:pPr>
      <w:r>
        <w:rPr>
          <w:rFonts w:cs="Arial"/>
        </w:rPr>
        <w:t xml:space="preserve">“Second Offer Period” </w:t>
      </w:r>
      <w:r w:rsidRPr="001313CF">
        <w:rPr>
          <w:rFonts w:cs="Arial"/>
        </w:rPr>
        <w:t>shall have the meaning ascribed to it in</w:t>
      </w:r>
      <w:r>
        <w:rPr>
          <w:rFonts w:cs="Arial"/>
        </w:rPr>
        <w:t xml:space="preserve"> 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Pr>
          <w:rFonts w:cs="Arial"/>
        </w:rPr>
        <w:fldChar w:fldCharType="begin"/>
      </w:r>
      <w:r>
        <w:rPr>
          <w:rFonts w:cs="Arial"/>
        </w:rPr>
        <w:instrText xml:space="preserve"> REF _Ref72418352 \r \h </w:instrText>
      </w:r>
      <w:r>
        <w:rPr>
          <w:rFonts w:cs="Arial"/>
        </w:rPr>
      </w:r>
      <w:r>
        <w:rPr>
          <w:rFonts w:cs="Arial"/>
        </w:rPr>
        <w:fldChar w:fldCharType="separate"/>
      </w:r>
      <w:r w:rsidR="00D20E4B">
        <w:rPr>
          <w:rFonts w:cs="Arial"/>
        </w:rPr>
        <w:t>(6)</w:t>
      </w:r>
      <w:r>
        <w:rPr>
          <w:rFonts w:cs="Arial"/>
        </w:rPr>
        <w:fldChar w:fldCharType="end"/>
      </w:r>
      <w:r>
        <w:rPr>
          <w:rFonts w:cs="Arial"/>
        </w:rPr>
        <w:fldChar w:fldCharType="begin"/>
      </w:r>
      <w:r>
        <w:rPr>
          <w:rFonts w:cs="Arial"/>
        </w:rPr>
        <w:instrText xml:space="preserve"> REF _Ref516353883 \r \h </w:instrText>
      </w:r>
      <w:r>
        <w:rPr>
          <w:rFonts w:cs="Arial"/>
        </w:rPr>
      </w:r>
      <w:r>
        <w:rPr>
          <w:rFonts w:cs="Arial"/>
        </w:rPr>
        <w:fldChar w:fldCharType="separate"/>
      </w:r>
      <w:r w:rsidR="00D20E4B">
        <w:rPr>
          <w:rFonts w:cs="Arial"/>
        </w:rPr>
        <w:t>(b)</w:t>
      </w:r>
      <w:r>
        <w:rPr>
          <w:rFonts w:cs="Arial"/>
        </w:rPr>
        <w:fldChar w:fldCharType="end"/>
      </w:r>
      <w:r>
        <w:rPr>
          <w:rFonts w:cs="Arial"/>
        </w:rPr>
        <w:t>;</w:t>
      </w:r>
    </w:p>
    <w:p w14:paraId="6CE22C5D" w14:textId="77777777" w:rsidR="00526B6D" w:rsidRDefault="00526B6D" w:rsidP="00A30DF9">
      <w:pPr>
        <w:ind w:left="450"/>
        <w:contextualSpacing/>
        <w:rPr>
          <w:rFonts w:cs="Arial"/>
        </w:rPr>
      </w:pPr>
    </w:p>
    <w:p w14:paraId="3BCCE4CC" w14:textId="77777777" w:rsidR="00E51F6E" w:rsidRDefault="00E51F6E" w:rsidP="00A30DF9">
      <w:pPr>
        <w:ind w:left="450"/>
        <w:contextualSpacing/>
        <w:rPr>
          <w:rFonts w:cs="Arial"/>
        </w:rPr>
      </w:pPr>
      <w:r w:rsidRPr="00D64757">
        <w:rPr>
          <w:rFonts w:cs="Arial"/>
        </w:rPr>
        <w:t xml:space="preserve">“secretary” means a secretary of the </w:t>
      </w:r>
      <w:r>
        <w:rPr>
          <w:rFonts w:cs="Arial"/>
        </w:rPr>
        <w:t>C</w:t>
      </w:r>
      <w:r w:rsidRPr="00D64757">
        <w:rPr>
          <w:rFonts w:cs="Arial"/>
        </w:rPr>
        <w:t>ompany appointed under section 171 of the Act</w:t>
      </w:r>
      <w:r>
        <w:rPr>
          <w:rFonts w:cs="Arial"/>
        </w:rPr>
        <w:t>;</w:t>
      </w:r>
    </w:p>
    <w:p w14:paraId="3E722713" w14:textId="77777777" w:rsidR="009F1EF2" w:rsidRDefault="009F1EF2" w:rsidP="00A30DF9">
      <w:pPr>
        <w:ind w:left="450"/>
        <w:contextualSpacing/>
        <w:rPr>
          <w:rFonts w:cs="Arial"/>
        </w:rPr>
      </w:pPr>
    </w:p>
    <w:p w14:paraId="3C51C9E3" w14:textId="0A0CAC21" w:rsidR="00D8068D" w:rsidRDefault="009F1EF2" w:rsidP="0014221C">
      <w:pPr>
        <w:ind w:left="450"/>
        <w:contextualSpacing/>
        <w:rPr>
          <w:rFonts w:cs="Arial"/>
        </w:rPr>
      </w:pPr>
      <w:r>
        <w:rPr>
          <w:rFonts w:cs="Arial"/>
        </w:rPr>
        <w:t xml:space="preserve">“Seller” shall have the meaning ascribed to it in regulation </w:t>
      </w:r>
      <w:r w:rsidR="00316595">
        <w:rPr>
          <w:rFonts w:cs="Arial"/>
        </w:rPr>
        <w:fldChar w:fldCharType="begin"/>
      </w:r>
      <w:r w:rsidR="00316595">
        <w:rPr>
          <w:rFonts w:cs="Arial"/>
        </w:rPr>
        <w:instrText xml:space="preserve"> REF _Ref66454770 \r \h </w:instrText>
      </w:r>
      <w:r w:rsidR="00316595">
        <w:rPr>
          <w:rFonts w:cs="Arial"/>
        </w:rPr>
      </w:r>
      <w:r w:rsidR="00316595">
        <w:rPr>
          <w:rFonts w:cs="Arial"/>
        </w:rPr>
        <w:fldChar w:fldCharType="separate"/>
      </w:r>
      <w:r w:rsidR="00D20E4B">
        <w:rPr>
          <w:rFonts w:cs="Arial"/>
        </w:rPr>
        <w:t>32</w:t>
      </w:r>
      <w:r w:rsidR="00316595">
        <w:rPr>
          <w:rFonts w:cs="Arial"/>
        </w:rPr>
        <w:fldChar w:fldCharType="end"/>
      </w:r>
      <w:r w:rsidR="00316595">
        <w:rPr>
          <w:rFonts w:cs="Arial"/>
        </w:rPr>
        <w:fldChar w:fldCharType="begin"/>
      </w:r>
      <w:r w:rsidR="00316595">
        <w:rPr>
          <w:rFonts w:cs="Arial"/>
        </w:rPr>
        <w:instrText xml:space="preserve"> REF _Ref513836004 \r \h </w:instrText>
      </w:r>
      <w:r w:rsidR="00316595">
        <w:rPr>
          <w:rFonts w:cs="Arial"/>
        </w:rPr>
      </w:r>
      <w:r w:rsidR="00316595">
        <w:rPr>
          <w:rFonts w:cs="Arial"/>
        </w:rPr>
        <w:fldChar w:fldCharType="separate"/>
      </w:r>
      <w:r w:rsidR="00D20E4B">
        <w:rPr>
          <w:rFonts w:cs="Arial"/>
        </w:rPr>
        <w:t>(2)</w:t>
      </w:r>
      <w:r w:rsidR="00316595">
        <w:rPr>
          <w:rFonts w:cs="Arial"/>
        </w:rPr>
        <w:fldChar w:fldCharType="end"/>
      </w:r>
      <w:r>
        <w:rPr>
          <w:rFonts w:cs="Arial"/>
        </w:rPr>
        <w:t>;</w:t>
      </w:r>
    </w:p>
    <w:p w14:paraId="28BAD5F8" w14:textId="77777777" w:rsidR="00D8068D" w:rsidRDefault="00D8068D" w:rsidP="00CF012C">
      <w:pPr>
        <w:ind w:left="450"/>
        <w:contextualSpacing/>
        <w:rPr>
          <w:rFonts w:cs="Arial"/>
        </w:rPr>
      </w:pPr>
    </w:p>
    <w:p w14:paraId="22AF5008" w14:textId="39FF0845" w:rsidR="00D8068D" w:rsidRDefault="00D8068D" w:rsidP="00B8463A">
      <w:pPr>
        <w:ind w:left="450"/>
        <w:contextualSpacing/>
        <w:rPr>
          <w:rFonts w:cs="Arial"/>
        </w:rPr>
      </w:pPr>
      <w:r>
        <w:rPr>
          <w:rFonts w:cs="Arial"/>
        </w:rPr>
        <w:t xml:space="preserve">“Sellers’ Shares” shall have the meaning ascribed to it in 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Pr>
          <w:rFonts w:cs="Arial"/>
        </w:rPr>
        <w:fldChar w:fldCharType="begin"/>
      </w:r>
      <w:r>
        <w:rPr>
          <w:rFonts w:cs="Arial"/>
        </w:rPr>
        <w:instrText xml:space="preserve"> REF _Ref72418989 \r \h </w:instrText>
      </w:r>
      <w:r>
        <w:rPr>
          <w:rFonts w:cs="Arial"/>
        </w:rPr>
      </w:r>
      <w:r>
        <w:rPr>
          <w:rFonts w:cs="Arial"/>
        </w:rPr>
        <w:fldChar w:fldCharType="separate"/>
      </w:r>
      <w:r w:rsidR="00D20E4B">
        <w:rPr>
          <w:rFonts w:cs="Arial"/>
        </w:rPr>
        <w:t>(1)</w:t>
      </w:r>
      <w:r>
        <w:rPr>
          <w:rFonts w:cs="Arial"/>
        </w:rPr>
        <w:fldChar w:fldCharType="end"/>
      </w:r>
      <w:r>
        <w:rPr>
          <w:rFonts w:cs="Arial"/>
        </w:rPr>
        <w:t>;</w:t>
      </w:r>
    </w:p>
    <w:p w14:paraId="3A9DFA94" w14:textId="77777777" w:rsidR="004C2A2A" w:rsidRDefault="004C2A2A" w:rsidP="00A30DF9">
      <w:pPr>
        <w:ind w:left="450"/>
        <w:contextualSpacing/>
        <w:rPr>
          <w:rFonts w:cs="Arial"/>
        </w:rPr>
      </w:pPr>
    </w:p>
    <w:p w14:paraId="59A2D808" w14:textId="171C84B6" w:rsidR="004C2A2A" w:rsidRDefault="004C2A2A" w:rsidP="00A30DF9">
      <w:pPr>
        <w:ind w:left="450"/>
        <w:contextualSpacing/>
        <w:rPr>
          <w:rFonts w:cs="Arial"/>
        </w:rPr>
      </w:pPr>
      <w:r>
        <w:rPr>
          <w:rFonts w:cs="Arial"/>
        </w:rPr>
        <w:t xml:space="preserve">“Selling Shareholder” shall have the meaning ascribed to it in regulation </w:t>
      </w:r>
      <w:r>
        <w:rPr>
          <w:rFonts w:cs="Arial"/>
        </w:rPr>
        <w:fldChar w:fldCharType="begin"/>
      </w:r>
      <w:r>
        <w:rPr>
          <w:rFonts w:cs="Arial"/>
        </w:rPr>
        <w:instrText xml:space="preserve"> REF _Ref66454775 \r \h </w:instrText>
      </w:r>
      <w:r>
        <w:rPr>
          <w:rFonts w:cs="Arial"/>
        </w:rPr>
      </w:r>
      <w:r>
        <w:rPr>
          <w:rFonts w:cs="Arial"/>
        </w:rPr>
        <w:fldChar w:fldCharType="separate"/>
      </w:r>
      <w:r w:rsidR="00D20E4B">
        <w:rPr>
          <w:rFonts w:cs="Arial"/>
        </w:rPr>
        <w:t>33</w:t>
      </w:r>
      <w:r>
        <w:rPr>
          <w:rFonts w:cs="Arial"/>
        </w:rPr>
        <w:fldChar w:fldCharType="end"/>
      </w:r>
      <w:r>
        <w:rPr>
          <w:rFonts w:cs="Arial"/>
        </w:rPr>
        <w:fldChar w:fldCharType="begin"/>
      </w:r>
      <w:r>
        <w:rPr>
          <w:rFonts w:cs="Arial"/>
        </w:rPr>
        <w:instrText xml:space="preserve"> REF _Ref513839032 \r \h </w:instrText>
      </w:r>
      <w:r>
        <w:rPr>
          <w:rFonts w:cs="Arial"/>
        </w:rPr>
      </w:r>
      <w:r>
        <w:rPr>
          <w:rFonts w:cs="Arial"/>
        </w:rPr>
        <w:fldChar w:fldCharType="separate"/>
      </w:r>
      <w:r w:rsidR="00D20E4B">
        <w:rPr>
          <w:rFonts w:cs="Arial"/>
        </w:rPr>
        <w:t>(1)</w:t>
      </w:r>
      <w:r>
        <w:rPr>
          <w:rFonts w:cs="Arial"/>
        </w:rPr>
        <w:fldChar w:fldCharType="end"/>
      </w:r>
      <w:r>
        <w:rPr>
          <w:rFonts w:cs="Arial"/>
        </w:rPr>
        <w:t>;</w:t>
      </w:r>
    </w:p>
    <w:p w14:paraId="574683B2" w14:textId="77777777" w:rsidR="006C76C8" w:rsidRDefault="006C76C8" w:rsidP="00A30DF9">
      <w:pPr>
        <w:ind w:left="450"/>
        <w:contextualSpacing/>
        <w:rPr>
          <w:rFonts w:cs="Arial"/>
        </w:rPr>
      </w:pPr>
    </w:p>
    <w:p w14:paraId="473726DE" w14:textId="5A17DFAE" w:rsidR="0067353D" w:rsidRDefault="0067353D" w:rsidP="00A30DF9">
      <w:pPr>
        <w:ind w:left="450"/>
        <w:contextualSpacing/>
        <w:rPr>
          <w:rFonts w:cs="Arial"/>
        </w:rPr>
      </w:pPr>
      <w:r>
        <w:rPr>
          <w:rFonts w:cs="Arial"/>
        </w:rPr>
        <w:t xml:space="preserve">“Series A Majority” </w:t>
      </w:r>
      <w:r w:rsidR="00DE32E9" w:rsidRPr="00DE32E9">
        <w:rPr>
          <w:rFonts w:cs="Arial"/>
        </w:rPr>
        <w:t xml:space="preserve">shall have the meaning ascribed to it in the </w:t>
      </w:r>
      <w:r w:rsidR="002B22AA">
        <w:rPr>
          <w:rFonts w:cs="Arial"/>
        </w:rPr>
        <w:t>Shareholders' Agreement</w:t>
      </w:r>
      <w:r w:rsidR="00DE32E9" w:rsidRPr="00DE32E9">
        <w:rPr>
          <w:rFonts w:cs="Arial"/>
        </w:rPr>
        <w:t>;</w:t>
      </w:r>
    </w:p>
    <w:p w14:paraId="29DAFF5F" w14:textId="77777777" w:rsidR="002B77F2" w:rsidRDefault="002B77F2" w:rsidP="00A30DF9">
      <w:pPr>
        <w:ind w:left="450"/>
        <w:contextualSpacing/>
        <w:rPr>
          <w:rFonts w:cs="Arial"/>
        </w:rPr>
      </w:pPr>
    </w:p>
    <w:p w14:paraId="5183A87E" w14:textId="77777777" w:rsidR="002B77F2" w:rsidRDefault="002B77F2" w:rsidP="00A30DF9">
      <w:pPr>
        <w:ind w:left="450"/>
        <w:contextualSpacing/>
        <w:rPr>
          <w:rFonts w:cs="Arial"/>
        </w:rPr>
      </w:pPr>
      <w:r>
        <w:rPr>
          <w:rFonts w:cs="Arial"/>
        </w:rPr>
        <w:t>“Series A Majority Consent” means the prior written consent of the Series A Majority;</w:t>
      </w:r>
    </w:p>
    <w:p w14:paraId="6DA9ACBC" w14:textId="77777777" w:rsidR="0067353D" w:rsidRDefault="0067353D" w:rsidP="00525C1E">
      <w:pPr>
        <w:contextualSpacing/>
        <w:rPr>
          <w:rFonts w:cs="Arial"/>
        </w:rPr>
      </w:pPr>
    </w:p>
    <w:p w14:paraId="21548D27" w14:textId="29973774" w:rsidR="00252EA9" w:rsidRDefault="00252EA9">
      <w:pPr>
        <w:ind w:left="450"/>
        <w:contextualSpacing/>
        <w:rPr>
          <w:rFonts w:cs="Arial"/>
        </w:rPr>
      </w:pPr>
      <w:r>
        <w:rPr>
          <w:rFonts w:cs="Arial"/>
        </w:rPr>
        <w:t xml:space="preserve">“Series A Shareholder” </w:t>
      </w:r>
      <w:r w:rsidRPr="00252EA9">
        <w:rPr>
          <w:rFonts w:cs="Arial"/>
        </w:rPr>
        <w:t xml:space="preserve">means any </w:t>
      </w:r>
      <w:r w:rsidR="00947EAE">
        <w:rPr>
          <w:rFonts w:cs="Arial"/>
        </w:rPr>
        <w:t>member</w:t>
      </w:r>
      <w:r w:rsidRPr="00252EA9">
        <w:rPr>
          <w:rFonts w:cs="Arial"/>
        </w:rPr>
        <w:t xml:space="preserve"> holding Series A Shares who is a party to </w:t>
      </w:r>
      <w:r>
        <w:rPr>
          <w:rFonts w:cs="Arial"/>
        </w:rPr>
        <w:t xml:space="preserve">the </w:t>
      </w:r>
      <w:r w:rsidR="002B22AA">
        <w:rPr>
          <w:rFonts w:cs="Arial"/>
        </w:rPr>
        <w:t>Shareholders' Agreement</w:t>
      </w:r>
      <w:r w:rsidRPr="00252EA9">
        <w:rPr>
          <w:rFonts w:cs="Arial"/>
        </w:rPr>
        <w:t xml:space="preserve"> or who shall have executed a Deed of Ratification and Accession pursuant to Clause </w:t>
      </w:r>
      <w:r>
        <w:rPr>
          <w:rFonts w:cs="Arial"/>
        </w:rPr>
        <w:t>[8]</w:t>
      </w:r>
      <w:r w:rsidRPr="00252EA9">
        <w:rPr>
          <w:rFonts w:cs="Arial"/>
        </w:rPr>
        <w:t xml:space="preserve"> </w:t>
      </w:r>
      <w:r>
        <w:rPr>
          <w:rFonts w:cs="Arial"/>
        </w:rPr>
        <w:t xml:space="preserve">of the </w:t>
      </w:r>
      <w:r w:rsidR="002B22AA">
        <w:rPr>
          <w:rFonts w:cs="Arial"/>
        </w:rPr>
        <w:t>Shareholders' Agreement</w:t>
      </w:r>
      <w:r>
        <w:rPr>
          <w:rFonts w:cs="Arial"/>
        </w:rPr>
        <w:t xml:space="preserve"> </w:t>
      </w:r>
      <w:r w:rsidRPr="00252EA9">
        <w:rPr>
          <w:rFonts w:cs="Arial"/>
        </w:rPr>
        <w:t xml:space="preserve">and is registered as a member in the Company's electronic register of </w:t>
      </w:r>
      <w:r w:rsidR="002B22AA">
        <w:rPr>
          <w:rFonts w:cs="Arial"/>
        </w:rPr>
        <w:t>members</w:t>
      </w:r>
      <w:r w:rsidRPr="00252EA9">
        <w:rPr>
          <w:rFonts w:cs="Arial"/>
        </w:rPr>
        <w:t>;</w:t>
      </w:r>
    </w:p>
    <w:p w14:paraId="43B7D787" w14:textId="77777777" w:rsidR="00252EA9" w:rsidRDefault="00252EA9">
      <w:pPr>
        <w:ind w:left="450"/>
        <w:contextualSpacing/>
        <w:rPr>
          <w:rFonts w:cs="Arial"/>
        </w:rPr>
      </w:pPr>
    </w:p>
    <w:p w14:paraId="7ED41F05" w14:textId="4C424B50" w:rsidR="00607F51" w:rsidRDefault="006C76C8">
      <w:pPr>
        <w:ind w:left="450"/>
        <w:contextualSpacing/>
        <w:rPr>
          <w:rFonts w:cs="Arial"/>
        </w:rPr>
      </w:pPr>
      <w:r>
        <w:rPr>
          <w:rFonts w:cs="Arial"/>
        </w:rPr>
        <w:t xml:space="preserve">“Series A </w:t>
      </w:r>
      <w:r w:rsidR="00646BB7">
        <w:rPr>
          <w:rFonts w:cs="Arial"/>
        </w:rPr>
        <w:t>Share</w:t>
      </w:r>
      <w:r>
        <w:rPr>
          <w:rFonts w:cs="Arial"/>
        </w:rPr>
        <w:t xml:space="preserve">s” means </w:t>
      </w:r>
      <w:r w:rsidRPr="006C76C8">
        <w:rPr>
          <w:rFonts w:cs="Arial"/>
          <w:lang w:val="en-US"/>
        </w:rPr>
        <w:t xml:space="preserve">the series A preference </w:t>
      </w:r>
      <w:r w:rsidR="00191DBE">
        <w:rPr>
          <w:rFonts w:cs="Arial"/>
          <w:lang w:val="en-US"/>
        </w:rPr>
        <w:t>s</w:t>
      </w:r>
      <w:r w:rsidR="00646BB7">
        <w:rPr>
          <w:rFonts w:cs="Arial"/>
          <w:lang w:val="en-US"/>
        </w:rPr>
        <w:t>hare</w:t>
      </w:r>
      <w:r w:rsidRPr="006C76C8">
        <w:rPr>
          <w:rFonts w:cs="Arial"/>
          <w:lang w:val="en-US"/>
        </w:rPr>
        <w:t>s in the capital of the Company having the rights</w:t>
      </w:r>
      <w:r w:rsidR="00152C68">
        <w:rPr>
          <w:rFonts w:cs="Arial"/>
          <w:lang w:val="en-US"/>
        </w:rPr>
        <w:t>, preferences and restrictions as</w:t>
      </w:r>
      <w:r w:rsidRPr="006C76C8">
        <w:rPr>
          <w:rFonts w:cs="Arial"/>
          <w:lang w:val="en-US"/>
        </w:rPr>
        <w:t xml:space="preserve"> set out in </w:t>
      </w:r>
      <w:r>
        <w:rPr>
          <w:rFonts w:cs="Arial"/>
          <w:lang w:val="en-US"/>
        </w:rPr>
        <w:t>this</w:t>
      </w:r>
      <w:r w:rsidRPr="006C76C8">
        <w:rPr>
          <w:rFonts w:cs="Arial"/>
          <w:lang w:val="en-US"/>
        </w:rPr>
        <w:t xml:space="preserve"> Constitution, including the terms and conditions set out in </w:t>
      </w:r>
      <w:r w:rsidR="00525C1E">
        <w:rPr>
          <w:rFonts w:cs="Arial"/>
          <w:lang w:val="en-US"/>
        </w:rPr>
        <w:t>S</w:t>
      </w:r>
      <w:r w:rsidR="00152C68">
        <w:rPr>
          <w:rFonts w:cs="Arial"/>
          <w:lang w:val="en-US"/>
        </w:rPr>
        <w:t>chedule 1</w:t>
      </w:r>
      <w:r w:rsidRPr="006C76C8">
        <w:rPr>
          <w:rFonts w:cs="Arial"/>
          <w:lang w:val="en-US"/>
        </w:rPr>
        <w:t>;</w:t>
      </w:r>
      <w:r w:rsidR="00A30DF9" w:rsidRPr="00D64757">
        <w:rPr>
          <w:rFonts w:cs="Arial"/>
        </w:rPr>
        <w:t xml:space="preserve"> </w:t>
      </w:r>
    </w:p>
    <w:p w14:paraId="2AB6FFE0" w14:textId="77777777" w:rsidR="00607F51" w:rsidRDefault="00607F51">
      <w:pPr>
        <w:ind w:left="450"/>
        <w:contextualSpacing/>
        <w:rPr>
          <w:rFonts w:cs="Arial"/>
        </w:rPr>
      </w:pPr>
    </w:p>
    <w:p w14:paraId="4982EDFF" w14:textId="241C9568" w:rsidR="005D4309" w:rsidRDefault="00607F51">
      <w:pPr>
        <w:ind w:left="450"/>
        <w:contextualSpacing/>
        <w:rPr>
          <w:rFonts w:cs="Arial"/>
        </w:rPr>
      </w:pPr>
      <w:r>
        <w:rPr>
          <w:rFonts w:cs="Arial"/>
        </w:rPr>
        <w:t xml:space="preserve">“Share Option Plan” </w:t>
      </w:r>
      <w:r w:rsidRPr="00607F51">
        <w:rPr>
          <w:rFonts w:cs="Arial"/>
        </w:rPr>
        <w:t xml:space="preserve">means the share option plan </w:t>
      </w:r>
      <w:r w:rsidRPr="00607F51">
        <w:rPr>
          <w:rFonts w:cs="Arial"/>
          <w:b/>
        </w:rPr>
        <w:t>[duly established by the Company where [</w:t>
      </w:r>
      <w:r w:rsidRPr="00607F51">
        <w:rPr>
          <w:rFonts w:cs="Arial"/>
          <w:b/>
          <w:i/>
        </w:rPr>
        <w:t>describe terms of the plan</w:t>
      </w:r>
      <w:r w:rsidRPr="00607F51">
        <w:rPr>
          <w:rFonts w:cs="Arial"/>
          <w:b/>
        </w:rPr>
        <w:t>]]</w:t>
      </w:r>
      <w:r w:rsidRPr="00607F51">
        <w:rPr>
          <w:rFonts w:cs="Arial"/>
        </w:rPr>
        <w:t xml:space="preserve"> </w:t>
      </w:r>
      <w:r w:rsidRPr="00607F51">
        <w:rPr>
          <w:rFonts w:cs="Arial"/>
          <w:b/>
        </w:rPr>
        <w:t>/</w:t>
      </w:r>
      <w:r w:rsidRPr="00607F51">
        <w:rPr>
          <w:rFonts w:cs="Arial"/>
        </w:rPr>
        <w:t xml:space="preserve"> </w:t>
      </w:r>
      <w:r w:rsidRPr="00607F51">
        <w:rPr>
          <w:rFonts w:cs="Arial"/>
          <w:b/>
        </w:rPr>
        <w:t xml:space="preserve">[to be established by the Company pursuant to </w:t>
      </w:r>
      <w:r>
        <w:rPr>
          <w:rFonts w:cs="Arial"/>
          <w:b/>
        </w:rPr>
        <w:t xml:space="preserve">the </w:t>
      </w:r>
      <w:r w:rsidR="002B22AA">
        <w:rPr>
          <w:rFonts w:cs="Arial"/>
          <w:b/>
        </w:rPr>
        <w:t>Shareholders' Agreement</w:t>
      </w:r>
      <w:r w:rsidRPr="00607F51">
        <w:rPr>
          <w:rFonts w:cs="Arial"/>
          <w:b/>
        </w:rPr>
        <w:t>]</w:t>
      </w:r>
      <w:r w:rsidRPr="00607F51">
        <w:rPr>
          <w:rFonts w:cs="Arial"/>
        </w:rPr>
        <w:t>;</w:t>
      </w:r>
    </w:p>
    <w:p w14:paraId="3EF11D43" w14:textId="77777777" w:rsidR="00190B94" w:rsidRDefault="00190B94" w:rsidP="00A30DF9">
      <w:pPr>
        <w:ind w:left="450"/>
        <w:contextualSpacing/>
        <w:rPr>
          <w:rFonts w:cs="Arial"/>
        </w:rPr>
      </w:pPr>
    </w:p>
    <w:p w14:paraId="474149EF" w14:textId="0576F784" w:rsidR="002B77F2" w:rsidRDefault="002B77F2" w:rsidP="00A30DF9">
      <w:pPr>
        <w:ind w:left="450"/>
        <w:contextualSpacing/>
        <w:rPr>
          <w:rFonts w:cs="Arial"/>
        </w:rPr>
      </w:pPr>
      <w:r w:rsidRPr="007055A3">
        <w:rPr>
          <w:rFonts w:cs="Arial"/>
        </w:rPr>
        <w:lastRenderedPageBreak/>
        <w:t xml:space="preserve">“Shareholder Reserved Matters” </w:t>
      </w:r>
      <w:r w:rsidR="00DE32E9" w:rsidRPr="00DE32E9">
        <w:rPr>
          <w:rFonts w:cs="Arial"/>
        </w:rPr>
        <w:t xml:space="preserve">shall have the meaning ascribed to it in the </w:t>
      </w:r>
      <w:r w:rsidR="002B22AA">
        <w:rPr>
          <w:rFonts w:cs="Arial"/>
        </w:rPr>
        <w:t>Shareholders' Agreement</w:t>
      </w:r>
      <w:r w:rsidR="00DE32E9" w:rsidRPr="00DE32E9">
        <w:rPr>
          <w:rFonts w:cs="Arial"/>
        </w:rPr>
        <w:t>;</w:t>
      </w:r>
    </w:p>
    <w:p w14:paraId="1CFD588D" w14:textId="77777777" w:rsidR="00252EA9" w:rsidRDefault="00252EA9" w:rsidP="00DE32E9">
      <w:pPr>
        <w:contextualSpacing/>
        <w:rPr>
          <w:rFonts w:cs="Arial"/>
        </w:rPr>
      </w:pPr>
    </w:p>
    <w:p w14:paraId="3E3AD132" w14:textId="293969D1" w:rsidR="00252EA9" w:rsidRDefault="00252EA9" w:rsidP="00A30DF9">
      <w:pPr>
        <w:ind w:left="450"/>
        <w:contextualSpacing/>
        <w:rPr>
          <w:rFonts w:cs="Arial"/>
        </w:rPr>
      </w:pPr>
      <w:r>
        <w:rPr>
          <w:rFonts w:cs="Arial"/>
        </w:rPr>
        <w:t>“</w:t>
      </w:r>
      <w:r w:rsidR="002B22AA">
        <w:rPr>
          <w:rFonts w:cs="Arial"/>
        </w:rPr>
        <w:t>Shareholders' Agreement</w:t>
      </w:r>
      <w:r>
        <w:rPr>
          <w:rFonts w:cs="Arial"/>
        </w:rPr>
        <w:t xml:space="preserve">” </w:t>
      </w:r>
      <w:r w:rsidRPr="00252EA9">
        <w:rPr>
          <w:rFonts w:cs="Arial"/>
          <w:lang w:val="en-US"/>
        </w:rPr>
        <w:t xml:space="preserve">means the </w:t>
      </w:r>
      <w:r w:rsidR="002B22AA">
        <w:rPr>
          <w:rFonts w:cs="Arial"/>
          <w:lang w:val="en-US"/>
        </w:rPr>
        <w:t xml:space="preserve">shareholders' </w:t>
      </w:r>
      <w:r w:rsidR="00966A37">
        <w:rPr>
          <w:rFonts w:cs="Arial"/>
          <w:lang w:val="en-US"/>
        </w:rPr>
        <w:t>a</w:t>
      </w:r>
      <w:r w:rsidR="002B22AA">
        <w:rPr>
          <w:rFonts w:cs="Arial"/>
          <w:lang w:val="en-US"/>
        </w:rPr>
        <w:t>greement</w:t>
      </w:r>
      <w:r>
        <w:rPr>
          <w:rFonts w:cs="Arial"/>
          <w:lang w:val="en-US"/>
        </w:rPr>
        <w:t xml:space="preserve"> </w:t>
      </w:r>
      <w:r w:rsidRPr="00252EA9">
        <w:rPr>
          <w:rFonts w:cs="Arial"/>
          <w:lang w:val="en-US"/>
        </w:rPr>
        <w:t xml:space="preserve">in relation to the Company </w:t>
      </w:r>
      <w:r>
        <w:rPr>
          <w:rFonts w:cs="Arial"/>
          <w:lang w:val="en-US"/>
        </w:rPr>
        <w:t xml:space="preserve">dated </w:t>
      </w:r>
      <w:r w:rsidRPr="004B6F3B">
        <w:rPr>
          <w:rFonts w:cs="Arial"/>
          <w:b/>
          <w:lang w:val="en-US"/>
        </w:rPr>
        <w:t>[</w:t>
      </w:r>
      <w:r w:rsidRPr="004B6F3B">
        <w:rPr>
          <w:rFonts w:cs="Arial"/>
          <w:b/>
          <w:lang w:val="en-US"/>
        </w:rPr>
        <w:sym w:font="Symbol" w:char="F0B7"/>
      </w:r>
      <w:r w:rsidRPr="004B6F3B">
        <w:rPr>
          <w:rFonts w:cs="Arial"/>
          <w:b/>
          <w:lang w:val="en-US"/>
        </w:rPr>
        <w:t>]</w:t>
      </w:r>
      <w:r w:rsidR="006D71F5">
        <w:rPr>
          <w:rFonts w:cs="Arial"/>
          <w:lang w:val="en-US"/>
        </w:rPr>
        <w:t xml:space="preserve"> made</w:t>
      </w:r>
      <w:r w:rsidRPr="008A380E">
        <w:rPr>
          <w:rFonts w:cs="Arial"/>
          <w:lang w:val="en-US"/>
        </w:rPr>
        <w:t xml:space="preserve"> </w:t>
      </w:r>
      <w:r w:rsidRPr="00252EA9">
        <w:rPr>
          <w:rFonts w:cs="Arial"/>
          <w:lang w:val="en-US"/>
        </w:rPr>
        <w:t xml:space="preserve">among </w:t>
      </w:r>
      <w:r w:rsidRPr="004B6F3B">
        <w:rPr>
          <w:rFonts w:cs="Arial"/>
          <w:b/>
        </w:rPr>
        <w:t>[the Investors]</w:t>
      </w:r>
      <w:r>
        <w:rPr>
          <w:rFonts w:cs="Arial"/>
        </w:rPr>
        <w:t xml:space="preserve">, </w:t>
      </w:r>
      <w:r w:rsidRPr="004B6F3B">
        <w:rPr>
          <w:rFonts w:cs="Arial"/>
          <w:b/>
        </w:rPr>
        <w:t>[the Founder(s)]</w:t>
      </w:r>
      <w:r>
        <w:rPr>
          <w:rFonts w:cs="Arial"/>
        </w:rPr>
        <w:t xml:space="preserve"> and the Company</w:t>
      </w:r>
      <w:r w:rsidRPr="00252EA9">
        <w:rPr>
          <w:rFonts w:cs="Arial"/>
          <w:lang w:val="en-US"/>
        </w:rPr>
        <w:t>;</w:t>
      </w:r>
    </w:p>
    <w:p w14:paraId="717838F0" w14:textId="77777777" w:rsidR="009E1EBC" w:rsidRDefault="009E1EBC" w:rsidP="00A30DF9">
      <w:pPr>
        <w:ind w:left="450"/>
        <w:contextualSpacing/>
        <w:rPr>
          <w:rFonts w:cs="Arial"/>
        </w:rPr>
      </w:pPr>
    </w:p>
    <w:p w14:paraId="2C2D3DDC" w14:textId="77777777" w:rsidR="009E1EBC" w:rsidRDefault="009E1EBC" w:rsidP="00A30DF9">
      <w:pPr>
        <w:ind w:left="450"/>
        <w:contextualSpacing/>
        <w:rPr>
          <w:rFonts w:cs="Arial"/>
          <w:lang w:val="en-US"/>
        </w:rPr>
      </w:pPr>
      <w:r>
        <w:rPr>
          <w:rFonts w:cs="Arial"/>
        </w:rPr>
        <w:t>“</w:t>
      </w:r>
      <w:r w:rsidR="00646BB7">
        <w:rPr>
          <w:rFonts w:cs="Arial"/>
        </w:rPr>
        <w:t>Share</w:t>
      </w:r>
      <w:r>
        <w:rPr>
          <w:rFonts w:cs="Arial"/>
        </w:rPr>
        <w:t xml:space="preserve">s” </w:t>
      </w:r>
      <w:r w:rsidRPr="009E1EBC">
        <w:rPr>
          <w:rFonts w:cs="Arial"/>
          <w:lang w:val="en-US"/>
        </w:rPr>
        <w:t xml:space="preserve">means issued </w:t>
      </w:r>
      <w:r w:rsidR="00646BB7">
        <w:rPr>
          <w:rFonts w:cs="Arial"/>
          <w:lang w:val="en-US"/>
        </w:rPr>
        <w:t>Share</w:t>
      </w:r>
      <w:r w:rsidRPr="009E1EBC">
        <w:rPr>
          <w:rFonts w:cs="Arial"/>
          <w:lang w:val="en-US"/>
        </w:rPr>
        <w:t xml:space="preserve">s in the capital of the Company, including the Ordinary </w:t>
      </w:r>
      <w:r w:rsidR="00646BB7">
        <w:rPr>
          <w:rFonts w:cs="Arial"/>
          <w:lang w:val="en-US"/>
        </w:rPr>
        <w:t>Share</w:t>
      </w:r>
      <w:r w:rsidRPr="009E1EBC">
        <w:rPr>
          <w:rFonts w:cs="Arial"/>
          <w:lang w:val="en-US"/>
        </w:rPr>
        <w:t xml:space="preserve">s and the Series A </w:t>
      </w:r>
      <w:r w:rsidR="00646BB7">
        <w:rPr>
          <w:rFonts w:cs="Arial"/>
          <w:lang w:val="en-US"/>
        </w:rPr>
        <w:t>Share</w:t>
      </w:r>
      <w:r w:rsidRPr="009E1EBC">
        <w:rPr>
          <w:rFonts w:cs="Arial"/>
          <w:lang w:val="en-US"/>
        </w:rPr>
        <w:t>s;</w:t>
      </w:r>
    </w:p>
    <w:p w14:paraId="5EAADF56" w14:textId="77777777" w:rsidR="004C2A2A" w:rsidRDefault="004C2A2A" w:rsidP="00A30DF9">
      <w:pPr>
        <w:ind w:left="450"/>
        <w:contextualSpacing/>
        <w:rPr>
          <w:rFonts w:cs="Arial"/>
          <w:lang w:val="en-US"/>
        </w:rPr>
      </w:pPr>
    </w:p>
    <w:p w14:paraId="5671B461" w14:textId="4F1F8CDF" w:rsidR="00DE32E9" w:rsidRDefault="004C2A2A" w:rsidP="00A30DF9">
      <w:pPr>
        <w:ind w:left="450"/>
        <w:contextualSpacing/>
        <w:rPr>
          <w:rFonts w:cs="Arial"/>
        </w:rPr>
      </w:pPr>
      <w:r>
        <w:rPr>
          <w:rFonts w:cs="Arial"/>
          <w:lang w:val="en-US"/>
        </w:rPr>
        <w:t xml:space="preserve">“Significant Shareholder” </w:t>
      </w:r>
      <w:r w:rsidR="00DE32E9" w:rsidRPr="00DE32E9">
        <w:rPr>
          <w:rFonts w:cs="Arial"/>
        </w:rPr>
        <w:t xml:space="preserve">shall have the meaning ascribed to it in the </w:t>
      </w:r>
      <w:r w:rsidR="002B22AA">
        <w:rPr>
          <w:rFonts w:cs="Arial"/>
        </w:rPr>
        <w:t>Shareholders' Agreement</w:t>
      </w:r>
      <w:r w:rsidR="00DE32E9" w:rsidRPr="00DE32E9">
        <w:rPr>
          <w:rFonts w:cs="Arial"/>
        </w:rPr>
        <w:t xml:space="preserve">; </w:t>
      </w:r>
    </w:p>
    <w:p w14:paraId="2643095F" w14:textId="77777777" w:rsidR="00DE32E9" w:rsidRDefault="00DE32E9" w:rsidP="00A30DF9">
      <w:pPr>
        <w:ind w:left="450"/>
        <w:contextualSpacing/>
        <w:rPr>
          <w:rFonts w:cs="Arial"/>
        </w:rPr>
      </w:pPr>
    </w:p>
    <w:p w14:paraId="5F0ACF32" w14:textId="6321E45F" w:rsidR="00191DBE" w:rsidRDefault="00191DBE" w:rsidP="00A30DF9">
      <w:pPr>
        <w:ind w:left="450"/>
        <w:contextualSpacing/>
        <w:rPr>
          <w:rFonts w:cs="Arial"/>
        </w:rPr>
      </w:pPr>
      <w:r>
        <w:rPr>
          <w:rFonts w:cs="Arial"/>
        </w:rPr>
        <w:t>“Subscribers”</w:t>
      </w:r>
      <w:r w:rsidRPr="00191DBE">
        <w:rPr>
          <w:rFonts w:cs="Arial"/>
        </w:rPr>
        <w:t xml:space="preserve"> </w:t>
      </w:r>
      <w:r>
        <w:rPr>
          <w:rFonts w:cs="Arial"/>
        </w:rPr>
        <w:t xml:space="preserve">shall have the meaning ascribed to it in regulation </w:t>
      </w:r>
      <w:r w:rsidR="00E24C9B">
        <w:rPr>
          <w:rFonts w:cs="Arial"/>
        </w:rPr>
        <w:fldChar w:fldCharType="begin"/>
      </w:r>
      <w:r w:rsidR="00E24C9B">
        <w:rPr>
          <w:rFonts w:cs="Arial"/>
        </w:rPr>
        <w:instrText xml:space="preserve"> REF _Ref514180260 \r \h </w:instrText>
      </w:r>
      <w:r w:rsidR="00E24C9B">
        <w:rPr>
          <w:rFonts w:cs="Arial"/>
        </w:rPr>
      </w:r>
      <w:r w:rsidR="00E24C9B">
        <w:rPr>
          <w:rFonts w:cs="Arial"/>
        </w:rPr>
        <w:fldChar w:fldCharType="separate"/>
      </w:r>
      <w:r w:rsidR="00D20E4B">
        <w:rPr>
          <w:rFonts w:cs="Arial"/>
        </w:rPr>
        <w:t>54(1)</w:t>
      </w:r>
      <w:r w:rsidR="00E24C9B">
        <w:rPr>
          <w:rFonts w:cs="Arial"/>
        </w:rPr>
        <w:fldChar w:fldCharType="end"/>
      </w:r>
      <w:r>
        <w:rPr>
          <w:rFonts w:cs="Arial"/>
        </w:rPr>
        <w:t>;</w:t>
      </w:r>
    </w:p>
    <w:p w14:paraId="3CBB93D8" w14:textId="77777777" w:rsidR="00191DBE" w:rsidRDefault="00191DBE" w:rsidP="00A30DF9">
      <w:pPr>
        <w:ind w:left="450"/>
        <w:contextualSpacing/>
        <w:rPr>
          <w:rFonts w:cs="Arial"/>
        </w:rPr>
      </w:pPr>
    </w:p>
    <w:p w14:paraId="0323A7C7" w14:textId="77777777" w:rsidR="00B01196" w:rsidRDefault="005D4309" w:rsidP="00A30DF9">
      <w:pPr>
        <w:ind w:left="450"/>
        <w:contextualSpacing/>
        <w:rPr>
          <w:rFonts w:cs="Arial"/>
        </w:rPr>
      </w:pPr>
      <w:r>
        <w:rPr>
          <w:rFonts w:cs="Arial"/>
        </w:rPr>
        <w:t xml:space="preserve">“Subscription Agreement” means the subscription agreement dated </w:t>
      </w:r>
      <w:r w:rsidRPr="00B8463A">
        <w:rPr>
          <w:rFonts w:cs="Arial"/>
          <w:b/>
        </w:rPr>
        <w:t>[</w:t>
      </w:r>
      <w:r w:rsidRPr="00B8463A">
        <w:rPr>
          <w:rFonts w:cs="Arial"/>
          <w:b/>
        </w:rPr>
        <w:sym w:font="Symbol" w:char="F0B7"/>
      </w:r>
      <w:r w:rsidRPr="00B8463A">
        <w:rPr>
          <w:rFonts w:cs="Arial"/>
          <w:b/>
        </w:rPr>
        <w:t>]</w:t>
      </w:r>
      <w:r>
        <w:rPr>
          <w:rFonts w:cs="Arial"/>
        </w:rPr>
        <w:t xml:space="preserve"> made among </w:t>
      </w:r>
      <w:r w:rsidRPr="00B8463A">
        <w:rPr>
          <w:rFonts w:cs="Arial"/>
          <w:b/>
        </w:rPr>
        <w:t>[the Investors]</w:t>
      </w:r>
      <w:r>
        <w:rPr>
          <w:rFonts w:cs="Arial"/>
        </w:rPr>
        <w:t xml:space="preserve">, </w:t>
      </w:r>
      <w:r w:rsidRPr="00B8463A">
        <w:rPr>
          <w:rFonts w:cs="Arial"/>
          <w:b/>
        </w:rPr>
        <w:t>[the Founder(s)]</w:t>
      </w:r>
      <w:r>
        <w:rPr>
          <w:rFonts w:cs="Arial"/>
        </w:rPr>
        <w:t xml:space="preserve"> and the Company</w:t>
      </w:r>
      <w:r w:rsidRPr="008A380E">
        <w:rPr>
          <w:rFonts w:cs="Arial"/>
        </w:rPr>
        <w:t>;</w:t>
      </w:r>
    </w:p>
    <w:p w14:paraId="09E83CC3" w14:textId="77777777" w:rsidR="00191DBE" w:rsidRDefault="00191DBE" w:rsidP="00A30DF9">
      <w:pPr>
        <w:ind w:left="450"/>
        <w:contextualSpacing/>
        <w:rPr>
          <w:rFonts w:cs="Arial"/>
        </w:rPr>
      </w:pPr>
    </w:p>
    <w:p w14:paraId="2D6FB28D" w14:textId="02DCBF37" w:rsidR="00191DBE" w:rsidRDefault="00191DBE" w:rsidP="00A30DF9">
      <w:pPr>
        <w:ind w:left="450"/>
        <w:contextualSpacing/>
        <w:rPr>
          <w:rFonts w:cs="Arial"/>
        </w:rPr>
      </w:pPr>
      <w:r>
        <w:rPr>
          <w:rFonts w:cs="Arial"/>
        </w:rPr>
        <w:t>“Subscription Period”</w:t>
      </w:r>
      <w:r w:rsidRPr="00191DBE">
        <w:rPr>
          <w:rFonts w:cs="Arial"/>
        </w:rPr>
        <w:t xml:space="preserve"> </w:t>
      </w:r>
      <w:r>
        <w:rPr>
          <w:rFonts w:cs="Arial"/>
        </w:rPr>
        <w:t xml:space="preserve">shall have the meaning ascribed to it in regulation </w:t>
      </w:r>
      <w:r w:rsidR="00E24C9B">
        <w:rPr>
          <w:rFonts w:cs="Arial"/>
        </w:rPr>
        <w:fldChar w:fldCharType="begin"/>
      </w:r>
      <w:r w:rsidR="00E24C9B">
        <w:rPr>
          <w:rFonts w:cs="Arial"/>
        </w:rPr>
        <w:instrText xml:space="preserve"> REF _Ref514180260 \r \h </w:instrText>
      </w:r>
      <w:r w:rsidR="00E24C9B">
        <w:rPr>
          <w:rFonts w:cs="Arial"/>
        </w:rPr>
      </w:r>
      <w:r w:rsidR="00E24C9B">
        <w:rPr>
          <w:rFonts w:cs="Arial"/>
        </w:rPr>
        <w:fldChar w:fldCharType="separate"/>
      </w:r>
      <w:r w:rsidR="00D20E4B">
        <w:rPr>
          <w:rFonts w:cs="Arial"/>
        </w:rPr>
        <w:t>54(1)</w:t>
      </w:r>
      <w:r w:rsidR="00E24C9B">
        <w:rPr>
          <w:rFonts w:cs="Arial"/>
        </w:rPr>
        <w:fldChar w:fldCharType="end"/>
      </w:r>
      <w:r>
        <w:rPr>
          <w:rFonts w:cs="Arial"/>
        </w:rPr>
        <w:t>;</w:t>
      </w:r>
    </w:p>
    <w:p w14:paraId="31218E0D" w14:textId="77777777" w:rsidR="001978A0" w:rsidRDefault="001978A0" w:rsidP="00A30DF9">
      <w:pPr>
        <w:ind w:left="450"/>
        <w:contextualSpacing/>
        <w:rPr>
          <w:rFonts w:cs="Arial"/>
        </w:rPr>
      </w:pPr>
    </w:p>
    <w:p w14:paraId="6F535436" w14:textId="04A4C9DB" w:rsidR="001978A0" w:rsidRDefault="001978A0" w:rsidP="00A30DF9">
      <w:pPr>
        <w:ind w:left="450"/>
        <w:contextualSpacing/>
        <w:rPr>
          <w:rFonts w:cs="Arial"/>
        </w:rPr>
      </w:pPr>
      <w:r w:rsidRPr="001978A0">
        <w:rPr>
          <w:rFonts w:cs="Arial"/>
        </w:rPr>
        <w:t>“Subsidiary” means any subsidiary for the time being of the Company;</w:t>
      </w:r>
    </w:p>
    <w:p w14:paraId="40E08F81" w14:textId="01EE2381" w:rsidR="00564C24" w:rsidRDefault="00564C24" w:rsidP="00A30DF9">
      <w:pPr>
        <w:ind w:left="450"/>
        <w:contextualSpacing/>
        <w:rPr>
          <w:rFonts w:cs="Arial"/>
        </w:rPr>
      </w:pPr>
    </w:p>
    <w:p w14:paraId="27D4C4F6" w14:textId="251147E1" w:rsidR="00564C24" w:rsidRDefault="00564C24" w:rsidP="00A30DF9">
      <w:pPr>
        <w:ind w:left="450"/>
        <w:contextualSpacing/>
        <w:rPr>
          <w:rFonts w:cs="Arial"/>
        </w:rPr>
      </w:pPr>
      <w:r>
        <w:rPr>
          <w:rFonts w:cs="Arial"/>
        </w:rPr>
        <w:t xml:space="preserve">“Tagging Shareholder” shall have the meaning ascribed to it in regulation </w:t>
      </w:r>
      <w:r w:rsidR="002A7346">
        <w:rPr>
          <w:rFonts w:cs="Arial"/>
        </w:rPr>
        <w:fldChar w:fldCharType="begin"/>
      </w:r>
      <w:r w:rsidR="002A7346">
        <w:rPr>
          <w:rFonts w:cs="Arial"/>
        </w:rPr>
        <w:instrText xml:space="preserve"> REF _Ref66454775 \r \h </w:instrText>
      </w:r>
      <w:r w:rsidR="002A7346">
        <w:rPr>
          <w:rFonts w:cs="Arial"/>
        </w:rPr>
      </w:r>
      <w:r w:rsidR="002A7346">
        <w:rPr>
          <w:rFonts w:cs="Arial"/>
        </w:rPr>
        <w:fldChar w:fldCharType="separate"/>
      </w:r>
      <w:r w:rsidR="00D20E4B">
        <w:rPr>
          <w:rFonts w:cs="Arial"/>
        </w:rPr>
        <w:t>33</w:t>
      </w:r>
      <w:r w:rsidR="002A7346">
        <w:rPr>
          <w:rFonts w:cs="Arial"/>
        </w:rPr>
        <w:fldChar w:fldCharType="end"/>
      </w:r>
      <w:r w:rsidR="002A7346">
        <w:rPr>
          <w:rFonts w:cs="Arial"/>
        </w:rPr>
        <w:fldChar w:fldCharType="begin"/>
      </w:r>
      <w:r w:rsidR="002A7346">
        <w:rPr>
          <w:rFonts w:cs="Arial"/>
        </w:rPr>
        <w:instrText xml:space="preserve"> REF _Ref104315753 \r \h </w:instrText>
      </w:r>
      <w:r w:rsidR="002A7346">
        <w:rPr>
          <w:rFonts w:cs="Arial"/>
        </w:rPr>
      </w:r>
      <w:r w:rsidR="002A7346">
        <w:rPr>
          <w:rFonts w:cs="Arial"/>
        </w:rPr>
        <w:fldChar w:fldCharType="separate"/>
      </w:r>
      <w:r w:rsidR="00D20E4B">
        <w:rPr>
          <w:rFonts w:cs="Arial"/>
        </w:rPr>
        <w:t>(3)</w:t>
      </w:r>
      <w:r w:rsidR="002A7346">
        <w:rPr>
          <w:rFonts w:cs="Arial"/>
        </w:rPr>
        <w:fldChar w:fldCharType="end"/>
      </w:r>
      <w:r>
        <w:rPr>
          <w:rFonts w:cs="Arial"/>
        </w:rPr>
        <w:t>;</w:t>
      </w:r>
    </w:p>
    <w:p w14:paraId="6AD288BF" w14:textId="77777777" w:rsidR="00B01196" w:rsidRDefault="00B01196" w:rsidP="00A30DF9">
      <w:pPr>
        <w:ind w:left="450"/>
        <w:contextualSpacing/>
        <w:rPr>
          <w:rFonts w:cs="Arial"/>
        </w:rPr>
      </w:pPr>
    </w:p>
    <w:p w14:paraId="29D509FD" w14:textId="79FEE010" w:rsidR="004C2A2A" w:rsidRDefault="004C2A2A" w:rsidP="00A30DF9">
      <w:pPr>
        <w:ind w:left="450"/>
        <w:contextualSpacing/>
        <w:rPr>
          <w:rFonts w:cs="Arial"/>
        </w:rPr>
      </w:pPr>
      <w:r>
        <w:rPr>
          <w:rFonts w:cs="Arial"/>
        </w:rPr>
        <w:t xml:space="preserve">“Tag-Along Notice” shall have the meaning ascribed to it in regulation </w:t>
      </w:r>
      <w:r>
        <w:rPr>
          <w:rFonts w:cs="Arial"/>
        </w:rPr>
        <w:fldChar w:fldCharType="begin"/>
      </w:r>
      <w:r>
        <w:rPr>
          <w:rFonts w:cs="Arial"/>
        </w:rPr>
        <w:instrText xml:space="preserve"> REF _Ref66454775 \r \h </w:instrText>
      </w:r>
      <w:r>
        <w:rPr>
          <w:rFonts w:cs="Arial"/>
        </w:rPr>
      </w:r>
      <w:r>
        <w:rPr>
          <w:rFonts w:cs="Arial"/>
        </w:rPr>
        <w:fldChar w:fldCharType="separate"/>
      </w:r>
      <w:r w:rsidR="00D20E4B">
        <w:rPr>
          <w:rFonts w:cs="Arial"/>
        </w:rPr>
        <w:t>33</w:t>
      </w:r>
      <w:r>
        <w:rPr>
          <w:rFonts w:cs="Arial"/>
        </w:rPr>
        <w:fldChar w:fldCharType="end"/>
      </w:r>
      <w:r>
        <w:rPr>
          <w:rFonts w:cs="Arial"/>
        </w:rPr>
        <w:fldChar w:fldCharType="begin"/>
      </w:r>
      <w:r>
        <w:rPr>
          <w:rFonts w:cs="Arial"/>
        </w:rPr>
        <w:instrText xml:space="preserve"> REF _Ref513838944 \r \h </w:instrText>
      </w:r>
      <w:r>
        <w:rPr>
          <w:rFonts w:cs="Arial"/>
        </w:rPr>
      </w:r>
      <w:r>
        <w:rPr>
          <w:rFonts w:cs="Arial"/>
        </w:rPr>
        <w:fldChar w:fldCharType="separate"/>
      </w:r>
      <w:r w:rsidR="00D20E4B">
        <w:rPr>
          <w:rFonts w:cs="Arial"/>
        </w:rPr>
        <w:t>(2)</w:t>
      </w:r>
      <w:r>
        <w:rPr>
          <w:rFonts w:cs="Arial"/>
        </w:rPr>
        <w:fldChar w:fldCharType="end"/>
      </w:r>
      <w:r>
        <w:rPr>
          <w:rFonts w:cs="Arial"/>
        </w:rPr>
        <w:t>;</w:t>
      </w:r>
    </w:p>
    <w:p w14:paraId="6CECF976" w14:textId="77777777" w:rsidR="004C2A2A" w:rsidRDefault="004C2A2A" w:rsidP="00A30DF9">
      <w:pPr>
        <w:ind w:left="450"/>
        <w:contextualSpacing/>
        <w:rPr>
          <w:rFonts w:cs="Arial"/>
        </w:rPr>
      </w:pPr>
    </w:p>
    <w:p w14:paraId="5A2B19CE" w14:textId="239221F3" w:rsidR="00316595" w:rsidRDefault="00316595" w:rsidP="00A30DF9">
      <w:pPr>
        <w:ind w:left="450"/>
        <w:contextualSpacing/>
        <w:rPr>
          <w:rFonts w:cs="Arial"/>
        </w:rPr>
      </w:pPr>
      <w:r>
        <w:rPr>
          <w:rFonts w:cs="Arial"/>
        </w:rPr>
        <w:t xml:space="preserve">“Transfer Notice” shall have the meaning ascribed to it in 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Pr>
          <w:rFonts w:cs="Arial"/>
        </w:rPr>
        <w:fldChar w:fldCharType="begin"/>
      </w:r>
      <w:r>
        <w:rPr>
          <w:rFonts w:cs="Arial"/>
        </w:rPr>
        <w:instrText xml:space="preserve"> REF _Ref513836004 \r \h </w:instrText>
      </w:r>
      <w:r>
        <w:rPr>
          <w:rFonts w:cs="Arial"/>
        </w:rPr>
      </w:r>
      <w:r>
        <w:rPr>
          <w:rFonts w:cs="Arial"/>
        </w:rPr>
        <w:fldChar w:fldCharType="separate"/>
      </w:r>
      <w:r w:rsidR="00D20E4B">
        <w:rPr>
          <w:rFonts w:cs="Arial"/>
        </w:rPr>
        <w:t>(2)</w:t>
      </w:r>
      <w:r>
        <w:rPr>
          <w:rFonts w:cs="Arial"/>
        </w:rPr>
        <w:fldChar w:fldCharType="end"/>
      </w:r>
      <w:r>
        <w:rPr>
          <w:rFonts w:cs="Arial"/>
        </w:rPr>
        <w:t>;</w:t>
      </w:r>
    </w:p>
    <w:p w14:paraId="4289CA14" w14:textId="77777777" w:rsidR="00316595" w:rsidRDefault="00316595" w:rsidP="00A30DF9">
      <w:pPr>
        <w:ind w:left="450"/>
        <w:contextualSpacing/>
        <w:rPr>
          <w:rFonts w:cs="Arial"/>
        </w:rPr>
      </w:pPr>
    </w:p>
    <w:p w14:paraId="3B1A3DBA" w14:textId="083AAE69" w:rsidR="00316595" w:rsidRDefault="00316595" w:rsidP="00A30DF9">
      <w:pPr>
        <w:ind w:left="450"/>
        <w:contextualSpacing/>
        <w:rPr>
          <w:rFonts w:cs="Arial"/>
        </w:rPr>
      </w:pPr>
      <w:r>
        <w:rPr>
          <w:rFonts w:cs="Arial"/>
        </w:rPr>
        <w:t xml:space="preserve">“Transfer Price” shall have the meaning ascribed to it in 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Pr>
          <w:rFonts w:cs="Arial"/>
        </w:rPr>
        <w:fldChar w:fldCharType="begin"/>
      </w:r>
      <w:r>
        <w:rPr>
          <w:rFonts w:cs="Arial"/>
        </w:rPr>
        <w:instrText xml:space="preserve"> REF _Ref513836004 \r \h </w:instrText>
      </w:r>
      <w:r>
        <w:rPr>
          <w:rFonts w:cs="Arial"/>
        </w:rPr>
      </w:r>
      <w:r>
        <w:rPr>
          <w:rFonts w:cs="Arial"/>
        </w:rPr>
        <w:fldChar w:fldCharType="separate"/>
      </w:r>
      <w:r w:rsidR="00D20E4B">
        <w:rPr>
          <w:rFonts w:cs="Arial"/>
        </w:rPr>
        <w:t>(2)</w:t>
      </w:r>
      <w:r>
        <w:rPr>
          <w:rFonts w:cs="Arial"/>
        </w:rPr>
        <w:fldChar w:fldCharType="end"/>
      </w:r>
      <w:r>
        <w:rPr>
          <w:rFonts w:cs="Arial"/>
        </w:rPr>
        <w:fldChar w:fldCharType="begin"/>
      </w:r>
      <w:r>
        <w:rPr>
          <w:rFonts w:cs="Arial"/>
        </w:rPr>
        <w:instrText xml:space="preserve"> REF _Ref522395223 \r \h </w:instrText>
      </w:r>
      <w:r>
        <w:rPr>
          <w:rFonts w:cs="Arial"/>
        </w:rPr>
      </w:r>
      <w:r>
        <w:rPr>
          <w:rFonts w:cs="Arial"/>
        </w:rPr>
        <w:fldChar w:fldCharType="separate"/>
      </w:r>
      <w:r w:rsidR="00D20E4B">
        <w:rPr>
          <w:rFonts w:cs="Arial"/>
        </w:rPr>
        <w:t>(c)</w:t>
      </w:r>
      <w:r>
        <w:rPr>
          <w:rFonts w:cs="Arial"/>
        </w:rPr>
        <w:fldChar w:fldCharType="end"/>
      </w:r>
      <w:r>
        <w:rPr>
          <w:rFonts w:cs="Arial"/>
        </w:rPr>
        <w:t>;</w:t>
      </w:r>
      <w:r w:rsidR="003C07F8">
        <w:rPr>
          <w:rFonts w:cs="Arial"/>
        </w:rPr>
        <w:t xml:space="preserve"> and</w:t>
      </w:r>
    </w:p>
    <w:p w14:paraId="78BEE7F3" w14:textId="77777777" w:rsidR="00316595" w:rsidRDefault="00316595" w:rsidP="00A30DF9">
      <w:pPr>
        <w:ind w:left="450"/>
        <w:contextualSpacing/>
        <w:rPr>
          <w:rFonts w:cs="Arial"/>
        </w:rPr>
      </w:pPr>
    </w:p>
    <w:p w14:paraId="4ED55E3F" w14:textId="402390A3" w:rsidR="00331038" w:rsidRPr="00D64757" w:rsidRDefault="00B01196" w:rsidP="00A30DF9">
      <w:pPr>
        <w:ind w:left="450"/>
        <w:contextualSpacing/>
        <w:rPr>
          <w:rFonts w:cs="Arial"/>
        </w:rPr>
      </w:pPr>
      <w:r>
        <w:rPr>
          <w:rFonts w:cs="Arial"/>
        </w:rPr>
        <w:t xml:space="preserve">“Treasury Shares” means </w:t>
      </w:r>
      <w:r w:rsidRPr="00B01196">
        <w:rPr>
          <w:rFonts w:cs="Arial"/>
        </w:rPr>
        <w:t>shares in the capital of the Company held by the Company as treasury shares</w:t>
      </w:r>
      <w:r w:rsidR="003C07F8">
        <w:rPr>
          <w:rFonts w:cs="Arial"/>
        </w:rPr>
        <w:t>.</w:t>
      </w:r>
    </w:p>
    <w:p w14:paraId="6A8D7239" w14:textId="77777777" w:rsidR="00A30DF9" w:rsidRPr="00D64757" w:rsidRDefault="00A30DF9" w:rsidP="00A30DF9">
      <w:pPr>
        <w:contextualSpacing/>
        <w:rPr>
          <w:rFonts w:cs="Arial"/>
        </w:rPr>
      </w:pPr>
    </w:p>
    <w:p w14:paraId="4F63DEA8" w14:textId="77777777" w:rsidR="00331038" w:rsidRPr="00D64757" w:rsidRDefault="00331038" w:rsidP="00A30DF9">
      <w:pPr>
        <w:ind w:firstLine="450"/>
        <w:contextualSpacing/>
        <w:rPr>
          <w:rFonts w:cs="Arial"/>
        </w:rPr>
      </w:pPr>
      <w:r w:rsidRPr="00D64757">
        <w:rPr>
          <w:rFonts w:cs="Arial"/>
        </w:rPr>
        <w:t>(2)  In this Constitution —</w:t>
      </w:r>
    </w:p>
    <w:p w14:paraId="4561A6BA" w14:textId="77777777" w:rsidR="00A30DF9" w:rsidRPr="00D64757" w:rsidRDefault="00A30DF9" w:rsidP="00A30DF9">
      <w:pPr>
        <w:ind w:firstLine="450"/>
        <w:contextualSpacing/>
        <w:rPr>
          <w:rFonts w:cs="Arial"/>
        </w:rPr>
      </w:pPr>
    </w:p>
    <w:p w14:paraId="4E46034A" w14:textId="77777777" w:rsidR="00331038" w:rsidRPr="00D64757" w:rsidRDefault="00331038" w:rsidP="00A30DF9">
      <w:pPr>
        <w:ind w:left="1350" w:hanging="540"/>
        <w:contextualSpacing/>
        <w:rPr>
          <w:rFonts w:cs="Arial"/>
        </w:rPr>
      </w:pPr>
      <w:r w:rsidRPr="00D64757">
        <w:rPr>
          <w:rFonts w:cs="Arial"/>
        </w:rPr>
        <w:t>(a)</w:t>
      </w:r>
      <w:r w:rsidRPr="00D64757">
        <w:rPr>
          <w:rFonts w:cs="Arial"/>
        </w:rPr>
        <w:tab/>
        <w:t>expressions referring to writing include, unless the contrary intention appears, references to printing, lithography, photography and other modes of representing or reproducing words in a visible form; and</w:t>
      </w:r>
    </w:p>
    <w:p w14:paraId="6EF8FFED" w14:textId="77777777" w:rsidR="00A30DF9" w:rsidRPr="00D64757" w:rsidRDefault="00A30DF9" w:rsidP="00A30DF9">
      <w:pPr>
        <w:ind w:left="1350" w:hanging="540"/>
        <w:contextualSpacing/>
        <w:rPr>
          <w:rFonts w:cs="Arial"/>
        </w:rPr>
      </w:pPr>
    </w:p>
    <w:p w14:paraId="617F2354" w14:textId="3F73F349" w:rsidR="00331038" w:rsidRDefault="00331038" w:rsidP="00B8463A">
      <w:pPr>
        <w:ind w:left="1350" w:hanging="540"/>
        <w:contextualSpacing/>
        <w:rPr>
          <w:rFonts w:cs="Arial"/>
        </w:rPr>
      </w:pPr>
      <w:r w:rsidRPr="00D64757">
        <w:rPr>
          <w:rFonts w:cs="Arial"/>
        </w:rPr>
        <w:t>(b)</w:t>
      </w:r>
      <w:r w:rsidRPr="00D64757">
        <w:rPr>
          <w:rFonts w:cs="Arial"/>
        </w:rPr>
        <w:tab/>
        <w:t>words or expressions contained in this Constitution must be interpreted in accordance with the provisions of the Interpretation Act</w:t>
      </w:r>
      <w:r w:rsidR="005562D0">
        <w:rPr>
          <w:rFonts w:cs="Arial"/>
        </w:rPr>
        <w:t xml:space="preserve"> 1965</w:t>
      </w:r>
      <w:r w:rsidRPr="00D64757">
        <w:rPr>
          <w:rFonts w:cs="Arial"/>
        </w:rPr>
        <w:t xml:space="preserve">, and of the Act in force as at the date at which this Constitution becomes binding on the </w:t>
      </w:r>
      <w:r w:rsidR="009E1EBC">
        <w:rPr>
          <w:rFonts w:cs="Arial"/>
        </w:rPr>
        <w:t>C</w:t>
      </w:r>
      <w:r w:rsidR="009E1EBC" w:rsidRPr="00D64757">
        <w:rPr>
          <w:rFonts w:cs="Arial"/>
        </w:rPr>
        <w:t>ompany</w:t>
      </w:r>
      <w:r w:rsidRPr="00D64757">
        <w:rPr>
          <w:rFonts w:cs="Arial"/>
        </w:rPr>
        <w:t>.</w:t>
      </w:r>
    </w:p>
    <w:p w14:paraId="6DFC39DE" w14:textId="77777777" w:rsidR="00525C1E" w:rsidRDefault="00525C1E" w:rsidP="00710419">
      <w:pPr>
        <w:ind w:left="450"/>
        <w:contextualSpacing/>
        <w:rPr>
          <w:rFonts w:cs="Arial"/>
        </w:rPr>
      </w:pPr>
    </w:p>
    <w:p w14:paraId="5E48FB41" w14:textId="74AFA4F8" w:rsidR="00EF3D78" w:rsidRPr="00D64757" w:rsidRDefault="00EF3D78" w:rsidP="00710419">
      <w:pPr>
        <w:ind w:left="450"/>
        <w:contextualSpacing/>
        <w:rPr>
          <w:rFonts w:cs="Arial"/>
        </w:rPr>
      </w:pPr>
      <w:r>
        <w:rPr>
          <w:rFonts w:cs="Arial"/>
        </w:rPr>
        <w:t xml:space="preserve">(3)  Schedule 1 </w:t>
      </w:r>
      <w:r w:rsidRPr="00525C1E">
        <w:rPr>
          <w:rFonts w:cs="Arial"/>
          <w:lang w:val="en-US"/>
        </w:rPr>
        <w:t>hereto shall form part of this Constitution and to the extent that there is any inconsistency between these regulations and the provisions in Schedule 1 hereto, to the maximum extent permitted by the Act, the provisions in Schedule 1 hereto shall prevail.</w:t>
      </w:r>
    </w:p>
    <w:p w14:paraId="657B2DA6" w14:textId="77777777" w:rsidR="00331038" w:rsidRPr="00D64757" w:rsidRDefault="00331038" w:rsidP="00A30DF9">
      <w:pPr>
        <w:contextualSpacing/>
        <w:rPr>
          <w:rFonts w:cs="Arial"/>
        </w:rPr>
      </w:pPr>
    </w:p>
    <w:p w14:paraId="419314DE" w14:textId="77777777" w:rsidR="00331038" w:rsidRPr="00D64757" w:rsidRDefault="00646BB7" w:rsidP="00A30DF9">
      <w:pPr>
        <w:contextualSpacing/>
        <w:jc w:val="center"/>
        <w:rPr>
          <w:rFonts w:cs="Arial"/>
          <w:i/>
        </w:rPr>
      </w:pPr>
      <w:r>
        <w:rPr>
          <w:rFonts w:cs="Arial"/>
          <w:i/>
        </w:rPr>
        <w:t>Share</w:t>
      </w:r>
      <w:r w:rsidR="00331038" w:rsidRPr="00D64757">
        <w:rPr>
          <w:rFonts w:cs="Arial"/>
          <w:i/>
        </w:rPr>
        <w:t xml:space="preserve"> capital and variation of rights</w:t>
      </w:r>
    </w:p>
    <w:p w14:paraId="42946124" w14:textId="77777777" w:rsidR="004A3952" w:rsidRPr="00D64757" w:rsidRDefault="004A3952" w:rsidP="00A30DF9">
      <w:pPr>
        <w:contextualSpacing/>
        <w:jc w:val="center"/>
        <w:rPr>
          <w:rFonts w:cs="Arial"/>
          <w:i/>
        </w:rPr>
      </w:pPr>
    </w:p>
    <w:p w14:paraId="515F6969" w14:textId="77777777" w:rsidR="004A3952" w:rsidRPr="00D64757" w:rsidRDefault="00331038" w:rsidP="004A3952">
      <w:pPr>
        <w:pStyle w:val="ListParagraph"/>
        <w:numPr>
          <w:ilvl w:val="0"/>
          <w:numId w:val="17"/>
        </w:numPr>
        <w:ind w:left="450" w:hanging="450"/>
        <w:rPr>
          <w:rFonts w:cs="Arial"/>
        </w:rPr>
      </w:pPr>
      <w:r w:rsidRPr="00D64757">
        <w:rPr>
          <w:rFonts w:cs="Arial"/>
        </w:rPr>
        <w:t xml:space="preserve">(1)  Without prejudice to any special rights previously conferred on the holders of any existing </w:t>
      </w:r>
      <w:r w:rsidR="00646BB7">
        <w:rPr>
          <w:rFonts w:cs="Arial"/>
        </w:rPr>
        <w:t>Share</w:t>
      </w:r>
      <w:r w:rsidRPr="00D64757">
        <w:rPr>
          <w:rFonts w:cs="Arial"/>
        </w:rPr>
        <w:t xml:space="preserve">s or class of </w:t>
      </w:r>
      <w:r w:rsidR="00646BB7">
        <w:rPr>
          <w:rFonts w:cs="Arial"/>
        </w:rPr>
        <w:t>Share</w:t>
      </w:r>
      <w:r w:rsidRPr="00D64757">
        <w:rPr>
          <w:rFonts w:cs="Arial"/>
        </w:rPr>
        <w:t xml:space="preserve">s but subject to the Act, </w:t>
      </w:r>
      <w:r w:rsidR="00646BB7">
        <w:rPr>
          <w:rFonts w:cs="Arial"/>
        </w:rPr>
        <w:t>Share</w:t>
      </w:r>
      <w:r w:rsidRPr="00D64757">
        <w:rPr>
          <w:rFonts w:cs="Arial"/>
        </w:rPr>
        <w:t xml:space="preserve">s in the </w:t>
      </w:r>
      <w:r w:rsidR="009E1EBC">
        <w:rPr>
          <w:rFonts w:cs="Arial"/>
        </w:rPr>
        <w:t>C</w:t>
      </w:r>
      <w:r w:rsidR="009E1EBC" w:rsidRPr="00D64757">
        <w:rPr>
          <w:rFonts w:cs="Arial"/>
        </w:rPr>
        <w:t xml:space="preserve">ompany </w:t>
      </w:r>
      <w:r w:rsidRPr="00D64757">
        <w:rPr>
          <w:rFonts w:cs="Arial"/>
        </w:rPr>
        <w:t xml:space="preserve">may be issued by the </w:t>
      </w:r>
      <w:r w:rsidR="009E1EBC">
        <w:rPr>
          <w:rFonts w:cs="Arial"/>
        </w:rPr>
        <w:t>Director</w:t>
      </w:r>
      <w:r w:rsidRPr="00D64757">
        <w:rPr>
          <w:rFonts w:cs="Arial"/>
        </w:rPr>
        <w:t>s.</w:t>
      </w:r>
    </w:p>
    <w:p w14:paraId="545BB7FC" w14:textId="77777777" w:rsidR="004A3952" w:rsidRPr="00D64757" w:rsidRDefault="004A3952" w:rsidP="004A3952">
      <w:pPr>
        <w:pStyle w:val="ListParagraph"/>
        <w:ind w:left="450"/>
        <w:rPr>
          <w:rFonts w:cs="Arial"/>
        </w:rPr>
      </w:pPr>
    </w:p>
    <w:p w14:paraId="5DAE2C64" w14:textId="365AA6B2" w:rsidR="00331038" w:rsidRPr="00D64757" w:rsidRDefault="00331038" w:rsidP="004A3952">
      <w:pPr>
        <w:pStyle w:val="ListParagraph"/>
        <w:ind w:left="450"/>
        <w:rPr>
          <w:rFonts w:cs="Arial"/>
        </w:rPr>
      </w:pPr>
      <w:r w:rsidRPr="00D64757">
        <w:rPr>
          <w:rFonts w:cs="Arial"/>
        </w:rPr>
        <w:t xml:space="preserve">(2)  </w:t>
      </w:r>
      <w:r w:rsidR="00962D3B">
        <w:rPr>
          <w:rFonts w:cs="Arial"/>
        </w:rPr>
        <w:t xml:space="preserve">Subject to the provisions of the </w:t>
      </w:r>
      <w:r w:rsidR="002B22AA">
        <w:rPr>
          <w:rFonts w:cs="Arial"/>
        </w:rPr>
        <w:t>Shareholders' Agreement</w:t>
      </w:r>
      <w:r w:rsidR="00962D3B">
        <w:rPr>
          <w:rFonts w:cs="Arial"/>
        </w:rPr>
        <w:t>, s</w:t>
      </w:r>
      <w:r w:rsidR="00646BB7">
        <w:rPr>
          <w:rFonts w:cs="Arial"/>
        </w:rPr>
        <w:t>hare</w:t>
      </w:r>
      <w:r w:rsidRPr="00D64757">
        <w:rPr>
          <w:rFonts w:cs="Arial"/>
        </w:rPr>
        <w:t xml:space="preserve">s referred to in paragraph (1) may be issued with preferred, deferred, or other special rights or restrictions, whether in regard to dividend, voting, return of capital, or otherwise, as the </w:t>
      </w:r>
      <w:r w:rsidR="009E1EBC">
        <w:rPr>
          <w:rFonts w:cs="Arial"/>
        </w:rPr>
        <w:t>Director</w:t>
      </w:r>
      <w:r w:rsidRPr="00D64757">
        <w:rPr>
          <w:rFonts w:cs="Arial"/>
        </w:rPr>
        <w:t xml:space="preserve">s, subject to any ordinary resolution of the </w:t>
      </w:r>
      <w:r w:rsidR="00285C82">
        <w:rPr>
          <w:rFonts w:cs="Arial"/>
        </w:rPr>
        <w:t>C</w:t>
      </w:r>
      <w:r w:rsidRPr="00D64757">
        <w:rPr>
          <w:rFonts w:cs="Arial"/>
        </w:rPr>
        <w:t>ompany, determine.</w:t>
      </w:r>
    </w:p>
    <w:p w14:paraId="6106F39C" w14:textId="77777777" w:rsidR="004A3952" w:rsidRPr="00D64757" w:rsidRDefault="004A3952" w:rsidP="00525C1E"/>
    <w:p w14:paraId="62BC91C5" w14:textId="528D50AF" w:rsidR="00331038" w:rsidRPr="00D64757" w:rsidRDefault="00331038" w:rsidP="004A3952">
      <w:pPr>
        <w:pStyle w:val="ListParagraph"/>
        <w:numPr>
          <w:ilvl w:val="0"/>
          <w:numId w:val="17"/>
        </w:numPr>
        <w:ind w:left="450" w:hanging="450"/>
        <w:rPr>
          <w:rFonts w:cs="Arial"/>
        </w:rPr>
      </w:pPr>
      <w:r w:rsidRPr="00D64757">
        <w:rPr>
          <w:rFonts w:cs="Arial"/>
        </w:rPr>
        <w:t xml:space="preserve">(1) </w:t>
      </w:r>
      <w:r w:rsidR="000C77EB">
        <w:rPr>
          <w:rFonts w:cs="Arial"/>
        </w:rPr>
        <w:t>Subject to Schedule 1 hereto, i</w:t>
      </w:r>
      <w:r w:rsidRPr="00D64757">
        <w:rPr>
          <w:rFonts w:cs="Arial"/>
        </w:rPr>
        <w:t xml:space="preserve">f at any time the </w:t>
      </w:r>
      <w:r w:rsidR="00646BB7">
        <w:rPr>
          <w:rFonts w:cs="Arial"/>
        </w:rPr>
        <w:t>Share</w:t>
      </w:r>
      <w:r w:rsidRPr="00D64757">
        <w:rPr>
          <w:rFonts w:cs="Arial"/>
        </w:rPr>
        <w:t xml:space="preserve"> capital is divided into different classes of </w:t>
      </w:r>
      <w:r w:rsidR="00646BB7">
        <w:rPr>
          <w:rFonts w:cs="Arial"/>
        </w:rPr>
        <w:t>Share</w:t>
      </w:r>
      <w:r w:rsidRPr="00D64757">
        <w:rPr>
          <w:rFonts w:cs="Arial"/>
        </w:rPr>
        <w:t xml:space="preserve">s, the rights attached to any class (unless otherwise provided by the terms of issue of the </w:t>
      </w:r>
      <w:r w:rsidR="00646BB7">
        <w:rPr>
          <w:rFonts w:cs="Arial"/>
        </w:rPr>
        <w:t>Share</w:t>
      </w:r>
      <w:r w:rsidRPr="00D64757">
        <w:rPr>
          <w:rFonts w:cs="Arial"/>
        </w:rPr>
        <w:t>s of that class) may, whether or not the company is being wound up, be varied with —</w:t>
      </w:r>
    </w:p>
    <w:p w14:paraId="77311432" w14:textId="77777777" w:rsidR="00B110D7" w:rsidRPr="00D64757" w:rsidRDefault="00B110D7" w:rsidP="00B110D7">
      <w:pPr>
        <w:pStyle w:val="ListParagraph"/>
        <w:ind w:left="450"/>
        <w:rPr>
          <w:rFonts w:cs="Arial"/>
        </w:rPr>
      </w:pPr>
    </w:p>
    <w:p w14:paraId="30E0B601" w14:textId="77777777" w:rsidR="00331038" w:rsidRPr="00D64757" w:rsidRDefault="00331038" w:rsidP="00626D46">
      <w:pPr>
        <w:pStyle w:val="ListParagraph"/>
        <w:numPr>
          <w:ilvl w:val="0"/>
          <w:numId w:val="18"/>
        </w:numPr>
        <w:rPr>
          <w:rFonts w:cs="Arial"/>
        </w:rPr>
      </w:pPr>
      <w:r w:rsidRPr="00D64757">
        <w:rPr>
          <w:rFonts w:cs="Arial"/>
        </w:rPr>
        <w:t xml:space="preserve">the consent in writing of the holders of 75% of the issued </w:t>
      </w:r>
      <w:r w:rsidR="00646BB7">
        <w:rPr>
          <w:rFonts w:cs="Arial"/>
        </w:rPr>
        <w:t>Share</w:t>
      </w:r>
      <w:r w:rsidRPr="00D64757">
        <w:rPr>
          <w:rFonts w:cs="Arial"/>
        </w:rPr>
        <w:t>s of that class; or</w:t>
      </w:r>
    </w:p>
    <w:p w14:paraId="37B3174F" w14:textId="77777777" w:rsidR="00E15B41" w:rsidRPr="00D64757" w:rsidRDefault="00E15B41" w:rsidP="00E15B41">
      <w:pPr>
        <w:pStyle w:val="ListParagraph"/>
        <w:ind w:left="1350"/>
        <w:rPr>
          <w:rFonts w:cs="Arial"/>
        </w:rPr>
      </w:pPr>
    </w:p>
    <w:p w14:paraId="6C920E75" w14:textId="77777777" w:rsidR="00331038" w:rsidRPr="00D64757" w:rsidRDefault="00331038" w:rsidP="00E15B41">
      <w:pPr>
        <w:ind w:left="1350" w:hanging="540"/>
        <w:contextualSpacing/>
        <w:rPr>
          <w:rFonts w:cs="Arial"/>
        </w:rPr>
      </w:pPr>
      <w:r w:rsidRPr="00D64757">
        <w:rPr>
          <w:rFonts w:cs="Arial"/>
        </w:rPr>
        <w:t>(b)</w:t>
      </w:r>
      <w:r w:rsidRPr="00D64757">
        <w:rPr>
          <w:rFonts w:cs="Arial"/>
        </w:rPr>
        <w:tab/>
        <w:t xml:space="preserve">the sanction of a special resolution passed at a separate general meeting of the holders of the </w:t>
      </w:r>
      <w:r w:rsidR="00646BB7">
        <w:rPr>
          <w:rFonts w:cs="Arial"/>
        </w:rPr>
        <w:t>Share</w:t>
      </w:r>
      <w:r w:rsidRPr="00D64757">
        <w:rPr>
          <w:rFonts w:cs="Arial"/>
        </w:rPr>
        <w:t>s of the class.</w:t>
      </w:r>
    </w:p>
    <w:p w14:paraId="3A4199C3" w14:textId="77777777" w:rsidR="00B110D7" w:rsidRPr="00D64757" w:rsidRDefault="00B110D7" w:rsidP="00B110D7">
      <w:pPr>
        <w:ind w:left="1440" w:hanging="540"/>
        <w:contextualSpacing/>
        <w:rPr>
          <w:rFonts w:cs="Arial"/>
        </w:rPr>
      </w:pPr>
    </w:p>
    <w:p w14:paraId="01B4A00A" w14:textId="77777777" w:rsidR="00331038" w:rsidRPr="00D64757" w:rsidRDefault="00331038" w:rsidP="00B110D7">
      <w:pPr>
        <w:ind w:left="450"/>
        <w:contextualSpacing/>
        <w:rPr>
          <w:rFonts w:cs="Arial"/>
        </w:rPr>
      </w:pPr>
      <w:r w:rsidRPr="00D64757">
        <w:rPr>
          <w:rFonts w:cs="Arial"/>
        </w:rPr>
        <w:t xml:space="preserve">(2) The provisions of this Constitution relating to general meetings apply with the necessary modifications to every separate general meeting of the holders of the </w:t>
      </w:r>
      <w:r w:rsidR="00646BB7">
        <w:rPr>
          <w:rFonts w:cs="Arial"/>
        </w:rPr>
        <w:t>Share</w:t>
      </w:r>
      <w:r w:rsidRPr="00D64757">
        <w:rPr>
          <w:rFonts w:cs="Arial"/>
        </w:rPr>
        <w:t>s of the class referred to in paragraph (1), except that —</w:t>
      </w:r>
    </w:p>
    <w:p w14:paraId="096C5D14" w14:textId="77777777" w:rsidR="00B110D7" w:rsidRPr="00D64757" w:rsidRDefault="00B110D7" w:rsidP="00B110D7">
      <w:pPr>
        <w:ind w:left="450"/>
        <w:contextualSpacing/>
        <w:rPr>
          <w:rFonts w:cs="Arial"/>
        </w:rPr>
      </w:pPr>
    </w:p>
    <w:p w14:paraId="1D3B79A6" w14:textId="77777777" w:rsidR="00331038" w:rsidRPr="00D64757" w:rsidRDefault="00331038" w:rsidP="00E15B41">
      <w:pPr>
        <w:ind w:left="1350" w:hanging="540"/>
        <w:contextualSpacing/>
        <w:rPr>
          <w:rFonts w:cs="Arial"/>
        </w:rPr>
      </w:pPr>
      <w:r w:rsidRPr="00D64757">
        <w:rPr>
          <w:rFonts w:cs="Arial"/>
        </w:rPr>
        <w:t>(a)</w:t>
      </w:r>
      <w:r w:rsidRPr="00D64757">
        <w:rPr>
          <w:rFonts w:cs="Arial"/>
        </w:rPr>
        <w:tab/>
        <w:t xml:space="preserve">the necessary quorum is at least 2 persons holding or representing by proxy one-third of the issued </w:t>
      </w:r>
      <w:r w:rsidR="00646BB7">
        <w:rPr>
          <w:rFonts w:cs="Arial"/>
        </w:rPr>
        <w:t>Share</w:t>
      </w:r>
      <w:r w:rsidRPr="00D64757">
        <w:rPr>
          <w:rFonts w:cs="Arial"/>
        </w:rPr>
        <w:t>s of the class; and</w:t>
      </w:r>
    </w:p>
    <w:p w14:paraId="0DB69450" w14:textId="77777777" w:rsidR="00B110D7" w:rsidRPr="00D64757" w:rsidRDefault="00B110D7" w:rsidP="00E15B41">
      <w:pPr>
        <w:ind w:left="1350" w:hanging="540"/>
        <w:contextualSpacing/>
        <w:rPr>
          <w:rFonts w:cs="Arial"/>
        </w:rPr>
      </w:pPr>
    </w:p>
    <w:p w14:paraId="30648270" w14:textId="77777777" w:rsidR="00331038" w:rsidRPr="00D64757" w:rsidRDefault="00331038" w:rsidP="00E15B41">
      <w:pPr>
        <w:ind w:left="1350" w:hanging="540"/>
        <w:contextualSpacing/>
        <w:rPr>
          <w:rFonts w:cs="Arial"/>
        </w:rPr>
      </w:pPr>
      <w:r w:rsidRPr="00D64757">
        <w:rPr>
          <w:rFonts w:cs="Arial"/>
        </w:rPr>
        <w:t>(b)</w:t>
      </w:r>
      <w:r w:rsidRPr="00D64757">
        <w:rPr>
          <w:rFonts w:cs="Arial"/>
        </w:rPr>
        <w:tab/>
        <w:t xml:space="preserve">any holder of </w:t>
      </w:r>
      <w:r w:rsidR="00646BB7">
        <w:rPr>
          <w:rFonts w:cs="Arial"/>
        </w:rPr>
        <w:t>Share</w:t>
      </w:r>
      <w:r w:rsidRPr="00D64757">
        <w:rPr>
          <w:rFonts w:cs="Arial"/>
        </w:rPr>
        <w:t>s of the class present in person or by proxy may demand a poll.</w:t>
      </w:r>
    </w:p>
    <w:p w14:paraId="1AECDBD1" w14:textId="77777777" w:rsidR="00331038" w:rsidRPr="00D64757" w:rsidRDefault="00331038" w:rsidP="00A30DF9">
      <w:pPr>
        <w:contextualSpacing/>
        <w:rPr>
          <w:rFonts w:cs="Arial"/>
        </w:rPr>
      </w:pPr>
    </w:p>
    <w:p w14:paraId="0BB9A9F2" w14:textId="77777777" w:rsidR="00331038" w:rsidRPr="00D64757" w:rsidRDefault="00331038" w:rsidP="00B110D7">
      <w:pPr>
        <w:ind w:left="450"/>
        <w:contextualSpacing/>
        <w:rPr>
          <w:rFonts w:cs="Arial"/>
        </w:rPr>
      </w:pPr>
      <w:r w:rsidRPr="00D64757">
        <w:rPr>
          <w:rFonts w:cs="Arial"/>
        </w:rPr>
        <w:t xml:space="preserve">(3) Section 184 of the Act applies with the necessary modifications to every special resolution passed at a separate general meeting of the holders of the </w:t>
      </w:r>
      <w:r w:rsidR="00646BB7">
        <w:rPr>
          <w:rFonts w:cs="Arial"/>
        </w:rPr>
        <w:t>Share</w:t>
      </w:r>
      <w:r w:rsidRPr="00D64757">
        <w:rPr>
          <w:rFonts w:cs="Arial"/>
        </w:rPr>
        <w:t>s of the class under paragraph (1).</w:t>
      </w:r>
    </w:p>
    <w:p w14:paraId="6CB96FE8" w14:textId="77777777" w:rsidR="00331038" w:rsidRPr="00D64757" w:rsidRDefault="00331038" w:rsidP="00A30DF9">
      <w:pPr>
        <w:contextualSpacing/>
        <w:rPr>
          <w:rFonts w:cs="Arial"/>
        </w:rPr>
      </w:pPr>
    </w:p>
    <w:p w14:paraId="21070850" w14:textId="77777777" w:rsidR="00331038" w:rsidRPr="00D64757" w:rsidRDefault="00331038" w:rsidP="00B110D7">
      <w:pPr>
        <w:pStyle w:val="ListParagraph"/>
        <w:numPr>
          <w:ilvl w:val="0"/>
          <w:numId w:val="17"/>
        </w:numPr>
        <w:rPr>
          <w:rFonts w:cs="Arial"/>
        </w:rPr>
      </w:pPr>
      <w:r w:rsidRPr="00D64757">
        <w:rPr>
          <w:rFonts w:cs="Arial"/>
        </w:rPr>
        <w:t xml:space="preserve">The rights conferred upon the holders of the </w:t>
      </w:r>
      <w:r w:rsidR="00646BB7">
        <w:rPr>
          <w:rFonts w:cs="Arial"/>
        </w:rPr>
        <w:t>Share</w:t>
      </w:r>
      <w:r w:rsidRPr="00D64757">
        <w:rPr>
          <w:rFonts w:cs="Arial"/>
        </w:rPr>
        <w:t xml:space="preserve">s of any class issued with preferred or other rights are, unless otherwise expressly provided by the terms of issue of the </w:t>
      </w:r>
      <w:r w:rsidR="00646BB7">
        <w:rPr>
          <w:rFonts w:cs="Arial"/>
        </w:rPr>
        <w:t>Share</w:t>
      </w:r>
      <w:r w:rsidRPr="00D64757">
        <w:rPr>
          <w:rFonts w:cs="Arial"/>
        </w:rPr>
        <w:t xml:space="preserve">s of that class, treated as being varied by the creation or issue of further </w:t>
      </w:r>
      <w:r w:rsidR="00646BB7">
        <w:rPr>
          <w:rFonts w:cs="Arial"/>
        </w:rPr>
        <w:t>Share</w:t>
      </w:r>
      <w:r w:rsidRPr="00D64757">
        <w:rPr>
          <w:rFonts w:cs="Arial"/>
        </w:rPr>
        <w:t xml:space="preserve">s which ranks equally with the </w:t>
      </w:r>
      <w:r w:rsidR="00646BB7">
        <w:rPr>
          <w:rFonts w:cs="Arial"/>
        </w:rPr>
        <w:t>Share</w:t>
      </w:r>
      <w:r w:rsidRPr="00D64757">
        <w:rPr>
          <w:rFonts w:cs="Arial"/>
        </w:rPr>
        <w:t>s of that class.</w:t>
      </w:r>
    </w:p>
    <w:p w14:paraId="25D6AC06" w14:textId="77777777" w:rsidR="00B110D7" w:rsidRPr="00D64757" w:rsidRDefault="00B110D7" w:rsidP="00B110D7">
      <w:pPr>
        <w:pStyle w:val="ListParagraph"/>
        <w:ind w:left="432"/>
        <w:rPr>
          <w:rFonts w:cs="Arial"/>
        </w:rPr>
      </w:pPr>
    </w:p>
    <w:p w14:paraId="3792162E" w14:textId="65771CDC" w:rsidR="00331038" w:rsidRPr="005F1DFC" w:rsidRDefault="00331038" w:rsidP="00B110D7">
      <w:pPr>
        <w:pStyle w:val="ListParagraph"/>
        <w:numPr>
          <w:ilvl w:val="0"/>
          <w:numId w:val="17"/>
        </w:numPr>
        <w:rPr>
          <w:rFonts w:cs="Arial"/>
        </w:rPr>
      </w:pPr>
      <w:r w:rsidRPr="005F1DFC">
        <w:rPr>
          <w:rFonts w:cs="Arial"/>
        </w:rPr>
        <w:t xml:space="preserve">The </w:t>
      </w:r>
      <w:r w:rsidR="001E161D" w:rsidRPr="005F1DFC">
        <w:rPr>
          <w:rFonts w:cs="Arial"/>
        </w:rPr>
        <w:t xml:space="preserve">Company </w:t>
      </w:r>
      <w:r w:rsidRPr="005F1DFC">
        <w:rPr>
          <w:rFonts w:cs="Arial"/>
        </w:rPr>
        <w:t>may</w:t>
      </w:r>
      <w:r w:rsidR="00646BB7" w:rsidRPr="005F1DFC">
        <w:rPr>
          <w:rFonts w:cs="Arial"/>
        </w:rPr>
        <w:t xml:space="preserve"> </w:t>
      </w:r>
      <w:r w:rsidRPr="005F1DFC">
        <w:rPr>
          <w:rFonts w:cs="Arial"/>
        </w:rPr>
        <w:t xml:space="preserve">on any issue of </w:t>
      </w:r>
      <w:r w:rsidR="00646BB7" w:rsidRPr="005F1DFC">
        <w:rPr>
          <w:rFonts w:cs="Arial"/>
        </w:rPr>
        <w:t>Share</w:t>
      </w:r>
      <w:r w:rsidRPr="005F1DFC">
        <w:rPr>
          <w:rFonts w:cs="Arial"/>
        </w:rPr>
        <w:t>s pay any brokerage that is permitted by law.</w:t>
      </w:r>
    </w:p>
    <w:p w14:paraId="7A69BECB" w14:textId="77777777" w:rsidR="00B110D7" w:rsidRPr="00D64757" w:rsidRDefault="00B110D7" w:rsidP="00B110D7">
      <w:pPr>
        <w:pStyle w:val="ListParagraph"/>
        <w:rPr>
          <w:rFonts w:cs="Arial"/>
        </w:rPr>
      </w:pPr>
    </w:p>
    <w:p w14:paraId="45C97B04" w14:textId="77777777" w:rsidR="00331038" w:rsidRPr="00D64757" w:rsidRDefault="00331038" w:rsidP="00B110D7">
      <w:pPr>
        <w:pStyle w:val="ListParagraph"/>
        <w:numPr>
          <w:ilvl w:val="0"/>
          <w:numId w:val="17"/>
        </w:numPr>
        <w:rPr>
          <w:rFonts w:cs="Arial"/>
        </w:rPr>
      </w:pPr>
      <w:r w:rsidRPr="00D64757">
        <w:rPr>
          <w:rFonts w:cs="Arial"/>
        </w:rPr>
        <w:t xml:space="preserve">(1) Except as required by law, no person is to be recognised by the </w:t>
      </w:r>
      <w:r w:rsidR="001E161D">
        <w:rPr>
          <w:rFonts w:cs="Arial"/>
        </w:rPr>
        <w:t>C</w:t>
      </w:r>
      <w:r w:rsidR="001E161D" w:rsidRPr="00D64757">
        <w:rPr>
          <w:rFonts w:cs="Arial"/>
        </w:rPr>
        <w:t xml:space="preserve">ompany </w:t>
      </w:r>
      <w:r w:rsidRPr="00D64757">
        <w:rPr>
          <w:rFonts w:cs="Arial"/>
        </w:rPr>
        <w:t xml:space="preserve">as holding any </w:t>
      </w:r>
      <w:r w:rsidR="00646BB7">
        <w:rPr>
          <w:rFonts w:cs="Arial"/>
        </w:rPr>
        <w:t>Share</w:t>
      </w:r>
      <w:r w:rsidRPr="00D64757">
        <w:rPr>
          <w:rFonts w:cs="Arial"/>
        </w:rPr>
        <w:t xml:space="preserve"> upon any trust.</w:t>
      </w:r>
    </w:p>
    <w:p w14:paraId="5D81194D" w14:textId="77777777" w:rsidR="00E15B41" w:rsidRPr="00D64757" w:rsidRDefault="00E15B41" w:rsidP="00E15B41">
      <w:pPr>
        <w:pStyle w:val="ListParagraph"/>
        <w:rPr>
          <w:rFonts w:cs="Arial"/>
        </w:rPr>
      </w:pPr>
    </w:p>
    <w:p w14:paraId="3CB47870" w14:textId="77777777" w:rsidR="00331038" w:rsidRPr="00D64757" w:rsidRDefault="00E15B41" w:rsidP="00E15B41">
      <w:pPr>
        <w:ind w:left="504"/>
        <w:contextualSpacing/>
        <w:rPr>
          <w:rFonts w:cs="Arial"/>
        </w:rPr>
      </w:pPr>
      <w:r w:rsidRPr="00D64757">
        <w:rPr>
          <w:rFonts w:cs="Arial"/>
        </w:rPr>
        <w:t xml:space="preserve">(2) </w:t>
      </w:r>
      <w:r w:rsidR="00331038" w:rsidRPr="00D64757">
        <w:rPr>
          <w:rFonts w:cs="Arial"/>
        </w:rPr>
        <w:t xml:space="preserve">Except as required by law or by this Constitution, the </w:t>
      </w:r>
      <w:r w:rsidR="001E161D">
        <w:rPr>
          <w:rFonts w:cs="Arial"/>
        </w:rPr>
        <w:t>C</w:t>
      </w:r>
      <w:r w:rsidR="001E161D" w:rsidRPr="00D64757">
        <w:rPr>
          <w:rFonts w:cs="Arial"/>
        </w:rPr>
        <w:t xml:space="preserve">ompany </w:t>
      </w:r>
      <w:r w:rsidR="00331038" w:rsidRPr="00D64757">
        <w:rPr>
          <w:rFonts w:cs="Arial"/>
        </w:rPr>
        <w:t>is not bound by or compelled in any way to recognise —</w:t>
      </w:r>
    </w:p>
    <w:p w14:paraId="727D35E1" w14:textId="77777777" w:rsidR="00E15B41" w:rsidRPr="00D64757" w:rsidRDefault="00E15B41" w:rsidP="00E15B41">
      <w:pPr>
        <w:ind w:left="504"/>
        <w:contextualSpacing/>
        <w:rPr>
          <w:rFonts w:cs="Arial"/>
        </w:rPr>
      </w:pPr>
    </w:p>
    <w:p w14:paraId="4888E6BC" w14:textId="77777777" w:rsidR="00331038" w:rsidRPr="00D64757" w:rsidRDefault="00331038" w:rsidP="00E15B41">
      <w:pPr>
        <w:ind w:left="1350" w:hanging="540"/>
        <w:contextualSpacing/>
        <w:rPr>
          <w:rFonts w:cs="Arial"/>
        </w:rPr>
      </w:pPr>
      <w:r w:rsidRPr="00D64757">
        <w:rPr>
          <w:rFonts w:cs="Arial"/>
        </w:rPr>
        <w:t>(a)</w:t>
      </w:r>
      <w:r w:rsidRPr="00D64757">
        <w:rPr>
          <w:rFonts w:cs="Arial"/>
        </w:rPr>
        <w:tab/>
        <w:t xml:space="preserve">any equitable, contingent, future or partial interest in any </w:t>
      </w:r>
      <w:r w:rsidR="00646BB7">
        <w:rPr>
          <w:rFonts w:cs="Arial"/>
        </w:rPr>
        <w:t>Share</w:t>
      </w:r>
      <w:r w:rsidRPr="00D64757">
        <w:rPr>
          <w:rFonts w:cs="Arial"/>
        </w:rPr>
        <w:t xml:space="preserve"> or unit of a </w:t>
      </w:r>
      <w:r w:rsidR="00646BB7">
        <w:rPr>
          <w:rFonts w:cs="Arial"/>
        </w:rPr>
        <w:t>Share</w:t>
      </w:r>
      <w:r w:rsidRPr="00D64757">
        <w:rPr>
          <w:rFonts w:cs="Arial"/>
        </w:rPr>
        <w:t>; or</w:t>
      </w:r>
    </w:p>
    <w:p w14:paraId="470886A6" w14:textId="77777777" w:rsidR="00E15B41" w:rsidRPr="00D64757" w:rsidRDefault="00E15B41" w:rsidP="00E15B41">
      <w:pPr>
        <w:ind w:left="1350" w:hanging="540"/>
        <w:contextualSpacing/>
        <w:rPr>
          <w:rFonts w:cs="Arial"/>
        </w:rPr>
      </w:pPr>
    </w:p>
    <w:p w14:paraId="2D226BAB" w14:textId="77777777" w:rsidR="00331038" w:rsidRPr="00D64757" w:rsidRDefault="00331038" w:rsidP="00E15B41">
      <w:pPr>
        <w:ind w:left="1350" w:hanging="540"/>
        <w:contextualSpacing/>
        <w:rPr>
          <w:rFonts w:cs="Arial"/>
        </w:rPr>
      </w:pPr>
      <w:r w:rsidRPr="00D64757">
        <w:rPr>
          <w:rFonts w:cs="Arial"/>
        </w:rPr>
        <w:t>(b)</w:t>
      </w:r>
      <w:r w:rsidRPr="00D64757">
        <w:rPr>
          <w:rFonts w:cs="Arial"/>
        </w:rPr>
        <w:tab/>
        <w:t xml:space="preserve">any other rights in respect of any </w:t>
      </w:r>
      <w:r w:rsidR="00646BB7">
        <w:rPr>
          <w:rFonts w:cs="Arial"/>
        </w:rPr>
        <w:t>Share</w:t>
      </w:r>
      <w:r w:rsidRPr="00D64757">
        <w:rPr>
          <w:rFonts w:cs="Arial"/>
        </w:rPr>
        <w:t xml:space="preserve"> or unit of </w:t>
      </w:r>
      <w:r w:rsidR="00646BB7">
        <w:rPr>
          <w:rFonts w:cs="Arial"/>
        </w:rPr>
        <w:t>Share</w:t>
      </w:r>
      <w:r w:rsidRPr="00D64757">
        <w:rPr>
          <w:rFonts w:cs="Arial"/>
        </w:rPr>
        <w:t>,</w:t>
      </w:r>
      <w:r w:rsidR="00E15B41" w:rsidRPr="00D64757">
        <w:rPr>
          <w:rFonts w:cs="Arial"/>
        </w:rPr>
        <w:t xml:space="preserve"> </w:t>
      </w:r>
      <w:r w:rsidRPr="00D64757">
        <w:rPr>
          <w:rFonts w:cs="Arial"/>
        </w:rPr>
        <w:t xml:space="preserve">other than the registered holder’s absolute right to the entirety of the </w:t>
      </w:r>
      <w:r w:rsidR="00646BB7">
        <w:rPr>
          <w:rFonts w:cs="Arial"/>
        </w:rPr>
        <w:t>Share</w:t>
      </w:r>
      <w:r w:rsidRPr="00D64757">
        <w:rPr>
          <w:rFonts w:cs="Arial"/>
        </w:rPr>
        <w:t xml:space="preserve"> or unit of </w:t>
      </w:r>
      <w:r w:rsidR="00646BB7">
        <w:rPr>
          <w:rFonts w:cs="Arial"/>
        </w:rPr>
        <w:t>Share</w:t>
      </w:r>
      <w:r w:rsidRPr="00D64757">
        <w:rPr>
          <w:rFonts w:cs="Arial"/>
        </w:rPr>
        <w:t>.</w:t>
      </w:r>
    </w:p>
    <w:p w14:paraId="1C893F0A" w14:textId="77777777" w:rsidR="00331038" w:rsidRPr="00D64757" w:rsidRDefault="00331038" w:rsidP="00A30DF9">
      <w:pPr>
        <w:contextualSpacing/>
        <w:rPr>
          <w:rFonts w:cs="Arial"/>
        </w:rPr>
      </w:pPr>
    </w:p>
    <w:p w14:paraId="584413C9" w14:textId="77777777" w:rsidR="00331038" w:rsidRPr="00D64757" w:rsidRDefault="00331038" w:rsidP="00E15B41">
      <w:pPr>
        <w:ind w:left="504"/>
        <w:contextualSpacing/>
        <w:rPr>
          <w:rFonts w:cs="Arial"/>
        </w:rPr>
      </w:pPr>
      <w:r w:rsidRPr="00D64757">
        <w:rPr>
          <w:rFonts w:cs="Arial"/>
        </w:rPr>
        <w:t>(3)  Paragraph (2) applies even when the company has notice of any interest or right referred to in paragraph (2)(a) or (b).</w:t>
      </w:r>
    </w:p>
    <w:p w14:paraId="46B7E5DA" w14:textId="77777777" w:rsidR="00331038" w:rsidRPr="00D64757" w:rsidRDefault="00331038" w:rsidP="00A30DF9">
      <w:pPr>
        <w:contextualSpacing/>
        <w:rPr>
          <w:rFonts w:cs="Arial"/>
        </w:rPr>
      </w:pPr>
    </w:p>
    <w:p w14:paraId="17F9C240" w14:textId="0D072B4B" w:rsidR="00331038" w:rsidRPr="00D64757" w:rsidRDefault="00331038" w:rsidP="00B110D7">
      <w:pPr>
        <w:pStyle w:val="ListParagraph"/>
        <w:numPr>
          <w:ilvl w:val="0"/>
          <w:numId w:val="17"/>
        </w:numPr>
        <w:rPr>
          <w:rFonts w:cs="Arial"/>
        </w:rPr>
      </w:pPr>
      <w:r w:rsidRPr="00D64757">
        <w:rPr>
          <w:rFonts w:cs="Arial"/>
        </w:rPr>
        <w:lastRenderedPageBreak/>
        <w:t xml:space="preserve">(1) Every person whose name is entered as a </w:t>
      </w:r>
      <w:r w:rsidR="00190B94">
        <w:rPr>
          <w:rFonts w:cs="Arial"/>
        </w:rPr>
        <w:t>Shareholder</w:t>
      </w:r>
      <w:r w:rsidRPr="00D64757">
        <w:rPr>
          <w:rFonts w:cs="Arial"/>
        </w:rPr>
        <w:t xml:space="preserve"> in the electronic register of </w:t>
      </w:r>
      <w:r w:rsidR="002B22AA">
        <w:rPr>
          <w:rFonts w:cs="Arial"/>
        </w:rPr>
        <w:t>members</w:t>
      </w:r>
      <w:r w:rsidRPr="00D64757">
        <w:rPr>
          <w:rFonts w:cs="Arial"/>
        </w:rPr>
        <w:t xml:space="preserve"> is entitled without payment to receive a certificate under the seal of the </w:t>
      </w:r>
      <w:r w:rsidR="001E161D">
        <w:rPr>
          <w:rFonts w:cs="Arial"/>
        </w:rPr>
        <w:t>C</w:t>
      </w:r>
      <w:r w:rsidR="001E161D" w:rsidRPr="00D64757">
        <w:rPr>
          <w:rFonts w:cs="Arial"/>
        </w:rPr>
        <w:t xml:space="preserve">ompany </w:t>
      </w:r>
      <w:r w:rsidRPr="00D64757">
        <w:rPr>
          <w:rFonts w:cs="Arial"/>
        </w:rPr>
        <w:t>in accordance with the Act.</w:t>
      </w:r>
    </w:p>
    <w:p w14:paraId="639DD3DC" w14:textId="77777777" w:rsidR="00E15B41" w:rsidRPr="00D64757" w:rsidRDefault="00E15B41" w:rsidP="00E15B41">
      <w:pPr>
        <w:pStyle w:val="ListParagraph"/>
        <w:ind w:left="504"/>
        <w:rPr>
          <w:rFonts w:cs="Arial"/>
        </w:rPr>
      </w:pPr>
    </w:p>
    <w:p w14:paraId="38D58B1E" w14:textId="77777777" w:rsidR="00331038" w:rsidRPr="00D64757" w:rsidRDefault="00331038" w:rsidP="00E15B41">
      <w:pPr>
        <w:ind w:left="504"/>
        <w:contextualSpacing/>
        <w:rPr>
          <w:rFonts w:cs="Arial"/>
        </w:rPr>
      </w:pPr>
      <w:r w:rsidRPr="00D64757">
        <w:rPr>
          <w:rFonts w:cs="Arial"/>
        </w:rPr>
        <w:t xml:space="preserve">(2)  In respect of a </w:t>
      </w:r>
      <w:r w:rsidR="00646BB7">
        <w:rPr>
          <w:rFonts w:cs="Arial"/>
        </w:rPr>
        <w:t>Share</w:t>
      </w:r>
      <w:r w:rsidRPr="00D64757">
        <w:rPr>
          <w:rFonts w:cs="Arial"/>
        </w:rPr>
        <w:t xml:space="preserve"> or </w:t>
      </w:r>
      <w:r w:rsidR="00646BB7">
        <w:rPr>
          <w:rFonts w:cs="Arial"/>
        </w:rPr>
        <w:t>Share</w:t>
      </w:r>
      <w:r w:rsidRPr="00D64757">
        <w:rPr>
          <w:rFonts w:cs="Arial"/>
        </w:rPr>
        <w:t xml:space="preserve">s held jointly by several persons, the </w:t>
      </w:r>
      <w:r w:rsidR="001E161D">
        <w:rPr>
          <w:rFonts w:cs="Arial"/>
        </w:rPr>
        <w:t>C</w:t>
      </w:r>
      <w:r w:rsidR="001E161D" w:rsidRPr="00D64757">
        <w:rPr>
          <w:rFonts w:cs="Arial"/>
        </w:rPr>
        <w:t xml:space="preserve">ompany </w:t>
      </w:r>
      <w:r w:rsidRPr="00D64757">
        <w:rPr>
          <w:rFonts w:cs="Arial"/>
        </w:rPr>
        <w:t xml:space="preserve">is not bound to issue more than one certificate, and delivery of a certificate for a </w:t>
      </w:r>
      <w:r w:rsidR="00646BB7">
        <w:rPr>
          <w:rFonts w:cs="Arial"/>
        </w:rPr>
        <w:t>Share</w:t>
      </w:r>
      <w:r w:rsidRPr="00D64757">
        <w:rPr>
          <w:rFonts w:cs="Arial"/>
        </w:rPr>
        <w:t xml:space="preserve"> to one of several joint holders is sufficient delivery to all such holders.</w:t>
      </w:r>
    </w:p>
    <w:p w14:paraId="7346E2D3" w14:textId="77777777" w:rsidR="00331038" w:rsidRPr="00D64757" w:rsidRDefault="00331038" w:rsidP="00A30DF9">
      <w:pPr>
        <w:contextualSpacing/>
        <w:rPr>
          <w:rFonts w:cs="Arial"/>
        </w:rPr>
      </w:pPr>
    </w:p>
    <w:p w14:paraId="0178AC32" w14:textId="77777777" w:rsidR="00331038" w:rsidRPr="00D64757" w:rsidRDefault="00331038" w:rsidP="00A30DF9">
      <w:pPr>
        <w:contextualSpacing/>
        <w:rPr>
          <w:rFonts w:cs="Arial"/>
        </w:rPr>
      </w:pPr>
    </w:p>
    <w:p w14:paraId="0D72B13D" w14:textId="77777777" w:rsidR="00331038" w:rsidRPr="00D64757" w:rsidRDefault="00331038" w:rsidP="00B110D7">
      <w:pPr>
        <w:contextualSpacing/>
        <w:jc w:val="center"/>
        <w:rPr>
          <w:rFonts w:cs="Arial"/>
        </w:rPr>
      </w:pPr>
      <w:r w:rsidRPr="00D64757">
        <w:rPr>
          <w:rFonts w:cs="Arial"/>
          <w:i/>
        </w:rPr>
        <w:t>Lien</w:t>
      </w:r>
    </w:p>
    <w:p w14:paraId="0406380C" w14:textId="77777777" w:rsidR="00331038" w:rsidRPr="00D64757" w:rsidRDefault="00331038" w:rsidP="00A30DF9">
      <w:pPr>
        <w:contextualSpacing/>
        <w:rPr>
          <w:rFonts w:cs="Arial"/>
        </w:rPr>
      </w:pPr>
    </w:p>
    <w:p w14:paraId="7DA0DCE4" w14:textId="77777777" w:rsidR="00331038" w:rsidRPr="00D64757" w:rsidRDefault="00331038" w:rsidP="00B110D7">
      <w:pPr>
        <w:pStyle w:val="ListParagraph"/>
        <w:numPr>
          <w:ilvl w:val="0"/>
          <w:numId w:val="17"/>
        </w:numPr>
        <w:rPr>
          <w:rFonts w:cs="Arial"/>
        </w:rPr>
      </w:pPr>
      <w:r w:rsidRPr="00D64757">
        <w:rPr>
          <w:rFonts w:cs="Arial"/>
        </w:rPr>
        <w:t xml:space="preserve">(1) The </w:t>
      </w:r>
      <w:r w:rsidR="001E161D">
        <w:rPr>
          <w:rFonts w:cs="Arial"/>
        </w:rPr>
        <w:t>C</w:t>
      </w:r>
      <w:r w:rsidR="001E161D" w:rsidRPr="00D64757">
        <w:rPr>
          <w:rFonts w:cs="Arial"/>
        </w:rPr>
        <w:t xml:space="preserve">ompany </w:t>
      </w:r>
      <w:r w:rsidRPr="00D64757">
        <w:rPr>
          <w:rFonts w:cs="Arial"/>
        </w:rPr>
        <w:t>has a first and paramount lien on —</w:t>
      </w:r>
    </w:p>
    <w:p w14:paraId="1F4705B0" w14:textId="77777777" w:rsidR="00E15B41" w:rsidRPr="00D64757" w:rsidRDefault="00E15B41" w:rsidP="00E15B41">
      <w:pPr>
        <w:pStyle w:val="ListParagraph"/>
        <w:ind w:left="504"/>
        <w:rPr>
          <w:rFonts w:cs="Arial"/>
        </w:rPr>
      </w:pPr>
    </w:p>
    <w:p w14:paraId="02B1ED8F" w14:textId="77777777" w:rsidR="00331038" w:rsidRPr="00D64757" w:rsidRDefault="00331038" w:rsidP="00626D46">
      <w:pPr>
        <w:pStyle w:val="ListParagraph"/>
        <w:numPr>
          <w:ilvl w:val="0"/>
          <w:numId w:val="19"/>
        </w:numPr>
        <w:ind w:left="1350" w:hanging="540"/>
        <w:rPr>
          <w:rFonts w:cs="Arial"/>
        </w:rPr>
      </w:pPr>
      <w:r w:rsidRPr="00D64757">
        <w:rPr>
          <w:rFonts w:cs="Arial"/>
        </w:rPr>
        <w:t xml:space="preserve">every </w:t>
      </w:r>
      <w:r w:rsidR="00646BB7">
        <w:rPr>
          <w:rFonts w:cs="Arial"/>
        </w:rPr>
        <w:t>Share</w:t>
      </w:r>
      <w:r w:rsidRPr="00D64757">
        <w:rPr>
          <w:rFonts w:cs="Arial"/>
        </w:rPr>
        <w:t xml:space="preserve"> (that is not a fully paid </w:t>
      </w:r>
      <w:r w:rsidR="00646BB7">
        <w:rPr>
          <w:rFonts w:cs="Arial"/>
        </w:rPr>
        <w:t>Share</w:t>
      </w:r>
      <w:r w:rsidRPr="00D64757">
        <w:rPr>
          <w:rFonts w:cs="Arial"/>
        </w:rPr>
        <w:t xml:space="preserve">) for all money (whether presently payable or not) called or payable at a fixed time in respect of that </w:t>
      </w:r>
      <w:r w:rsidR="00646BB7">
        <w:rPr>
          <w:rFonts w:cs="Arial"/>
        </w:rPr>
        <w:t>Share</w:t>
      </w:r>
      <w:r w:rsidRPr="00D64757">
        <w:rPr>
          <w:rFonts w:cs="Arial"/>
        </w:rPr>
        <w:t>; and</w:t>
      </w:r>
    </w:p>
    <w:p w14:paraId="7EF33866" w14:textId="77777777" w:rsidR="00E15B41" w:rsidRPr="00D64757" w:rsidRDefault="00E15B41" w:rsidP="00A961FF">
      <w:pPr>
        <w:pStyle w:val="ListParagraph"/>
        <w:ind w:left="1350" w:hanging="540"/>
        <w:rPr>
          <w:rFonts w:cs="Arial"/>
        </w:rPr>
      </w:pPr>
    </w:p>
    <w:p w14:paraId="53C79CC3" w14:textId="77777777" w:rsidR="00331038" w:rsidRPr="00D64757" w:rsidRDefault="00331038" w:rsidP="00626D46">
      <w:pPr>
        <w:pStyle w:val="ListParagraph"/>
        <w:numPr>
          <w:ilvl w:val="0"/>
          <w:numId w:val="19"/>
        </w:numPr>
        <w:ind w:left="1350" w:hanging="540"/>
        <w:rPr>
          <w:rFonts w:cs="Arial"/>
        </w:rPr>
      </w:pPr>
      <w:r w:rsidRPr="00D64757">
        <w:rPr>
          <w:rFonts w:cs="Arial"/>
        </w:rPr>
        <w:t xml:space="preserve">all </w:t>
      </w:r>
      <w:r w:rsidR="00646BB7">
        <w:rPr>
          <w:rFonts w:cs="Arial"/>
        </w:rPr>
        <w:t>Share</w:t>
      </w:r>
      <w:r w:rsidRPr="00D64757">
        <w:rPr>
          <w:rFonts w:cs="Arial"/>
        </w:rPr>
        <w:t xml:space="preserve">s (other than fully paid </w:t>
      </w:r>
      <w:r w:rsidR="00646BB7">
        <w:rPr>
          <w:rFonts w:cs="Arial"/>
        </w:rPr>
        <w:t>Share</w:t>
      </w:r>
      <w:r w:rsidRPr="00D64757">
        <w:rPr>
          <w:rFonts w:cs="Arial"/>
        </w:rPr>
        <w:t xml:space="preserve">s) registered in the name of a single person for all money presently payable by the person or the person’s estate to the </w:t>
      </w:r>
      <w:r w:rsidR="001E161D">
        <w:rPr>
          <w:rFonts w:cs="Arial"/>
        </w:rPr>
        <w:t>C</w:t>
      </w:r>
      <w:r w:rsidR="001E161D" w:rsidRPr="00D64757">
        <w:rPr>
          <w:rFonts w:cs="Arial"/>
        </w:rPr>
        <w:t>ompany</w:t>
      </w:r>
      <w:r w:rsidRPr="00D64757">
        <w:rPr>
          <w:rFonts w:cs="Arial"/>
        </w:rPr>
        <w:t>.</w:t>
      </w:r>
    </w:p>
    <w:p w14:paraId="2BD5D16A" w14:textId="77777777" w:rsidR="00E15B41" w:rsidRPr="00D64757" w:rsidRDefault="00E15B41" w:rsidP="00E15B41">
      <w:pPr>
        <w:pStyle w:val="ListParagraph"/>
        <w:ind w:left="1170"/>
        <w:rPr>
          <w:rFonts w:cs="Arial"/>
        </w:rPr>
      </w:pPr>
    </w:p>
    <w:p w14:paraId="44CF8A8D" w14:textId="77777777" w:rsidR="00331038" w:rsidRPr="00D64757" w:rsidRDefault="00331038" w:rsidP="00E15B41">
      <w:pPr>
        <w:ind w:left="810" w:hanging="270"/>
        <w:contextualSpacing/>
        <w:rPr>
          <w:rFonts w:cs="Arial"/>
        </w:rPr>
      </w:pPr>
      <w:r w:rsidRPr="00D64757">
        <w:rPr>
          <w:rFonts w:cs="Arial"/>
        </w:rPr>
        <w:t xml:space="preserve">(2)  The </w:t>
      </w:r>
      <w:r w:rsidR="001E161D">
        <w:rPr>
          <w:rFonts w:cs="Arial"/>
        </w:rPr>
        <w:t>C</w:t>
      </w:r>
      <w:r w:rsidR="001E161D" w:rsidRPr="00D64757">
        <w:rPr>
          <w:rFonts w:cs="Arial"/>
        </w:rPr>
        <w:t xml:space="preserve">ompany’s </w:t>
      </w:r>
      <w:r w:rsidRPr="00D64757">
        <w:rPr>
          <w:rFonts w:cs="Arial"/>
        </w:rPr>
        <w:t xml:space="preserve">lien, if any, on a </w:t>
      </w:r>
      <w:r w:rsidR="00646BB7">
        <w:rPr>
          <w:rFonts w:cs="Arial"/>
        </w:rPr>
        <w:t>Share</w:t>
      </w:r>
      <w:r w:rsidRPr="00D64757">
        <w:rPr>
          <w:rFonts w:cs="Arial"/>
        </w:rPr>
        <w:t xml:space="preserve"> extends to all dividends payable on the </w:t>
      </w:r>
      <w:r w:rsidR="00646BB7">
        <w:rPr>
          <w:rFonts w:cs="Arial"/>
        </w:rPr>
        <w:t>Share</w:t>
      </w:r>
      <w:r w:rsidRPr="00D64757">
        <w:rPr>
          <w:rFonts w:cs="Arial"/>
        </w:rPr>
        <w:t>.</w:t>
      </w:r>
    </w:p>
    <w:p w14:paraId="69032228" w14:textId="77777777" w:rsidR="00E15B41" w:rsidRPr="00D64757" w:rsidRDefault="00E15B41" w:rsidP="00E15B41">
      <w:pPr>
        <w:ind w:left="810" w:hanging="270"/>
        <w:contextualSpacing/>
        <w:rPr>
          <w:rFonts w:cs="Arial"/>
        </w:rPr>
      </w:pPr>
    </w:p>
    <w:p w14:paraId="384237B1" w14:textId="77777777" w:rsidR="00331038" w:rsidRPr="00D64757" w:rsidRDefault="00E15B41" w:rsidP="00E15B41">
      <w:pPr>
        <w:ind w:left="900" w:hanging="360"/>
        <w:contextualSpacing/>
        <w:rPr>
          <w:rFonts w:cs="Arial"/>
        </w:rPr>
      </w:pPr>
      <w:r w:rsidRPr="00D64757">
        <w:rPr>
          <w:rFonts w:cs="Arial"/>
        </w:rPr>
        <w:t xml:space="preserve">(3) </w:t>
      </w:r>
      <w:r w:rsidR="00331038" w:rsidRPr="00D64757">
        <w:rPr>
          <w:rFonts w:cs="Arial"/>
        </w:rPr>
        <w:t xml:space="preserve">The </w:t>
      </w:r>
      <w:r w:rsidR="009E1EBC">
        <w:rPr>
          <w:rFonts w:cs="Arial"/>
        </w:rPr>
        <w:t>Director</w:t>
      </w:r>
      <w:r w:rsidR="00331038" w:rsidRPr="00D64757">
        <w:rPr>
          <w:rFonts w:cs="Arial"/>
        </w:rPr>
        <w:t xml:space="preserve">s may at any time declare any </w:t>
      </w:r>
      <w:r w:rsidR="00646BB7">
        <w:rPr>
          <w:rFonts w:cs="Arial"/>
        </w:rPr>
        <w:t>Share</w:t>
      </w:r>
      <w:r w:rsidR="00331038" w:rsidRPr="00D64757">
        <w:rPr>
          <w:rFonts w:cs="Arial"/>
        </w:rPr>
        <w:t xml:space="preserve"> to be wholly or partly exempt from paragraph (1) or (2), or both.</w:t>
      </w:r>
    </w:p>
    <w:p w14:paraId="5F5F4F00" w14:textId="77777777" w:rsidR="00331038" w:rsidRPr="00D64757" w:rsidRDefault="00331038" w:rsidP="00A30DF9">
      <w:pPr>
        <w:contextualSpacing/>
        <w:rPr>
          <w:rFonts w:cs="Arial"/>
        </w:rPr>
      </w:pPr>
    </w:p>
    <w:p w14:paraId="66669AB3" w14:textId="77777777" w:rsidR="00331038" w:rsidRPr="00D64757" w:rsidRDefault="00331038" w:rsidP="00B110D7">
      <w:pPr>
        <w:pStyle w:val="ListParagraph"/>
        <w:numPr>
          <w:ilvl w:val="0"/>
          <w:numId w:val="17"/>
        </w:numPr>
        <w:rPr>
          <w:rFonts w:cs="Arial"/>
        </w:rPr>
      </w:pPr>
      <w:bookmarkStart w:id="0" w:name="_Ref66451722"/>
      <w:r w:rsidRPr="00D64757">
        <w:rPr>
          <w:rFonts w:cs="Arial"/>
        </w:rPr>
        <w:t xml:space="preserve">(1) </w:t>
      </w:r>
      <w:r w:rsidR="00A961FF" w:rsidRPr="00D64757">
        <w:rPr>
          <w:rFonts w:cs="Arial"/>
        </w:rPr>
        <w:t xml:space="preserve"> </w:t>
      </w:r>
      <w:r w:rsidRPr="00D64757">
        <w:rPr>
          <w:rFonts w:cs="Arial"/>
        </w:rPr>
        <w:t xml:space="preserve">Subject to paragraph (2), the </w:t>
      </w:r>
      <w:r w:rsidR="00FC3A0C">
        <w:rPr>
          <w:rFonts w:cs="Arial"/>
        </w:rPr>
        <w:t>C</w:t>
      </w:r>
      <w:r w:rsidR="00FC3A0C" w:rsidRPr="00D64757">
        <w:rPr>
          <w:rFonts w:cs="Arial"/>
        </w:rPr>
        <w:t xml:space="preserve">ompany </w:t>
      </w:r>
      <w:r w:rsidRPr="00D64757">
        <w:rPr>
          <w:rFonts w:cs="Arial"/>
        </w:rPr>
        <w:t xml:space="preserve">may sell, in any manner as the </w:t>
      </w:r>
      <w:r w:rsidR="009E1EBC">
        <w:rPr>
          <w:rFonts w:cs="Arial"/>
        </w:rPr>
        <w:t>Director</w:t>
      </w:r>
      <w:r w:rsidRPr="00D64757">
        <w:rPr>
          <w:rFonts w:cs="Arial"/>
        </w:rPr>
        <w:t xml:space="preserve">s think fit, any </w:t>
      </w:r>
      <w:r w:rsidR="00646BB7">
        <w:rPr>
          <w:rFonts w:cs="Arial"/>
        </w:rPr>
        <w:t>Share</w:t>
      </w:r>
      <w:r w:rsidRPr="00D64757">
        <w:rPr>
          <w:rFonts w:cs="Arial"/>
        </w:rPr>
        <w:t xml:space="preserve">s on which the </w:t>
      </w:r>
      <w:r w:rsidR="00FC3A0C">
        <w:rPr>
          <w:rFonts w:cs="Arial"/>
        </w:rPr>
        <w:t>C</w:t>
      </w:r>
      <w:r w:rsidR="00FC3A0C" w:rsidRPr="00D64757">
        <w:rPr>
          <w:rFonts w:cs="Arial"/>
        </w:rPr>
        <w:t xml:space="preserve">ompany </w:t>
      </w:r>
      <w:r w:rsidRPr="00D64757">
        <w:rPr>
          <w:rFonts w:cs="Arial"/>
        </w:rPr>
        <w:t>has a lien.</w:t>
      </w:r>
      <w:bookmarkEnd w:id="0"/>
    </w:p>
    <w:p w14:paraId="0949ADDB" w14:textId="77777777" w:rsidR="00A961FF" w:rsidRPr="00D64757" w:rsidRDefault="00A961FF" w:rsidP="00A961FF">
      <w:pPr>
        <w:pStyle w:val="ListParagraph"/>
        <w:ind w:left="504"/>
        <w:rPr>
          <w:rFonts w:cs="Arial"/>
        </w:rPr>
      </w:pPr>
    </w:p>
    <w:p w14:paraId="6A9F6274" w14:textId="77777777" w:rsidR="00331038" w:rsidRPr="00D64757" w:rsidRDefault="00331038" w:rsidP="00A961FF">
      <w:pPr>
        <w:ind w:left="540" w:hanging="90"/>
        <w:contextualSpacing/>
        <w:rPr>
          <w:rFonts w:cs="Arial"/>
        </w:rPr>
      </w:pPr>
      <w:r w:rsidRPr="00D64757">
        <w:rPr>
          <w:rFonts w:cs="Arial"/>
        </w:rPr>
        <w:t>(2)  No sale may be made under paragraph (1) unless —</w:t>
      </w:r>
    </w:p>
    <w:p w14:paraId="7F90E94F" w14:textId="77777777" w:rsidR="00A961FF" w:rsidRPr="00D64757" w:rsidRDefault="00331038" w:rsidP="00A961FF">
      <w:pPr>
        <w:tabs>
          <w:tab w:val="left" w:pos="1440"/>
        </w:tabs>
        <w:ind w:left="1350" w:hanging="540"/>
        <w:contextualSpacing/>
        <w:rPr>
          <w:rFonts w:cs="Arial"/>
        </w:rPr>
      </w:pPr>
      <w:r w:rsidRPr="00D64757">
        <w:rPr>
          <w:rFonts w:cs="Arial"/>
        </w:rPr>
        <w:t>(a)</w:t>
      </w:r>
      <w:r w:rsidRPr="00D64757">
        <w:rPr>
          <w:rFonts w:cs="Arial"/>
        </w:rPr>
        <w:tab/>
        <w:t xml:space="preserve">a sum in respect of which the lien exists is presently payable; </w:t>
      </w:r>
    </w:p>
    <w:p w14:paraId="75536E7D" w14:textId="77777777" w:rsidR="00A961FF" w:rsidRPr="00D64757" w:rsidRDefault="00A961FF" w:rsidP="00A961FF">
      <w:pPr>
        <w:tabs>
          <w:tab w:val="left" w:pos="1440"/>
        </w:tabs>
        <w:ind w:left="1350" w:hanging="540"/>
        <w:contextualSpacing/>
        <w:rPr>
          <w:rFonts w:cs="Arial"/>
        </w:rPr>
      </w:pPr>
    </w:p>
    <w:p w14:paraId="1CC295BE" w14:textId="77777777" w:rsidR="00331038" w:rsidRPr="00D64757" w:rsidRDefault="00A961FF" w:rsidP="00A961FF">
      <w:pPr>
        <w:tabs>
          <w:tab w:val="left" w:pos="1440"/>
        </w:tabs>
        <w:ind w:left="1350" w:hanging="540"/>
        <w:contextualSpacing/>
        <w:rPr>
          <w:rFonts w:cs="Arial"/>
        </w:rPr>
      </w:pPr>
      <w:r w:rsidRPr="00D64757">
        <w:rPr>
          <w:rFonts w:cs="Arial"/>
        </w:rPr>
        <w:t>(b)</w:t>
      </w:r>
      <w:r w:rsidRPr="00D64757">
        <w:rPr>
          <w:rFonts w:cs="Arial"/>
        </w:rPr>
        <w:tab/>
      </w:r>
      <w:r w:rsidR="00331038" w:rsidRPr="00D64757">
        <w:rPr>
          <w:rFonts w:cs="Arial"/>
        </w:rPr>
        <w:t xml:space="preserve">a notice in writing, stating and demanding payment of the amount in respect of which the lien exists as is presently payable, has been given by the </w:t>
      </w:r>
      <w:r w:rsidR="00FC3A0C">
        <w:rPr>
          <w:rFonts w:cs="Arial"/>
        </w:rPr>
        <w:t>C</w:t>
      </w:r>
      <w:r w:rsidR="00FC3A0C" w:rsidRPr="00D64757">
        <w:rPr>
          <w:rFonts w:cs="Arial"/>
        </w:rPr>
        <w:t xml:space="preserve">ompany </w:t>
      </w:r>
      <w:r w:rsidR="00331038" w:rsidRPr="00D64757">
        <w:rPr>
          <w:rFonts w:cs="Arial"/>
        </w:rPr>
        <w:t xml:space="preserve">to the registered holder for the time being of the </w:t>
      </w:r>
      <w:r w:rsidR="00646BB7">
        <w:rPr>
          <w:rFonts w:cs="Arial"/>
        </w:rPr>
        <w:t>Share</w:t>
      </w:r>
      <w:r w:rsidR="00331038" w:rsidRPr="00D64757">
        <w:rPr>
          <w:rFonts w:cs="Arial"/>
        </w:rPr>
        <w:t xml:space="preserve">, or the person entitled to the </w:t>
      </w:r>
      <w:r w:rsidR="00646BB7">
        <w:rPr>
          <w:rFonts w:cs="Arial"/>
        </w:rPr>
        <w:t>Share</w:t>
      </w:r>
      <w:r w:rsidR="00331038" w:rsidRPr="00D64757">
        <w:rPr>
          <w:rFonts w:cs="Arial"/>
        </w:rPr>
        <w:t xml:space="preserve"> by reason of the death or bankruptcy of the registered holder of the </w:t>
      </w:r>
      <w:r w:rsidR="00646BB7">
        <w:rPr>
          <w:rFonts w:cs="Arial"/>
        </w:rPr>
        <w:t>Share</w:t>
      </w:r>
      <w:r w:rsidR="00331038" w:rsidRPr="00D64757">
        <w:rPr>
          <w:rFonts w:cs="Arial"/>
        </w:rPr>
        <w:t>; and</w:t>
      </w:r>
    </w:p>
    <w:p w14:paraId="6FF755E3" w14:textId="77777777" w:rsidR="00A961FF" w:rsidRPr="00D64757" w:rsidRDefault="00A961FF" w:rsidP="00A961FF">
      <w:pPr>
        <w:pStyle w:val="ListParagraph"/>
        <w:tabs>
          <w:tab w:val="left" w:pos="1440"/>
        </w:tabs>
        <w:ind w:left="1350" w:hanging="540"/>
        <w:rPr>
          <w:rFonts w:cs="Arial"/>
        </w:rPr>
      </w:pPr>
    </w:p>
    <w:p w14:paraId="7EA6EAAF" w14:textId="77777777" w:rsidR="00331038" w:rsidRPr="00D64757" w:rsidRDefault="00331038" w:rsidP="00A961FF">
      <w:pPr>
        <w:tabs>
          <w:tab w:val="left" w:pos="1440"/>
        </w:tabs>
        <w:ind w:left="1350" w:hanging="540"/>
        <w:contextualSpacing/>
        <w:rPr>
          <w:rFonts w:cs="Arial"/>
        </w:rPr>
      </w:pPr>
      <w:r w:rsidRPr="00D64757">
        <w:rPr>
          <w:rFonts w:cs="Arial"/>
        </w:rPr>
        <w:t>(c)</w:t>
      </w:r>
      <w:r w:rsidRPr="00D64757">
        <w:rPr>
          <w:rFonts w:cs="Arial"/>
        </w:rPr>
        <w:tab/>
        <w:t>a period of 14 days has expired after the giving of the notice in sub paragraph (b).</w:t>
      </w:r>
    </w:p>
    <w:p w14:paraId="64863A47" w14:textId="77777777" w:rsidR="00331038" w:rsidRPr="00D64757" w:rsidRDefault="00331038" w:rsidP="00A30DF9">
      <w:pPr>
        <w:contextualSpacing/>
        <w:rPr>
          <w:rFonts w:cs="Arial"/>
        </w:rPr>
      </w:pPr>
    </w:p>
    <w:p w14:paraId="0C7695A1" w14:textId="70F2C562" w:rsidR="00331038" w:rsidRPr="00D64757" w:rsidRDefault="00331038" w:rsidP="00B110D7">
      <w:pPr>
        <w:pStyle w:val="ListParagraph"/>
        <w:numPr>
          <w:ilvl w:val="0"/>
          <w:numId w:val="17"/>
        </w:numPr>
        <w:rPr>
          <w:rFonts w:cs="Arial"/>
        </w:rPr>
      </w:pPr>
      <w:r w:rsidRPr="00D64757">
        <w:rPr>
          <w:rFonts w:cs="Arial"/>
        </w:rPr>
        <w:t xml:space="preserve">(1) To give effect to any sale of </w:t>
      </w:r>
      <w:r w:rsidR="00646BB7">
        <w:rPr>
          <w:rFonts w:cs="Arial"/>
        </w:rPr>
        <w:t>Share</w:t>
      </w:r>
      <w:r w:rsidRPr="00D64757">
        <w:rPr>
          <w:rFonts w:cs="Arial"/>
        </w:rPr>
        <w:t xml:space="preserve">s under regulation </w:t>
      </w:r>
      <w:r w:rsidR="001E161D">
        <w:rPr>
          <w:rFonts w:cs="Arial"/>
        </w:rPr>
        <w:fldChar w:fldCharType="begin"/>
      </w:r>
      <w:r w:rsidR="001E161D">
        <w:rPr>
          <w:rFonts w:cs="Arial"/>
        </w:rPr>
        <w:instrText xml:space="preserve"> REF _Ref66451722 \r \h </w:instrText>
      </w:r>
      <w:r w:rsidR="001E161D">
        <w:rPr>
          <w:rFonts w:cs="Arial"/>
        </w:rPr>
      </w:r>
      <w:r w:rsidR="001E161D">
        <w:rPr>
          <w:rFonts w:cs="Arial"/>
        </w:rPr>
        <w:fldChar w:fldCharType="separate"/>
      </w:r>
      <w:r w:rsidR="00D20E4B">
        <w:rPr>
          <w:rFonts w:cs="Arial"/>
        </w:rPr>
        <w:t>14</w:t>
      </w:r>
      <w:r w:rsidR="001E161D">
        <w:rPr>
          <w:rFonts w:cs="Arial"/>
        </w:rPr>
        <w:fldChar w:fldCharType="end"/>
      </w:r>
      <w:r w:rsidRPr="00D64757">
        <w:rPr>
          <w:rFonts w:cs="Arial"/>
        </w:rPr>
        <w:t xml:space="preserve">, the </w:t>
      </w:r>
      <w:r w:rsidR="009E1EBC">
        <w:rPr>
          <w:rFonts w:cs="Arial"/>
        </w:rPr>
        <w:t>Director</w:t>
      </w:r>
      <w:r w:rsidRPr="00D64757">
        <w:rPr>
          <w:rFonts w:cs="Arial"/>
        </w:rPr>
        <w:t xml:space="preserve">s may authorise any person to transfer the </w:t>
      </w:r>
      <w:r w:rsidR="00646BB7">
        <w:rPr>
          <w:rFonts w:cs="Arial"/>
        </w:rPr>
        <w:t>Share</w:t>
      </w:r>
      <w:r w:rsidRPr="00D64757">
        <w:rPr>
          <w:rFonts w:cs="Arial"/>
        </w:rPr>
        <w:t xml:space="preserve">s sold to the purchaser of the </w:t>
      </w:r>
      <w:r w:rsidR="00646BB7">
        <w:rPr>
          <w:rFonts w:cs="Arial"/>
        </w:rPr>
        <w:t>Share</w:t>
      </w:r>
      <w:r w:rsidRPr="00D64757">
        <w:rPr>
          <w:rFonts w:cs="Arial"/>
        </w:rPr>
        <w:t>s.</w:t>
      </w:r>
    </w:p>
    <w:p w14:paraId="3C57012E" w14:textId="77777777" w:rsidR="00A961FF" w:rsidRPr="00D64757" w:rsidRDefault="00A961FF" w:rsidP="00A961FF">
      <w:pPr>
        <w:pStyle w:val="ListParagraph"/>
        <w:ind w:left="504"/>
        <w:rPr>
          <w:rFonts w:cs="Arial"/>
        </w:rPr>
      </w:pPr>
    </w:p>
    <w:p w14:paraId="70D50452" w14:textId="777930F6" w:rsidR="00331038" w:rsidRPr="00D64757" w:rsidRDefault="00331038" w:rsidP="00A961FF">
      <w:pPr>
        <w:ind w:left="540"/>
        <w:contextualSpacing/>
        <w:rPr>
          <w:rFonts w:cs="Arial"/>
        </w:rPr>
      </w:pPr>
      <w:r w:rsidRPr="00D64757">
        <w:rPr>
          <w:rFonts w:cs="Arial"/>
        </w:rPr>
        <w:t xml:space="preserve">(2)  Subject to regulations </w:t>
      </w:r>
      <w:r w:rsidR="001E161D">
        <w:rPr>
          <w:rFonts w:cs="Arial"/>
        </w:rPr>
        <w:fldChar w:fldCharType="begin"/>
      </w:r>
      <w:r w:rsidR="001E161D">
        <w:rPr>
          <w:rFonts w:cs="Arial"/>
        </w:rPr>
        <w:instrText xml:space="preserve"> REF _Ref66451733 \r \h </w:instrText>
      </w:r>
      <w:r w:rsidR="001E161D">
        <w:rPr>
          <w:rFonts w:cs="Arial"/>
        </w:rPr>
      </w:r>
      <w:r w:rsidR="001E161D">
        <w:rPr>
          <w:rFonts w:cs="Arial"/>
        </w:rPr>
        <w:fldChar w:fldCharType="separate"/>
      </w:r>
      <w:r w:rsidR="00D20E4B">
        <w:rPr>
          <w:rFonts w:cs="Arial"/>
        </w:rPr>
        <w:t>25</w:t>
      </w:r>
      <w:r w:rsidR="001E161D">
        <w:rPr>
          <w:rFonts w:cs="Arial"/>
        </w:rPr>
        <w:fldChar w:fldCharType="end"/>
      </w:r>
      <w:r w:rsidRPr="00D64757">
        <w:rPr>
          <w:rFonts w:cs="Arial"/>
        </w:rPr>
        <w:t xml:space="preserve">, </w:t>
      </w:r>
      <w:r w:rsidR="001E161D">
        <w:rPr>
          <w:rFonts w:cs="Arial"/>
        </w:rPr>
        <w:fldChar w:fldCharType="begin"/>
      </w:r>
      <w:r w:rsidR="001E161D">
        <w:rPr>
          <w:rFonts w:cs="Arial"/>
        </w:rPr>
        <w:instrText xml:space="preserve"> REF _Ref66451739 \r \h </w:instrText>
      </w:r>
      <w:r w:rsidR="001E161D">
        <w:rPr>
          <w:rFonts w:cs="Arial"/>
        </w:rPr>
      </w:r>
      <w:r w:rsidR="001E161D">
        <w:rPr>
          <w:rFonts w:cs="Arial"/>
        </w:rPr>
        <w:fldChar w:fldCharType="separate"/>
      </w:r>
      <w:r w:rsidR="00D20E4B">
        <w:rPr>
          <w:rFonts w:cs="Arial"/>
        </w:rPr>
        <w:t>26</w:t>
      </w:r>
      <w:r w:rsidR="001E161D">
        <w:rPr>
          <w:rFonts w:cs="Arial"/>
        </w:rPr>
        <w:fldChar w:fldCharType="end"/>
      </w:r>
      <w:r w:rsidRPr="00D64757">
        <w:rPr>
          <w:rFonts w:cs="Arial"/>
        </w:rPr>
        <w:t xml:space="preserve"> and </w:t>
      </w:r>
      <w:r w:rsidR="001E161D">
        <w:rPr>
          <w:rFonts w:cs="Arial"/>
        </w:rPr>
        <w:fldChar w:fldCharType="begin"/>
      </w:r>
      <w:r w:rsidR="001E161D">
        <w:rPr>
          <w:rFonts w:cs="Arial"/>
        </w:rPr>
        <w:instrText xml:space="preserve"> REF _Ref66451746 \r \h </w:instrText>
      </w:r>
      <w:r w:rsidR="001E161D">
        <w:rPr>
          <w:rFonts w:cs="Arial"/>
        </w:rPr>
      </w:r>
      <w:r w:rsidR="001E161D">
        <w:rPr>
          <w:rFonts w:cs="Arial"/>
        </w:rPr>
        <w:fldChar w:fldCharType="separate"/>
      </w:r>
      <w:r w:rsidR="00D20E4B">
        <w:rPr>
          <w:rFonts w:cs="Arial"/>
        </w:rPr>
        <w:t>27</w:t>
      </w:r>
      <w:r w:rsidR="001E161D">
        <w:rPr>
          <w:rFonts w:cs="Arial"/>
        </w:rPr>
        <w:fldChar w:fldCharType="end"/>
      </w:r>
      <w:r w:rsidRPr="00D64757">
        <w:rPr>
          <w:rFonts w:cs="Arial"/>
        </w:rPr>
        <w:t xml:space="preserve">, the </w:t>
      </w:r>
      <w:r w:rsidR="00FC3A0C">
        <w:rPr>
          <w:rFonts w:cs="Arial"/>
        </w:rPr>
        <w:t>C</w:t>
      </w:r>
      <w:r w:rsidR="00FC3A0C" w:rsidRPr="00D64757">
        <w:rPr>
          <w:rFonts w:cs="Arial"/>
        </w:rPr>
        <w:t xml:space="preserve">ompany </w:t>
      </w:r>
      <w:r w:rsidRPr="00D64757">
        <w:rPr>
          <w:rFonts w:cs="Arial"/>
        </w:rPr>
        <w:t xml:space="preserve">must lodge a notice of transfer of </w:t>
      </w:r>
      <w:r w:rsidR="00646BB7">
        <w:rPr>
          <w:rFonts w:cs="Arial"/>
        </w:rPr>
        <w:t>Share</w:t>
      </w:r>
      <w:r w:rsidRPr="00D64757">
        <w:rPr>
          <w:rFonts w:cs="Arial"/>
        </w:rPr>
        <w:t xml:space="preserve">s in relation to the </w:t>
      </w:r>
      <w:r w:rsidR="00646BB7">
        <w:rPr>
          <w:rFonts w:cs="Arial"/>
        </w:rPr>
        <w:t>Share</w:t>
      </w:r>
      <w:r w:rsidRPr="00D64757">
        <w:rPr>
          <w:rFonts w:cs="Arial"/>
        </w:rPr>
        <w:t>s sold to the purchaser with the Registrar.</w:t>
      </w:r>
    </w:p>
    <w:p w14:paraId="3713A9FD" w14:textId="77777777" w:rsidR="00A961FF" w:rsidRPr="00D64757" w:rsidRDefault="00A961FF" w:rsidP="00A961FF">
      <w:pPr>
        <w:ind w:left="540"/>
        <w:contextualSpacing/>
        <w:rPr>
          <w:rFonts w:cs="Arial"/>
        </w:rPr>
      </w:pPr>
    </w:p>
    <w:p w14:paraId="086D0D7B" w14:textId="77777777" w:rsidR="00331038" w:rsidRPr="00D64757" w:rsidRDefault="00A961FF" w:rsidP="00A961FF">
      <w:pPr>
        <w:ind w:left="540"/>
        <w:contextualSpacing/>
        <w:rPr>
          <w:rFonts w:cs="Arial"/>
        </w:rPr>
      </w:pPr>
      <w:r w:rsidRPr="00D64757">
        <w:rPr>
          <w:rFonts w:cs="Arial"/>
        </w:rPr>
        <w:t xml:space="preserve">(3) </w:t>
      </w:r>
      <w:r w:rsidR="00331038" w:rsidRPr="00D64757">
        <w:rPr>
          <w:rFonts w:cs="Arial"/>
        </w:rPr>
        <w:t xml:space="preserve">The purchaser of any </w:t>
      </w:r>
      <w:r w:rsidR="00646BB7">
        <w:rPr>
          <w:rFonts w:cs="Arial"/>
        </w:rPr>
        <w:t>Share</w:t>
      </w:r>
      <w:r w:rsidR="00331038" w:rsidRPr="00D64757">
        <w:rPr>
          <w:rFonts w:cs="Arial"/>
        </w:rPr>
        <w:t xml:space="preserve">s referred to in paragraph (1) is not bound to see to the application of the purchase money, and the purchaser’s title to the </w:t>
      </w:r>
      <w:r w:rsidR="00646BB7">
        <w:rPr>
          <w:rFonts w:cs="Arial"/>
        </w:rPr>
        <w:t>Share</w:t>
      </w:r>
      <w:r w:rsidR="00331038" w:rsidRPr="00D64757">
        <w:rPr>
          <w:rFonts w:cs="Arial"/>
        </w:rPr>
        <w:t xml:space="preserve">s is not affected by any irregularity or invalidity in the proceedings with respect to the sale of the </w:t>
      </w:r>
      <w:r w:rsidR="00646BB7">
        <w:rPr>
          <w:rFonts w:cs="Arial"/>
        </w:rPr>
        <w:t>Share</w:t>
      </w:r>
      <w:r w:rsidR="00331038" w:rsidRPr="00D64757">
        <w:rPr>
          <w:rFonts w:cs="Arial"/>
        </w:rPr>
        <w:t>s.</w:t>
      </w:r>
    </w:p>
    <w:p w14:paraId="5AAACE7F" w14:textId="77777777" w:rsidR="00331038" w:rsidRPr="00D64757" w:rsidRDefault="00331038" w:rsidP="00A30DF9">
      <w:pPr>
        <w:contextualSpacing/>
        <w:rPr>
          <w:rFonts w:cs="Arial"/>
        </w:rPr>
      </w:pPr>
    </w:p>
    <w:p w14:paraId="65C0BB6C" w14:textId="7A31855F" w:rsidR="00331038" w:rsidRPr="00D64757" w:rsidRDefault="00331038" w:rsidP="00B110D7">
      <w:pPr>
        <w:pStyle w:val="ListParagraph"/>
        <w:numPr>
          <w:ilvl w:val="0"/>
          <w:numId w:val="17"/>
        </w:numPr>
        <w:rPr>
          <w:rFonts w:cs="Arial"/>
        </w:rPr>
      </w:pPr>
      <w:r w:rsidRPr="00D64757">
        <w:rPr>
          <w:rFonts w:cs="Arial"/>
        </w:rPr>
        <w:t xml:space="preserve">(1) The proceeds of any sale of </w:t>
      </w:r>
      <w:r w:rsidR="00646BB7">
        <w:rPr>
          <w:rFonts w:cs="Arial"/>
        </w:rPr>
        <w:t>Share</w:t>
      </w:r>
      <w:r w:rsidRPr="00D64757">
        <w:rPr>
          <w:rFonts w:cs="Arial"/>
        </w:rPr>
        <w:t xml:space="preserve">s under regulation </w:t>
      </w:r>
      <w:r w:rsidR="001E161D">
        <w:rPr>
          <w:rFonts w:cs="Arial"/>
        </w:rPr>
        <w:fldChar w:fldCharType="begin"/>
      </w:r>
      <w:r w:rsidR="001E161D">
        <w:rPr>
          <w:rFonts w:cs="Arial"/>
        </w:rPr>
        <w:instrText xml:space="preserve"> REF _Ref66451722 \r \h </w:instrText>
      </w:r>
      <w:r w:rsidR="001E161D">
        <w:rPr>
          <w:rFonts w:cs="Arial"/>
        </w:rPr>
      </w:r>
      <w:r w:rsidR="001E161D">
        <w:rPr>
          <w:rFonts w:cs="Arial"/>
        </w:rPr>
        <w:fldChar w:fldCharType="separate"/>
      </w:r>
      <w:r w:rsidR="00D20E4B">
        <w:rPr>
          <w:rFonts w:cs="Arial"/>
        </w:rPr>
        <w:t>14</w:t>
      </w:r>
      <w:r w:rsidR="001E161D">
        <w:rPr>
          <w:rFonts w:cs="Arial"/>
        </w:rPr>
        <w:fldChar w:fldCharType="end"/>
      </w:r>
      <w:r w:rsidRPr="00D64757">
        <w:rPr>
          <w:rFonts w:cs="Arial"/>
        </w:rPr>
        <w:t xml:space="preserve"> received by the </w:t>
      </w:r>
      <w:r w:rsidR="00FC3A0C">
        <w:rPr>
          <w:rFonts w:cs="Arial"/>
        </w:rPr>
        <w:t>C</w:t>
      </w:r>
      <w:r w:rsidR="00FC3A0C" w:rsidRPr="00D64757">
        <w:rPr>
          <w:rFonts w:cs="Arial"/>
        </w:rPr>
        <w:t xml:space="preserve">ompany </w:t>
      </w:r>
      <w:r w:rsidRPr="00D64757">
        <w:rPr>
          <w:rFonts w:cs="Arial"/>
        </w:rPr>
        <w:t>must be applied in payment of any part of the amount in respect of which the lien exists as is presently payable.</w:t>
      </w:r>
    </w:p>
    <w:p w14:paraId="2DE2FD8B" w14:textId="77777777" w:rsidR="00A961FF" w:rsidRPr="00D64757" w:rsidRDefault="00A961FF" w:rsidP="00A961FF">
      <w:pPr>
        <w:pStyle w:val="ListParagraph"/>
        <w:ind w:left="504"/>
        <w:rPr>
          <w:rFonts w:cs="Arial"/>
        </w:rPr>
      </w:pPr>
    </w:p>
    <w:p w14:paraId="78259921" w14:textId="77777777" w:rsidR="00331038" w:rsidRPr="00D64757" w:rsidRDefault="00A961FF" w:rsidP="00A961FF">
      <w:pPr>
        <w:ind w:left="540"/>
        <w:contextualSpacing/>
        <w:rPr>
          <w:rFonts w:cs="Arial"/>
        </w:rPr>
      </w:pPr>
      <w:r w:rsidRPr="00D64757">
        <w:rPr>
          <w:rFonts w:cs="Arial"/>
        </w:rPr>
        <w:t xml:space="preserve">(2) </w:t>
      </w:r>
      <w:r w:rsidR="00331038" w:rsidRPr="00D64757">
        <w:rPr>
          <w:rFonts w:cs="Arial"/>
        </w:rPr>
        <w:t xml:space="preserve">Any remaining proceeds from the sale of </w:t>
      </w:r>
      <w:r w:rsidR="00646BB7">
        <w:rPr>
          <w:rFonts w:cs="Arial"/>
        </w:rPr>
        <w:t>Share</w:t>
      </w:r>
      <w:r w:rsidR="00331038" w:rsidRPr="00D64757">
        <w:rPr>
          <w:rFonts w:cs="Arial"/>
        </w:rPr>
        <w:t xml:space="preserve">s must (subject to any lien for sums not presently payable as existed upon the </w:t>
      </w:r>
      <w:r w:rsidR="00646BB7">
        <w:rPr>
          <w:rFonts w:cs="Arial"/>
        </w:rPr>
        <w:t>Share</w:t>
      </w:r>
      <w:r w:rsidR="00331038" w:rsidRPr="00D64757">
        <w:rPr>
          <w:rFonts w:cs="Arial"/>
        </w:rPr>
        <w:t xml:space="preserve">s before the sale but which have become presently payable) be paid to the person entitled to the </w:t>
      </w:r>
      <w:r w:rsidR="00646BB7">
        <w:rPr>
          <w:rFonts w:cs="Arial"/>
        </w:rPr>
        <w:t>Share</w:t>
      </w:r>
      <w:r w:rsidR="00331038" w:rsidRPr="00D64757">
        <w:rPr>
          <w:rFonts w:cs="Arial"/>
        </w:rPr>
        <w:t>s at the date of the sale.</w:t>
      </w:r>
    </w:p>
    <w:p w14:paraId="55708CCF" w14:textId="77777777" w:rsidR="00331038" w:rsidRPr="00D64757" w:rsidRDefault="00331038" w:rsidP="00A30DF9">
      <w:pPr>
        <w:contextualSpacing/>
        <w:rPr>
          <w:rFonts w:cs="Arial"/>
        </w:rPr>
      </w:pPr>
    </w:p>
    <w:p w14:paraId="59D6CAEC" w14:textId="77777777" w:rsidR="00331038" w:rsidRPr="00D64757" w:rsidRDefault="00331038" w:rsidP="00A30DF9">
      <w:pPr>
        <w:contextualSpacing/>
        <w:rPr>
          <w:rFonts w:cs="Arial"/>
        </w:rPr>
      </w:pPr>
    </w:p>
    <w:p w14:paraId="2033A4E4" w14:textId="77777777" w:rsidR="00331038" w:rsidRPr="00D64757" w:rsidRDefault="00331038" w:rsidP="00B110D7">
      <w:pPr>
        <w:contextualSpacing/>
        <w:jc w:val="center"/>
        <w:rPr>
          <w:rFonts w:cs="Arial"/>
          <w:i/>
        </w:rPr>
      </w:pPr>
      <w:r w:rsidRPr="00D64757">
        <w:rPr>
          <w:rFonts w:cs="Arial"/>
          <w:i/>
        </w:rPr>
        <w:t xml:space="preserve">Calls on </w:t>
      </w:r>
      <w:r w:rsidR="00646BB7">
        <w:rPr>
          <w:rFonts w:cs="Arial"/>
          <w:i/>
        </w:rPr>
        <w:t>Share</w:t>
      </w:r>
      <w:r w:rsidRPr="00D64757">
        <w:rPr>
          <w:rFonts w:cs="Arial"/>
          <w:i/>
        </w:rPr>
        <w:t>s</w:t>
      </w:r>
    </w:p>
    <w:p w14:paraId="78497A8B" w14:textId="77777777" w:rsidR="00331038" w:rsidRPr="00D64757" w:rsidRDefault="00331038" w:rsidP="00A30DF9">
      <w:pPr>
        <w:contextualSpacing/>
        <w:rPr>
          <w:rFonts w:cs="Arial"/>
        </w:rPr>
      </w:pPr>
    </w:p>
    <w:p w14:paraId="35EF1DC8" w14:textId="2A209EF0" w:rsidR="00331038" w:rsidRPr="00D64757" w:rsidRDefault="00331038" w:rsidP="00B110D7">
      <w:pPr>
        <w:pStyle w:val="ListParagraph"/>
        <w:numPr>
          <w:ilvl w:val="0"/>
          <w:numId w:val="17"/>
        </w:numPr>
        <w:rPr>
          <w:rFonts w:cs="Arial"/>
        </w:rPr>
      </w:pPr>
      <w:r w:rsidRPr="00D64757">
        <w:rPr>
          <w:rFonts w:cs="Arial"/>
        </w:rPr>
        <w:t xml:space="preserve">(1) </w:t>
      </w:r>
      <w:r w:rsidR="00381F4C">
        <w:rPr>
          <w:rFonts w:cs="Arial"/>
        </w:rPr>
        <w:t>The</w:t>
      </w:r>
      <w:r w:rsidRPr="00D64757">
        <w:rPr>
          <w:rFonts w:cs="Arial"/>
        </w:rPr>
        <w:t xml:space="preserve"> </w:t>
      </w:r>
      <w:r w:rsidR="009E1EBC">
        <w:rPr>
          <w:rFonts w:cs="Arial"/>
        </w:rPr>
        <w:t>Director</w:t>
      </w:r>
      <w:r w:rsidRPr="00D64757">
        <w:rPr>
          <w:rFonts w:cs="Arial"/>
        </w:rPr>
        <w:t xml:space="preserve">s may from time to time make calls upon the </w:t>
      </w:r>
      <w:r w:rsidR="003C07F8">
        <w:rPr>
          <w:rFonts w:cs="Arial"/>
        </w:rPr>
        <w:t>m</w:t>
      </w:r>
      <w:r w:rsidR="002B22AA">
        <w:rPr>
          <w:rFonts w:cs="Arial"/>
        </w:rPr>
        <w:t>embers</w:t>
      </w:r>
      <w:r w:rsidRPr="00D64757">
        <w:rPr>
          <w:rFonts w:cs="Arial"/>
        </w:rPr>
        <w:t xml:space="preserve"> in respect of any money unpaid on their </w:t>
      </w:r>
      <w:r w:rsidR="00646BB7">
        <w:rPr>
          <w:rFonts w:cs="Arial"/>
        </w:rPr>
        <w:t>Share</w:t>
      </w:r>
      <w:r w:rsidRPr="00D64757">
        <w:rPr>
          <w:rFonts w:cs="Arial"/>
        </w:rPr>
        <w:t xml:space="preserve">s, other than in accordance with the conditions of the allotment of the </w:t>
      </w:r>
      <w:r w:rsidR="00646BB7">
        <w:rPr>
          <w:rFonts w:cs="Arial"/>
        </w:rPr>
        <w:t>Share</w:t>
      </w:r>
      <w:r w:rsidRPr="00D64757">
        <w:rPr>
          <w:rFonts w:cs="Arial"/>
        </w:rPr>
        <w:t>s, if both of the following conditions are met:</w:t>
      </w:r>
    </w:p>
    <w:p w14:paraId="31566217" w14:textId="77777777" w:rsidR="00A961FF" w:rsidRPr="00D64757" w:rsidRDefault="00A961FF" w:rsidP="00A961FF">
      <w:pPr>
        <w:pStyle w:val="ListParagraph"/>
        <w:ind w:left="504"/>
        <w:rPr>
          <w:rFonts w:cs="Arial"/>
        </w:rPr>
      </w:pPr>
    </w:p>
    <w:p w14:paraId="59FDDD6D" w14:textId="77777777" w:rsidR="00331038" w:rsidRPr="00D64757" w:rsidRDefault="00331038" w:rsidP="00A961FF">
      <w:pPr>
        <w:tabs>
          <w:tab w:val="left" w:pos="1350"/>
        </w:tabs>
        <w:ind w:left="1350" w:hanging="540"/>
        <w:contextualSpacing/>
        <w:rPr>
          <w:rFonts w:cs="Arial"/>
        </w:rPr>
      </w:pPr>
      <w:r w:rsidRPr="00D64757">
        <w:rPr>
          <w:rFonts w:cs="Arial"/>
        </w:rPr>
        <w:t>(a)</w:t>
      </w:r>
      <w:r w:rsidRPr="00D64757">
        <w:rPr>
          <w:rFonts w:cs="Arial"/>
        </w:rPr>
        <w:tab/>
        <w:t>no call is payable at less than one month after the date fi</w:t>
      </w:r>
      <w:r w:rsidR="00A961FF" w:rsidRPr="00D64757">
        <w:rPr>
          <w:rFonts w:cs="Arial"/>
        </w:rPr>
        <w:t xml:space="preserve">xed for the payment of the last </w:t>
      </w:r>
      <w:r w:rsidRPr="00D64757">
        <w:rPr>
          <w:rFonts w:cs="Arial"/>
        </w:rPr>
        <w:t>preceding call;</w:t>
      </w:r>
    </w:p>
    <w:p w14:paraId="7B248CF7" w14:textId="77777777" w:rsidR="00A961FF" w:rsidRPr="00D64757" w:rsidRDefault="00A961FF" w:rsidP="00A961FF">
      <w:pPr>
        <w:tabs>
          <w:tab w:val="left" w:pos="1350"/>
        </w:tabs>
        <w:ind w:left="1620" w:hanging="810"/>
        <w:contextualSpacing/>
        <w:rPr>
          <w:rFonts w:cs="Arial"/>
        </w:rPr>
      </w:pPr>
    </w:p>
    <w:p w14:paraId="4440CEED" w14:textId="43B608DD" w:rsidR="00331038" w:rsidRPr="00D64757" w:rsidRDefault="00331038" w:rsidP="00A961FF">
      <w:pPr>
        <w:ind w:left="1350" w:hanging="540"/>
        <w:contextualSpacing/>
        <w:rPr>
          <w:rFonts w:cs="Arial"/>
        </w:rPr>
      </w:pPr>
      <w:r w:rsidRPr="00D64757">
        <w:rPr>
          <w:rFonts w:cs="Arial"/>
        </w:rPr>
        <w:t>(b)</w:t>
      </w:r>
      <w:r w:rsidRPr="00D64757">
        <w:rPr>
          <w:rFonts w:cs="Arial"/>
        </w:rPr>
        <w:tab/>
        <w:t xml:space="preserve">at least 14 days’ notice specifying the time or times and the place of payment is given by the </w:t>
      </w:r>
      <w:r w:rsidR="00FC3A0C">
        <w:rPr>
          <w:rFonts w:cs="Arial"/>
        </w:rPr>
        <w:t>C</w:t>
      </w:r>
      <w:r w:rsidR="00FC3A0C" w:rsidRPr="00D64757">
        <w:rPr>
          <w:rFonts w:cs="Arial"/>
        </w:rPr>
        <w:t xml:space="preserve">ompany </w:t>
      </w:r>
      <w:r w:rsidRPr="00D64757">
        <w:rPr>
          <w:rFonts w:cs="Arial"/>
        </w:rPr>
        <w:t xml:space="preserve">to the </w:t>
      </w:r>
      <w:r w:rsidR="003C07F8">
        <w:rPr>
          <w:rFonts w:cs="Arial"/>
        </w:rPr>
        <w:t>m</w:t>
      </w:r>
      <w:r w:rsidR="002B22AA">
        <w:rPr>
          <w:rFonts w:cs="Arial"/>
        </w:rPr>
        <w:t>embers</w:t>
      </w:r>
      <w:r w:rsidRPr="00D64757">
        <w:rPr>
          <w:rFonts w:cs="Arial"/>
        </w:rPr>
        <w:t>.</w:t>
      </w:r>
    </w:p>
    <w:p w14:paraId="054F22DB" w14:textId="77777777" w:rsidR="00A961FF" w:rsidRPr="00D64757" w:rsidRDefault="00A961FF" w:rsidP="00A961FF">
      <w:pPr>
        <w:ind w:left="1350" w:hanging="540"/>
        <w:contextualSpacing/>
        <w:rPr>
          <w:rFonts w:cs="Arial"/>
        </w:rPr>
      </w:pPr>
    </w:p>
    <w:p w14:paraId="47F8ED58" w14:textId="417041BF" w:rsidR="00331038" w:rsidRPr="00D64757" w:rsidRDefault="00331038" w:rsidP="00A961FF">
      <w:pPr>
        <w:ind w:left="540"/>
        <w:contextualSpacing/>
        <w:rPr>
          <w:rFonts w:cs="Arial"/>
        </w:rPr>
      </w:pPr>
      <w:r w:rsidRPr="00D64757">
        <w:rPr>
          <w:rFonts w:cs="Arial"/>
        </w:rPr>
        <w:t xml:space="preserve">(2)  Each </w:t>
      </w:r>
      <w:r w:rsidR="002B22AA">
        <w:rPr>
          <w:rFonts w:cs="Arial"/>
        </w:rPr>
        <w:t xml:space="preserve">member </w:t>
      </w:r>
      <w:r w:rsidRPr="00D64757">
        <w:rPr>
          <w:rFonts w:cs="Arial"/>
        </w:rPr>
        <w:t xml:space="preserve">must pay to the </w:t>
      </w:r>
      <w:r w:rsidR="00FC3A0C">
        <w:rPr>
          <w:rFonts w:cs="Arial"/>
        </w:rPr>
        <w:t>C</w:t>
      </w:r>
      <w:r w:rsidR="00FC3A0C" w:rsidRPr="00D64757">
        <w:rPr>
          <w:rFonts w:cs="Arial"/>
        </w:rPr>
        <w:t xml:space="preserve">ompany </w:t>
      </w:r>
      <w:r w:rsidRPr="00D64757">
        <w:rPr>
          <w:rFonts w:cs="Arial"/>
        </w:rPr>
        <w:t xml:space="preserve">at the time or times and place specified in the notice referred to in paragraph (1)(b) the amount called on the </w:t>
      </w:r>
      <w:r w:rsidR="002B22AA">
        <w:rPr>
          <w:rFonts w:cs="Arial"/>
        </w:rPr>
        <w:t>member'</w:t>
      </w:r>
      <w:r w:rsidRPr="00D64757">
        <w:rPr>
          <w:rFonts w:cs="Arial"/>
        </w:rPr>
        <w:t xml:space="preserve">s </w:t>
      </w:r>
      <w:r w:rsidR="00646BB7">
        <w:rPr>
          <w:rFonts w:cs="Arial"/>
        </w:rPr>
        <w:t>Share</w:t>
      </w:r>
      <w:r w:rsidRPr="00D64757">
        <w:rPr>
          <w:rFonts w:cs="Arial"/>
        </w:rPr>
        <w:t>s.</w:t>
      </w:r>
    </w:p>
    <w:p w14:paraId="33B6353E" w14:textId="77777777" w:rsidR="00A961FF" w:rsidRPr="00D64757" w:rsidRDefault="00A961FF" w:rsidP="00A961FF">
      <w:pPr>
        <w:ind w:left="540"/>
        <w:contextualSpacing/>
        <w:rPr>
          <w:rFonts w:cs="Arial"/>
        </w:rPr>
      </w:pPr>
    </w:p>
    <w:p w14:paraId="7025510E" w14:textId="77777777" w:rsidR="00331038" w:rsidRPr="00D64757" w:rsidRDefault="00331038" w:rsidP="00A961FF">
      <w:pPr>
        <w:ind w:left="540"/>
        <w:contextualSpacing/>
        <w:rPr>
          <w:rFonts w:cs="Arial"/>
        </w:rPr>
      </w:pPr>
      <w:r w:rsidRPr="00D64757">
        <w:rPr>
          <w:rFonts w:cs="Arial"/>
        </w:rPr>
        <w:t xml:space="preserve">(3)  The </w:t>
      </w:r>
      <w:r w:rsidR="009E1EBC">
        <w:rPr>
          <w:rFonts w:cs="Arial"/>
        </w:rPr>
        <w:t>Director</w:t>
      </w:r>
      <w:r w:rsidRPr="00D64757">
        <w:rPr>
          <w:rFonts w:cs="Arial"/>
        </w:rPr>
        <w:t>s may revoke or postpone a call.</w:t>
      </w:r>
    </w:p>
    <w:p w14:paraId="62A37581" w14:textId="77777777" w:rsidR="00331038" w:rsidRPr="00D64757" w:rsidRDefault="00331038" w:rsidP="00A30DF9">
      <w:pPr>
        <w:contextualSpacing/>
        <w:rPr>
          <w:rFonts w:cs="Arial"/>
        </w:rPr>
      </w:pPr>
    </w:p>
    <w:p w14:paraId="33DFB39A" w14:textId="77777777" w:rsidR="00331038" w:rsidRPr="00D64757" w:rsidRDefault="00331038" w:rsidP="00A961FF">
      <w:pPr>
        <w:pStyle w:val="ListParagraph"/>
        <w:numPr>
          <w:ilvl w:val="0"/>
          <w:numId w:val="17"/>
        </w:numPr>
        <w:ind w:left="540" w:hanging="540"/>
        <w:rPr>
          <w:rFonts w:cs="Arial"/>
        </w:rPr>
      </w:pPr>
      <w:r w:rsidRPr="00D64757">
        <w:rPr>
          <w:rFonts w:cs="Arial"/>
        </w:rPr>
        <w:t xml:space="preserve">(1) A call is treated as having been made at the time when the resolution of the </w:t>
      </w:r>
      <w:r w:rsidR="009E1EBC">
        <w:rPr>
          <w:rFonts w:cs="Arial"/>
        </w:rPr>
        <w:t>Director</w:t>
      </w:r>
      <w:r w:rsidRPr="00D64757">
        <w:rPr>
          <w:rFonts w:cs="Arial"/>
        </w:rPr>
        <w:t>s authorising the call was passed.</w:t>
      </w:r>
    </w:p>
    <w:p w14:paraId="27F9D757" w14:textId="77777777" w:rsidR="00A961FF" w:rsidRPr="00D64757" w:rsidRDefault="00A961FF" w:rsidP="00A961FF">
      <w:pPr>
        <w:pStyle w:val="ListParagraph"/>
        <w:ind w:left="504"/>
        <w:rPr>
          <w:rFonts w:cs="Arial"/>
        </w:rPr>
      </w:pPr>
    </w:p>
    <w:p w14:paraId="36C6E784" w14:textId="77777777" w:rsidR="00331038" w:rsidRPr="00D64757" w:rsidRDefault="00331038" w:rsidP="00A961FF">
      <w:pPr>
        <w:ind w:firstLine="540"/>
        <w:contextualSpacing/>
        <w:rPr>
          <w:rFonts w:cs="Arial"/>
        </w:rPr>
      </w:pPr>
      <w:r w:rsidRPr="00D64757">
        <w:rPr>
          <w:rFonts w:cs="Arial"/>
        </w:rPr>
        <w:t>(2)  A call may be required to be paid by instalments.</w:t>
      </w:r>
    </w:p>
    <w:p w14:paraId="07AC94AA" w14:textId="77777777" w:rsidR="00331038" w:rsidRPr="00D64757" w:rsidRDefault="00331038" w:rsidP="00A30DF9">
      <w:pPr>
        <w:contextualSpacing/>
        <w:rPr>
          <w:rFonts w:cs="Arial"/>
        </w:rPr>
      </w:pPr>
    </w:p>
    <w:p w14:paraId="02CFEBD8" w14:textId="77777777" w:rsidR="00331038" w:rsidRPr="00D64757" w:rsidRDefault="00331038" w:rsidP="00B110D7">
      <w:pPr>
        <w:pStyle w:val="ListParagraph"/>
        <w:numPr>
          <w:ilvl w:val="0"/>
          <w:numId w:val="17"/>
        </w:numPr>
        <w:rPr>
          <w:rFonts w:cs="Arial"/>
        </w:rPr>
      </w:pPr>
      <w:r w:rsidRPr="00D64757">
        <w:rPr>
          <w:rFonts w:cs="Arial"/>
        </w:rPr>
        <w:t xml:space="preserve">The joint holders of a </w:t>
      </w:r>
      <w:r w:rsidR="00646BB7">
        <w:rPr>
          <w:rFonts w:cs="Arial"/>
        </w:rPr>
        <w:t>Share</w:t>
      </w:r>
      <w:r w:rsidRPr="00D64757">
        <w:rPr>
          <w:rFonts w:cs="Arial"/>
        </w:rPr>
        <w:t xml:space="preserve"> are jointly and severally liable to pay all calls in respect of the </w:t>
      </w:r>
      <w:r w:rsidR="00646BB7">
        <w:rPr>
          <w:rFonts w:cs="Arial"/>
        </w:rPr>
        <w:t>Share</w:t>
      </w:r>
      <w:r w:rsidRPr="00D64757">
        <w:rPr>
          <w:rFonts w:cs="Arial"/>
        </w:rPr>
        <w:t>.</w:t>
      </w:r>
    </w:p>
    <w:p w14:paraId="7D9765C7" w14:textId="77777777" w:rsidR="00B110D7" w:rsidRPr="00D64757" w:rsidRDefault="00B110D7" w:rsidP="00B110D7">
      <w:pPr>
        <w:pStyle w:val="ListParagraph"/>
        <w:ind w:left="432"/>
        <w:rPr>
          <w:rFonts w:cs="Arial"/>
        </w:rPr>
      </w:pPr>
    </w:p>
    <w:p w14:paraId="342878DC" w14:textId="77777777" w:rsidR="00331038" w:rsidRPr="00D64757" w:rsidRDefault="00331038" w:rsidP="00B110D7">
      <w:pPr>
        <w:pStyle w:val="ListParagraph"/>
        <w:numPr>
          <w:ilvl w:val="0"/>
          <w:numId w:val="17"/>
        </w:numPr>
        <w:rPr>
          <w:rFonts w:cs="Arial"/>
        </w:rPr>
      </w:pPr>
      <w:r w:rsidRPr="00D64757">
        <w:rPr>
          <w:rFonts w:cs="Arial"/>
        </w:rPr>
        <w:t xml:space="preserve">(1) If a sum called in respect of a </w:t>
      </w:r>
      <w:r w:rsidR="00646BB7">
        <w:rPr>
          <w:rFonts w:cs="Arial"/>
        </w:rPr>
        <w:t>Share</w:t>
      </w:r>
      <w:r w:rsidRPr="00D64757">
        <w:rPr>
          <w:rFonts w:cs="Arial"/>
        </w:rPr>
        <w:t xml:space="preserve"> is not paid before or on the day appointed for payment of the sum, the person from whom the sum is due must pay interest on the sum for the period beginning on the day appointed for payment of the sum to the time of actual payment of the sum at such rate not exceeding 8% per annum as the </w:t>
      </w:r>
      <w:r w:rsidR="009E1EBC">
        <w:rPr>
          <w:rFonts w:cs="Arial"/>
        </w:rPr>
        <w:t>Director</w:t>
      </w:r>
      <w:r w:rsidRPr="00D64757">
        <w:rPr>
          <w:rFonts w:cs="Arial"/>
        </w:rPr>
        <w:t>s may determine.</w:t>
      </w:r>
    </w:p>
    <w:p w14:paraId="0FB15A2E" w14:textId="77777777" w:rsidR="00A961FF" w:rsidRPr="00D64757" w:rsidRDefault="00A961FF" w:rsidP="00A961FF">
      <w:pPr>
        <w:pStyle w:val="ListParagraph"/>
        <w:rPr>
          <w:rFonts w:cs="Arial"/>
        </w:rPr>
      </w:pPr>
    </w:p>
    <w:p w14:paraId="21DD4A6A" w14:textId="77777777" w:rsidR="00331038" w:rsidRPr="00D64757" w:rsidRDefault="00331038" w:rsidP="00A961FF">
      <w:pPr>
        <w:ind w:left="540"/>
        <w:contextualSpacing/>
        <w:rPr>
          <w:rFonts w:cs="Arial"/>
        </w:rPr>
      </w:pPr>
      <w:r w:rsidRPr="00D64757">
        <w:rPr>
          <w:rFonts w:cs="Arial"/>
        </w:rPr>
        <w:t xml:space="preserve">(2)  The </w:t>
      </w:r>
      <w:r w:rsidR="009E1EBC">
        <w:rPr>
          <w:rFonts w:cs="Arial"/>
        </w:rPr>
        <w:t>Director</w:t>
      </w:r>
      <w:r w:rsidRPr="00D64757">
        <w:rPr>
          <w:rFonts w:cs="Arial"/>
        </w:rPr>
        <w:t>s may waive, wholly or in part, the payment of the interest referred to in paragraph (1).</w:t>
      </w:r>
    </w:p>
    <w:p w14:paraId="417C84B9" w14:textId="77777777" w:rsidR="00331038" w:rsidRPr="00D64757" w:rsidRDefault="00331038" w:rsidP="00A30DF9">
      <w:pPr>
        <w:contextualSpacing/>
        <w:rPr>
          <w:rFonts w:cs="Arial"/>
        </w:rPr>
      </w:pPr>
    </w:p>
    <w:p w14:paraId="60FC7A3B" w14:textId="77777777" w:rsidR="00331038" w:rsidRPr="00D64757" w:rsidRDefault="00331038" w:rsidP="00B110D7">
      <w:pPr>
        <w:pStyle w:val="ListParagraph"/>
        <w:numPr>
          <w:ilvl w:val="0"/>
          <w:numId w:val="17"/>
        </w:numPr>
        <w:rPr>
          <w:rFonts w:cs="Arial"/>
        </w:rPr>
      </w:pPr>
      <w:r w:rsidRPr="00D64757">
        <w:rPr>
          <w:rFonts w:cs="Arial"/>
        </w:rPr>
        <w:t xml:space="preserve">(1) Any sum which, by the terms of issue of a </w:t>
      </w:r>
      <w:r w:rsidR="00646BB7">
        <w:rPr>
          <w:rFonts w:cs="Arial"/>
        </w:rPr>
        <w:t>Share</w:t>
      </w:r>
      <w:r w:rsidRPr="00D64757">
        <w:rPr>
          <w:rFonts w:cs="Arial"/>
        </w:rPr>
        <w:t xml:space="preserve">, becomes payable on allotment or at any fixed date is to be treated as a call duly made and payable on the date on which, by the terms of issue of the </w:t>
      </w:r>
      <w:r w:rsidR="00646BB7">
        <w:rPr>
          <w:rFonts w:cs="Arial"/>
        </w:rPr>
        <w:t>Share</w:t>
      </w:r>
      <w:r w:rsidRPr="00D64757">
        <w:rPr>
          <w:rFonts w:cs="Arial"/>
        </w:rPr>
        <w:t>, the sum becomes payable.</w:t>
      </w:r>
    </w:p>
    <w:p w14:paraId="50EA1F25" w14:textId="77777777" w:rsidR="00A961FF" w:rsidRPr="00D64757" w:rsidRDefault="00A961FF" w:rsidP="00A961FF">
      <w:pPr>
        <w:pStyle w:val="ListParagraph"/>
        <w:ind w:left="504"/>
        <w:rPr>
          <w:rFonts w:cs="Arial"/>
        </w:rPr>
      </w:pPr>
    </w:p>
    <w:p w14:paraId="40B9B5FE" w14:textId="77777777" w:rsidR="00331038" w:rsidRPr="00D64757" w:rsidRDefault="00331038" w:rsidP="00A961FF">
      <w:pPr>
        <w:ind w:left="540"/>
        <w:contextualSpacing/>
        <w:rPr>
          <w:rFonts w:cs="Arial"/>
        </w:rPr>
      </w:pPr>
      <w:r w:rsidRPr="00D64757">
        <w:rPr>
          <w:rFonts w:cs="Arial"/>
        </w:rPr>
        <w:t>(2)  In the case of non-payment of any sum referred to in paragraph (1), all the provisions of this Constitution as to payment of interest and expenses and forfeiture apply as if the sum had become payable by virtue of a call duly made and notified.</w:t>
      </w:r>
    </w:p>
    <w:p w14:paraId="2F87AC2A" w14:textId="77777777" w:rsidR="00331038" w:rsidRPr="00D64757" w:rsidRDefault="00331038" w:rsidP="00A30DF9">
      <w:pPr>
        <w:contextualSpacing/>
        <w:rPr>
          <w:rFonts w:cs="Arial"/>
        </w:rPr>
      </w:pPr>
    </w:p>
    <w:p w14:paraId="02E48767" w14:textId="77777777" w:rsidR="00331038" w:rsidRPr="00D64757" w:rsidRDefault="00331038" w:rsidP="00B110D7">
      <w:pPr>
        <w:pStyle w:val="ListParagraph"/>
        <w:numPr>
          <w:ilvl w:val="0"/>
          <w:numId w:val="17"/>
        </w:numPr>
        <w:rPr>
          <w:rFonts w:cs="Arial"/>
        </w:rPr>
      </w:pPr>
      <w:r w:rsidRPr="00D64757">
        <w:rPr>
          <w:rFonts w:cs="Arial"/>
        </w:rPr>
        <w:t xml:space="preserve">The </w:t>
      </w:r>
      <w:r w:rsidR="009E1EBC">
        <w:rPr>
          <w:rFonts w:cs="Arial"/>
        </w:rPr>
        <w:t>Director</w:t>
      </w:r>
      <w:r w:rsidRPr="00D64757">
        <w:rPr>
          <w:rFonts w:cs="Arial"/>
        </w:rPr>
        <w:t xml:space="preserve">s may, on the issue of </w:t>
      </w:r>
      <w:r w:rsidR="00646BB7">
        <w:rPr>
          <w:rFonts w:cs="Arial"/>
        </w:rPr>
        <w:t>Share</w:t>
      </w:r>
      <w:r w:rsidRPr="00D64757">
        <w:rPr>
          <w:rFonts w:cs="Arial"/>
        </w:rPr>
        <w:t>s, differentiate between the holders as to the amount of calls to be paid and the times of payment.</w:t>
      </w:r>
    </w:p>
    <w:p w14:paraId="142B1A1E" w14:textId="77777777" w:rsidR="00B110D7" w:rsidRPr="00D64757" w:rsidRDefault="00B110D7" w:rsidP="00B110D7">
      <w:pPr>
        <w:pStyle w:val="ListParagraph"/>
        <w:ind w:left="432"/>
        <w:rPr>
          <w:rFonts w:cs="Arial"/>
        </w:rPr>
      </w:pPr>
    </w:p>
    <w:p w14:paraId="54959E02" w14:textId="6082DFDA" w:rsidR="00331038" w:rsidRPr="00D64757" w:rsidRDefault="00331038" w:rsidP="00B110D7">
      <w:pPr>
        <w:pStyle w:val="ListParagraph"/>
        <w:numPr>
          <w:ilvl w:val="0"/>
          <w:numId w:val="17"/>
        </w:numPr>
        <w:rPr>
          <w:rFonts w:cs="Arial"/>
        </w:rPr>
      </w:pPr>
      <w:r w:rsidRPr="00D64757">
        <w:rPr>
          <w:rFonts w:cs="Arial"/>
        </w:rPr>
        <w:lastRenderedPageBreak/>
        <w:t xml:space="preserve">(1) The </w:t>
      </w:r>
      <w:r w:rsidR="009E1EBC">
        <w:rPr>
          <w:rFonts w:cs="Arial"/>
        </w:rPr>
        <w:t>Director</w:t>
      </w:r>
      <w:r w:rsidRPr="00D64757">
        <w:rPr>
          <w:rFonts w:cs="Arial"/>
        </w:rPr>
        <w:t xml:space="preserve">s may, if they think fit, receive in advance from any </w:t>
      </w:r>
      <w:r w:rsidR="00190B94">
        <w:rPr>
          <w:rFonts w:cs="Arial"/>
        </w:rPr>
        <w:t>Shareholder</w:t>
      </w:r>
      <w:r w:rsidRPr="00D64757">
        <w:rPr>
          <w:rFonts w:cs="Arial"/>
        </w:rPr>
        <w:t xml:space="preserve"> (if the </w:t>
      </w:r>
      <w:r w:rsidR="002B22AA">
        <w:rPr>
          <w:rFonts w:cs="Arial"/>
        </w:rPr>
        <w:t>member</w:t>
      </w:r>
      <w:r w:rsidRPr="00D64757">
        <w:rPr>
          <w:rFonts w:cs="Arial"/>
        </w:rPr>
        <w:t xml:space="preserve"> is willing) all or any part of the money uncalled and unpaid upon any </w:t>
      </w:r>
      <w:r w:rsidR="00646BB7">
        <w:rPr>
          <w:rFonts w:cs="Arial"/>
        </w:rPr>
        <w:t>Share</w:t>
      </w:r>
      <w:r w:rsidRPr="00D64757">
        <w:rPr>
          <w:rFonts w:cs="Arial"/>
        </w:rPr>
        <w:t xml:space="preserve">s held by the </w:t>
      </w:r>
      <w:r w:rsidR="002B22AA">
        <w:rPr>
          <w:rFonts w:cs="Arial"/>
        </w:rPr>
        <w:t>member</w:t>
      </w:r>
      <w:r w:rsidRPr="00D64757">
        <w:rPr>
          <w:rFonts w:cs="Arial"/>
        </w:rPr>
        <w:t>.</w:t>
      </w:r>
    </w:p>
    <w:p w14:paraId="0ADB8A8C" w14:textId="77777777" w:rsidR="00A961FF" w:rsidRPr="00D64757" w:rsidRDefault="00A961FF" w:rsidP="00A961FF">
      <w:pPr>
        <w:pStyle w:val="ListParagraph"/>
        <w:rPr>
          <w:rFonts w:cs="Arial"/>
        </w:rPr>
      </w:pPr>
    </w:p>
    <w:p w14:paraId="235ECBD7" w14:textId="5CD482BC" w:rsidR="00331038" w:rsidRPr="00D64757" w:rsidRDefault="00331038" w:rsidP="00A961FF">
      <w:pPr>
        <w:ind w:left="540"/>
        <w:contextualSpacing/>
        <w:rPr>
          <w:rFonts w:cs="Arial"/>
        </w:rPr>
      </w:pPr>
      <w:r w:rsidRPr="00D64757">
        <w:rPr>
          <w:rFonts w:cs="Arial"/>
        </w:rPr>
        <w:t xml:space="preserve">(2)  Upon the </w:t>
      </w:r>
      <w:r w:rsidR="00FC3A0C">
        <w:rPr>
          <w:rFonts w:cs="Arial"/>
        </w:rPr>
        <w:t>C</w:t>
      </w:r>
      <w:r w:rsidR="00FC3A0C" w:rsidRPr="00D64757">
        <w:rPr>
          <w:rFonts w:cs="Arial"/>
        </w:rPr>
        <w:t xml:space="preserve">ompany </w:t>
      </w:r>
      <w:r w:rsidRPr="00D64757">
        <w:rPr>
          <w:rFonts w:cs="Arial"/>
        </w:rPr>
        <w:t xml:space="preserve">receiving the money referred to in paragraph (1), the </w:t>
      </w:r>
      <w:r w:rsidR="009E1EBC">
        <w:rPr>
          <w:rFonts w:cs="Arial"/>
        </w:rPr>
        <w:t>Director</w:t>
      </w:r>
      <w:r w:rsidRPr="00D64757">
        <w:rPr>
          <w:rFonts w:cs="Arial"/>
        </w:rPr>
        <w:t xml:space="preserve">s may (until the amount would, but for the advance, become payable) pay interest to the </w:t>
      </w:r>
      <w:r w:rsidR="002B22AA">
        <w:rPr>
          <w:rFonts w:cs="Arial"/>
        </w:rPr>
        <w:t>member</w:t>
      </w:r>
      <w:r w:rsidRPr="00D64757">
        <w:rPr>
          <w:rFonts w:cs="Arial"/>
        </w:rPr>
        <w:t xml:space="preserve"> at such rate not exceeding (unless the </w:t>
      </w:r>
      <w:r w:rsidR="00FC3A0C">
        <w:rPr>
          <w:rFonts w:cs="Arial"/>
        </w:rPr>
        <w:t>C</w:t>
      </w:r>
      <w:r w:rsidR="00FC3A0C" w:rsidRPr="00D64757">
        <w:rPr>
          <w:rFonts w:cs="Arial"/>
        </w:rPr>
        <w:t xml:space="preserve">ompany </w:t>
      </w:r>
      <w:r w:rsidRPr="00D64757">
        <w:rPr>
          <w:rFonts w:cs="Arial"/>
        </w:rPr>
        <w:t xml:space="preserve">in general meeting otherwise directs) 8% per annum as may be agreed upon between the </w:t>
      </w:r>
      <w:r w:rsidR="009E1EBC">
        <w:rPr>
          <w:rFonts w:cs="Arial"/>
        </w:rPr>
        <w:t>Director</w:t>
      </w:r>
      <w:r w:rsidRPr="00D64757">
        <w:rPr>
          <w:rFonts w:cs="Arial"/>
        </w:rPr>
        <w:t xml:space="preserve">s and the </w:t>
      </w:r>
      <w:r w:rsidR="002B22AA">
        <w:rPr>
          <w:rFonts w:cs="Arial"/>
        </w:rPr>
        <w:t>member</w:t>
      </w:r>
      <w:r w:rsidRPr="00D64757">
        <w:rPr>
          <w:rFonts w:cs="Arial"/>
        </w:rPr>
        <w:t>.</w:t>
      </w:r>
    </w:p>
    <w:p w14:paraId="06BECCAD" w14:textId="77777777" w:rsidR="00331038" w:rsidRPr="00D64757" w:rsidRDefault="00331038" w:rsidP="00A30DF9">
      <w:pPr>
        <w:contextualSpacing/>
        <w:rPr>
          <w:rFonts w:cs="Arial"/>
        </w:rPr>
      </w:pPr>
    </w:p>
    <w:p w14:paraId="60BECCF5" w14:textId="77777777" w:rsidR="00331038" w:rsidRPr="00D64757" w:rsidRDefault="00331038" w:rsidP="00A30DF9">
      <w:pPr>
        <w:contextualSpacing/>
        <w:rPr>
          <w:rFonts w:cs="Arial"/>
        </w:rPr>
      </w:pPr>
    </w:p>
    <w:p w14:paraId="12C9B11E" w14:textId="77777777" w:rsidR="00331038" w:rsidRPr="00D64757" w:rsidRDefault="00331038" w:rsidP="00B110D7">
      <w:pPr>
        <w:contextualSpacing/>
        <w:jc w:val="center"/>
        <w:rPr>
          <w:rFonts w:cs="Arial"/>
          <w:i/>
        </w:rPr>
      </w:pPr>
      <w:r w:rsidRPr="00D64757">
        <w:rPr>
          <w:rFonts w:cs="Arial"/>
          <w:i/>
        </w:rPr>
        <w:t xml:space="preserve">Transfer of </w:t>
      </w:r>
      <w:r w:rsidR="00646BB7">
        <w:rPr>
          <w:rFonts w:cs="Arial"/>
          <w:i/>
        </w:rPr>
        <w:t>Share</w:t>
      </w:r>
      <w:r w:rsidRPr="00D64757">
        <w:rPr>
          <w:rFonts w:cs="Arial"/>
          <w:i/>
        </w:rPr>
        <w:t>s</w:t>
      </w:r>
    </w:p>
    <w:p w14:paraId="5E9C84C4" w14:textId="77777777" w:rsidR="00331038" w:rsidRPr="00D64757" w:rsidRDefault="00331038" w:rsidP="00A30DF9">
      <w:pPr>
        <w:contextualSpacing/>
        <w:rPr>
          <w:rFonts w:cs="Arial"/>
        </w:rPr>
      </w:pPr>
    </w:p>
    <w:p w14:paraId="359E4E3D" w14:textId="64A25AE3" w:rsidR="00331038" w:rsidRPr="00D64757" w:rsidRDefault="00331038" w:rsidP="00B110D7">
      <w:pPr>
        <w:pStyle w:val="ListParagraph"/>
        <w:numPr>
          <w:ilvl w:val="0"/>
          <w:numId w:val="17"/>
        </w:numPr>
        <w:rPr>
          <w:rFonts w:cs="Arial"/>
        </w:rPr>
      </w:pPr>
      <w:bookmarkStart w:id="1" w:name="_Ref66451774"/>
      <w:r w:rsidRPr="00D64757">
        <w:rPr>
          <w:rFonts w:cs="Arial"/>
        </w:rPr>
        <w:t xml:space="preserve">(1) Subject to </w:t>
      </w:r>
      <w:r w:rsidRPr="00546494">
        <w:rPr>
          <w:rFonts w:cs="Arial"/>
        </w:rPr>
        <w:t>this Constitution</w:t>
      </w:r>
      <w:r w:rsidR="00962D3B">
        <w:rPr>
          <w:rFonts w:cs="Arial"/>
        </w:rPr>
        <w:t xml:space="preserve"> and provisions of the </w:t>
      </w:r>
      <w:r w:rsidR="002B22AA">
        <w:rPr>
          <w:rFonts w:cs="Arial"/>
        </w:rPr>
        <w:t>Shareholders' Agreement</w:t>
      </w:r>
      <w:r w:rsidRPr="00D64757">
        <w:rPr>
          <w:rFonts w:cs="Arial"/>
        </w:rPr>
        <w:t>, any</w:t>
      </w:r>
      <w:r w:rsidR="002B22AA">
        <w:rPr>
          <w:rFonts w:cs="Arial"/>
        </w:rPr>
        <w:t xml:space="preserve"> member</w:t>
      </w:r>
      <w:r w:rsidRPr="00D64757">
        <w:rPr>
          <w:rFonts w:cs="Arial"/>
        </w:rPr>
        <w:t xml:space="preserve"> may transfer all or any of the </w:t>
      </w:r>
      <w:r w:rsidR="002B22AA">
        <w:rPr>
          <w:rFonts w:cs="Arial"/>
        </w:rPr>
        <w:t>member</w:t>
      </w:r>
      <w:r w:rsidRPr="00D64757">
        <w:rPr>
          <w:rFonts w:cs="Arial"/>
        </w:rPr>
        <w:t xml:space="preserve">’s </w:t>
      </w:r>
      <w:r w:rsidR="00646BB7">
        <w:rPr>
          <w:rFonts w:cs="Arial"/>
        </w:rPr>
        <w:t>Share</w:t>
      </w:r>
      <w:r w:rsidRPr="00D64757">
        <w:rPr>
          <w:rFonts w:cs="Arial"/>
        </w:rPr>
        <w:t xml:space="preserve">s by instrument in writing in any usual or common form or in any other form which the </w:t>
      </w:r>
      <w:r w:rsidR="009E1EBC">
        <w:rPr>
          <w:rFonts w:cs="Arial"/>
        </w:rPr>
        <w:t>Director</w:t>
      </w:r>
      <w:r w:rsidRPr="00D64757">
        <w:rPr>
          <w:rFonts w:cs="Arial"/>
        </w:rPr>
        <w:t>s may approve.</w:t>
      </w:r>
      <w:bookmarkEnd w:id="1"/>
    </w:p>
    <w:p w14:paraId="152C3761" w14:textId="77777777" w:rsidR="00A961FF" w:rsidRPr="00D64757" w:rsidRDefault="00A961FF" w:rsidP="00A961FF">
      <w:pPr>
        <w:pStyle w:val="ListParagraph"/>
        <w:ind w:left="504"/>
        <w:rPr>
          <w:rFonts w:cs="Arial"/>
        </w:rPr>
      </w:pPr>
    </w:p>
    <w:p w14:paraId="5C554713" w14:textId="739F22B5" w:rsidR="00331038" w:rsidRPr="00D64757" w:rsidRDefault="00331038" w:rsidP="00A961FF">
      <w:pPr>
        <w:ind w:left="540"/>
        <w:contextualSpacing/>
        <w:rPr>
          <w:rFonts w:cs="Arial"/>
        </w:rPr>
      </w:pPr>
      <w:r w:rsidRPr="00D64757">
        <w:rPr>
          <w:rFonts w:cs="Arial"/>
        </w:rPr>
        <w:t xml:space="preserve">(2)  The instrument of transfer must be executed by or on behalf of the transferor and the transferor remains the holder of the </w:t>
      </w:r>
      <w:r w:rsidR="00646BB7">
        <w:rPr>
          <w:rFonts w:cs="Arial"/>
        </w:rPr>
        <w:t>Share</w:t>
      </w:r>
      <w:r w:rsidRPr="00D64757">
        <w:rPr>
          <w:rFonts w:cs="Arial"/>
        </w:rPr>
        <w:t xml:space="preserve">s transferred until the name of the transferee is entered in the electronic register of </w:t>
      </w:r>
      <w:r w:rsidR="002B22AA">
        <w:rPr>
          <w:rFonts w:cs="Arial"/>
        </w:rPr>
        <w:t>members</w:t>
      </w:r>
      <w:r w:rsidRPr="00D64757">
        <w:rPr>
          <w:rFonts w:cs="Arial"/>
        </w:rPr>
        <w:t>.</w:t>
      </w:r>
    </w:p>
    <w:p w14:paraId="4E947EA4" w14:textId="77777777" w:rsidR="00331038" w:rsidRPr="00D64757" w:rsidRDefault="00331038" w:rsidP="00A30DF9">
      <w:pPr>
        <w:contextualSpacing/>
        <w:rPr>
          <w:rFonts w:cs="Arial"/>
        </w:rPr>
      </w:pPr>
    </w:p>
    <w:p w14:paraId="31CB3225" w14:textId="77777777" w:rsidR="00331038" w:rsidRPr="00D64757" w:rsidRDefault="00331038" w:rsidP="00B110D7">
      <w:pPr>
        <w:pStyle w:val="ListParagraph"/>
        <w:numPr>
          <w:ilvl w:val="0"/>
          <w:numId w:val="17"/>
        </w:numPr>
        <w:rPr>
          <w:rFonts w:cs="Arial"/>
        </w:rPr>
      </w:pPr>
      <w:bookmarkStart w:id="2" w:name="_Ref66451733"/>
      <w:r w:rsidRPr="00D64757">
        <w:rPr>
          <w:rFonts w:cs="Arial"/>
        </w:rPr>
        <w:t xml:space="preserve">(1) To enable the </w:t>
      </w:r>
      <w:r w:rsidR="00FC3A0C">
        <w:rPr>
          <w:rFonts w:cs="Arial"/>
        </w:rPr>
        <w:t>C</w:t>
      </w:r>
      <w:r w:rsidR="00FC3A0C" w:rsidRPr="00D64757">
        <w:rPr>
          <w:rFonts w:cs="Arial"/>
        </w:rPr>
        <w:t xml:space="preserve">ompany </w:t>
      </w:r>
      <w:r w:rsidRPr="00D64757">
        <w:rPr>
          <w:rFonts w:cs="Arial"/>
        </w:rPr>
        <w:t xml:space="preserve">to lodge a notice of transfer of </w:t>
      </w:r>
      <w:r w:rsidR="00646BB7">
        <w:rPr>
          <w:rFonts w:cs="Arial"/>
        </w:rPr>
        <w:t>Share</w:t>
      </w:r>
      <w:r w:rsidRPr="00D64757">
        <w:rPr>
          <w:rFonts w:cs="Arial"/>
        </w:rPr>
        <w:t xml:space="preserve">s with the Registrar under section 128(1)(a) of the Act, the following items in relation to the transfer of </w:t>
      </w:r>
      <w:r w:rsidR="00646BB7">
        <w:rPr>
          <w:rFonts w:cs="Arial"/>
        </w:rPr>
        <w:t>Share</w:t>
      </w:r>
      <w:r w:rsidRPr="00D64757">
        <w:rPr>
          <w:rFonts w:cs="Arial"/>
        </w:rPr>
        <w:t xml:space="preserve">s must be delivered by the transferor to the registered office of the </w:t>
      </w:r>
      <w:r w:rsidR="00FC3A0C">
        <w:rPr>
          <w:rFonts w:cs="Arial"/>
        </w:rPr>
        <w:t>C</w:t>
      </w:r>
      <w:r w:rsidR="00FC3A0C" w:rsidRPr="00D64757">
        <w:rPr>
          <w:rFonts w:cs="Arial"/>
        </w:rPr>
        <w:t>ompany</w:t>
      </w:r>
      <w:r w:rsidRPr="00D64757">
        <w:rPr>
          <w:rFonts w:cs="Arial"/>
        </w:rPr>
        <w:t>:</w:t>
      </w:r>
      <w:bookmarkEnd w:id="2"/>
    </w:p>
    <w:p w14:paraId="5B4F83BD" w14:textId="77777777" w:rsidR="00A961FF" w:rsidRPr="00D64757" w:rsidRDefault="00A961FF" w:rsidP="00A961FF">
      <w:pPr>
        <w:pStyle w:val="ListParagraph"/>
        <w:ind w:left="504"/>
        <w:rPr>
          <w:rFonts w:cs="Arial"/>
        </w:rPr>
      </w:pPr>
    </w:p>
    <w:p w14:paraId="147DE2BF" w14:textId="77777777" w:rsidR="00331038" w:rsidRPr="00D64757" w:rsidRDefault="00331038" w:rsidP="00626D46">
      <w:pPr>
        <w:pStyle w:val="ListParagraph"/>
        <w:numPr>
          <w:ilvl w:val="0"/>
          <w:numId w:val="20"/>
        </w:numPr>
        <w:tabs>
          <w:tab w:val="left" w:pos="1440"/>
        </w:tabs>
        <w:ind w:hanging="630"/>
        <w:rPr>
          <w:rFonts w:cs="Arial"/>
        </w:rPr>
      </w:pPr>
      <w:r w:rsidRPr="00D64757">
        <w:rPr>
          <w:rFonts w:cs="Arial"/>
        </w:rPr>
        <w:t>the instrument of transfer;</w:t>
      </w:r>
    </w:p>
    <w:p w14:paraId="3C70813E" w14:textId="77777777" w:rsidR="00A961FF" w:rsidRPr="00D64757" w:rsidRDefault="00A961FF" w:rsidP="001A1ABC">
      <w:pPr>
        <w:pStyle w:val="ListParagraph"/>
        <w:tabs>
          <w:tab w:val="left" w:pos="1440"/>
        </w:tabs>
        <w:ind w:left="1440" w:hanging="630"/>
        <w:rPr>
          <w:rFonts w:cs="Arial"/>
        </w:rPr>
      </w:pPr>
    </w:p>
    <w:p w14:paraId="431B08C8" w14:textId="77777777" w:rsidR="00331038" w:rsidRPr="00D64757" w:rsidRDefault="00331038" w:rsidP="00626D46">
      <w:pPr>
        <w:pStyle w:val="ListParagraph"/>
        <w:numPr>
          <w:ilvl w:val="0"/>
          <w:numId w:val="20"/>
        </w:numPr>
        <w:tabs>
          <w:tab w:val="left" w:pos="1440"/>
        </w:tabs>
        <w:ind w:hanging="630"/>
        <w:rPr>
          <w:rFonts w:cs="Arial"/>
        </w:rPr>
      </w:pPr>
      <w:r w:rsidRPr="00D64757">
        <w:rPr>
          <w:rFonts w:cs="Arial"/>
        </w:rPr>
        <w:t xml:space="preserve">a fee not exceeding $1 as the </w:t>
      </w:r>
      <w:r w:rsidR="009E1EBC">
        <w:rPr>
          <w:rFonts w:cs="Arial"/>
        </w:rPr>
        <w:t>Director</w:t>
      </w:r>
      <w:r w:rsidRPr="00D64757">
        <w:rPr>
          <w:rFonts w:cs="Arial"/>
        </w:rPr>
        <w:t>s from time to time may require;</w:t>
      </w:r>
    </w:p>
    <w:p w14:paraId="7F2CB1A6" w14:textId="77777777" w:rsidR="00A961FF" w:rsidRPr="00D64757" w:rsidRDefault="00A961FF" w:rsidP="001A1ABC">
      <w:pPr>
        <w:pStyle w:val="ListParagraph"/>
        <w:tabs>
          <w:tab w:val="left" w:pos="1440"/>
        </w:tabs>
        <w:ind w:left="1440" w:hanging="630"/>
        <w:rPr>
          <w:rFonts w:cs="Arial"/>
        </w:rPr>
      </w:pPr>
    </w:p>
    <w:p w14:paraId="70A83B11" w14:textId="77777777" w:rsidR="00331038" w:rsidRPr="00D64757" w:rsidRDefault="00331038" w:rsidP="00626D46">
      <w:pPr>
        <w:pStyle w:val="ListParagraph"/>
        <w:numPr>
          <w:ilvl w:val="0"/>
          <w:numId w:val="20"/>
        </w:numPr>
        <w:tabs>
          <w:tab w:val="left" w:pos="1440"/>
        </w:tabs>
        <w:ind w:hanging="630"/>
        <w:rPr>
          <w:rFonts w:cs="Arial"/>
        </w:rPr>
      </w:pPr>
      <w:r w:rsidRPr="00D64757">
        <w:rPr>
          <w:rFonts w:cs="Arial"/>
        </w:rPr>
        <w:t xml:space="preserve">the certificate of the </w:t>
      </w:r>
      <w:r w:rsidR="00646BB7">
        <w:rPr>
          <w:rFonts w:cs="Arial"/>
        </w:rPr>
        <w:t>Share</w:t>
      </w:r>
      <w:r w:rsidRPr="00D64757">
        <w:rPr>
          <w:rFonts w:cs="Arial"/>
        </w:rPr>
        <w:t>s to which the instrument of transfer relates;</w:t>
      </w:r>
    </w:p>
    <w:p w14:paraId="00EEEE7F" w14:textId="77777777" w:rsidR="00A961FF" w:rsidRPr="00D64757" w:rsidRDefault="00A961FF" w:rsidP="001A1ABC">
      <w:pPr>
        <w:pStyle w:val="ListParagraph"/>
        <w:tabs>
          <w:tab w:val="left" w:pos="1440"/>
        </w:tabs>
        <w:ind w:left="1440" w:hanging="630"/>
        <w:rPr>
          <w:rFonts w:cs="Arial"/>
        </w:rPr>
      </w:pPr>
    </w:p>
    <w:p w14:paraId="6940203A" w14:textId="77777777" w:rsidR="00331038" w:rsidRPr="00D64757" w:rsidRDefault="00331038" w:rsidP="00626D46">
      <w:pPr>
        <w:pStyle w:val="ListParagraph"/>
        <w:numPr>
          <w:ilvl w:val="0"/>
          <w:numId w:val="20"/>
        </w:numPr>
        <w:tabs>
          <w:tab w:val="left" w:pos="1440"/>
        </w:tabs>
        <w:ind w:hanging="630"/>
        <w:rPr>
          <w:rFonts w:cs="Arial"/>
        </w:rPr>
      </w:pPr>
      <w:r w:rsidRPr="00D64757">
        <w:rPr>
          <w:rFonts w:cs="Arial"/>
        </w:rPr>
        <w:t xml:space="preserve">any other evidence as the </w:t>
      </w:r>
      <w:r w:rsidR="009E1EBC">
        <w:rPr>
          <w:rFonts w:cs="Arial"/>
        </w:rPr>
        <w:t>Director</w:t>
      </w:r>
      <w:r w:rsidRPr="00D64757">
        <w:rPr>
          <w:rFonts w:cs="Arial"/>
        </w:rPr>
        <w:t>s may reasonably require to show the right of the transferor to make the transfer.</w:t>
      </w:r>
    </w:p>
    <w:p w14:paraId="5C2143B6" w14:textId="77777777" w:rsidR="00A961FF" w:rsidRPr="00D64757" w:rsidRDefault="00A961FF" w:rsidP="00A961FF">
      <w:pPr>
        <w:pStyle w:val="ListParagraph"/>
        <w:rPr>
          <w:rFonts w:cs="Arial"/>
        </w:rPr>
      </w:pPr>
    </w:p>
    <w:p w14:paraId="032F7EFA" w14:textId="337485AE" w:rsidR="00331038" w:rsidRPr="00D64757" w:rsidRDefault="00331038" w:rsidP="001A1ABC">
      <w:pPr>
        <w:ind w:left="540"/>
        <w:contextualSpacing/>
        <w:rPr>
          <w:rFonts w:cs="Arial"/>
        </w:rPr>
      </w:pPr>
      <w:r w:rsidRPr="00D64757">
        <w:rPr>
          <w:rFonts w:cs="Arial"/>
        </w:rPr>
        <w:t xml:space="preserve">(2)  Upon receipt of the items referred to in paragraph (1), the </w:t>
      </w:r>
      <w:r w:rsidR="00FC3A0C">
        <w:rPr>
          <w:rFonts w:cs="Arial"/>
        </w:rPr>
        <w:t>C</w:t>
      </w:r>
      <w:r w:rsidR="00FC3A0C" w:rsidRPr="00D64757">
        <w:rPr>
          <w:rFonts w:cs="Arial"/>
        </w:rPr>
        <w:t xml:space="preserve">ompany </w:t>
      </w:r>
      <w:r w:rsidRPr="00D64757">
        <w:rPr>
          <w:rFonts w:cs="Arial"/>
        </w:rPr>
        <w:t xml:space="preserve">must, subject to regulation </w:t>
      </w:r>
      <w:r w:rsidR="001E161D">
        <w:rPr>
          <w:rFonts w:cs="Arial"/>
        </w:rPr>
        <w:fldChar w:fldCharType="begin"/>
      </w:r>
      <w:r w:rsidR="001E161D">
        <w:rPr>
          <w:rFonts w:cs="Arial"/>
        </w:rPr>
        <w:instrText xml:space="preserve"> REF _Ref66451739 \r \h </w:instrText>
      </w:r>
      <w:r w:rsidR="001E161D">
        <w:rPr>
          <w:rFonts w:cs="Arial"/>
        </w:rPr>
      </w:r>
      <w:r w:rsidR="001E161D">
        <w:rPr>
          <w:rFonts w:cs="Arial"/>
        </w:rPr>
        <w:fldChar w:fldCharType="separate"/>
      </w:r>
      <w:r w:rsidR="00D20E4B">
        <w:rPr>
          <w:rFonts w:cs="Arial"/>
        </w:rPr>
        <w:t>26</w:t>
      </w:r>
      <w:r w:rsidR="001E161D">
        <w:rPr>
          <w:rFonts w:cs="Arial"/>
        </w:rPr>
        <w:fldChar w:fldCharType="end"/>
      </w:r>
      <w:r w:rsidR="005239DB">
        <w:rPr>
          <w:rFonts w:cs="Arial"/>
        </w:rPr>
        <w:t xml:space="preserve"> and compliance with regulations 28 to 33</w:t>
      </w:r>
      <w:r w:rsidRPr="00D64757">
        <w:rPr>
          <w:rFonts w:cs="Arial"/>
        </w:rPr>
        <w:t xml:space="preserve">, lodge with the Registrar a notice of transfer of </w:t>
      </w:r>
      <w:r w:rsidR="00646BB7">
        <w:rPr>
          <w:rFonts w:cs="Arial"/>
        </w:rPr>
        <w:t>Share</w:t>
      </w:r>
      <w:r w:rsidRPr="00D64757">
        <w:rPr>
          <w:rFonts w:cs="Arial"/>
        </w:rPr>
        <w:t xml:space="preserve">s in accordance with section 128 of the Act and retain the instrument of transfer referred to in regulation </w:t>
      </w:r>
      <w:r w:rsidR="001E161D">
        <w:rPr>
          <w:rFonts w:cs="Arial"/>
        </w:rPr>
        <w:fldChar w:fldCharType="begin"/>
      </w:r>
      <w:r w:rsidR="001E161D">
        <w:rPr>
          <w:rFonts w:cs="Arial"/>
        </w:rPr>
        <w:instrText xml:space="preserve"> REF _Ref66451774 \r \h </w:instrText>
      </w:r>
      <w:r w:rsidR="001E161D">
        <w:rPr>
          <w:rFonts w:cs="Arial"/>
        </w:rPr>
      </w:r>
      <w:r w:rsidR="001E161D">
        <w:rPr>
          <w:rFonts w:cs="Arial"/>
        </w:rPr>
        <w:fldChar w:fldCharType="separate"/>
      </w:r>
      <w:r w:rsidR="00D20E4B">
        <w:rPr>
          <w:rFonts w:cs="Arial"/>
        </w:rPr>
        <w:t>24</w:t>
      </w:r>
      <w:r w:rsidR="001E161D">
        <w:rPr>
          <w:rFonts w:cs="Arial"/>
        </w:rPr>
        <w:fldChar w:fldCharType="end"/>
      </w:r>
      <w:r w:rsidRPr="00D64757">
        <w:rPr>
          <w:rFonts w:cs="Arial"/>
        </w:rPr>
        <w:t>.</w:t>
      </w:r>
    </w:p>
    <w:p w14:paraId="5026F8D6" w14:textId="77777777" w:rsidR="00331038" w:rsidRPr="00D64757" w:rsidRDefault="00331038" w:rsidP="00A30DF9">
      <w:pPr>
        <w:contextualSpacing/>
        <w:rPr>
          <w:rFonts w:cs="Arial"/>
        </w:rPr>
      </w:pPr>
    </w:p>
    <w:p w14:paraId="0225168B" w14:textId="77777777" w:rsidR="00331038" w:rsidRPr="00D64757" w:rsidRDefault="00331038" w:rsidP="00B110D7">
      <w:pPr>
        <w:pStyle w:val="ListParagraph"/>
        <w:numPr>
          <w:ilvl w:val="0"/>
          <w:numId w:val="17"/>
        </w:numPr>
        <w:rPr>
          <w:rFonts w:cs="Arial"/>
        </w:rPr>
      </w:pPr>
      <w:bookmarkStart w:id="3" w:name="_Ref66451739"/>
      <w:r w:rsidRPr="00D64757">
        <w:rPr>
          <w:rFonts w:cs="Arial"/>
        </w:rPr>
        <w:t xml:space="preserve">(1) The </w:t>
      </w:r>
      <w:r w:rsidR="009E1EBC">
        <w:rPr>
          <w:rFonts w:cs="Arial"/>
        </w:rPr>
        <w:t>Director</w:t>
      </w:r>
      <w:r w:rsidRPr="00D64757">
        <w:rPr>
          <w:rFonts w:cs="Arial"/>
        </w:rPr>
        <w:t xml:space="preserve">s may decline to lodge a notice of transfer of </w:t>
      </w:r>
      <w:r w:rsidR="00646BB7">
        <w:rPr>
          <w:rFonts w:cs="Arial"/>
        </w:rPr>
        <w:t>Share</w:t>
      </w:r>
      <w:r w:rsidRPr="00D64757">
        <w:rPr>
          <w:rFonts w:cs="Arial"/>
        </w:rPr>
        <w:t>s with the Registrar if —</w:t>
      </w:r>
      <w:bookmarkEnd w:id="3"/>
    </w:p>
    <w:p w14:paraId="63DE9315" w14:textId="77777777" w:rsidR="001A1ABC" w:rsidRPr="00D64757" w:rsidRDefault="001A1ABC" w:rsidP="001A1ABC">
      <w:pPr>
        <w:pStyle w:val="ListParagraph"/>
        <w:ind w:left="504"/>
        <w:rPr>
          <w:rFonts w:cs="Arial"/>
        </w:rPr>
      </w:pPr>
    </w:p>
    <w:p w14:paraId="6CBD7C7F" w14:textId="77777777" w:rsidR="00331038" w:rsidRPr="00D64757" w:rsidRDefault="00331038" w:rsidP="00626D46">
      <w:pPr>
        <w:pStyle w:val="ListParagraph"/>
        <w:numPr>
          <w:ilvl w:val="0"/>
          <w:numId w:val="21"/>
        </w:numPr>
        <w:rPr>
          <w:rFonts w:cs="Arial"/>
        </w:rPr>
      </w:pPr>
      <w:r w:rsidRPr="00D64757">
        <w:rPr>
          <w:rFonts w:cs="Arial"/>
        </w:rPr>
        <w:t xml:space="preserve">the </w:t>
      </w:r>
      <w:r w:rsidR="00646BB7">
        <w:rPr>
          <w:rFonts w:cs="Arial"/>
        </w:rPr>
        <w:t>Share</w:t>
      </w:r>
      <w:r w:rsidRPr="00D64757">
        <w:rPr>
          <w:rFonts w:cs="Arial"/>
        </w:rPr>
        <w:t xml:space="preserve">s are not fully paid </w:t>
      </w:r>
      <w:r w:rsidR="00646BB7">
        <w:rPr>
          <w:rFonts w:cs="Arial"/>
        </w:rPr>
        <w:t>Share</w:t>
      </w:r>
      <w:r w:rsidRPr="00D64757">
        <w:rPr>
          <w:rFonts w:cs="Arial"/>
        </w:rPr>
        <w:t>s;</w:t>
      </w:r>
    </w:p>
    <w:p w14:paraId="3C5E0C3F" w14:textId="77777777" w:rsidR="001A1ABC" w:rsidRPr="00D64757" w:rsidRDefault="001A1ABC" w:rsidP="001A1ABC">
      <w:pPr>
        <w:pStyle w:val="ListParagraph"/>
        <w:ind w:left="1440"/>
        <w:rPr>
          <w:rFonts w:cs="Arial"/>
        </w:rPr>
      </w:pPr>
    </w:p>
    <w:p w14:paraId="7F08AD51" w14:textId="13CB3010" w:rsidR="00331038" w:rsidRPr="00D64757" w:rsidRDefault="00331038" w:rsidP="00626D46">
      <w:pPr>
        <w:pStyle w:val="ListParagraph"/>
        <w:numPr>
          <w:ilvl w:val="0"/>
          <w:numId w:val="21"/>
        </w:numPr>
        <w:rPr>
          <w:rFonts w:cs="Arial"/>
        </w:rPr>
      </w:pPr>
      <w:r w:rsidRPr="00D64757">
        <w:rPr>
          <w:rFonts w:cs="Arial"/>
        </w:rPr>
        <w:t>the</w:t>
      </w:r>
      <w:r w:rsidR="00962D3B">
        <w:rPr>
          <w:rFonts w:cs="Arial"/>
        </w:rPr>
        <w:t xml:space="preserve"> Company has a lien on the Shares</w:t>
      </w:r>
      <w:r w:rsidRPr="00D64757">
        <w:rPr>
          <w:rFonts w:cs="Arial"/>
        </w:rPr>
        <w:t>; or</w:t>
      </w:r>
    </w:p>
    <w:p w14:paraId="0AEDF3DD" w14:textId="77777777" w:rsidR="001A1ABC" w:rsidRPr="00D64757" w:rsidRDefault="001A1ABC" w:rsidP="001A1ABC">
      <w:pPr>
        <w:pStyle w:val="ListParagraph"/>
        <w:rPr>
          <w:rFonts w:cs="Arial"/>
        </w:rPr>
      </w:pPr>
    </w:p>
    <w:p w14:paraId="13E67B13" w14:textId="2E7A1793" w:rsidR="00962D3B" w:rsidRPr="00962D3B" w:rsidRDefault="00331038" w:rsidP="00962D3B">
      <w:pPr>
        <w:ind w:left="1440" w:hanging="630"/>
        <w:contextualSpacing/>
        <w:rPr>
          <w:rFonts w:cs="Arial"/>
        </w:rPr>
      </w:pPr>
      <w:r w:rsidRPr="00D64757">
        <w:rPr>
          <w:rFonts w:cs="Arial"/>
        </w:rPr>
        <w:t>(c)</w:t>
      </w:r>
      <w:r w:rsidRPr="00D64757">
        <w:rPr>
          <w:rFonts w:cs="Arial"/>
        </w:rPr>
        <w:tab/>
      </w:r>
      <w:r w:rsidR="00962D3B" w:rsidRPr="00962D3B">
        <w:rPr>
          <w:rFonts w:cs="Arial"/>
        </w:rPr>
        <w:t xml:space="preserve">the procedure on such transfer of </w:t>
      </w:r>
      <w:r w:rsidR="00962D3B">
        <w:rPr>
          <w:rFonts w:cs="Arial"/>
        </w:rPr>
        <w:t>S</w:t>
      </w:r>
      <w:r w:rsidR="00962D3B" w:rsidRPr="00962D3B">
        <w:rPr>
          <w:rFonts w:cs="Arial"/>
        </w:rPr>
        <w:t xml:space="preserve">hares contravene the provisions of the </w:t>
      </w:r>
      <w:r w:rsidR="002B22AA">
        <w:rPr>
          <w:rFonts w:cs="Arial"/>
        </w:rPr>
        <w:t>Shareholders' Agreement</w:t>
      </w:r>
      <w:r w:rsidR="00962D3B" w:rsidRPr="00962D3B">
        <w:rPr>
          <w:rFonts w:cs="Arial"/>
        </w:rPr>
        <w:t>.</w:t>
      </w:r>
    </w:p>
    <w:p w14:paraId="60684FDD" w14:textId="77777777" w:rsidR="00962D3B" w:rsidRPr="00962D3B" w:rsidRDefault="00962D3B" w:rsidP="00962D3B">
      <w:pPr>
        <w:contextualSpacing/>
        <w:rPr>
          <w:rFonts w:cs="Arial"/>
        </w:rPr>
      </w:pPr>
    </w:p>
    <w:p w14:paraId="19901ECE" w14:textId="0D4575C5" w:rsidR="00331038" w:rsidRPr="00D64757" w:rsidRDefault="00331038" w:rsidP="00B110D7">
      <w:pPr>
        <w:pStyle w:val="ListParagraph"/>
        <w:numPr>
          <w:ilvl w:val="0"/>
          <w:numId w:val="17"/>
        </w:numPr>
        <w:rPr>
          <w:rFonts w:cs="Arial"/>
        </w:rPr>
      </w:pPr>
      <w:bookmarkStart w:id="4" w:name="_Ref66451746"/>
      <w:r w:rsidRPr="00D64757">
        <w:rPr>
          <w:rFonts w:cs="Arial"/>
        </w:rPr>
        <w:t xml:space="preserve">The lodging of any notice of transfer of </w:t>
      </w:r>
      <w:r w:rsidR="00646BB7">
        <w:rPr>
          <w:rFonts w:cs="Arial"/>
        </w:rPr>
        <w:t>Share</w:t>
      </w:r>
      <w:r w:rsidRPr="00D64757">
        <w:rPr>
          <w:rFonts w:cs="Arial"/>
        </w:rPr>
        <w:t xml:space="preserve">s with the Registrar for the purpose of updating the electronic register of </w:t>
      </w:r>
      <w:r w:rsidR="002B22AA">
        <w:rPr>
          <w:rFonts w:cs="Arial"/>
        </w:rPr>
        <w:t>members</w:t>
      </w:r>
      <w:r w:rsidRPr="00D64757">
        <w:rPr>
          <w:rFonts w:cs="Arial"/>
        </w:rPr>
        <w:t xml:space="preserve"> may be suspended at any time and for any period as the </w:t>
      </w:r>
      <w:r w:rsidR="009E1EBC">
        <w:rPr>
          <w:rFonts w:cs="Arial"/>
        </w:rPr>
        <w:t>Director</w:t>
      </w:r>
      <w:r w:rsidRPr="00D64757">
        <w:rPr>
          <w:rFonts w:cs="Arial"/>
        </w:rPr>
        <w:t>s may from time to time determine, but not for more than a total of 30 days in any year.</w:t>
      </w:r>
      <w:bookmarkEnd w:id="4"/>
    </w:p>
    <w:p w14:paraId="48FA875F" w14:textId="77777777" w:rsidR="00331038" w:rsidRPr="00D64757" w:rsidRDefault="00331038" w:rsidP="00A30DF9">
      <w:pPr>
        <w:contextualSpacing/>
        <w:rPr>
          <w:rFonts w:cs="Arial"/>
        </w:rPr>
      </w:pPr>
    </w:p>
    <w:p w14:paraId="4E282CBD" w14:textId="1C17F5FA" w:rsidR="000346F7" w:rsidRDefault="000346F7" w:rsidP="00B110D7">
      <w:pPr>
        <w:contextualSpacing/>
        <w:jc w:val="center"/>
        <w:rPr>
          <w:rFonts w:cs="Arial"/>
          <w:i/>
        </w:rPr>
      </w:pPr>
      <w:r>
        <w:rPr>
          <w:rFonts w:cs="Arial"/>
          <w:i/>
        </w:rPr>
        <w:lastRenderedPageBreak/>
        <w:t>Transfer Restrictions</w:t>
      </w:r>
    </w:p>
    <w:p w14:paraId="764937B5" w14:textId="77777777" w:rsidR="000346F7" w:rsidRDefault="000346F7" w:rsidP="00B110D7">
      <w:pPr>
        <w:contextualSpacing/>
        <w:jc w:val="center"/>
        <w:rPr>
          <w:rFonts w:cs="Arial"/>
          <w:i/>
        </w:rPr>
      </w:pPr>
    </w:p>
    <w:p w14:paraId="71EB0DEA" w14:textId="77777777" w:rsidR="000346F7" w:rsidRDefault="000346F7" w:rsidP="00B8463A">
      <w:pPr>
        <w:pStyle w:val="ListParagraph"/>
        <w:numPr>
          <w:ilvl w:val="0"/>
          <w:numId w:val="17"/>
        </w:numPr>
        <w:rPr>
          <w:rFonts w:cs="Arial"/>
        </w:rPr>
      </w:pPr>
      <w:bookmarkStart w:id="5" w:name="_Ref66454014"/>
      <w:r w:rsidRPr="00190B94">
        <w:rPr>
          <w:rFonts w:cs="Arial"/>
        </w:rPr>
        <w:t>Transfers of Shares</w:t>
      </w:r>
      <w:bookmarkEnd w:id="5"/>
    </w:p>
    <w:p w14:paraId="6181D140" w14:textId="77777777" w:rsidR="00427CBB" w:rsidRDefault="00427CBB" w:rsidP="00B8463A">
      <w:pPr>
        <w:pStyle w:val="ListParagraph"/>
        <w:ind w:left="504"/>
        <w:rPr>
          <w:rFonts w:cs="Arial"/>
        </w:rPr>
      </w:pPr>
    </w:p>
    <w:p w14:paraId="4C457F35" w14:textId="6CBA16CF" w:rsidR="00A75755" w:rsidRDefault="00962D3B" w:rsidP="00B8463A">
      <w:pPr>
        <w:pStyle w:val="ListParagraph"/>
        <w:numPr>
          <w:ilvl w:val="0"/>
          <w:numId w:val="53"/>
        </w:numPr>
        <w:ind w:left="1080" w:hanging="540"/>
        <w:rPr>
          <w:rFonts w:cs="Arial"/>
        </w:rPr>
      </w:pPr>
      <w:r>
        <w:rPr>
          <w:rFonts w:cs="Arial"/>
        </w:rPr>
        <w:t xml:space="preserve">Subject to the provisions of the </w:t>
      </w:r>
      <w:r w:rsidR="002B22AA">
        <w:rPr>
          <w:rFonts w:cs="Arial"/>
        </w:rPr>
        <w:t>Shareholders' Agreement</w:t>
      </w:r>
      <w:r>
        <w:rPr>
          <w:rFonts w:cs="Arial"/>
        </w:rPr>
        <w:t>, i</w:t>
      </w:r>
      <w:r w:rsidR="00A75755" w:rsidRPr="00A75755">
        <w:rPr>
          <w:rFonts w:cs="Arial"/>
        </w:rPr>
        <w:t xml:space="preserve">n </w:t>
      </w:r>
      <w:r w:rsidR="00A75755">
        <w:rPr>
          <w:rFonts w:cs="Arial"/>
        </w:rPr>
        <w:t xml:space="preserve">regulations </w:t>
      </w:r>
      <w:r w:rsidR="00427CBB">
        <w:rPr>
          <w:rFonts w:cs="Arial"/>
        </w:rPr>
        <w:fldChar w:fldCharType="begin"/>
      </w:r>
      <w:r w:rsidR="00427CBB">
        <w:rPr>
          <w:rFonts w:cs="Arial"/>
        </w:rPr>
        <w:instrText xml:space="preserve"> REF _Ref66454014 \r \h </w:instrText>
      </w:r>
      <w:r w:rsidR="00427CBB">
        <w:rPr>
          <w:rFonts w:cs="Arial"/>
        </w:rPr>
      </w:r>
      <w:r w:rsidR="00427CBB">
        <w:rPr>
          <w:rFonts w:cs="Arial"/>
        </w:rPr>
        <w:fldChar w:fldCharType="separate"/>
      </w:r>
      <w:r w:rsidR="00D20E4B">
        <w:rPr>
          <w:rFonts w:cs="Arial"/>
        </w:rPr>
        <w:t>28</w:t>
      </w:r>
      <w:r w:rsidR="00427CBB">
        <w:rPr>
          <w:rFonts w:cs="Arial"/>
        </w:rPr>
        <w:fldChar w:fldCharType="end"/>
      </w:r>
      <w:r w:rsidR="00A75755">
        <w:rPr>
          <w:rFonts w:cs="Arial"/>
        </w:rPr>
        <w:t xml:space="preserve"> to </w:t>
      </w:r>
      <w:r w:rsidR="005211A2">
        <w:rPr>
          <w:rFonts w:cs="Arial"/>
        </w:rPr>
        <w:fldChar w:fldCharType="begin"/>
      </w:r>
      <w:r w:rsidR="005211A2">
        <w:rPr>
          <w:rFonts w:cs="Arial"/>
        </w:rPr>
        <w:instrText xml:space="preserve"> REF _Ref66458135 \r \h </w:instrText>
      </w:r>
      <w:r w:rsidR="005211A2">
        <w:rPr>
          <w:rFonts w:cs="Arial"/>
        </w:rPr>
      </w:r>
      <w:r w:rsidR="005211A2">
        <w:rPr>
          <w:rFonts w:cs="Arial"/>
        </w:rPr>
        <w:fldChar w:fldCharType="separate"/>
      </w:r>
      <w:r w:rsidR="00D20E4B">
        <w:rPr>
          <w:rFonts w:cs="Arial"/>
        </w:rPr>
        <w:t>35</w:t>
      </w:r>
      <w:r w:rsidR="005211A2">
        <w:rPr>
          <w:rFonts w:cs="Arial"/>
        </w:rPr>
        <w:fldChar w:fldCharType="end"/>
      </w:r>
      <w:r w:rsidR="00A75755" w:rsidRPr="00A75755">
        <w:rPr>
          <w:rFonts w:cs="Arial"/>
        </w:rPr>
        <w:t>, reference to the transfer of a Share includes the transfer or assignment of a beneficial or other interest in that Share or the creation of a trust or Encumbrance over that Share and reference to a Share includes a beneficial or other interest in a Share.</w:t>
      </w:r>
    </w:p>
    <w:p w14:paraId="212DF0DE" w14:textId="77777777" w:rsidR="00427CBB" w:rsidRDefault="00427CBB" w:rsidP="00B8463A">
      <w:pPr>
        <w:pStyle w:val="ListParagraph"/>
        <w:ind w:left="1080"/>
        <w:rPr>
          <w:rFonts w:cs="Arial"/>
        </w:rPr>
      </w:pPr>
    </w:p>
    <w:p w14:paraId="7A7E3B9A" w14:textId="282C71E6" w:rsidR="00A75755" w:rsidRDefault="00A75755" w:rsidP="00B8463A">
      <w:pPr>
        <w:pStyle w:val="ListParagraph"/>
        <w:numPr>
          <w:ilvl w:val="0"/>
          <w:numId w:val="53"/>
        </w:numPr>
        <w:ind w:left="1080" w:hanging="540"/>
        <w:rPr>
          <w:rFonts w:cs="Arial"/>
        </w:rPr>
      </w:pPr>
      <w:r w:rsidRPr="00A75755">
        <w:rPr>
          <w:rFonts w:cs="Arial"/>
        </w:rPr>
        <w:t xml:space="preserve">No Share may be transferred </w:t>
      </w:r>
      <w:r w:rsidR="005211A2">
        <w:rPr>
          <w:rFonts w:cs="Arial"/>
        </w:rPr>
        <w:t xml:space="preserve">by a Non-Preference Shareholder </w:t>
      </w:r>
      <w:r w:rsidRPr="00A75755">
        <w:rPr>
          <w:rFonts w:cs="Arial"/>
        </w:rPr>
        <w:t xml:space="preserve">unless the transfer is made in accordance with the provisions of this </w:t>
      </w:r>
      <w:r>
        <w:rPr>
          <w:rFonts w:cs="Arial"/>
        </w:rPr>
        <w:t>Constitution</w:t>
      </w:r>
      <w:r w:rsidR="00962D3B">
        <w:rPr>
          <w:rFonts w:cs="Arial"/>
        </w:rPr>
        <w:t xml:space="preserve"> and the provisions of the </w:t>
      </w:r>
      <w:r w:rsidR="002B22AA">
        <w:rPr>
          <w:rFonts w:cs="Arial"/>
        </w:rPr>
        <w:t>Shareholders' Agreement</w:t>
      </w:r>
      <w:r w:rsidR="00962D3B">
        <w:rPr>
          <w:rFonts w:cs="Arial"/>
        </w:rPr>
        <w:t>.</w:t>
      </w:r>
    </w:p>
    <w:p w14:paraId="6D2E2F6A" w14:textId="77777777" w:rsidR="00427CBB" w:rsidRPr="00962D3B" w:rsidRDefault="00427CBB" w:rsidP="00962D3B">
      <w:pPr>
        <w:rPr>
          <w:rFonts w:cs="Arial"/>
        </w:rPr>
      </w:pPr>
    </w:p>
    <w:p w14:paraId="1FDDE514" w14:textId="7627C28A" w:rsidR="000346F7" w:rsidRDefault="00A75755" w:rsidP="00B8463A">
      <w:pPr>
        <w:pStyle w:val="ListParagraph"/>
        <w:numPr>
          <w:ilvl w:val="0"/>
          <w:numId w:val="17"/>
        </w:numPr>
        <w:rPr>
          <w:rFonts w:cs="Arial"/>
        </w:rPr>
      </w:pPr>
      <w:bookmarkStart w:id="6" w:name="_Ref66454106"/>
      <w:r>
        <w:rPr>
          <w:rFonts w:cs="Arial"/>
        </w:rPr>
        <w:t>Deed of Ratification and Accession for Issuances and Transfers</w:t>
      </w:r>
      <w:bookmarkEnd w:id="6"/>
    </w:p>
    <w:p w14:paraId="1EA9F594" w14:textId="64569D37" w:rsidR="00427CBB" w:rsidRDefault="00427CBB" w:rsidP="00B8463A">
      <w:pPr>
        <w:pStyle w:val="ListParagraph"/>
        <w:ind w:left="504"/>
        <w:rPr>
          <w:rFonts w:cs="Arial"/>
        </w:rPr>
      </w:pPr>
    </w:p>
    <w:p w14:paraId="793EE2EA" w14:textId="14F13421" w:rsidR="00427CBB" w:rsidRDefault="00427CBB" w:rsidP="00B8463A">
      <w:pPr>
        <w:pStyle w:val="ListParagraph"/>
        <w:numPr>
          <w:ilvl w:val="0"/>
          <w:numId w:val="54"/>
        </w:numPr>
        <w:ind w:left="1080" w:hanging="540"/>
        <w:rPr>
          <w:rFonts w:cs="Arial"/>
        </w:rPr>
      </w:pPr>
      <w:bookmarkStart w:id="7" w:name="_Ref516322634"/>
      <w:r w:rsidRPr="00427CBB">
        <w:rPr>
          <w:rFonts w:cs="Arial"/>
        </w:rPr>
        <w:t xml:space="preserve">Without prejudice to </w:t>
      </w:r>
      <w:r w:rsidR="005500A1">
        <w:rPr>
          <w:rFonts w:cs="Arial"/>
        </w:rPr>
        <w:t xml:space="preserve">regulation </w:t>
      </w:r>
      <w:r w:rsidR="005500A1">
        <w:rPr>
          <w:rFonts w:cs="Arial"/>
        </w:rPr>
        <w:fldChar w:fldCharType="begin"/>
      </w:r>
      <w:r w:rsidR="005500A1">
        <w:rPr>
          <w:rFonts w:cs="Arial"/>
        </w:rPr>
        <w:instrText xml:space="preserve"> REF _Ref66454763 \r \h </w:instrText>
      </w:r>
      <w:r w:rsidR="005500A1">
        <w:rPr>
          <w:rFonts w:cs="Arial"/>
        </w:rPr>
      </w:r>
      <w:r w:rsidR="005500A1">
        <w:rPr>
          <w:rFonts w:cs="Arial"/>
        </w:rPr>
        <w:fldChar w:fldCharType="separate"/>
      </w:r>
      <w:r w:rsidR="00D20E4B">
        <w:rPr>
          <w:rFonts w:cs="Arial"/>
        </w:rPr>
        <w:t>30</w:t>
      </w:r>
      <w:r w:rsidR="005500A1">
        <w:rPr>
          <w:rFonts w:cs="Arial"/>
        </w:rPr>
        <w:fldChar w:fldCharType="end"/>
      </w:r>
      <w:r w:rsidR="005500A1">
        <w:rPr>
          <w:rFonts w:cs="Arial"/>
        </w:rPr>
        <w:fldChar w:fldCharType="begin"/>
      </w:r>
      <w:r w:rsidR="005500A1">
        <w:rPr>
          <w:rFonts w:cs="Arial"/>
        </w:rPr>
        <w:instrText xml:space="preserve"> REF _Ref514344913 \r \h </w:instrText>
      </w:r>
      <w:r w:rsidR="005500A1">
        <w:rPr>
          <w:rFonts w:cs="Arial"/>
        </w:rPr>
      </w:r>
      <w:r w:rsidR="005500A1">
        <w:rPr>
          <w:rFonts w:cs="Arial"/>
        </w:rPr>
        <w:fldChar w:fldCharType="separate"/>
      </w:r>
      <w:r w:rsidR="00D20E4B">
        <w:rPr>
          <w:rFonts w:cs="Arial"/>
        </w:rPr>
        <w:t>(1)</w:t>
      </w:r>
      <w:r w:rsidR="005500A1">
        <w:rPr>
          <w:rFonts w:cs="Arial"/>
        </w:rPr>
        <w:fldChar w:fldCharType="end"/>
      </w:r>
      <w:r w:rsidRPr="00427CBB">
        <w:rPr>
          <w:rFonts w:cs="Arial"/>
        </w:rPr>
        <w:t xml:space="preserve"> and notwithstanding any provision of this </w:t>
      </w:r>
      <w:r>
        <w:rPr>
          <w:rFonts w:cs="Arial"/>
        </w:rPr>
        <w:t>Constitution to the contrary, none of the p</w:t>
      </w:r>
      <w:r w:rsidRPr="00427CBB">
        <w:rPr>
          <w:rFonts w:cs="Arial"/>
        </w:rPr>
        <w:t>arties</w:t>
      </w:r>
      <w:r>
        <w:rPr>
          <w:rFonts w:cs="Arial"/>
        </w:rPr>
        <w:t xml:space="preserve"> to the </w:t>
      </w:r>
      <w:r w:rsidR="002B22AA">
        <w:rPr>
          <w:rFonts w:cs="Arial"/>
        </w:rPr>
        <w:t>Shareholders' Agreement</w:t>
      </w:r>
      <w:r>
        <w:rPr>
          <w:rFonts w:cs="Arial"/>
        </w:rPr>
        <w:t xml:space="preserve"> (collectively, the “</w:t>
      </w:r>
      <w:r w:rsidRPr="00B8463A">
        <w:rPr>
          <w:rFonts w:cs="Arial"/>
          <w:b/>
        </w:rPr>
        <w:t>Parties</w:t>
      </w:r>
      <w:r>
        <w:rPr>
          <w:rFonts w:cs="Arial"/>
        </w:rPr>
        <w:t>” and each, a “</w:t>
      </w:r>
      <w:r w:rsidRPr="00B8463A">
        <w:rPr>
          <w:rFonts w:cs="Arial"/>
          <w:b/>
        </w:rPr>
        <w:t>Party</w:t>
      </w:r>
      <w:r>
        <w:rPr>
          <w:rFonts w:cs="Arial"/>
        </w:rPr>
        <w:t>”)</w:t>
      </w:r>
      <w:r w:rsidRPr="00427CBB">
        <w:rPr>
          <w:rFonts w:cs="Arial"/>
        </w:rPr>
        <w:t xml:space="preserve"> shall effect any transfer, mortgage, charge or other disposal of any interest in Shares nor shall the Company issue any Shares or sell or transfer any Treasury Shares, to any person who is not a </w:t>
      </w:r>
      <w:r>
        <w:rPr>
          <w:rFonts w:cs="Arial"/>
        </w:rPr>
        <w:t>Party</w:t>
      </w:r>
      <w:r w:rsidRPr="00427CBB">
        <w:rPr>
          <w:rFonts w:cs="Arial"/>
        </w:rPr>
        <w:t xml:space="preserve"> without first obtaining from the transferee or subscriber a </w:t>
      </w:r>
      <w:r w:rsidRPr="0014221C">
        <w:rPr>
          <w:rFonts w:cs="Arial"/>
        </w:rPr>
        <w:t>Deed of Ratification and Accession</w:t>
      </w:r>
      <w:r w:rsidRPr="00427CBB">
        <w:rPr>
          <w:rFonts w:cs="Arial"/>
        </w:rPr>
        <w:t xml:space="preserve"> </w:t>
      </w:r>
      <w:r w:rsidRPr="00427CBB">
        <w:rPr>
          <w:rFonts w:cs="Arial"/>
          <w:b/>
        </w:rPr>
        <w:t xml:space="preserve">[save in respect of the grant or exercise of an option pursuant to the </w:t>
      </w:r>
      <w:r w:rsidRPr="0014221C">
        <w:rPr>
          <w:rFonts w:cs="Arial"/>
          <w:b/>
        </w:rPr>
        <w:t>Share Option Plan</w:t>
      </w:r>
      <w:r w:rsidRPr="00427CBB">
        <w:rPr>
          <w:rFonts w:cs="Arial"/>
          <w:b/>
        </w:rPr>
        <w:t>]</w:t>
      </w:r>
      <w:r w:rsidRPr="00427CBB">
        <w:rPr>
          <w:rFonts w:cs="Arial"/>
        </w:rPr>
        <w:t xml:space="preserve"> </w:t>
      </w:r>
      <w:r w:rsidRPr="00427CBB">
        <w:rPr>
          <w:rFonts w:cs="Arial"/>
          <w:b/>
        </w:rPr>
        <w:t>[unless otherwise approved by the Board (including Investor Director Consent)]</w:t>
      </w:r>
      <w:r w:rsidRPr="00427CBB">
        <w:rPr>
          <w:rFonts w:cs="Arial"/>
        </w:rPr>
        <w:t>.</w:t>
      </w:r>
      <w:bookmarkEnd w:id="7"/>
    </w:p>
    <w:p w14:paraId="7C941507" w14:textId="1C48F498" w:rsidR="00427CBB" w:rsidRDefault="00427CBB" w:rsidP="00B8463A">
      <w:pPr>
        <w:pStyle w:val="ListParagraph"/>
        <w:ind w:left="1080"/>
        <w:rPr>
          <w:rFonts w:cs="Arial"/>
        </w:rPr>
      </w:pPr>
    </w:p>
    <w:p w14:paraId="57F7AEA5" w14:textId="1B8FD9FF" w:rsidR="00427CBB" w:rsidRDefault="00427CBB" w:rsidP="00B8463A">
      <w:pPr>
        <w:pStyle w:val="ListParagraph"/>
        <w:numPr>
          <w:ilvl w:val="0"/>
          <w:numId w:val="54"/>
        </w:numPr>
        <w:ind w:left="1080" w:hanging="540"/>
        <w:rPr>
          <w:rFonts w:cs="Arial"/>
        </w:rPr>
      </w:pPr>
      <w:r w:rsidRPr="00427CBB">
        <w:rPr>
          <w:rFonts w:cs="Arial"/>
        </w:rPr>
        <w:t xml:space="preserve">The Deed of Ratification and Accession shall be in favour of the Company and all other Parties and shall be delivered to the Company at its registered office and to all other Parties. Subject to </w:t>
      </w:r>
      <w:r>
        <w:rPr>
          <w:rFonts w:cs="Arial"/>
        </w:rPr>
        <w:t xml:space="preserve">regulation </w:t>
      </w:r>
      <w:r w:rsidR="00B8463A">
        <w:rPr>
          <w:rFonts w:cs="Arial"/>
        </w:rPr>
        <w:fldChar w:fldCharType="begin"/>
      </w:r>
      <w:r w:rsidR="00B8463A">
        <w:rPr>
          <w:rFonts w:cs="Arial"/>
        </w:rPr>
        <w:instrText xml:space="preserve"> REF _Ref66454106 \r \h </w:instrText>
      </w:r>
      <w:r w:rsidR="00B8463A">
        <w:rPr>
          <w:rFonts w:cs="Arial"/>
        </w:rPr>
      </w:r>
      <w:r w:rsidR="00B8463A">
        <w:rPr>
          <w:rFonts w:cs="Arial"/>
        </w:rPr>
        <w:fldChar w:fldCharType="separate"/>
      </w:r>
      <w:r w:rsidR="00D20E4B">
        <w:rPr>
          <w:rFonts w:cs="Arial"/>
        </w:rPr>
        <w:t>29</w:t>
      </w:r>
      <w:r w:rsidR="00B8463A">
        <w:rPr>
          <w:rFonts w:cs="Arial"/>
        </w:rPr>
        <w:fldChar w:fldCharType="end"/>
      </w:r>
      <w:r w:rsidR="00B8463A">
        <w:rPr>
          <w:rFonts w:cs="Arial"/>
        </w:rPr>
        <w:fldChar w:fldCharType="begin"/>
      </w:r>
      <w:r w:rsidR="00B8463A">
        <w:rPr>
          <w:rFonts w:cs="Arial"/>
        </w:rPr>
        <w:instrText xml:space="preserve"> REF _Ref516322634 \r \h </w:instrText>
      </w:r>
      <w:r w:rsidR="00B8463A">
        <w:rPr>
          <w:rFonts w:cs="Arial"/>
        </w:rPr>
      </w:r>
      <w:r w:rsidR="00B8463A">
        <w:rPr>
          <w:rFonts w:cs="Arial"/>
        </w:rPr>
        <w:fldChar w:fldCharType="separate"/>
      </w:r>
      <w:r w:rsidR="00D20E4B">
        <w:rPr>
          <w:rFonts w:cs="Arial"/>
        </w:rPr>
        <w:t>(1)</w:t>
      </w:r>
      <w:r w:rsidR="00B8463A">
        <w:rPr>
          <w:rFonts w:cs="Arial"/>
        </w:rPr>
        <w:fldChar w:fldCharType="end"/>
      </w:r>
      <w:r w:rsidRPr="00427CBB">
        <w:rPr>
          <w:rFonts w:cs="Arial"/>
        </w:rPr>
        <w:t>, no share transfer or issue of shares shall be registered by the Company unless such Deed of Ratification and Accession has been so delivered.</w:t>
      </w:r>
    </w:p>
    <w:p w14:paraId="53F3C895" w14:textId="78AAC09C" w:rsidR="00427CBB" w:rsidRPr="00190B94" w:rsidRDefault="00427CBB" w:rsidP="00B8463A">
      <w:pPr>
        <w:rPr>
          <w:rFonts w:cs="Arial"/>
        </w:rPr>
      </w:pPr>
    </w:p>
    <w:p w14:paraId="4A62D166" w14:textId="14AE8D53" w:rsidR="00A75755" w:rsidRDefault="00A75755" w:rsidP="00B8463A">
      <w:pPr>
        <w:pStyle w:val="ListParagraph"/>
        <w:numPr>
          <w:ilvl w:val="0"/>
          <w:numId w:val="17"/>
        </w:numPr>
        <w:rPr>
          <w:rFonts w:cs="Arial"/>
        </w:rPr>
      </w:pPr>
      <w:bookmarkStart w:id="8" w:name="_Ref66454763"/>
      <w:r>
        <w:rPr>
          <w:rFonts w:cs="Arial"/>
        </w:rPr>
        <w:t>Restriction on Founder Transfers</w:t>
      </w:r>
      <w:bookmarkEnd w:id="8"/>
    </w:p>
    <w:p w14:paraId="4C0804A7" w14:textId="0F5E913B" w:rsidR="0030075D" w:rsidRDefault="0030075D" w:rsidP="0030075D">
      <w:pPr>
        <w:pStyle w:val="ListParagraph"/>
        <w:ind w:left="504"/>
        <w:rPr>
          <w:rFonts w:cs="Arial"/>
        </w:rPr>
      </w:pPr>
    </w:p>
    <w:p w14:paraId="6AA76943" w14:textId="65D34072" w:rsidR="00427CBB" w:rsidRDefault="000B2248" w:rsidP="00B8463A">
      <w:pPr>
        <w:pStyle w:val="ListParagraph"/>
        <w:numPr>
          <w:ilvl w:val="0"/>
          <w:numId w:val="55"/>
        </w:numPr>
        <w:ind w:left="1080" w:hanging="540"/>
        <w:rPr>
          <w:rFonts w:cs="Arial"/>
        </w:rPr>
      </w:pPr>
      <w:bookmarkStart w:id="9" w:name="_Ref514344913"/>
      <w:r w:rsidRPr="00A66C74">
        <w:rPr>
          <w:rFonts w:cs="Arial"/>
          <w:b/>
          <w:bCs/>
        </w:rPr>
        <w:t xml:space="preserve">[Subject to regulation </w:t>
      </w:r>
      <w:r w:rsidR="00A66C74">
        <w:rPr>
          <w:rFonts w:cs="Arial"/>
          <w:b/>
          <w:bCs/>
        </w:rPr>
        <w:fldChar w:fldCharType="begin"/>
      </w:r>
      <w:r w:rsidR="00A66C74">
        <w:rPr>
          <w:rFonts w:cs="Arial"/>
          <w:b/>
          <w:bCs/>
        </w:rPr>
        <w:instrText xml:space="preserve"> REF _Ref66454917 \r \h </w:instrText>
      </w:r>
      <w:r w:rsidR="00A66C74">
        <w:rPr>
          <w:rFonts w:cs="Arial"/>
          <w:b/>
          <w:bCs/>
        </w:rPr>
      </w:r>
      <w:r w:rsidR="00A66C74">
        <w:rPr>
          <w:rFonts w:cs="Arial"/>
          <w:b/>
          <w:bCs/>
        </w:rPr>
        <w:fldChar w:fldCharType="separate"/>
      </w:r>
      <w:r w:rsidR="00D20E4B">
        <w:rPr>
          <w:rFonts w:cs="Arial"/>
          <w:b/>
          <w:bCs/>
        </w:rPr>
        <w:t>31</w:t>
      </w:r>
      <w:r w:rsidR="00A66C74">
        <w:rPr>
          <w:rFonts w:cs="Arial"/>
          <w:b/>
          <w:bCs/>
        </w:rPr>
        <w:fldChar w:fldCharType="end"/>
      </w:r>
      <w:r w:rsidRPr="00A66C74">
        <w:rPr>
          <w:rFonts w:cs="Arial"/>
          <w:b/>
          <w:bCs/>
        </w:rPr>
        <w:t>]</w:t>
      </w:r>
      <w:r w:rsidR="00962D3B">
        <w:rPr>
          <w:rFonts w:cs="Arial"/>
          <w:b/>
          <w:bCs/>
        </w:rPr>
        <w:t xml:space="preserve"> </w:t>
      </w:r>
      <w:r w:rsidR="00962D3B" w:rsidRPr="00962D3B">
        <w:rPr>
          <w:rFonts w:cs="Arial"/>
          <w:bCs/>
        </w:rPr>
        <w:t>and</w:t>
      </w:r>
      <w:r w:rsidR="00962D3B" w:rsidRPr="00962D3B">
        <w:rPr>
          <w:rFonts w:cs="Arial"/>
        </w:rPr>
        <w:t xml:space="preserve"> the</w:t>
      </w:r>
      <w:r w:rsidR="00962D3B">
        <w:rPr>
          <w:rFonts w:cs="Arial"/>
        </w:rPr>
        <w:t xml:space="preserve"> provisions of the </w:t>
      </w:r>
      <w:r w:rsidR="002B22AA">
        <w:rPr>
          <w:rFonts w:cs="Arial"/>
        </w:rPr>
        <w:t>Shareholders' Agreement</w:t>
      </w:r>
      <w:r>
        <w:rPr>
          <w:rFonts w:cs="Arial"/>
        </w:rPr>
        <w:t xml:space="preserve">, </w:t>
      </w:r>
      <w:r w:rsidR="00A66C74">
        <w:rPr>
          <w:rFonts w:cs="Arial"/>
        </w:rPr>
        <w:t>e</w:t>
      </w:r>
      <w:r w:rsidR="00A66C74" w:rsidRPr="002A497D">
        <w:rPr>
          <w:rFonts w:cs="Arial"/>
        </w:rPr>
        <w:t xml:space="preserve">ach </w:t>
      </w:r>
      <w:r w:rsidR="002A497D" w:rsidRPr="0014221C">
        <w:rPr>
          <w:rFonts w:cs="Arial"/>
        </w:rPr>
        <w:t>Founder</w:t>
      </w:r>
      <w:r w:rsidR="002A497D" w:rsidRPr="002A497D">
        <w:rPr>
          <w:rFonts w:cs="Arial"/>
        </w:rPr>
        <w:t xml:space="preserve"> severally undertakes to the Company and the Investors that </w:t>
      </w:r>
      <w:r w:rsidR="00A66C74">
        <w:rPr>
          <w:rFonts w:cs="Arial"/>
        </w:rPr>
        <w:t>they</w:t>
      </w:r>
      <w:r w:rsidR="00A66C74" w:rsidRPr="002A497D">
        <w:rPr>
          <w:rFonts w:cs="Arial"/>
        </w:rPr>
        <w:t xml:space="preserve"> </w:t>
      </w:r>
      <w:r w:rsidR="002A497D" w:rsidRPr="002A497D">
        <w:rPr>
          <w:rFonts w:cs="Arial"/>
        </w:rPr>
        <w:t>shall not, and shall not agree to, transfer, mortgage, charge or otherwise dispose</w:t>
      </w:r>
      <w:r w:rsidR="00A66C74">
        <w:rPr>
          <w:rFonts w:cs="Arial"/>
        </w:rPr>
        <w:t xml:space="preserve"> (including by way of trust)</w:t>
      </w:r>
      <w:r w:rsidR="002A497D" w:rsidRPr="002A497D">
        <w:rPr>
          <w:rFonts w:cs="Arial"/>
        </w:rPr>
        <w:t xml:space="preserve"> of the whole or any part of </w:t>
      </w:r>
      <w:r w:rsidR="00A66C74">
        <w:rPr>
          <w:rFonts w:cs="Arial"/>
        </w:rPr>
        <w:t>their</w:t>
      </w:r>
      <w:r w:rsidR="00A66C74" w:rsidRPr="002A497D">
        <w:rPr>
          <w:rFonts w:cs="Arial"/>
        </w:rPr>
        <w:t xml:space="preserve"> </w:t>
      </w:r>
      <w:r w:rsidR="002A497D" w:rsidRPr="002A497D">
        <w:rPr>
          <w:rFonts w:cs="Arial"/>
        </w:rPr>
        <w:t xml:space="preserve">interest in, or grant any option or other rights over, </w:t>
      </w:r>
      <w:r w:rsidR="00A66C74">
        <w:rPr>
          <w:rFonts w:cs="Arial"/>
        </w:rPr>
        <w:t>their</w:t>
      </w:r>
      <w:r w:rsidR="00A66C74" w:rsidRPr="002A497D">
        <w:rPr>
          <w:rFonts w:cs="Arial"/>
        </w:rPr>
        <w:t xml:space="preserve"> </w:t>
      </w:r>
      <w:r w:rsidR="002A497D" w:rsidRPr="002A497D">
        <w:rPr>
          <w:rFonts w:cs="Arial"/>
        </w:rPr>
        <w:t xml:space="preserve">Shares to any person within </w:t>
      </w:r>
      <w:r w:rsidR="002A497D" w:rsidRPr="002A497D">
        <w:rPr>
          <w:rFonts w:cs="Arial"/>
          <w:b/>
        </w:rPr>
        <w:t>[</w:t>
      </w:r>
      <w:r w:rsidR="002A497D" w:rsidRPr="002A497D">
        <w:rPr>
          <w:rFonts w:cs="Arial"/>
          <w:b/>
        </w:rPr>
        <w:sym w:font="Symbol" w:char="F0B7"/>
      </w:r>
      <w:r w:rsidR="002A497D" w:rsidRPr="002A497D">
        <w:rPr>
          <w:rFonts w:cs="Arial"/>
          <w:b/>
        </w:rPr>
        <w:t>]</w:t>
      </w:r>
      <w:r w:rsidR="002A497D" w:rsidRPr="002A497D">
        <w:rPr>
          <w:rFonts w:cs="Arial"/>
        </w:rPr>
        <w:t xml:space="preserve"> months from the date of </w:t>
      </w:r>
      <w:r w:rsidR="002A497D" w:rsidRPr="0014221C">
        <w:rPr>
          <w:rFonts w:cs="Arial"/>
        </w:rPr>
        <w:t>Completion</w:t>
      </w:r>
      <w:r w:rsidR="002A497D" w:rsidRPr="002A497D">
        <w:rPr>
          <w:rFonts w:cs="Arial"/>
        </w:rPr>
        <w:t xml:space="preserve"> except:</w:t>
      </w:r>
      <w:bookmarkEnd w:id="9"/>
    </w:p>
    <w:p w14:paraId="337E0D14" w14:textId="54DD2F64" w:rsidR="00565CCF" w:rsidRDefault="00565CCF" w:rsidP="00B8463A">
      <w:pPr>
        <w:pStyle w:val="ListParagraph"/>
        <w:ind w:left="1080"/>
        <w:rPr>
          <w:rFonts w:cs="Arial"/>
        </w:rPr>
      </w:pPr>
    </w:p>
    <w:p w14:paraId="05C874A9" w14:textId="17E01F4D" w:rsidR="002A497D" w:rsidRDefault="00565CCF" w:rsidP="00B8463A">
      <w:pPr>
        <w:pStyle w:val="ListParagraph"/>
        <w:numPr>
          <w:ilvl w:val="0"/>
          <w:numId w:val="56"/>
        </w:numPr>
        <w:ind w:left="1620" w:hanging="540"/>
        <w:rPr>
          <w:rFonts w:cs="Arial"/>
        </w:rPr>
      </w:pPr>
      <w:r w:rsidRPr="00565CCF">
        <w:rPr>
          <w:rFonts w:cs="Arial"/>
        </w:rPr>
        <w:t>with Series A Majority Consent; or</w:t>
      </w:r>
    </w:p>
    <w:p w14:paraId="76303A4D" w14:textId="0C1D7DFB" w:rsidR="00565CCF" w:rsidRDefault="00565CCF" w:rsidP="00B8463A">
      <w:pPr>
        <w:pStyle w:val="ListParagraph"/>
        <w:ind w:left="1620"/>
        <w:rPr>
          <w:rFonts w:cs="Arial"/>
        </w:rPr>
      </w:pPr>
    </w:p>
    <w:p w14:paraId="3339A40B" w14:textId="5C0CA39E" w:rsidR="00565CCF" w:rsidRDefault="00565CCF" w:rsidP="00B8463A">
      <w:pPr>
        <w:pStyle w:val="ListParagraph"/>
        <w:numPr>
          <w:ilvl w:val="0"/>
          <w:numId w:val="56"/>
        </w:numPr>
        <w:ind w:left="1620" w:hanging="540"/>
        <w:rPr>
          <w:rFonts w:cs="Arial"/>
        </w:rPr>
      </w:pPr>
      <w:r w:rsidRPr="00565CCF">
        <w:rPr>
          <w:rFonts w:cs="Arial"/>
        </w:rPr>
        <w:t>where r</w:t>
      </w:r>
      <w:r>
        <w:rPr>
          <w:rFonts w:cs="Arial"/>
        </w:rPr>
        <w:t>equired so to do pursuant to this</w:t>
      </w:r>
      <w:r w:rsidRPr="00565CCF">
        <w:rPr>
          <w:rFonts w:cs="Arial"/>
        </w:rPr>
        <w:t xml:space="preserve"> Constitution or </w:t>
      </w:r>
      <w:r>
        <w:rPr>
          <w:rFonts w:cs="Arial"/>
        </w:rPr>
        <w:t xml:space="preserve">the </w:t>
      </w:r>
      <w:r w:rsidR="002B22AA">
        <w:rPr>
          <w:rFonts w:cs="Arial"/>
        </w:rPr>
        <w:t>Shareholders' Agreement</w:t>
      </w:r>
      <w:r w:rsidRPr="00565CCF">
        <w:rPr>
          <w:rFonts w:cs="Arial"/>
        </w:rPr>
        <w:t>.</w:t>
      </w:r>
    </w:p>
    <w:p w14:paraId="45570E71" w14:textId="6BEDDCBB" w:rsidR="00565CCF" w:rsidRDefault="00565CCF" w:rsidP="00B8463A">
      <w:pPr>
        <w:pStyle w:val="ListParagraph"/>
        <w:ind w:left="1620"/>
        <w:rPr>
          <w:rFonts w:cs="Arial"/>
        </w:rPr>
      </w:pPr>
    </w:p>
    <w:p w14:paraId="37D1D3BA" w14:textId="0B674D59" w:rsidR="00A75755" w:rsidRDefault="00A75755" w:rsidP="00B8463A">
      <w:pPr>
        <w:pStyle w:val="ListParagraph"/>
        <w:numPr>
          <w:ilvl w:val="0"/>
          <w:numId w:val="17"/>
        </w:numPr>
        <w:rPr>
          <w:rFonts w:cs="Arial"/>
        </w:rPr>
      </w:pPr>
      <w:bookmarkStart w:id="10" w:name="_Ref66454917"/>
      <w:r>
        <w:rPr>
          <w:rFonts w:cs="Arial"/>
        </w:rPr>
        <w:t>Permitted Transfers</w:t>
      </w:r>
      <w:bookmarkEnd w:id="10"/>
    </w:p>
    <w:p w14:paraId="07B455C6" w14:textId="13FD89C3" w:rsidR="00565CCF" w:rsidRDefault="00565CCF" w:rsidP="00B8463A">
      <w:pPr>
        <w:pStyle w:val="ListParagraph"/>
        <w:ind w:left="504"/>
        <w:rPr>
          <w:rFonts w:cs="Arial"/>
        </w:rPr>
      </w:pPr>
    </w:p>
    <w:p w14:paraId="2C4B402F" w14:textId="5C0E44FB" w:rsidR="00565CCF" w:rsidRDefault="00BE214E" w:rsidP="00B8463A">
      <w:pPr>
        <w:pStyle w:val="ListParagraph"/>
        <w:numPr>
          <w:ilvl w:val="0"/>
          <w:numId w:val="58"/>
        </w:numPr>
        <w:ind w:left="1080" w:hanging="540"/>
        <w:rPr>
          <w:rFonts w:cs="Arial"/>
        </w:rPr>
      </w:pPr>
      <w:bookmarkStart w:id="11" w:name="_Ref526272819"/>
      <w:r>
        <w:rPr>
          <w:rFonts w:cs="Arial"/>
        </w:rPr>
        <w:t>T</w:t>
      </w:r>
      <w:r w:rsidR="00565CCF" w:rsidRPr="00565CCF">
        <w:rPr>
          <w:rFonts w:cs="Arial"/>
        </w:rPr>
        <w:t xml:space="preserve">o the extent applicable, the restrictions on transfer of Shares contained in </w:t>
      </w:r>
      <w:r w:rsidR="00565CCF">
        <w:rPr>
          <w:rFonts w:cs="Arial"/>
        </w:rPr>
        <w:t xml:space="preserve">regulations </w:t>
      </w:r>
      <w:r w:rsidR="00565CCF">
        <w:rPr>
          <w:rFonts w:cs="Arial"/>
        </w:rPr>
        <w:fldChar w:fldCharType="begin"/>
      </w:r>
      <w:r w:rsidR="00565CCF">
        <w:rPr>
          <w:rFonts w:cs="Arial"/>
        </w:rPr>
        <w:instrText xml:space="preserve"> REF _Ref66454763 \r \h </w:instrText>
      </w:r>
      <w:r w:rsidR="00565CCF">
        <w:rPr>
          <w:rFonts w:cs="Arial"/>
        </w:rPr>
      </w:r>
      <w:r w:rsidR="00565CCF">
        <w:rPr>
          <w:rFonts w:cs="Arial"/>
        </w:rPr>
        <w:fldChar w:fldCharType="separate"/>
      </w:r>
      <w:r w:rsidR="00D20E4B">
        <w:rPr>
          <w:rFonts w:cs="Arial"/>
        </w:rPr>
        <w:t>30</w:t>
      </w:r>
      <w:r w:rsidR="00565CCF">
        <w:rPr>
          <w:rFonts w:cs="Arial"/>
        </w:rPr>
        <w:fldChar w:fldCharType="end"/>
      </w:r>
      <w:r w:rsidR="00565CCF">
        <w:rPr>
          <w:rFonts w:cs="Arial"/>
        </w:rPr>
        <w:t xml:space="preserve">, </w:t>
      </w:r>
      <w:r w:rsidR="00565CCF">
        <w:rPr>
          <w:rFonts w:cs="Arial"/>
        </w:rPr>
        <w:fldChar w:fldCharType="begin"/>
      </w:r>
      <w:r w:rsidR="00565CCF">
        <w:rPr>
          <w:rFonts w:cs="Arial"/>
        </w:rPr>
        <w:instrText xml:space="preserve"> REF _Ref66454770 \r \h </w:instrText>
      </w:r>
      <w:r w:rsidR="00565CCF">
        <w:rPr>
          <w:rFonts w:cs="Arial"/>
        </w:rPr>
      </w:r>
      <w:r w:rsidR="00565CCF">
        <w:rPr>
          <w:rFonts w:cs="Arial"/>
        </w:rPr>
        <w:fldChar w:fldCharType="separate"/>
      </w:r>
      <w:r w:rsidR="00D20E4B">
        <w:rPr>
          <w:rFonts w:cs="Arial"/>
        </w:rPr>
        <w:t>32</w:t>
      </w:r>
      <w:r w:rsidR="00565CCF">
        <w:rPr>
          <w:rFonts w:cs="Arial"/>
        </w:rPr>
        <w:fldChar w:fldCharType="end"/>
      </w:r>
      <w:r w:rsidR="00565CCF">
        <w:rPr>
          <w:rFonts w:cs="Arial"/>
        </w:rPr>
        <w:t xml:space="preserve"> and </w:t>
      </w:r>
      <w:r w:rsidR="00565CCF">
        <w:rPr>
          <w:rFonts w:cs="Arial"/>
        </w:rPr>
        <w:fldChar w:fldCharType="begin"/>
      </w:r>
      <w:r w:rsidR="00565CCF">
        <w:rPr>
          <w:rFonts w:cs="Arial"/>
        </w:rPr>
        <w:instrText xml:space="preserve"> REF _Ref66454775 \r \h </w:instrText>
      </w:r>
      <w:r w:rsidR="00565CCF">
        <w:rPr>
          <w:rFonts w:cs="Arial"/>
        </w:rPr>
      </w:r>
      <w:r w:rsidR="00565CCF">
        <w:rPr>
          <w:rFonts w:cs="Arial"/>
        </w:rPr>
        <w:fldChar w:fldCharType="separate"/>
      </w:r>
      <w:r w:rsidR="00D20E4B">
        <w:rPr>
          <w:rFonts w:cs="Arial"/>
        </w:rPr>
        <w:t>33</w:t>
      </w:r>
      <w:r w:rsidR="00565CCF">
        <w:rPr>
          <w:rFonts w:cs="Arial"/>
        </w:rPr>
        <w:fldChar w:fldCharType="end"/>
      </w:r>
      <w:r w:rsidR="00565CCF">
        <w:rPr>
          <w:rFonts w:cs="Arial"/>
        </w:rPr>
        <w:t xml:space="preserve"> </w:t>
      </w:r>
      <w:r w:rsidR="00565CCF" w:rsidRPr="00565CCF">
        <w:rPr>
          <w:rFonts w:cs="Arial"/>
        </w:rPr>
        <w:t>shall not apply in the case of a transfer of all or any of the Shares owned by:</w:t>
      </w:r>
      <w:bookmarkEnd w:id="11"/>
    </w:p>
    <w:p w14:paraId="5DEA07D7" w14:textId="790FC8A3" w:rsidR="00565CCF" w:rsidRDefault="00565CCF" w:rsidP="00B8463A">
      <w:pPr>
        <w:pStyle w:val="ListParagraph"/>
        <w:ind w:left="1080"/>
        <w:rPr>
          <w:rFonts w:cs="Arial"/>
        </w:rPr>
      </w:pPr>
    </w:p>
    <w:p w14:paraId="763BA8DB" w14:textId="7772589A" w:rsidR="00565CCF" w:rsidRPr="00B8463A" w:rsidRDefault="00565CCF" w:rsidP="00B8463A">
      <w:pPr>
        <w:pStyle w:val="ListParagraph"/>
        <w:numPr>
          <w:ilvl w:val="0"/>
          <w:numId w:val="59"/>
        </w:numPr>
        <w:ind w:left="1620" w:hanging="540"/>
        <w:rPr>
          <w:rFonts w:cs="Arial"/>
        </w:rPr>
      </w:pPr>
      <w:r w:rsidRPr="0005587E">
        <w:rPr>
          <w:rFonts w:cs="Arial"/>
          <w:bCs/>
        </w:rPr>
        <w:t xml:space="preserve">any </w:t>
      </w:r>
      <w:r w:rsidR="0005587E" w:rsidRPr="0005587E">
        <w:rPr>
          <w:rFonts w:cs="Arial"/>
          <w:bCs/>
        </w:rPr>
        <w:t xml:space="preserve">Founder </w:t>
      </w:r>
      <w:r w:rsidRPr="0005587E">
        <w:rPr>
          <w:rFonts w:cs="Arial"/>
          <w:bCs/>
        </w:rPr>
        <w:t xml:space="preserve">who is an individual to any Immediate Family </w:t>
      </w:r>
      <w:r w:rsidR="000D1C9B" w:rsidRPr="0005587E">
        <w:rPr>
          <w:rFonts w:cs="Arial"/>
          <w:bCs/>
        </w:rPr>
        <w:t>Member</w:t>
      </w:r>
      <w:r w:rsidRPr="0005587E">
        <w:rPr>
          <w:rFonts w:cs="Arial"/>
          <w:bCs/>
        </w:rPr>
        <w:t xml:space="preserve"> or Investment Holding Company;</w:t>
      </w:r>
      <w:r w:rsidR="0005587E">
        <w:rPr>
          <w:rFonts w:cs="Arial"/>
          <w:bCs/>
        </w:rPr>
        <w:t xml:space="preserve"> or</w:t>
      </w:r>
    </w:p>
    <w:p w14:paraId="69C9CD05" w14:textId="78BE0D1E" w:rsidR="00565CCF" w:rsidRPr="00B8463A" w:rsidRDefault="00565CCF" w:rsidP="00B8463A">
      <w:pPr>
        <w:pStyle w:val="ListParagraph"/>
        <w:ind w:left="1620"/>
        <w:rPr>
          <w:rFonts w:cs="Arial"/>
        </w:rPr>
      </w:pPr>
    </w:p>
    <w:p w14:paraId="7DCB3592" w14:textId="59F1855D" w:rsidR="00565CCF" w:rsidRDefault="0005587E" w:rsidP="00B8463A">
      <w:pPr>
        <w:pStyle w:val="ListParagraph"/>
        <w:numPr>
          <w:ilvl w:val="0"/>
          <w:numId w:val="59"/>
        </w:numPr>
        <w:ind w:left="1620" w:hanging="540"/>
        <w:rPr>
          <w:rFonts w:cs="Arial"/>
        </w:rPr>
      </w:pPr>
      <w:r>
        <w:rPr>
          <w:rFonts w:cs="Arial"/>
        </w:rPr>
        <w:lastRenderedPageBreak/>
        <w:t>any Founder which is a corporation to any of its affiliates,</w:t>
      </w:r>
    </w:p>
    <w:p w14:paraId="3319D772" w14:textId="21961ADA" w:rsidR="00565CCF" w:rsidRDefault="00565CCF" w:rsidP="003048E9"/>
    <w:p w14:paraId="016B0BC1" w14:textId="1E9F3472" w:rsidR="00565CCF" w:rsidRDefault="0005587E" w:rsidP="00B8463A">
      <w:pPr>
        <w:ind w:left="1080"/>
        <w:rPr>
          <w:rFonts w:cs="Arial"/>
        </w:rPr>
      </w:pPr>
      <w:r>
        <w:rPr>
          <w:rFonts w:cs="Arial"/>
        </w:rPr>
        <w:t xml:space="preserve">in each case, for tax and estate planning purposes only </w:t>
      </w:r>
      <w:r w:rsidR="00565CCF">
        <w:rPr>
          <w:rFonts w:cs="Arial"/>
        </w:rPr>
        <w:t>(</w:t>
      </w:r>
      <w:r w:rsidR="00565CCF" w:rsidRPr="00565CCF">
        <w:rPr>
          <w:rFonts w:cs="Arial"/>
        </w:rPr>
        <w:t xml:space="preserve">each such transferee, a </w:t>
      </w:r>
      <w:r w:rsidR="00B44783">
        <w:rPr>
          <w:rFonts w:cs="Arial"/>
        </w:rPr>
        <w:t>“</w:t>
      </w:r>
      <w:r w:rsidR="00565CCF" w:rsidRPr="00E51F6E">
        <w:rPr>
          <w:rFonts w:cs="Arial"/>
          <w:b/>
        </w:rPr>
        <w:t>Permitted Transferee</w:t>
      </w:r>
      <w:r w:rsidR="00B44783">
        <w:rPr>
          <w:rFonts w:cs="Arial"/>
        </w:rPr>
        <w:t>”</w:t>
      </w:r>
      <w:r w:rsidR="00565CCF" w:rsidRPr="00565CCF">
        <w:rPr>
          <w:rFonts w:cs="Arial"/>
        </w:rPr>
        <w:t>).</w:t>
      </w:r>
    </w:p>
    <w:p w14:paraId="02AEAEB4" w14:textId="5CABBA3A" w:rsidR="00565CCF" w:rsidRPr="00190B94" w:rsidRDefault="00565CCF" w:rsidP="00B8463A">
      <w:pPr>
        <w:rPr>
          <w:rFonts w:cs="Arial"/>
        </w:rPr>
      </w:pPr>
    </w:p>
    <w:p w14:paraId="0270DCBA" w14:textId="6CBC313F" w:rsidR="00565CCF" w:rsidRDefault="00565CCF" w:rsidP="00B8463A">
      <w:pPr>
        <w:pStyle w:val="ListParagraph"/>
        <w:numPr>
          <w:ilvl w:val="0"/>
          <w:numId w:val="58"/>
        </w:numPr>
        <w:ind w:left="1080" w:hanging="540"/>
        <w:rPr>
          <w:rFonts w:cs="Arial"/>
        </w:rPr>
      </w:pPr>
      <w:r w:rsidRPr="00565CCF">
        <w:rPr>
          <w:rFonts w:cs="Arial"/>
        </w:rPr>
        <w:t xml:space="preserve">Following a transfer of Shares to a Permitted Transferee, the original transferring </w:t>
      </w:r>
      <w:r w:rsidR="006E2744">
        <w:rPr>
          <w:rFonts w:cs="Arial"/>
        </w:rPr>
        <w:t>member</w:t>
      </w:r>
      <w:r w:rsidRPr="00565CCF">
        <w:rPr>
          <w:rFonts w:cs="Arial"/>
        </w:rPr>
        <w:t xml:space="preserve"> (but not a subsequent transferor in a series of transfers to Permitted Transferees) shall remain party to </w:t>
      </w:r>
      <w:r>
        <w:rPr>
          <w:rFonts w:cs="Arial"/>
        </w:rPr>
        <w:t xml:space="preserve">the </w:t>
      </w:r>
      <w:r w:rsidR="002B22AA">
        <w:rPr>
          <w:rFonts w:cs="Arial"/>
        </w:rPr>
        <w:t>Shareholders' Agreement</w:t>
      </w:r>
      <w:r w:rsidRPr="00565CCF">
        <w:rPr>
          <w:rFonts w:cs="Arial"/>
        </w:rPr>
        <w:t xml:space="preserve"> and shall be jointly and severally liable with the transferee under </w:t>
      </w:r>
      <w:r>
        <w:rPr>
          <w:rFonts w:cs="Arial"/>
        </w:rPr>
        <w:t xml:space="preserve">the </w:t>
      </w:r>
      <w:r w:rsidR="002B22AA">
        <w:rPr>
          <w:rFonts w:cs="Arial"/>
        </w:rPr>
        <w:t>Shareholders' Agreement</w:t>
      </w:r>
      <w:r w:rsidRPr="00565CCF">
        <w:rPr>
          <w:rFonts w:cs="Arial"/>
        </w:rPr>
        <w:t xml:space="preserve"> as a </w:t>
      </w:r>
      <w:r w:rsidR="006E2744">
        <w:rPr>
          <w:rFonts w:cs="Arial"/>
        </w:rPr>
        <w:t>member</w:t>
      </w:r>
      <w:r w:rsidRPr="00565CCF">
        <w:rPr>
          <w:rFonts w:cs="Arial"/>
        </w:rPr>
        <w:t xml:space="preserve"> in respect of the transferred Shares.</w:t>
      </w:r>
    </w:p>
    <w:p w14:paraId="3ED0866D" w14:textId="0ABA334E" w:rsidR="00565CCF" w:rsidRDefault="00565CCF" w:rsidP="00B8463A">
      <w:pPr>
        <w:pStyle w:val="ListParagraph"/>
        <w:ind w:left="1080"/>
        <w:rPr>
          <w:rFonts w:cs="Arial"/>
        </w:rPr>
      </w:pPr>
    </w:p>
    <w:p w14:paraId="60C1CD4C" w14:textId="7CF3F264" w:rsidR="00565CCF" w:rsidRDefault="00565CCF" w:rsidP="00B8463A">
      <w:pPr>
        <w:pStyle w:val="ListParagraph"/>
        <w:numPr>
          <w:ilvl w:val="0"/>
          <w:numId w:val="58"/>
        </w:numPr>
        <w:ind w:left="1080" w:hanging="540"/>
        <w:rPr>
          <w:rFonts w:cs="Arial"/>
        </w:rPr>
      </w:pPr>
      <w:bookmarkStart w:id="12" w:name="_Ref526272817"/>
      <w:r w:rsidRPr="00565CCF">
        <w:rPr>
          <w:rFonts w:cs="Arial"/>
        </w:rPr>
        <w:t xml:space="preserve">If however at any time after a transfer of Shares is effected by a </w:t>
      </w:r>
      <w:r w:rsidR="006E2744">
        <w:rPr>
          <w:rFonts w:cs="Arial"/>
        </w:rPr>
        <w:t>member</w:t>
      </w:r>
      <w:r w:rsidR="006E2744" w:rsidRPr="00565CCF">
        <w:rPr>
          <w:rFonts w:cs="Arial"/>
        </w:rPr>
        <w:t xml:space="preserve"> </w:t>
      </w:r>
      <w:r w:rsidRPr="00565CCF">
        <w:rPr>
          <w:rFonts w:cs="Arial"/>
        </w:rPr>
        <w:t xml:space="preserve">to its Permitted Transferee, such transferee ceases to be a Permitted Transferee of the transferring </w:t>
      </w:r>
      <w:r w:rsidR="006E2744">
        <w:rPr>
          <w:rFonts w:cs="Arial"/>
        </w:rPr>
        <w:t>member</w:t>
      </w:r>
      <w:r w:rsidRPr="00565CCF">
        <w:rPr>
          <w:rFonts w:cs="Arial"/>
        </w:rPr>
        <w:t xml:space="preserve">, it shall be the duty of the transferring </w:t>
      </w:r>
      <w:r w:rsidR="006E2744">
        <w:rPr>
          <w:rFonts w:cs="Arial"/>
        </w:rPr>
        <w:t>member</w:t>
      </w:r>
      <w:r w:rsidRPr="00565CCF">
        <w:rPr>
          <w:rFonts w:cs="Arial"/>
        </w:rPr>
        <w:t xml:space="preserve"> and such transferee to notify the Board in writing that such event has occurred and both the transferring </w:t>
      </w:r>
      <w:r w:rsidR="006E2744">
        <w:rPr>
          <w:rFonts w:cs="Arial"/>
        </w:rPr>
        <w:t>member</w:t>
      </w:r>
      <w:r w:rsidRPr="00565CCF">
        <w:rPr>
          <w:rFonts w:cs="Arial"/>
        </w:rPr>
        <w:t xml:space="preserve"> and such transferee shall jointly and severally undertake to procure and ensure that all (and not some only) of the Shares held by such transferee are immediately transferred to the transferring </w:t>
      </w:r>
      <w:r w:rsidR="006E2744">
        <w:rPr>
          <w:rFonts w:cs="Arial"/>
        </w:rPr>
        <w:t>member</w:t>
      </w:r>
      <w:r w:rsidR="006E2744" w:rsidRPr="00565CCF">
        <w:rPr>
          <w:rFonts w:cs="Arial"/>
        </w:rPr>
        <w:t xml:space="preserve"> </w:t>
      </w:r>
      <w:r w:rsidRPr="00565CCF">
        <w:rPr>
          <w:rFonts w:cs="Arial"/>
        </w:rPr>
        <w:t xml:space="preserve">or another Permitted Transferee of the transferring </w:t>
      </w:r>
      <w:r w:rsidR="006E2744">
        <w:rPr>
          <w:rFonts w:cs="Arial"/>
        </w:rPr>
        <w:t>member</w:t>
      </w:r>
      <w:r w:rsidRPr="00565CCF">
        <w:rPr>
          <w:rFonts w:cs="Arial"/>
        </w:rPr>
        <w:t>.</w:t>
      </w:r>
      <w:bookmarkEnd w:id="12"/>
    </w:p>
    <w:p w14:paraId="401C087E" w14:textId="2D99936B" w:rsidR="0005587E" w:rsidRPr="00D6227D" w:rsidRDefault="0005587E" w:rsidP="00D6227D">
      <w:pPr>
        <w:pStyle w:val="ListParagraph"/>
        <w:rPr>
          <w:rFonts w:cs="Arial"/>
        </w:rPr>
      </w:pPr>
    </w:p>
    <w:p w14:paraId="0014FC34" w14:textId="4D634BCC" w:rsidR="0005587E" w:rsidRDefault="0005587E" w:rsidP="00B8463A">
      <w:pPr>
        <w:pStyle w:val="ListParagraph"/>
        <w:numPr>
          <w:ilvl w:val="0"/>
          <w:numId w:val="58"/>
        </w:numPr>
        <w:ind w:left="1080" w:hanging="540"/>
        <w:rPr>
          <w:rFonts w:cs="Arial"/>
        </w:rPr>
      </w:pPr>
      <w:r>
        <w:rPr>
          <w:rFonts w:cs="Arial"/>
        </w:rPr>
        <w:t xml:space="preserve">Shares transferred to a Permitted Transferee as permitted by regulation </w:t>
      </w:r>
      <w:r>
        <w:rPr>
          <w:rFonts w:cs="Arial"/>
        </w:rPr>
        <w:fldChar w:fldCharType="begin"/>
      </w:r>
      <w:r>
        <w:rPr>
          <w:rFonts w:cs="Arial"/>
        </w:rPr>
        <w:instrText xml:space="preserve"> REF _Ref66454917 \r \h </w:instrText>
      </w:r>
      <w:r>
        <w:rPr>
          <w:rFonts w:cs="Arial"/>
        </w:rPr>
      </w:r>
      <w:r>
        <w:rPr>
          <w:rFonts w:cs="Arial"/>
        </w:rPr>
        <w:fldChar w:fldCharType="separate"/>
      </w:r>
      <w:r w:rsidR="00D20E4B">
        <w:rPr>
          <w:rFonts w:cs="Arial"/>
        </w:rPr>
        <w:t>31</w:t>
      </w:r>
      <w:r>
        <w:rPr>
          <w:rFonts w:cs="Arial"/>
        </w:rPr>
        <w:fldChar w:fldCharType="end"/>
      </w:r>
      <w:r>
        <w:rPr>
          <w:rFonts w:cs="Arial"/>
        </w:rPr>
        <w:fldChar w:fldCharType="begin"/>
      </w:r>
      <w:r>
        <w:rPr>
          <w:rFonts w:cs="Arial"/>
        </w:rPr>
        <w:instrText xml:space="preserve"> REF _Ref526272819 \r \h </w:instrText>
      </w:r>
      <w:r>
        <w:rPr>
          <w:rFonts w:cs="Arial"/>
        </w:rPr>
      </w:r>
      <w:r>
        <w:rPr>
          <w:rFonts w:cs="Arial"/>
        </w:rPr>
        <w:fldChar w:fldCharType="separate"/>
      </w:r>
      <w:r w:rsidR="00D20E4B">
        <w:rPr>
          <w:rFonts w:cs="Arial"/>
        </w:rPr>
        <w:t>(1)</w:t>
      </w:r>
      <w:r>
        <w:rPr>
          <w:rFonts w:cs="Arial"/>
        </w:rPr>
        <w:fldChar w:fldCharType="end"/>
      </w:r>
      <w:r>
        <w:rPr>
          <w:rFonts w:cs="Arial"/>
        </w:rPr>
        <w:t xml:space="preserve"> may be transferred by such transferee to the transferring </w:t>
      </w:r>
      <w:r w:rsidR="006E2744">
        <w:rPr>
          <w:rFonts w:cs="Arial"/>
        </w:rPr>
        <w:t>member</w:t>
      </w:r>
      <w:r>
        <w:rPr>
          <w:rFonts w:cs="Arial"/>
        </w:rPr>
        <w:t xml:space="preserve"> or another Permitted Transferee of the transferring </w:t>
      </w:r>
      <w:r w:rsidR="006E2744">
        <w:rPr>
          <w:rFonts w:cs="Arial"/>
        </w:rPr>
        <w:t>member</w:t>
      </w:r>
      <w:r>
        <w:rPr>
          <w:rFonts w:cs="Arial"/>
        </w:rPr>
        <w:t xml:space="preserve"> without restrictions.</w:t>
      </w:r>
    </w:p>
    <w:p w14:paraId="05EDCB35" w14:textId="755FA0AE" w:rsidR="00565CCF" w:rsidRPr="00190B94" w:rsidRDefault="00565CCF" w:rsidP="00B8463A">
      <w:pPr>
        <w:rPr>
          <w:rFonts w:cs="Arial"/>
        </w:rPr>
      </w:pPr>
    </w:p>
    <w:p w14:paraId="0E9967A1" w14:textId="65C581B8" w:rsidR="00A75755" w:rsidRDefault="00A75755" w:rsidP="00B8463A">
      <w:pPr>
        <w:pStyle w:val="ListParagraph"/>
        <w:numPr>
          <w:ilvl w:val="0"/>
          <w:numId w:val="17"/>
        </w:numPr>
        <w:rPr>
          <w:rFonts w:cs="Arial"/>
        </w:rPr>
      </w:pPr>
      <w:bookmarkStart w:id="13" w:name="_Ref66454770"/>
      <w:r>
        <w:rPr>
          <w:rFonts w:cs="Arial"/>
        </w:rPr>
        <w:t>Right of First Refusal</w:t>
      </w:r>
      <w:bookmarkEnd w:id="13"/>
    </w:p>
    <w:p w14:paraId="2E2947E2" w14:textId="08B0A006" w:rsidR="00D24383" w:rsidRDefault="00D24383" w:rsidP="00B8463A">
      <w:pPr>
        <w:pStyle w:val="ListParagraph"/>
        <w:ind w:left="504"/>
        <w:rPr>
          <w:rFonts w:cs="Arial"/>
        </w:rPr>
      </w:pPr>
    </w:p>
    <w:p w14:paraId="00B76C04" w14:textId="400EF458" w:rsidR="00D87E02" w:rsidRDefault="00D87E02" w:rsidP="00B8463A">
      <w:pPr>
        <w:pStyle w:val="ListParagraph"/>
        <w:numPr>
          <w:ilvl w:val="0"/>
          <w:numId w:val="60"/>
        </w:numPr>
        <w:ind w:left="1080" w:hanging="540"/>
        <w:rPr>
          <w:rFonts w:cs="Arial"/>
        </w:rPr>
      </w:pPr>
      <w:bookmarkStart w:id="14" w:name="_Ref513835089"/>
      <w:r w:rsidRPr="00D87E02">
        <w:rPr>
          <w:rFonts w:cs="Arial"/>
        </w:rPr>
        <w:t xml:space="preserve">Save where the provisions of </w:t>
      </w:r>
      <w:r>
        <w:rPr>
          <w:rFonts w:cs="Arial"/>
        </w:rPr>
        <w:t xml:space="preserve">regulations </w:t>
      </w:r>
      <w:r>
        <w:rPr>
          <w:rFonts w:cs="Arial"/>
        </w:rPr>
        <w:fldChar w:fldCharType="begin"/>
      </w:r>
      <w:r>
        <w:rPr>
          <w:rFonts w:cs="Arial"/>
        </w:rPr>
        <w:instrText xml:space="preserve"> REF _Ref66454917 \r \h </w:instrText>
      </w:r>
      <w:r>
        <w:rPr>
          <w:rFonts w:cs="Arial"/>
        </w:rPr>
      </w:r>
      <w:r>
        <w:rPr>
          <w:rFonts w:cs="Arial"/>
        </w:rPr>
        <w:fldChar w:fldCharType="separate"/>
      </w:r>
      <w:r w:rsidR="00D20E4B">
        <w:rPr>
          <w:rFonts w:cs="Arial"/>
        </w:rPr>
        <w:t>31</w:t>
      </w:r>
      <w:r>
        <w:rPr>
          <w:rFonts w:cs="Arial"/>
        </w:rPr>
        <w:fldChar w:fldCharType="end"/>
      </w:r>
      <w:r>
        <w:rPr>
          <w:rFonts w:cs="Arial"/>
        </w:rPr>
        <w:t xml:space="preserve">, </w:t>
      </w:r>
      <w:r>
        <w:rPr>
          <w:rFonts w:cs="Arial"/>
        </w:rPr>
        <w:fldChar w:fldCharType="begin"/>
      </w:r>
      <w:r>
        <w:rPr>
          <w:rFonts w:cs="Arial"/>
        </w:rPr>
        <w:instrText xml:space="preserve"> REF _Ref66454775 \r \h </w:instrText>
      </w:r>
      <w:r>
        <w:rPr>
          <w:rFonts w:cs="Arial"/>
        </w:rPr>
      </w:r>
      <w:r>
        <w:rPr>
          <w:rFonts w:cs="Arial"/>
        </w:rPr>
        <w:fldChar w:fldCharType="separate"/>
      </w:r>
      <w:r w:rsidR="00D20E4B">
        <w:rPr>
          <w:rFonts w:cs="Arial"/>
        </w:rPr>
        <w:t>33</w:t>
      </w:r>
      <w:r>
        <w:rPr>
          <w:rFonts w:cs="Arial"/>
        </w:rPr>
        <w:fldChar w:fldCharType="end"/>
      </w:r>
      <w:r>
        <w:rPr>
          <w:rFonts w:cs="Arial"/>
        </w:rPr>
        <w:t xml:space="preserve"> and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Pr>
          <w:rFonts w:cs="Arial"/>
        </w:rPr>
        <w:t xml:space="preserve"> </w:t>
      </w:r>
      <w:r w:rsidRPr="00D87E02">
        <w:rPr>
          <w:rFonts w:cs="Arial"/>
        </w:rPr>
        <w:t xml:space="preserve">apply and subject to </w:t>
      </w:r>
      <w:r>
        <w:rPr>
          <w:rFonts w:cs="Arial"/>
        </w:rPr>
        <w:t xml:space="preserve">regulation </w:t>
      </w:r>
      <w:r>
        <w:rPr>
          <w:rFonts w:cs="Arial"/>
        </w:rPr>
        <w:fldChar w:fldCharType="begin"/>
      </w:r>
      <w:r>
        <w:rPr>
          <w:rFonts w:cs="Arial"/>
        </w:rPr>
        <w:instrText xml:space="preserve"> REF _Ref66454763 \r \h </w:instrText>
      </w:r>
      <w:r>
        <w:rPr>
          <w:rFonts w:cs="Arial"/>
        </w:rPr>
      </w:r>
      <w:r>
        <w:rPr>
          <w:rFonts w:cs="Arial"/>
        </w:rPr>
        <w:fldChar w:fldCharType="separate"/>
      </w:r>
      <w:r w:rsidR="00D20E4B">
        <w:rPr>
          <w:rFonts w:cs="Arial"/>
        </w:rPr>
        <w:t>30</w:t>
      </w:r>
      <w:r>
        <w:rPr>
          <w:rFonts w:cs="Arial"/>
        </w:rPr>
        <w:fldChar w:fldCharType="end"/>
      </w:r>
      <w:r>
        <w:rPr>
          <w:rFonts w:cs="Arial"/>
        </w:rPr>
        <w:fldChar w:fldCharType="begin"/>
      </w:r>
      <w:r>
        <w:rPr>
          <w:rFonts w:cs="Arial"/>
        </w:rPr>
        <w:instrText xml:space="preserve"> REF _Ref514344913 \r \h </w:instrText>
      </w:r>
      <w:r>
        <w:rPr>
          <w:rFonts w:cs="Arial"/>
        </w:rPr>
      </w:r>
      <w:r>
        <w:rPr>
          <w:rFonts w:cs="Arial"/>
        </w:rPr>
        <w:fldChar w:fldCharType="separate"/>
      </w:r>
      <w:r w:rsidR="00D20E4B">
        <w:rPr>
          <w:rFonts w:cs="Arial"/>
        </w:rPr>
        <w:t>(1)</w:t>
      </w:r>
      <w:r>
        <w:rPr>
          <w:rFonts w:cs="Arial"/>
        </w:rPr>
        <w:fldChar w:fldCharType="end"/>
      </w:r>
      <w:r w:rsidRPr="00D87E02">
        <w:rPr>
          <w:rFonts w:cs="Arial"/>
        </w:rPr>
        <w:t xml:space="preserve">, any transfer of Shares by a </w:t>
      </w:r>
      <w:r w:rsidRPr="003048E9">
        <w:rPr>
          <w:rFonts w:cs="Arial"/>
          <w:bCs/>
        </w:rPr>
        <w:t>Non-Preference Shareholder</w:t>
      </w:r>
      <w:r w:rsidRPr="00D87E02">
        <w:rPr>
          <w:rFonts w:cs="Arial"/>
        </w:rPr>
        <w:t xml:space="preserve"> shall be subject to the right of first refusal contained in this </w:t>
      </w:r>
      <w:r>
        <w:rPr>
          <w:rFonts w:cs="Arial"/>
        </w:rPr>
        <w:t xml:space="preserve">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sidRPr="00D87E02">
        <w:rPr>
          <w:rFonts w:cs="Arial"/>
        </w:rPr>
        <w:t>.</w:t>
      </w:r>
      <w:bookmarkEnd w:id="14"/>
      <w:r w:rsidR="00BE214E">
        <w:rPr>
          <w:rFonts w:cs="Arial"/>
        </w:rPr>
        <w:t xml:space="preserve"> </w:t>
      </w:r>
    </w:p>
    <w:p w14:paraId="17B790CD" w14:textId="18C0A9B0" w:rsidR="00D87E02" w:rsidRDefault="00D87E02" w:rsidP="00B8463A">
      <w:pPr>
        <w:pStyle w:val="ListParagraph"/>
        <w:ind w:left="1080"/>
        <w:rPr>
          <w:rFonts w:cs="Arial"/>
        </w:rPr>
      </w:pPr>
    </w:p>
    <w:p w14:paraId="783AB68D" w14:textId="651A1D1A" w:rsidR="00D87E02" w:rsidRDefault="00D87E02" w:rsidP="00B8463A">
      <w:pPr>
        <w:pStyle w:val="ListParagraph"/>
        <w:numPr>
          <w:ilvl w:val="0"/>
          <w:numId w:val="60"/>
        </w:numPr>
        <w:ind w:left="1080" w:hanging="540"/>
        <w:rPr>
          <w:rFonts w:cs="Arial"/>
        </w:rPr>
      </w:pPr>
      <w:bookmarkStart w:id="15" w:name="_Ref513836004"/>
      <w:r w:rsidRPr="00D6227D">
        <w:rPr>
          <w:rFonts w:cs="Arial"/>
          <w:bCs/>
        </w:rPr>
        <w:t>A Non-Preference Shareholder</w:t>
      </w:r>
      <w:r w:rsidRPr="00D87E02">
        <w:rPr>
          <w:rFonts w:cs="Arial"/>
        </w:rPr>
        <w:t xml:space="preserve"> who wishes to transfer Shares </w:t>
      </w:r>
      <w:r w:rsidR="00B44783">
        <w:rPr>
          <w:rFonts w:cs="Arial"/>
        </w:rPr>
        <w:t>(a “</w:t>
      </w:r>
      <w:r w:rsidRPr="009F1EF2">
        <w:rPr>
          <w:rFonts w:cs="Arial"/>
          <w:b/>
          <w:bCs/>
          <w:lang w:val="da-DK"/>
        </w:rPr>
        <w:t>Seller</w:t>
      </w:r>
      <w:r w:rsidR="00B44783">
        <w:rPr>
          <w:rFonts w:cs="Arial"/>
        </w:rPr>
        <w:t>”</w:t>
      </w:r>
      <w:r w:rsidRPr="00D87E02">
        <w:rPr>
          <w:rFonts w:cs="Arial"/>
        </w:rPr>
        <w:t xml:space="preserve">) shall, except as otherwise provided in </w:t>
      </w:r>
      <w:r>
        <w:rPr>
          <w:rFonts w:cs="Arial"/>
        </w:rPr>
        <w:t xml:space="preserve">the </w:t>
      </w:r>
      <w:r w:rsidR="002B22AA">
        <w:rPr>
          <w:rFonts w:cs="Arial"/>
        </w:rPr>
        <w:t>Shareholders' Agreement</w:t>
      </w:r>
      <w:r w:rsidRPr="00D87E02">
        <w:rPr>
          <w:rFonts w:cs="Arial"/>
        </w:rPr>
        <w:t>, before transferring or agreeing to transfer any Sh</w:t>
      </w:r>
      <w:r w:rsidR="00B44783">
        <w:rPr>
          <w:rFonts w:cs="Arial"/>
        </w:rPr>
        <w:t>ares give notice in writing (a “</w:t>
      </w:r>
      <w:r w:rsidRPr="00D87E02">
        <w:rPr>
          <w:rFonts w:cs="Arial"/>
          <w:b/>
          <w:bCs/>
        </w:rPr>
        <w:t>Transfer Notice</w:t>
      </w:r>
      <w:r w:rsidR="00B44783">
        <w:rPr>
          <w:rFonts w:cs="Arial"/>
        </w:rPr>
        <w:t>”</w:t>
      </w:r>
      <w:r w:rsidRPr="00D87E02">
        <w:rPr>
          <w:rFonts w:cs="Arial"/>
        </w:rPr>
        <w:t>) to the Company specifying:</w:t>
      </w:r>
      <w:bookmarkEnd w:id="15"/>
    </w:p>
    <w:p w14:paraId="7F7A3FC2" w14:textId="3651CFC3" w:rsidR="00D87E02" w:rsidRPr="00190B94" w:rsidRDefault="00D87E02" w:rsidP="00B8463A">
      <w:pPr>
        <w:pStyle w:val="ListParagraph"/>
        <w:rPr>
          <w:rFonts w:cs="Arial"/>
        </w:rPr>
      </w:pPr>
    </w:p>
    <w:p w14:paraId="0FECF9BA" w14:textId="52113C2C" w:rsidR="00D87E02" w:rsidRDefault="00D87E02" w:rsidP="00B8463A">
      <w:pPr>
        <w:pStyle w:val="ListParagraph"/>
        <w:numPr>
          <w:ilvl w:val="0"/>
          <w:numId w:val="61"/>
        </w:numPr>
        <w:ind w:left="1620" w:hanging="540"/>
        <w:rPr>
          <w:rFonts w:cs="Arial"/>
        </w:rPr>
      </w:pPr>
      <w:bookmarkStart w:id="16" w:name="_Ref513836051"/>
      <w:r w:rsidRPr="00D87E02">
        <w:rPr>
          <w:rFonts w:cs="Arial"/>
        </w:rPr>
        <w:t>the number of Shares which it wishes to transfe</w:t>
      </w:r>
      <w:r w:rsidR="00B44783">
        <w:rPr>
          <w:rFonts w:cs="Arial"/>
        </w:rPr>
        <w:t>r (the “</w:t>
      </w:r>
      <w:r w:rsidRPr="00D87E02">
        <w:rPr>
          <w:rFonts w:cs="Arial"/>
          <w:b/>
        </w:rPr>
        <w:t>Sale Shares</w:t>
      </w:r>
      <w:r w:rsidR="00B44783">
        <w:rPr>
          <w:rFonts w:cs="Arial"/>
        </w:rPr>
        <w:t>”</w:t>
      </w:r>
      <w:r w:rsidRPr="00D87E02">
        <w:rPr>
          <w:rFonts w:cs="Arial"/>
        </w:rPr>
        <w:t>);</w:t>
      </w:r>
      <w:bookmarkEnd w:id="16"/>
    </w:p>
    <w:p w14:paraId="11351EFA" w14:textId="5C156867" w:rsidR="00D87E02" w:rsidRDefault="00D87E02" w:rsidP="00B8463A">
      <w:pPr>
        <w:pStyle w:val="ListParagraph"/>
        <w:ind w:left="1620"/>
        <w:rPr>
          <w:rFonts w:cs="Arial"/>
        </w:rPr>
      </w:pPr>
    </w:p>
    <w:p w14:paraId="3DF21E75" w14:textId="5DA0F66B" w:rsidR="00D87E02" w:rsidRDefault="00D87E02" w:rsidP="00B8463A">
      <w:pPr>
        <w:pStyle w:val="ListParagraph"/>
        <w:numPr>
          <w:ilvl w:val="0"/>
          <w:numId w:val="61"/>
        </w:numPr>
        <w:ind w:left="1620" w:hanging="540"/>
        <w:rPr>
          <w:rFonts w:cs="Arial"/>
        </w:rPr>
      </w:pPr>
      <w:r w:rsidRPr="00D87E02">
        <w:rPr>
          <w:rFonts w:cs="Arial"/>
        </w:rPr>
        <w:t>the name of the proposed transferee to whom it wishes to sell the Sale Shares;</w:t>
      </w:r>
    </w:p>
    <w:p w14:paraId="0C874CD8" w14:textId="031A4A4E" w:rsidR="00D87E02" w:rsidRDefault="00D87E02" w:rsidP="00B8463A">
      <w:pPr>
        <w:pStyle w:val="ListParagraph"/>
        <w:ind w:left="1620"/>
        <w:rPr>
          <w:rFonts w:cs="Arial"/>
        </w:rPr>
      </w:pPr>
    </w:p>
    <w:p w14:paraId="3D9BA1E2" w14:textId="736F3BC7" w:rsidR="00D87E02" w:rsidRDefault="00D87E02" w:rsidP="00B8463A">
      <w:pPr>
        <w:pStyle w:val="ListParagraph"/>
        <w:numPr>
          <w:ilvl w:val="0"/>
          <w:numId w:val="61"/>
        </w:numPr>
        <w:ind w:left="1620" w:hanging="540"/>
        <w:rPr>
          <w:rFonts w:cs="Arial"/>
        </w:rPr>
      </w:pPr>
      <w:bookmarkStart w:id="17" w:name="_Ref522395223"/>
      <w:r w:rsidRPr="00D87E02">
        <w:rPr>
          <w:rFonts w:cs="Arial"/>
        </w:rPr>
        <w:t>the price at which the Sale Sha</w:t>
      </w:r>
      <w:r w:rsidR="00B44783">
        <w:rPr>
          <w:rFonts w:cs="Arial"/>
        </w:rPr>
        <w:t>res are to be transferred (the “</w:t>
      </w:r>
      <w:r w:rsidRPr="00D87E02">
        <w:rPr>
          <w:rFonts w:cs="Arial"/>
          <w:b/>
          <w:bCs/>
        </w:rPr>
        <w:t>Transfer Price</w:t>
      </w:r>
      <w:r w:rsidR="00B44783">
        <w:rPr>
          <w:rFonts w:cs="Arial"/>
        </w:rPr>
        <w:t>”</w:t>
      </w:r>
      <w:r w:rsidRPr="00D87E02">
        <w:rPr>
          <w:rFonts w:cs="Arial"/>
        </w:rPr>
        <w:t>);</w:t>
      </w:r>
      <w:bookmarkEnd w:id="17"/>
    </w:p>
    <w:p w14:paraId="169E2369" w14:textId="633A5CB6" w:rsidR="00D87E02" w:rsidRPr="00190B94" w:rsidRDefault="00D87E02" w:rsidP="00B8463A">
      <w:pPr>
        <w:rPr>
          <w:rFonts w:cs="Arial"/>
        </w:rPr>
      </w:pPr>
    </w:p>
    <w:p w14:paraId="4BC1317C" w14:textId="0FE94A02" w:rsidR="00D87E02" w:rsidRDefault="00D87E02" w:rsidP="00B8463A">
      <w:pPr>
        <w:pStyle w:val="ListParagraph"/>
        <w:numPr>
          <w:ilvl w:val="0"/>
          <w:numId w:val="61"/>
        </w:numPr>
        <w:ind w:left="1620" w:hanging="540"/>
        <w:rPr>
          <w:rFonts w:cs="Arial"/>
        </w:rPr>
      </w:pPr>
      <w:r w:rsidRPr="00D87E02">
        <w:rPr>
          <w:rFonts w:cs="Arial"/>
        </w:rPr>
        <w:t>the other terms and conditions of such sale (if any); and</w:t>
      </w:r>
    </w:p>
    <w:p w14:paraId="4D9440AE" w14:textId="03C8DF36" w:rsidR="00D87E02" w:rsidRDefault="00D87E02" w:rsidP="00B8463A">
      <w:pPr>
        <w:pStyle w:val="ListParagraph"/>
        <w:ind w:left="1620"/>
        <w:rPr>
          <w:rFonts w:cs="Arial"/>
        </w:rPr>
      </w:pPr>
    </w:p>
    <w:p w14:paraId="4B823CDC" w14:textId="07D11AE4" w:rsidR="00D87E02" w:rsidRDefault="00D87E02" w:rsidP="00B8463A">
      <w:pPr>
        <w:pStyle w:val="ListParagraph"/>
        <w:numPr>
          <w:ilvl w:val="0"/>
          <w:numId w:val="61"/>
        </w:numPr>
        <w:ind w:left="1620" w:hanging="540"/>
        <w:rPr>
          <w:rFonts w:cs="Arial"/>
        </w:rPr>
      </w:pPr>
      <w:bookmarkStart w:id="18" w:name="_Ref513836080"/>
      <w:r w:rsidRPr="00D87E02">
        <w:rPr>
          <w:rFonts w:cs="Arial"/>
        </w:rPr>
        <w:t xml:space="preserve">that the Transfer Notice is conditional on all of the Sale Shares being sold to </w:t>
      </w:r>
      <w:r w:rsidR="003C07F8">
        <w:rPr>
          <w:rFonts w:cs="Arial"/>
        </w:rPr>
        <w:t>m</w:t>
      </w:r>
      <w:r w:rsidR="002B22AA">
        <w:rPr>
          <w:rFonts w:cs="Arial"/>
        </w:rPr>
        <w:t>embers</w:t>
      </w:r>
      <w:r w:rsidRPr="00D87E02">
        <w:rPr>
          <w:rFonts w:cs="Arial"/>
        </w:rPr>
        <w:t>.</w:t>
      </w:r>
      <w:bookmarkEnd w:id="18"/>
    </w:p>
    <w:p w14:paraId="5E65A21B" w14:textId="73998611" w:rsidR="00D87E02" w:rsidRPr="00190B94" w:rsidRDefault="00D87E02" w:rsidP="00B8463A">
      <w:pPr>
        <w:pStyle w:val="ListParagraph"/>
        <w:rPr>
          <w:rFonts w:cs="Arial"/>
        </w:rPr>
      </w:pPr>
    </w:p>
    <w:p w14:paraId="7C08CC02" w14:textId="319F2E09" w:rsidR="00D87E02" w:rsidRDefault="00D87E02" w:rsidP="00B8463A">
      <w:pPr>
        <w:pStyle w:val="ListParagraph"/>
        <w:numPr>
          <w:ilvl w:val="0"/>
          <w:numId w:val="60"/>
        </w:numPr>
        <w:ind w:left="1080" w:hanging="540"/>
        <w:rPr>
          <w:rFonts w:cs="Arial"/>
        </w:rPr>
      </w:pPr>
      <w:r w:rsidRPr="00D87E02">
        <w:rPr>
          <w:rFonts w:cs="Arial"/>
        </w:rPr>
        <w:t xml:space="preserve">Except with Investor Director Consent or as otherwise specified in </w:t>
      </w:r>
      <w:r>
        <w:rPr>
          <w:rFonts w:cs="Arial"/>
        </w:rPr>
        <w:t xml:space="preserve">the </w:t>
      </w:r>
      <w:r w:rsidR="002B22AA">
        <w:rPr>
          <w:rFonts w:cs="Arial"/>
        </w:rPr>
        <w:t>Shareholders' Agreement</w:t>
      </w:r>
      <w:r w:rsidRPr="00D87E02">
        <w:rPr>
          <w:rFonts w:cs="Arial"/>
        </w:rPr>
        <w:t xml:space="preserve">, no Transfer Notice once given or deemed to have been given under </w:t>
      </w:r>
      <w:r>
        <w:rPr>
          <w:rFonts w:cs="Arial"/>
        </w:rPr>
        <w:t xml:space="preserve">the </w:t>
      </w:r>
      <w:r w:rsidR="002B22AA">
        <w:rPr>
          <w:rFonts w:cs="Arial"/>
        </w:rPr>
        <w:t>Shareholders' Agreement</w:t>
      </w:r>
      <w:r w:rsidRPr="00D87E02">
        <w:rPr>
          <w:rFonts w:cs="Arial"/>
        </w:rPr>
        <w:t xml:space="preserve"> may be withdrawn.</w:t>
      </w:r>
    </w:p>
    <w:p w14:paraId="78875FA2" w14:textId="42B5E5A9" w:rsidR="00D87E02" w:rsidRDefault="00D87E02" w:rsidP="00B8463A">
      <w:pPr>
        <w:pStyle w:val="ListParagraph"/>
        <w:ind w:left="1080"/>
        <w:rPr>
          <w:rFonts w:cs="Arial"/>
        </w:rPr>
      </w:pPr>
    </w:p>
    <w:p w14:paraId="7C6CD43E" w14:textId="683B2F95" w:rsidR="00D87E02" w:rsidRDefault="00D87E02" w:rsidP="00B8463A">
      <w:pPr>
        <w:pStyle w:val="ListParagraph"/>
        <w:numPr>
          <w:ilvl w:val="0"/>
          <w:numId w:val="60"/>
        </w:numPr>
        <w:ind w:left="1080" w:hanging="540"/>
        <w:rPr>
          <w:rFonts w:cs="Arial"/>
        </w:rPr>
      </w:pPr>
      <w:r w:rsidRPr="00D87E02">
        <w:rPr>
          <w:rFonts w:cs="Arial"/>
        </w:rPr>
        <w:t>A Transfer Notice constitutes the Company</w:t>
      </w:r>
      <w:r w:rsidR="00D6227D">
        <w:rPr>
          <w:rFonts w:cs="Arial"/>
        </w:rPr>
        <w:t xml:space="preserve"> as</w:t>
      </w:r>
      <w:r w:rsidRPr="00D87E02">
        <w:rPr>
          <w:rFonts w:cs="Arial"/>
        </w:rPr>
        <w:t xml:space="preserve"> the agent of the Seller for the sale of the Sale Shares at the Transfer Price.</w:t>
      </w:r>
    </w:p>
    <w:p w14:paraId="76173B3E" w14:textId="419D4E3B" w:rsidR="00D87E02" w:rsidRDefault="00D87E02" w:rsidP="00B8463A">
      <w:pPr>
        <w:pStyle w:val="ListParagraph"/>
        <w:ind w:left="1080"/>
        <w:rPr>
          <w:rFonts w:cs="Arial"/>
        </w:rPr>
      </w:pPr>
    </w:p>
    <w:p w14:paraId="7448A8F0" w14:textId="060B2C9D" w:rsidR="00D87E02" w:rsidRDefault="00D87E02" w:rsidP="00B8463A">
      <w:pPr>
        <w:pStyle w:val="ListParagraph"/>
        <w:numPr>
          <w:ilvl w:val="0"/>
          <w:numId w:val="60"/>
        </w:numPr>
        <w:ind w:left="1080" w:hanging="540"/>
        <w:rPr>
          <w:rFonts w:cs="Arial"/>
        </w:rPr>
      </w:pPr>
      <w:r w:rsidRPr="00D87E02">
        <w:rPr>
          <w:rFonts w:cs="Arial"/>
        </w:rPr>
        <w:t xml:space="preserve">As soon as practicable following the receipt (or deemed receipt) by the Company of a Transfer Notice, the Board shall offer the Sale Shares for sale to the </w:t>
      </w:r>
      <w:r w:rsidR="00D6227D">
        <w:rPr>
          <w:rFonts w:cs="Arial"/>
        </w:rPr>
        <w:t>Significant</w:t>
      </w:r>
      <w:r w:rsidRPr="00D87E02">
        <w:rPr>
          <w:rFonts w:cs="Arial"/>
        </w:rPr>
        <w:t xml:space="preserve"> </w:t>
      </w:r>
      <w:r w:rsidR="003C07F8">
        <w:rPr>
          <w:rFonts w:cs="Arial"/>
        </w:rPr>
        <w:t>Shareholders</w:t>
      </w:r>
      <w:r w:rsidR="003C07F8" w:rsidRPr="00D87E02">
        <w:rPr>
          <w:rFonts w:cs="Arial"/>
        </w:rPr>
        <w:t xml:space="preserve"> </w:t>
      </w:r>
      <w:r w:rsidRPr="00D87E02">
        <w:rPr>
          <w:rFonts w:cs="Arial"/>
        </w:rPr>
        <w:t xml:space="preserve">in the manner set out in </w:t>
      </w:r>
      <w:r w:rsidR="00D24383">
        <w:rPr>
          <w:rFonts w:cs="Arial"/>
        </w:rPr>
        <w:t xml:space="preserve">regulation </w:t>
      </w:r>
      <w:r w:rsidR="00D24383">
        <w:rPr>
          <w:rFonts w:cs="Arial"/>
        </w:rPr>
        <w:fldChar w:fldCharType="begin"/>
      </w:r>
      <w:r w:rsidR="00D24383">
        <w:rPr>
          <w:rFonts w:cs="Arial"/>
        </w:rPr>
        <w:instrText xml:space="preserve"> REF _Ref66454770 \r \h </w:instrText>
      </w:r>
      <w:r w:rsidR="00D24383">
        <w:rPr>
          <w:rFonts w:cs="Arial"/>
        </w:rPr>
      </w:r>
      <w:r w:rsidR="00D24383">
        <w:rPr>
          <w:rFonts w:cs="Arial"/>
        </w:rPr>
        <w:fldChar w:fldCharType="separate"/>
      </w:r>
      <w:r w:rsidR="00D20E4B">
        <w:rPr>
          <w:rFonts w:cs="Arial"/>
        </w:rPr>
        <w:t>32</w:t>
      </w:r>
      <w:r w:rsidR="00D24383">
        <w:rPr>
          <w:rFonts w:cs="Arial"/>
        </w:rPr>
        <w:fldChar w:fldCharType="end"/>
      </w:r>
      <w:r w:rsidR="00D24383">
        <w:rPr>
          <w:rFonts w:cs="Arial"/>
        </w:rPr>
        <w:fldChar w:fldCharType="begin"/>
      </w:r>
      <w:r w:rsidR="00D24383">
        <w:rPr>
          <w:rFonts w:cs="Arial"/>
        </w:rPr>
        <w:instrText xml:space="preserve"> REF _Ref66455263 \r \h </w:instrText>
      </w:r>
      <w:r w:rsidR="00D24383">
        <w:rPr>
          <w:rFonts w:cs="Arial"/>
        </w:rPr>
      </w:r>
      <w:r w:rsidR="00D24383">
        <w:rPr>
          <w:rFonts w:cs="Arial"/>
        </w:rPr>
        <w:fldChar w:fldCharType="separate"/>
      </w:r>
      <w:r w:rsidR="00D20E4B">
        <w:rPr>
          <w:rFonts w:cs="Arial"/>
        </w:rPr>
        <w:t>(6)</w:t>
      </w:r>
      <w:r w:rsidR="00D24383">
        <w:rPr>
          <w:rFonts w:cs="Arial"/>
        </w:rPr>
        <w:fldChar w:fldCharType="end"/>
      </w:r>
      <w:r w:rsidRPr="00D87E02">
        <w:rPr>
          <w:rFonts w:cs="Arial"/>
        </w:rPr>
        <w:t>. Each offer must be in writing and give details of the Transfer Notice, including the number and Transfer Price of the Sale Shares offered.</w:t>
      </w:r>
    </w:p>
    <w:p w14:paraId="2286034A" w14:textId="75BB390E" w:rsidR="00D24383" w:rsidRPr="00190B94" w:rsidRDefault="00D24383" w:rsidP="00B8463A">
      <w:pPr>
        <w:pStyle w:val="ListParagraph"/>
        <w:rPr>
          <w:rFonts w:cs="Arial"/>
        </w:rPr>
      </w:pPr>
    </w:p>
    <w:p w14:paraId="0A38EA5B" w14:textId="5D282103" w:rsidR="00D24383" w:rsidRDefault="00D24383" w:rsidP="00B8463A">
      <w:pPr>
        <w:pStyle w:val="ListParagraph"/>
        <w:numPr>
          <w:ilvl w:val="0"/>
          <w:numId w:val="60"/>
        </w:numPr>
        <w:ind w:left="1080" w:hanging="540"/>
        <w:rPr>
          <w:rFonts w:cs="Arial"/>
        </w:rPr>
      </w:pPr>
      <w:bookmarkStart w:id="19" w:name="_Ref72418352"/>
      <w:bookmarkStart w:id="20" w:name="_Ref66455263"/>
      <w:r>
        <w:rPr>
          <w:rFonts w:cs="Arial"/>
        </w:rPr>
        <w:t>Offer and Application</w:t>
      </w:r>
      <w:bookmarkEnd w:id="19"/>
    </w:p>
    <w:p w14:paraId="44834893" w14:textId="67874B0D" w:rsidR="00D24383" w:rsidRPr="00190B94" w:rsidRDefault="00D24383" w:rsidP="00B8463A">
      <w:pPr>
        <w:pStyle w:val="ListParagraph"/>
        <w:rPr>
          <w:rFonts w:cs="Arial"/>
        </w:rPr>
      </w:pPr>
    </w:p>
    <w:p w14:paraId="7B840CFC" w14:textId="0E0C8A7B" w:rsidR="00D24383" w:rsidRDefault="00D24383" w:rsidP="00B8463A">
      <w:pPr>
        <w:pStyle w:val="ListParagraph"/>
        <w:numPr>
          <w:ilvl w:val="0"/>
          <w:numId w:val="62"/>
        </w:numPr>
        <w:ind w:left="1620" w:hanging="540"/>
        <w:rPr>
          <w:rFonts w:cs="Arial"/>
        </w:rPr>
      </w:pPr>
      <w:bookmarkStart w:id="21" w:name="_Ref513835953"/>
      <w:r w:rsidRPr="00D24383">
        <w:rPr>
          <w:rFonts w:cs="Arial"/>
        </w:rPr>
        <w:t xml:space="preserve">The Board shall offer the Sale Shares to all </w:t>
      </w:r>
      <w:r w:rsidR="00D6227D">
        <w:rPr>
          <w:rFonts w:cs="Arial"/>
        </w:rPr>
        <w:t xml:space="preserve">Significant </w:t>
      </w:r>
      <w:r w:rsidR="003C07F8">
        <w:rPr>
          <w:rFonts w:cs="Arial"/>
        </w:rPr>
        <w:t>Shareholders</w:t>
      </w:r>
      <w:r w:rsidR="003C07F8" w:rsidRPr="00D24383">
        <w:rPr>
          <w:rFonts w:cs="Arial"/>
        </w:rPr>
        <w:t xml:space="preserve"> </w:t>
      </w:r>
      <w:r w:rsidRPr="00D24383">
        <w:rPr>
          <w:rFonts w:cs="Arial"/>
        </w:rPr>
        <w:t>(other than the Seller, i</w:t>
      </w:r>
      <w:r w:rsidR="00B31150">
        <w:rPr>
          <w:rFonts w:cs="Arial"/>
        </w:rPr>
        <w:t xml:space="preserve">f a </w:t>
      </w:r>
      <w:r w:rsidR="00D6227D">
        <w:rPr>
          <w:rFonts w:cs="Arial"/>
        </w:rPr>
        <w:t>Significant</w:t>
      </w:r>
      <w:r w:rsidR="00B31150">
        <w:rPr>
          <w:rFonts w:cs="Arial"/>
        </w:rPr>
        <w:t xml:space="preserve"> Shareholder) (the “</w:t>
      </w:r>
      <w:r w:rsidRPr="0014221C">
        <w:rPr>
          <w:rFonts w:cs="Arial"/>
          <w:b/>
        </w:rPr>
        <w:t xml:space="preserve">Continuing </w:t>
      </w:r>
      <w:r w:rsidR="006E2744">
        <w:rPr>
          <w:rFonts w:cs="Arial"/>
          <w:b/>
        </w:rPr>
        <w:t>Shareholders</w:t>
      </w:r>
      <w:r w:rsidR="00B31150">
        <w:rPr>
          <w:rFonts w:cs="Arial"/>
        </w:rPr>
        <w:t>”</w:t>
      </w:r>
      <w:r w:rsidRPr="00D24383">
        <w:rPr>
          <w:rFonts w:cs="Arial"/>
        </w:rPr>
        <w:t xml:space="preserve">), inviting them to apply in writing within the period from the date of the offer to the date </w:t>
      </w:r>
      <w:r w:rsidRPr="00D24383">
        <w:rPr>
          <w:rFonts w:cs="Arial"/>
          <w:b/>
        </w:rPr>
        <w:t>[10]</w:t>
      </w:r>
      <w:r w:rsidRPr="00D24383">
        <w:rPr>
          <w:rFonts w:cs="Arial"/>
        </w:rPr>
        <w:t> Business Days af</w:t>
      </w:r>
      <w:r w:rsidR="00B31150">
        <w:rPr>
          <w:rFonts w:cs="Arial"/>
        </w:rPr>
        <w:t>ter the offer (inclusive) (the “</w:t>
      </w:r>
      <w:r w:rsidRPr="0014221C">
        <w:rPr>
          <w:rFonts w:cs="Arial"/>
          <w:b/>
        </w:rPr>
        <w:t>First Offer Period</w:t>
      </w:r>
      <w:r w:rsidR="00B31150">
        <w:rPr>
          <w:rFonts w:cs="Arial"/>
        </w:rPr>
        <w:t>”</w:t>
      </w:r>
      <w:r w:rsidRPr="00D24383">
        <w:rPr>
          <w:rFonts w:cs="Arial"/>
        </w:rPr>
        <w:t xml:space="preserve">) for the purchase of all </w:t>
      </w:r>
      <w:r w:rsidR="00D6227D">
        <w:rPr>
          <w:rFonts w:cs="Arial"/>
        </w:rPr>
        <w:t>or</w:t>
      </w:r>
      <w:r w:rsidRPr="00D24383">
        <w:rPr>
          <w:rFonts w:cs="Arial"/>
        </w:rPr>
        <w:t xml:space="preserve"> part of their </w:t>
      </w:r>
      <w:r w:rsidRPr="00D24383">
        <w:rPr>
          <w:rFonts w:cs="Arial"/>
          <w:i/>
        </w:rPr>
        <w:t>pro rata</w:t>
      </w:r>
      <w:r w:rsidRPr="00D24383">
        <w:rPr>
          <w:rFonts w:cs="Arial"/>
        </w:rPr>
        <w:t xml:space="preserve"> share</w:t>
      </w:r>
      <w:r w:rsidR="00D6227D">
        <w:rPr>
          <w:rFonts w:cs="Arial"/>
        </w:rPr>
        <w:t xml:space="preserve"> of the Sale Shares,</w:t>
      </w:r>
      <w:r w:rsidRPr="00D24383">
        <w:rPr>
          <w:rFonts w:cs="Arial"/>
        </w:rPr>
        <w:t xml:space="preserve"> based on</w:t>
      </w:r>
      <w:r w:rsidR="00D6227D">
        <w:rPr>
          <w:rFonts w:cs="Arial"/>
        </w:rPr>
        <w:t xml:space="preserve"> the proportion (fractional entitlements being rounded to the nearest whole number) which</w:t>
      </w:r>
      <w:r w:rsidRPr="00D24383">
        <w:rPr>
          <w:rFonts w:cs="Arial"/>
        </w:rPr>
        <w:t xml:space="preserve"> their respective </w:t>
      </w:r>
      <w:r w:rsidR="00D6227D">
        <w:rPr>
          <w:rFonts w:cs="Arial"/>
        </w:rPr>
        <w:t>existing holding of Shares</w:t>
      </w:r>
      <w:r w:rsidR="00D6227D" w:rsidRPr="00D24383">
        <w:rPr>
          <w:rFonts w:cs="Arial"/>
        </w:rPr>
        <w:t xml:space="preserve"> </w:t>
      </w:r>
      <w:r w:rsidR="00D6227D">
        <w:rPr>
          <w:rFonts w:cs="Arial"/>
        </w:rPr>
        <w:t>(</w:t>
      </w:r>
      <w:r w:rsidRPr="00D24383">
        <w:rPr>
          <w:rFonts w:cs="Arial"/>
        </w:rPr>
        <w:t xml:space="preserve">on an as-converted basis) </w:t>
      </w:r>
      <w:r w:rsidR="00D6227D">
        <w:rPr>
          <w:rFonts w:cs="Arial"/>
        </w:rPr>
        <w:t xml:space="preserve">bears to the total number of Shares held by the Significant </w:t>
      </w:r>
      <w:r w:rsidR="003C07F8">
        <w:rPr>
          <w:rFonts w:cs="Arial"/>
        </w:rPr>
        <w:t>Shareholders</w:t>
      </w:r>
      <w:r w:rsidR="00D6227D">
        <w:rPr>
          <w:rFonts w:cs="Arial"/>
        </w:rPr>
        <w:t xml:space="preserve"> (on an as-converted basis)</w:t>
      </w:r>
      <w:r w:rsidRPr="00D24383">
        <w:rPr>
          <w:rFonts w:cs="Arial"/>
        </w:rPr>
        <w:t>.</w:t>
      </w:r>
      <w:bookmarkEnd w:id="21"/>
    </w:p>
    <w:p w14:paraId="13F31ABB" w14:textId="122959AB" w:rsidR="00D24383" w:rsidRDefault="00D24383" w:rsidP="00B8463A">
      <w:pPr>
        <w:pStyle w:val="ListParagraph"/>
        <w:ind w:left="1620"/>
        <w:rPr>
          <w:rFonts w:cs="Arial"/>
        </w:rPr>
      </w:pPr>
    </w:p>
    <w:p w14:paraId="70554316" w14:textId="7C3E887C" w:rsidR="00D24383" w:rsidRDefault="00D24383" w:rsidP="00B8463A">
      <w:pPr>
        <w:pStyle w:val="ListParagraph"/>
        <w:numPr>
          <w:ilvl w:val="0"/>
          <w:numId w:val="62"/>
        </w:numPr>
        <w:ind w:left="1620" w:hanging="540"/>
        <w:rPr>
          <w:rFonts w:cs="Arial"/>
        </w:rPr>
      </w:pPr>
      <w:bookmarkStart w:id="22" w:name="_Ref516353883"/>
      <w:r w:rsidRPr="00D24383">
        <w:rPr>
          <w:rFonts w:cs="Arial"/>
        </w:rPr>
        <w:t xml:space="preserve">If, at the end of the First Offer Period, some but not all of the Continuing </w:t>
      </w:r>
      <w:r w:rsidR="006E2744">
        <w:rPr>
          <w:rFonts w:cs="Arial"/>
        </w:rPr>
        <w:t xml:space="preserve">Shareholders </w:t>
      </w:r>
      <w:r w:rsidRPr="00D24383">
        <w:rPr>
          <w:rFonts w:cs="Arial"/>
        </w:rPr>
        <w:t xml:space="preserve">have applied for </w:t>
      </w:r>
      <w:r w:rsidR="00D6227D">
        <w:rPr>
          <w:rFonts w:cs="Arial"/>
        </w:rPr>
        <w:t xml:space="preserve">all or part of </w:t>
      </w:r>
      <w:r w:rsidRPr="00D24383">
        <w:rPr>
          <w:rFonts w:cs="Arial"/>
        </w:rPr>
        <w:t xml:space="preserve">their </w:t>
      </w:r>
      <w:r w:rsidRPr="00D24383">
        <w:rPr>
          <w:rFonts w:cs="Arial"/>
          <w:i/>
        </w:rPr>
        <w:t>pro rata</w:t>
      </w:r>
      <w:r w:rsidRPr="00D24383">
        <w:rPr>
          <w:rFonts w:cs="Arial"/>
        </w:rPr>
        <w:t xml:space="preserve"> share of the Sale Shares, the Board shall invite the Continuing </w:t>
      </w:r>
      <w:r w:rsidR="006E2744">
        <w:rPr>
          <w:rFonts w:cs="Arial"/>
        </w:rPr>
        <w:t xml:space="preserve">Shareholders </w:t>
      </w:r>
      <w:r w:rsidRPr="00D24383">
        <w:rPr>
          <w:rFonts w:cs="Arial"/>
        </w:rPr>
        <w:t xml:space="preserve">who have applied to buy their full </w:t>
      </w:r>
      <w:r w:rsidRPr="00D24383">
        <w:rPr>
          <w:rFonts w:cs="Arial"/>
          <w:i/>
        </w:rPr>
        <w:t>pro rata</w:t>
      </w:r>
      <w:r w:rsidRPr="00D24383">
        <w:rPr>
          <w:rFonts w:cs="Arial"/>
        </w:rPr>
        <w:t xml:space="preserve"> share, to apply in writing within the period from the date of such invite to the date </w:t>
      </w:r>
      <w:r w:rsidRPr="00D24383">
        <w:rPr>
          <w:rFonts w:cs="Arial"/>
          <w:b/>
        </w:rPr>
        <w:t>[10]</w:t>
      </w:r>
      <w:r w:rsidRPr="00D24383">
        <w:rPr>
          <w:rFonts w:cs="Arial"/>
        </w:rPr>
        <w:t> Business Days aft</w:t>
      </w:r>
      <w:r w:rsidR="00B31150">
        <w:rPr>
          <w:rFonts w:cs="Arial"/>
        </w:rPr>
        <w:t>er the invite (inclusive) (the “</w:t>
      </w:r>
      <w:r w:rsidRPr="0014221C">
        <w:rPr>
          <w:rFonts w:cs="Arial"/>
          <w:b/>
        </w:rPr>
        <w:t>Second</w:t>
      </w:r>
      <w:r w:rsidRPr="0014221C">
        <w:rPr>
          <w:rFonts w:cs="Arial"/>
        </w:rPr>
        <w:t xml:space="preserve"> </w:t>
      </w:r>
      <w:r w:rsidRPr="00CF012C">
        <w:rPr>
          <w:rFonts w:cs="Arial"/>
          <w:b/>
          <w:bCs/>
        </w:rPr>
        <w:t>Offer Period</w:t>
      </w:r>
      <w:r w:rsidR="00B31150">
        <w:rPr>
          <w:rFonts w:cs="Arial"/>
        </w:rPr>
        <w:t>”</w:t>
      </w:r>
      <w:r w:rsidRPr="00D24383">
        <w:rPr>
          <w:rFonts w:cs="Arial"/>
        </w:rPr>
        <w:t>) for the maximum number of the balance Sale Shares not applied for that they wish to buy.</w:t>
      </w:r>
      <w:bookmarkEnd w:id="22"/>
    </w:p>
    <w:p w14:paraId="11FB83F4" w14:textId="0606F190" w:rsidR="00D24383" w:rsidRPr="00190B94" w:rsidRDefault="00D24383" w:rsidP="00B8463A">
      <w:pPr>
        <w:pStyle w:val="ListParagraph"/>
        <w:rPr>
          <w:rFonts w:cs="Arial"/>
        </w:rPr>
      </w:pPr>
    </w:p>
    <w:p w14:paraId="7901DCE9" w14:textId="595E451B" w:rsidR="00D24383" w:rsidRDefault="00D24383" w:rsidP="00B8463A">
      <w:pPr>
        <w:pStyle w:val="ListParagraph"/>
        <w:numPr>
          <w:ilvl w:val="0"/>
          <w:numId w:val="62"/>
        </w:numPr>
        <w:ind w:left="1620" w:hanging="540"/>
        <w:rPr>
          <w:rFonts w:cs="Arial"/>
        </w:rPr>
      </w:pPr>
      <w:bookmarkStart w:id="23" w:name="_Ref526197820"/>
      <w:r w:rsidRPr="00D24383">
        <w:rPr>
          <w:rFonts w:cs="Arial"/>
        </w:rPr>
        <w:t xml:space="preserve">If all of the Sale Shares have been applied for at the end of the First Offer Period or the Second Offer Period (as the case may be), the Board shall within </w:t>
      </w:r>
      <w:r w:rsidRPr="00D24383">
        <w:rPr>
          <w:rFonts w:cs="Arial"/>
          <w:b/>
        </w:rPr>
        <w:t>[two]</w:t>
      </w:r>
      <w:r w:rsidRPr="00D24383">
        <w:rPr>
          <w:rFonts w:cs="Arial"/>
        </w:rPr>
        <w:t xml:space="preserve"> Business Days after the end of the First Offer Period or the Second Offer Period (as the case may be) allocate the Sale Shares to the applicants in accordance with their applications, and in the case of any competition for the balance Sale Shares (where the number of balance Sale Shares applied for exceeds the number available), the Board shall allocate the balance Sale Shares to each relevant Continuing Shareholder who has applied for balance Sale Shares in the proportion (fractional entitlements being rounded to the nearest whole number) which its existing holding of the relevant class(es) of Shares (on an as-converted basis) bears to the total number of the relevant class(es) of Shares held by those Continuing </w:t>
      </w:r>
      <w:r w:rsidR="006E2744">
        <w:rPr>
          <w:rFonts w:cs="Arial"/>
        </w:rPr>
        <w:t>Shareholders</w:t>
      </w:r>
      <w:r w:rsidRPr="00D24383">
        <w:rPr>
          <w:rFonts w:cs="Arial"/>
        </w:rPr>
        <w:t xml:space="preserve"> who have applied for balance Sale Shares (on an as-converted basis), which procedure shall be repeated until all balance Sale Shares have been allocated but no allocation shall be made to a </w:t>
      </w:r>
      <w:r w:rsidR="006E2744">
        <w:rPr>
          <w:rFonts w:cs="Arial"/>
        </w:rPr>
        <w:t xml:space="preserve">member </w:t>
      </w:r>
      <w:r w:rsidRPr="00D24383">
        <w:rPr>
          <w:rFonts w:cs="Arial"/>
        </w:rPr>
        <w:t>of more than the maximum number of balance Sale Shares which it has stated it is willing to buy.</w:t>
      </w:r>
      <w:bookmarkEnd w:id="23"/>
    </w:p>
    <w:p w14:paraId="5784DC77" w14:textId="108E0E07" w:rsidR="00D24383" w:rsidRDefault="00D24383" w:rsidP="00B8463A">
      <w:pPr>
        <w:pStyle w:val="ListParagraph"/>
        <w:ind w:left="1620"/>
        <w:rPr>
          <w:rFonts w:cs="Arial"/>
        </w:rPr>
      </w:pPr>
    </w:p>
    <w:p w14:paraId="1F0AAAF5" w14:textId="125D2CB5" w:rsidR="00D24383" w:rsidRDefault="00D24383" w:rsidP="00B8463A">
      <w:pPr>
        <w:pStyle w:val="ListParagraph"/>
        <w:numPr>
          <w:ilvl w:val="0"/>
          <w:numId w:val="62"/>
        </w:numPr>
        <w:ind w:left="1620" w:hanging="540"/>
        <w:rPr>
          <w:rFonts w:cs="Arial"/>
        </w:rPr>
      </w:pPr>
      <w:r w:rsidRPr="00D24383">
        <w:rPr>
          <w:rFonts w:cs="Arial"/>
        </w:rPr>
        <w:t xml:space="preserve">If no Sale Shares have been applied for at the end of the First Offer Period or if the total number of Sale Shares applied for at the end of the Second Offer Period is not all of the Sale Shares (as the case may be), the Board shall within </w:t>
      </w:r>
      <w:r w:rsidRPr="00D24383">
        <w:rPr>
          <w:rFonts w:cs="Arial"/>
          <w:b/>
        </w:rPr>
        <w:t>[two]</w:t>
      </w:r>
      <w:r w:rsidRPr="00D24383">
        <w:rPr>
          <w:rFonts w:cs="Arial"/>
        </w:rPr>
        <w:t xml:space="preserve"> Business Days after the end of the First Offer Period or the Second Offer Period (as the case may be) notify the Seller and the Continuing </w:t>
      </w:r>
      <w:r w:rsidR="006E2744">
        <w:rPr>
          <w:rFonts w:cs="Arial"/>
        </w:rPr>
        <w:t>Shareholders</w:t>
      </w:r>
      <w:r w:rsidRPr="00D24383">
        <w:rPr>
          <w:rFonts w:cs="Arial"/>
        </w:rPr>
        <w:t xml:space="preserve"> stating that the condition in </w:t>
      </w:r>
      <w:r w:rsidR="00450E85">
        <w:rPr>
          <w:rFonts w:cs="Arial"/>
        </w:rPr>
        <w:t>regulation 32(2)(e)</w:t>
      </w:r>
      <w:r w:rsidRPr="00D24383">
        <w:rPr>
          <w:rFonts w:cs="Arial"/>
        </w:rPr>
        <w:t xml:space="preserve"> has not been met and that the relevant Transfer Notice has lapsed with immediate effect. During the period of </w:t>
      </w:r>
      <w:r w:rsidRPr="00D24383">
        <w:rPr>
          <w:rFonts w:cs="Arial"/>
          <w:b/>
        </w:rPr>
        <w:t>[eight weeks]</w:t>
      </w:r>
      <w:r w:rsidRPr="00D24383">
        <w:rPr>
          <w:rFonts w:cs="Arial"/>
        </w:rPr>
        <w:t xml:space="preserve"> following such notice, the Seller shall, subject to compliance with the other provisions of this </w:t>
      </w:r>
      <w:r w:rsidR="00791EB0">
        <w:rPr>
          <w:rFonts w:cs="Arial"/>
        </w:rPr>
        <w:t>Constitution</w:t>
      </w:r>
      <w:r w:rsidRPr="00D24383">
        <w:rPr>
          <w:rFonts w:cs="Arial"/>
        </w:rPr>
        <w:t xml:space="preserve">, be at liberty to sell all (and not some only) of the Sale Shares to the third </w:t>
      </w:r>
      <w:r w:rsidRPr="00D24383">
        <w:rPr>
          <w:rFonts w:cs="Arial"/>
        </w:rPr>
        <w:lastRenderedPageBreak/>
        <w:t>party transferee stated in the Transfer Notice and at any price (not being less than the Transfer Price) and on terms not more favourable to the third party transferee than the terms set out in the Transfer Notice, except that the Seller may provide representations, warranties, covenants and indemnities customary for such transfer to the third party transferee.</w:t>
      </w:r>
    </w:p>
    <w:p w14:paraId="774D37CA" w14:textId="169652E0" w:rsidR="00D24383" w:rsidRPr="00190B94" w:rsidRDefault="00D24383" w:rsidP="00B8463A">
      <w:pPr>
        <w:pStyle w:val="ListParagraph"/>
        <w:rPr>
          <w:rFonts w:cs="Arial"/>
        </w:rPr>
      </w:pPr>
    </w:p>
    <w:p w14:paraId="686248D3" w14:textId="3E6AE9F2" w:rsidR="00D24383" w:rsidRDefault="00D24383" w:rsidP="00B8463A">
      <w:pPr>
        <w:pStyle w:val="ListParagraph"/>
        <w:numPr>
          <w:ilvl w:val="0"/>
          <w:numId w:val="60"/>
        </w:numPr>
        <w:ind w:left="1080" w:hanging="540"/>
        <w:rPr>
          <w:rFonts w:cs="Arial"/>
        </w:rPr>
      </w:pPr>
      <w:bookmarkStart w:id="24" w:name="_Ref72418637"/>
      <w:r>
        <w:rPr>
          <w:rFonts w:cs="Arial"/>
        </w:rPr>
        <w:t>Completion of Transfer</w:t>
      </w:r>
      <w:bookmarkEnd w:id="24"/>
    </w:p>
    <w:p w14:paraId="1D90BE04" w14:textId="269DB27F" w:rsidR="00450E85" w:rsidRDefault="00450E85" w:rsidP="00B8463A">
      <w:pPr>
        <w:pStyle w:val="ListParagraph"/>
        <w:ind w:left="1080"/>
        <w:rPr>
          <w:rFonts w:cs="Arial"/>
        </w:rPr>
      </w:pPr>
    </w:p>
    <w:p w14:paraId="54D6607D" w14:textId="405C5B7E" w:rsidR="00D24383" w:rsidRDefault="00D24383" w:rsidP="00B8463A">
      <w:pPr>
        <w:pStyle w:val="ListParagraph"/>
        <w:numPr>
          <w:ilvl w:val="1"/>
          <w:numId w:val="60"/>
        </w:numPr>
        <w:ind w:left="1620" w:hanging="540"/>
        <w:rPr>
          <w:rFonts w:cs="Arial"/>
        </w:rPr>
      </w:pPr>
      <w:bookmarkStart w:id="25" w:name="_Ref526210079"/>
      <w:r w:rsidRPr="00D24383">
        <w:rPr>
          <w:rFonts w:cs="Arial"/>
        </w:rPr>
        <w:t xml:space="preserve">Upon completion of the allocation under </w:t>
      </w:r>
      <w:r>
        <w:rPr>
          <w:rFonts w:cs="Arial"/>
        </w:rPr>
        <w:t>regulation 32(6)(c)</w:t>
      </w:r>
      <w:r w:rsidRPr="00D24383">
        <w:rPr>
          <w:rFonts w:cs="Arial"/>
        </w:rPr>
        <w:t xml:space="preserve">, the Board shall within </w:t>
      </w:r>
      <w:r w:rsidRPr="00D24383">
        <w:rPr>
          <w:rFonts w:cs="Arial"/>
          <w:b/>
        </w:rPr>
        <w:t>[two]</w:t>
      </w:r>
      <w:r w:rsidRPr="00D24383">
        <w:rPr>
          <w:rFonts w:cs="Arial"/>
        </w:rPr>
        <w:t xml:space="preserve"> Business Days of the completion of such allocation give written notice of t</w:t>
      </w:r>
      <w:r w:rsidR="00B31150">
        <w:rPr>
          <w:rFonts w:cs="Arial"/>
        </w:rPr>
        <w:t>he allocation (an “</w:t>
      </w:r>
      <w:r w:rsidRPr="0014221C">
        <w:rPr>
          <w:rFonts w:cs="Arial"/>
          <w:b/>
          <w:bCs/>
        </w:rPr>
        <w:t>Allocation Notice</w:t>
      </w:r>
      <w:r w:rsidR="00B31150">
        <w:rPr>
          <w:rFonts w:cs="Arial"/>
        </w:rPr>
        <w:t>”</w:t>
      </w:r>
      <w:r w:rsidRPr="00D24383">
        <w:rPr>
          <w:rFonts w:cs="Arial"/>
        </w:rPr>
        <w:t xml:space="preserve">) to the Seller and each </w:t>
      </w:r>
      <w:r w:rsidR="006E2744">
        <w:rPr>
          <w:rFonts w:cs="Arial"/>
        </w:rPr>
        <w:t>member</w:t>
      </w:r>
      <w:r w:rsidRPr="00D24383">
        <w:rPr>
          <w:rFonts w:cs="Arial"/>
        </w:rPr>
        <w:t xml:space="preserve"> to whom Sale </w:t>
      </w:r>
      <w:r w:rsidR="00B31150">
        <w:rPr>
          <w:rFonts w:cs="Arial"/>
        </w:rPr>
        <w:t>Shares have been allocated (an “</w:t>
      </w:r>
      <w:r w:rsidRPr="0014221C">
        <w:rPr>
          <w:rFonts w:cs="Arial"/>
          <w:b/>
          <w:bCs/>
        </w:rPr>
        <w:t>Applicant</w:t>
      </w:r>
      <w:r w:rsidR="00B31150">
        <w:rPr>
          <w:rFonts w:cs="Arial"/>
        </w:rPr>
        <w:t>”</w:t>
      </w:r>
      <w:r w:rsidRPr="00D24383">
        <w:rPr>
          <w:rFonts w:cs="Arial"/>
        </w:rPr>
        <w:t xml:space="preserve">) specifying the number of Sale Shares allocated to each Applicant and the place and time (being not less than </w:t>
      </w:r>
      <w:r w:rsidRPr="00D24383">
        <w:rPr>
          <w:rFonts w:cs="Arial"/>
          <w:b/>
        </w:rPr>
        <w:t>[five]</w:t>
      </w:r>
      <w:r w:rsidRPr="00D24383">
        <w:rPr>
          <w:rFonts w:cs="Arial"/>
        </w:rPr>
        <w:t xml:space="preserve"> Business Days nor more than </w:t>
      </w:r>
      <w:r w:rsidRPr="00D24383">
        <w:rPr>
          <w:rFonts w:cs="Arial"/>
          <w:b/>
        </w:rPr>
        <w:t>[10] </w:t>
      </w:r>
      <w:r w:rsidRPr="00D24383">
        <w:rPr>
          <w:rFonts w:cs="Arial"/>
        </w:rPr>
        <w:t>Business Days after the date of the Allocation Notice) for completion of the transfer of the Sale Shares.</w:t>
      </w:r>
      <w:bookmarkEnd w:id="25"/>
    </w:p>
    <w:p w14:paraId="3F408EBA" w14:textId="322ECA64" w:rsidR="00450E85" w:rsidRDefault="00450E85" w:rsidP="00B8463A">
      <w:pPr>
        <w:pStyle w:val="ListParagraph"/>
        <w:ind w:left="1620"/>
        <w:rPr>
          <w:rFonts w:cs="Arial"/>
        </w:rPr>
      </w:pPr>
    </w:p>
    <w:p w14:paraId="2AB03DF4" w14:textId="6EACA901" w:rsidR="00450E85" w:rsidRDefault="00D6227D" w:rsidP="00B8463A">
      <w:pPr>
        <w:pStyle w:val="ListParagraph"/>
        <w:numPr>
          <w:ilvl w:val="1"/>
          <w:numId w:val="60"/>
        </w:numPr>
        <w:ind w:left="1620" w:hanging="540"/>
        <w:rPr>
          <w:rFonts w:cs="Arial"/>
        </w:rPr>
      </w:pPr>
      <w:bookmarkStart w:id="26" w:name="_Ref513836695"/>
      <w:bookmarkStart w:id="27" w:name="_Ref104304428"/>
      <w:r>
        <w:rPr>
          <w:rFonts w:cs="Arial"/>
        </w:rPr>
        <w:t xml:space="preserve">Upon service of an Allocation Notice, the Seller irrevocably undertakes to, against payment of the Transfer Price, take such actions and complete, execute and deliver all documents necessary to give effect to the transfer of the relevant Sale Shares to the Applicants, </w:t>
      </w:r>
      <w:r>
        <w:rPr>
          <w:rFonts w:cs="Arial"/>
          <w:bCs/>
          <w:w w:val="0"/>
        </w:rPr>
        <w:t xml:space="preserve">by the delivery of duly executed transfer forms </w:t>
      </w:r>
      <w:r>
        <w:rPr>
          <w:rFonts w:cs="Arial"/>
        </w:rPr>
        <w:t>in accordance with the requirements specified in it</w:t>
      </w:r>
      <w:r>
        <w:rPr>
          <w:rFonts w:cs="Arial"/>
          <w:bCs/>
          <w:w w:val="0"/>
        </w:rPr>
        <w:t xml:space="preserve"> together with the relative share certificates in respect of such Sale Shares </w:t>
      </w:r>
      <w:r>
        <w:rPr>
          <w:rFonts w:cs="Arial"/>
        </w:rPr>
        <w:t>to the Applicants</w:t>
      </w:r>
      <w:r w:rsidR="00450E85" w:rsidRPr="00450E85">
        <w:rPr>
          <w:rFonts w:cs="Arial"/>
        </w:rPr>
        <w:t>.</w:t>
      </w:r>
      <w:bookmarkEnd w:id="26"/>
      <w:bookmarkEnd w:id="27"/>
    </w:p>
    <w:p w14:paraId="3681FDEF" w14:textId="70DC6F17" w:rsidR="00450E85" w:rsidRDefault="00450E85" w:rsidP="003048E9"/>
    <w:p w14:paraId="33F79B28" w14:textId="5275A841" w:rsidR="00450E85" w:rsidRDefault="00F92AD1" w:rsidP="00F92AD1">
      <w:pPr>
        <w:pStyle w:val="ListParagraph"/>
        <w:numPr>
          <w:ilvl w:val="1"/>
          <w:numId w:val="60"/>
        </w:numPr>
        <w:rPr>
          <w:rFonts w:cs="Arial"/>
        </w:rPr>
      </w:pPr>
      <w:bookmarkStart w:id="28" w:name="_Ref104304477"/>
      <w:r w:rsidRPr="00450E85">
        <w:rPr>
          <w:rFonts w:cs="Arial"/>
        </w:rPr>
        <w:t xml:space="preserve">If the Seller fails to comply with the provisions of </w:t>
      </w:r>
      <w:r>
        <w:rPr>
          <w:rFonts w:cs="Arial"/>
        </w:rPr>
        <w:t xml:space="preserve">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Pr>
          <w:rFonts w:cs="Arial"/>
        </w:rPr>
        <w:fldChar w:fldCharType="begin"/>
      </w:r>
      <w:r>
        <w:rPr>
          <w:rFonts w:cs="Arial"/>
        </w:rPr>
        <w:instrText xml:space="preserve"> REF _Ref72418637 \r \h </w:instrText>
      </w:r>
      <w:r>
        <w:rPr>
          <w:rFonts w:cs="Arial"/>
        </w:rPr>
      </w:r>
      <w:r>
        <w:rPr>
          <w:rFonts w:cs="Arial"/>
        </w:rPr>
        <w:fldChar w:fldCharType="separate"/>
      </w:r>
      <w:r w:rsidR="00D20E4B">
        <w:rPr>
          <w:rFonts w:cs="Arial"/>
        </w:rPr>
        <w:t>(7)</w:t>
      </w:r>
      <w:r>
        <w:rPr>
          <w:rFonts w:cs="Arial"/>
        </w:rPr>
        <w:fldChar w:fldCharType="end"/>
      </w:r>
      <w:r>
        <w:rPr>
          <w:rFonts w:cs="Arial"/>
        </w:rPr>
        <w:fldChar w:fldCharType="begin"/>
      </w:r>
      <w:r>
        <w:rPr>
          <w:rFonts w:cs="Arial"/>
        </w:rPr>
        <w:instrText xml:space="preserve"> REF _Ref104304428 \r \h </w:instrText>
      </w:r>
      <w:r>
        <w:rPr>
          <w:rFonts w:cs="Arial"/>
        </w:rPr>
      </w:r>
      <w:r>
        <w:rPr>
          <w:rFonts w:cs="Arial"/>
        </w:rPr>
        <w:fldChar w:fldCharType="separate"/>
      </w:r>
      <w:r w:rsidR="00D20E4B">
        <w:rPr>
          <w:rFonts w:cs="Arial"/>
        </w:rPr>
        <w:t>(b)</w:t>
      </w:r>
      <w:r>
        <w:rPr>
          <w:rFonts w:cs="Arial"/>
        </w:rPr>
        <w:fldChar w:fldCharType="end"/>
      </w:r>
      <w:r>
        <w:rPr>
          <w:rFonts w:cs="Arial"/>
        </w:rPr>
        <w:t xml:space="preserve">, </w:t>
      </w:r>
      <w:r w:rsidR="00450E85" w:rsidRPr="00450E85">
        <w:rPr>
          <w:rFonts w:cs="Arial"/>
        </w:rPr>
        <w:t xml:space="preserve">the Company's receipt of the Transfer Price shall be a good discharge to the Applicants. Upon receipt of the Transfer Price, the Company shall pay the Transfer Price into a separate bank account in the Company's name on trust (but without interest) or otherwise hold the Transfer Price on trust for the Seller until </w:t>
      </w:r>
      <w:r>
        <w:rPr>
          <w:rFonts w:cs="Arial"/>
        </w:rPr>
        <w:t xml:space="preserve">completion of the steps in 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Pr>
          <w:rFonts w:cs="Arial"/>
        </w:rPr>
        <w:fldChar w:fldCharType="begin"/>
      </w:r>
      <w:r>
        <w:rPr>
          <w:rFonts w:cs="Arial"/>
        </w:rPr>
        <w:instrText xml:space="preserve"> REF _Ref72418637 \r \h </w:instrText>
      </w:r>
      <w:r>
        <w:rPr>
          <w:rFonts w:cs="Arial"/>
        </w:rPr>
      </w:r>
      <w:r>
        <w:rPr>
          <w:rFonts w:cs="Arial"/>
        </w:rPr>
        <w:fldChar w:fldCharType="separate"/>
      </w:r>
      <w:r w:rsidR="00D20E4B">
        <w:rPr>
          <w:rFonts w:cs="Arial"/>
        </w:rPr>
        <w:t>(7)</w:t>
      </w:r>
      <w:r>
        <w:rPr>
          <w:rFonts w:cs="Arial"/>
        </w:rPr>
        <w:fldChar w:fldCharType="end"/>
      </w:r>
      <w:r>
        <w:rPr>
          <w:rFonts w:cs="Arial"/>
        </w:rPr>
        <w:fldChar w:fldCharType="begin"/>
      </w:r>
      <w:r>
        <w:rPr>
          <w:rFonts w:cs="Arial"/>
        </w:rPr>
        <w:instrText xml:space="preserve"> REF _Ref104304428 \r \h </w:instrText>
      </w:r>
      <w:r>
        <w:rPr>
          <w:rFonts w:cs="Arial"/>
        </w:rPr>
      </w:r>
      <w:r>
        <w:rPr>
          <w:rFonts w:cs="Arial"/>
        </w:rPr>
        <w:fldChar w:fldCharType="separate"/>
      </w:r>
      <w:r w:rsidR="00D20E4B">
        <w:rPr>
          <w:rFonts w:cs="Arial"/>
        </w:rPr>
        <w:t>(b)</w:t>
      </w:r>
      <w:r>
        <w:rPr>
          <w:rFonts w:cs="Arial"/>
        </w:rPr>
        <w:fldChar w:fldCharType="end"/>
      </w:r>
      <w:r w:rsidR="00450E85" w:rsidRPr="00450E85">
        <w:rPr>
          <w:rFonts w:cs="Arial"/>
        </w:rPr>
        <w:t>.</w:t>
      </w:r>
      <w:bookmarkEnd w:id="28"/>
      <w:r w:rsidR="00BE214E">
        <w:rPr>
          <w:rFonts w:cs="Arial"/>
        </w:rPr>
        <w:t xml:space="preserve"> </w:t>
      </w:r>
    </w:p>
    <w:p w14:paraId="5B2C4616" w14:textId="06C4B5A3" w:rsidR="00F92AD1" w:rsidRDefault="00F92AD1" w:rsidP="003048E9">
      <w:pPr>
        <w:pStyle w:val="ListParagraph"/>
        <w:ind w:left="1530"/>
        <w:rPr>
          <w:rFonts w:cs="Arial"/>
        </w:rPr>
      </w:pPr>
    </w:p>
    <w:p w14:paraId="08869417" w14:textId="339DBCB1" w:rsidR="00F92AD1" w:rsidRDefault="00F92AD1" w:rsidP="003048E9">
      <w:pPr>
        <w:pStyle w:val="ListParagraph"/>
        <w:numPr>
          <w:ilvl w:val="1"/>
          <w:numId w:val="60"/>
        </w:numPr>
        <w:rPr>
          <w:rFonts w:cs="Arial"/>
        </w:rPr>
      </w:pPr>
      <w:r w:rsidRPr="00A20317">
        <w:t xml:space="preserve">Following completion of the steps in </w:t>
      </w:r>
      <w:r>
        <w:rPr>
          <w:rFonts w:cs="Arial"/>
        </w:rPr>
        <w:t xml:space="preserve">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Pr>
          <w:rFonts w:cs="Arial"/>
        </w:rPr>
        <w:fldChar w:fldCharType="begin"/>
      </w:r>
      <w:r>
        <w:rPr>
          <w:rFonts w:cs="Arial"/>
        </w:rPr>
        <w:instrText xml:space="preserve"> REF _Ref72418637 \r \h </w:instrText>
      </w:r>
      <w:r>
        <w:rPr>
          <w:rFonts w:cs="Arial"/>
        </w:rPr>
      </w:r>
      <w:r>
        <w:rPr>
          <w:rFonts w:cs="Arial"/>
        </w:rPr>
        <w:fldChar w:fldCharType="separate"/>
      </w:r>
      <w:r w:rsidR="00D20E4B">
        <w:rPr>
          <w:rFonts w:cs="Arial"/>
        </w:rPr>
        <w:t>(7)</w:t>
      </w:r>
      <w:r>
        <w:rPr>
          <w:rFonts w:cs="Arial"/>
        </w:rPr>
        <w:fldChar w:fldCharType="end"/>
      </w:r>
      <w:r>
        <w:rPr>
          <w:rFonts w:cs="Arial"/>
        </w:rPr>
        <w:fldChar w:fldCharType="begin"/>
      </w:r>
      <w:r>
        <w:rPr>
          <w:rFonts w:cs="Arial"/>
        </w:rPr>
        <w:instrText xml:space="preserve"> REF _Ref104304428 \r \h </w:instrText>
      </w:r>
      <w:r>
        <w:rPr>
          <w:rFonts w:cs="Arial"/>
        </w:rPr>
      </w:r>
      <w:r>
        <w:rPr>
          <w:rFonts w:cs="Arial"/>
        </w:rPr>
        <w:fldChar w:fldCharType="separate"/>
      </w:r>
      <w:r w:rsidR="00D20E4B">
        <w:rPr>
          <w:rFonts w:cs="Arial"/>
        </w:rPr>
        <w:t>(b)</w:t>
      </w:r>
      <w:r>
        <w:rPr>
          <w:rFonts w:cs="Arial"/>
        </w:rPr>
        <w:fldChar w:fldCharType="end"/>
      </w:r>
      <w:r>
        <w:t xml:space="preserve"> and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Pr>
          <w:rFonts w:cs="Arial"/>
        </w:rPr>
        <w:fldChar w:fldCharType="begin"/>
      </w:r>
      <w:r>
        <w:rPr>
          <w:rFonts w:cs="Arial"/>
        </w:rPr>
        <w:instrText xml:space="preserve"> REF _Ref72418637 \r \h </w:instrText>
      </w:r>
      <w:r>
        <w:rPr>
          <w:rFonts w:cs="Arial"/>
        </w:rPr>
      </w:r>
      <w:r>
        <w:rPr>
          <w:rFonts w:cs="Arial"/>
        </w:rPr>
        <w:fldChar w:fldCharType="separate"/>
      </w:r>
      <w:r w:rsidR="00D20E4B">
        <w:rPr>
          <w:rFonts w:cs="Arial"/>
        </w:rPr>
        <w:t>(7)</w:t>
      </w:r>
      <w:r>
        <w:rPr>
          <w:rFonts w:cs="Arial"/>
        </w:rPr>
        <w:fldChar w:fldCharType="end"/>
      </w:r>
      <w:r>
        <w:rPr>
          <w:rFonts w:cs="Arial"/>
        </w:rPr>
        <w:fldChar w:fldCharType="begin"/>
      </w:r>
      <w:r>
        <w:rPr>
          <w:rFonts w:cs="Arial"/>
        </w:rPr>
        <w:instrText xml:space="preserve"> REF _Ref104304477 \r \h </w:instrText>
      </w:r>
      <w:r>
        <w:rPr>
          <w:rFonts w:cs="Arial"/>
        </w:rPr>
      </w:r>
      <w:r>
        <w:rPr>
          <w:rFonts w:cs="Arial"/>
        </w:rPr>
        <w:fldChar w:fldCharType="separate"/>
      </w:r>
      <w:r w:rsidR="00D20E4B">
        <w:rPr>
          <w:rFonts w:cs="Arial"/>
        </w:rPr>
        <w:t>(c)</w:t>
      </w:r>
      <w:r>
        <w:rPr>
          <w:rFonts w:cs="Arial"/>
        </w:rPr>
        <w:fldChar w:fldCharType="end"/>
      </w:r>
      <w:r w:rsidRPr="00A20317">
        <w:t xml:space="preserve">, the Company shall (subject to the transfer being duly stamped) enter the Applicants in the electronic register of </w:t>
      </w:r>
      <w:r w:rsidR="002B22AA">
        <w:t>members</w:t>
      </w:r>
      <w:r w:rsidRPr="00A20317">
        <w:t xml:space="preserve"> as the holders of the Sale Shares purchased by them</w:t>
      </w:r>
      <w:r>
        <w:t xml:space="preserve"> and shall release the Transfer Price to the Seller</w:t>
      </w:r>
      <w:r w:rsidRPr="00A20317">
        <w:t>.</w:t>
      </w:r>
    </w:p>
    <w:bookmarkEnd w:id="20"/>
    <w:p w14:paraId="3D08257F" w14:textId="455CA1A6" w:rsidR="00D87E02" w:rsidRPr="00190B94" w:rsidRDefault="00D87E02" w:rsidP="00B8463A">
      <w:pPr>
        <w:rPr>
          <w:rFonts w:cs="Arial"/>
        </w:rPr>
      </w:pPr>
    </w:p>
    <w:p w14:paraId="7C935C6A" w14:textId="60C98C6D" w:rsidR="00A75755" w:rsidRDefault="00A75755" w:rsidP="00B8463A">
      <w:pPr>
        <w:pStyle w:val="ListParagraph"/>
        <w:numPr>
          <w:ilvl w:val="0"/>
          <w:numId w:val="17"/>
        </w:numPr>
        <w:rPr>
          <w:rFonts w:cs="Arial"/>
        </w:rPr>
      </w:pPr>
      <w:bookmarkStart w:id="29" w:name="_Ref66454775"/>
      <w:r>
        <w:rPr>
          <w:rFonts w:cs="Arial"/>
        </w:rPr>
        <w:t>Tag-Along Right</w:t>
      </w:r>
      <w:bookmarkEnd w:id="29"/>
    </w:p>
    <w:p w14:paraId="3C4D4233" w14:textId="7AEBEFC5" w:rsidR="004E4922" w:rsidRDefault="004E4922" w:rsidP="00B8463A">
      <w:pPr>
        <w:pStyle w:val="ListParagraph"/>
        <w:ind w:left="504"/>
        <w:rPr>
          <w:rFonts w:cs="Arial"/>
        </w:rPr>
      </w:pPr>
    </w:p>
    <w:p w14:paraId="7AF16362" w14:textId="27741031" w:rsidR="00450E85" w:rsidRDefault="00450E85" w:rsidP="00B8463A">
      <w:pPr>
        <w:pStyle w:val="ListParagraph"/>
        <w:numPr>
          <w:ilvl w:val="0"/>
          <w:numId w:val="63"/>
        </w:numPr>
        <w:ind w:left="1080" w:hanging="540"/>
        <w:rPr>
          <w:rFonts w:cs="Arial"/>
        </w:rPr>
      </w:pPr>
      <w:bookmarkStart w:id="30" w:name="_Ref513839032"/>
      <w:r w:rsidRPr="00450E85">
        <w:rPr>
          <w:rFonts w:cs="Arial"/>
        </w:rPr>
        <w:t xml:space="preserve">Save where the provisions of </w:t>
      </w:r>
      <w:r>
        <w:rPr>
          <w:rFonts w:cs="Arial"/>
        </w:rPr>
        <w:t>regulations</w:t>
      </w:r>
      <w:r w:rsidRPr="00450E85">
        <w:rPr>
          <w:rFonts w:cs="Arial"/>
        </w:rPr>
        <w:t xml:space="preserve"> </w:t>
      </w:r>
      <w:r w:rsidR="00DD6E8F">
        <w:rPr>
          <w:rFonts w:cs="Arial"/>
        </w:rPr>
        <w:fldChar w:fldCharType="begin"/>
      </w:r>
      <w:r w:rsidR="00DD6E8F">
        <w:rPr>
          <w:rFonts w:cs="Arial"/>
        </w:rPr>
        <w:instrText xml:space="preserve"> REF _Ref66454917 \r \h </w:instrText>
      </w:r>
      <w:r w:rsidR="00DD6E8F">
        <w:rPr>
          <w:rFonts w:cs="Arial"/>
        </w:rPr>
      </w:r>
      <w:r w:rsidR="00DD6E8F">
        <w:rPr>
          <w:rFonts w:cs="Arial"/>
        </w:rPr>
        <w:fldChar w:fldCharType="separate"/>
      </w:r>
      <w:r w:rsidR="00D20E4B">
        <w:rPr>
          <w:rFonts w:cs="Arial"/>
        </w:rPr>
        <w:t>31</w:t>
      </w:r>
      <w:r w:rsidR="00DD6E8F">
        <w:rPr>
          <w:rFonts w:cs="Arial"/>
        </w:rPr>
        <w:fldChar w:fldCharType="end"/>
      </w:r>
      <w:r w:rsidRPr="00450E85">
        <w:rPr>
          <w:rFonts w:cs="Arial"/>
        </w:rPr>
        <w:t xml:space="preserve"> and </w:t>
      </w:r>
      <w:r w:rsidR="00DD6E8F">
        <w:rPr>
          <w:rFonts w:cs="Arial"/>
        </w:rPr>
        <w:fldChar w:fldCharType="begin"/>
      </w:r>
      <w:r w:rsidR="00DD6E8F">
        <w:rPr>
          <w:rFonts w:cs="Arial"/>
        </w:rPr>
        <w:instrText xml:space="preserve"> REF _Ref66454928 \r \h </w:instrText>
      </w:r>
      <w:r w:rsidR="00DD6E8F">
        <w:rPr>
          <w:rFonts w:cs="Arial"/>
        </w:rPr>
      </w:r>
      <w:r w:rsidR="00DD6E8F">
        <w:rPr>
          <w:rFonts w:cs="Arial"/>
        </w:rPr>
        <w:fldChar w:fldCharType="separate"/>
      </w:r>
      <w:r w:rsidR="00D20E4B">
        <w:rPr>
          <w:rFonts w:cs="Arial"/>
        </w:rPr>
        <w:t>34</w:t>
      </w:r>
      <w:r w:rsidR="00DD6E8F">
        <w:rPr>
          <w:rFonts w:cs="Arial"/>
        </w:rPr>
        <w:fldChar w:fldCharType="end"/>
      </w:r>
      <w:r w:rsidRPr="00450E85">
        <w:rPr>
          <w:rFonts w:cs="Arial"/>
        </w:rPr>
        <w:t xml:space="preserve"> apply, and subject to </w:t>
      </w:r>
      <w:r>
        <w:rPr>
          <w:rFonts w:cs="Arial"/>
        </w:rPr>
        <w:t xml:space="preserve">regulation </w:t>
      </w:r>
      <w:r w:rsidR="00DD6E8F">
        <w:rPr>
          <w:rFonts w:cs="Arial"/>
        </w:rPr>
        <w:fldChar w:fldCharType="begin"/>
      </w:r>
      <w:r w:rsidR="00DD6E8F">
        <w:rPr>
          <w:rFonts w:cs="Arial"/>
        </w:rPr>
        <w:instrText xml:space="preserve"> REF _Ref66454763 \r \h </w:instrText>
      </w:r>
      <w:r w:rsidR="00DD6E8F">
        <w:rPr>
          <w:rFonts w:cs="Arial"/>
        </w:rPr>
      </w:r>
      <w:r w:rsidR="00DD6E8F">
        <w:rPr>
          <w:rFonts w:cs="Arial"/>
        </w:rPr>
        <w:fldChar w:fldCharType="separate"/>
      </w:r>
      <w:r w:rsidR="00D20E4B">
        <w:rPr>
          <w:rFonts w:cs="Arial"/>
        </w:rPr>
        <w:t>30</w:t>
      </w:r>
      <w:r w:rsidR="00DD6E8F">
        <w:rPr>
          <w:rFonts w:cs="Arial"/>
        </w:rPr>
        <w:fldChar w:fldCharType="end"/>
      </w:r>
      <w:r w:rsidR="00DD6E8F">
        <w:rPr>
          <w:rFonts w:cs="Arial"/>
        </w:rPr>
        <w:fldChar w:fldCharType="begin"/>
      </w:r>
      <w:r w:rsidR="00DD6E8F">
        <w:rPr>
          <w:rFonts w:cs="Arial"/>
        </w:rPr>
        <w:instrText xml:space="preserve"> REF _Ref514344913 \r \h </w:instrText>
      </w:r>
      <w:r w:rsidR="00DD6E8F">
        <w:rPr>
          <w:rFonts w:cs="Arial"/>
        </w:rPr>
      </w:r>
      <w:r w:rsidR="00DD6E8F">
        <w:rPr>
          <w:rFonts w:cs="Arial"/>
        </w:rPr>
        <w:fldChar w:fldCharType="separate"/>
      </w:r>
      <w:r w:rsidR="00D20E4B">
        <w:rPr>
          <w:rFonts w:cs="Arial"/>
        </w:rPr>
        <w:t>(1)</w:t>
      </w:r>
      <w:r w:rsidR="00DD6E8F">
        <w:rPr>
          <w:rFonts w:cs="Arial"/>
        </w:rPr>
        <w:fldChar w:fldCharType="end"/>
      </w:r>
      <w:r w:rsidRPr="00450E85">
        <w:rPr>
          <w:rFonts w:cs="Arial"/>
        </w:rPr>
        <w:t xml:space="preserve">, no transfer of any of the Shares held by any </w:t>
      </w:r>
      <w:r w:rsidR="0061769D" w:rsidRPr="003048E9">
        <w:rPr>
          <w:rFonts w:cs="Arial"/>
          <w:bCs/>
        </w:rPr>
        <w:t>Non-Preference Shareholder</w:t>
      </w:r>
      <w:r w:rsidRPr="00450E85">
        <w:rPr>
          <w:rFonts w:cs="Arial"/>
        </w:rPr>
        <w:t xml:space="preserve"> may be made or validly registered unless the relevant </w:t>
      </w:r>
      <w:r w:rsidR="0061769D" w:rsidRPr="003048E9">
        <w:rPr>
          <w:rFonts w:cs="Arial"/>
          <w:bCs/>
        </w:rPr>
        <w:t>Non-Preference Shareholder</w:t>
      </w:r>
      <w:r w:rsidRPr="00450E85">
        <w:rPr>
          <w:rFonts w:cs="Arial"/>
        </w:rPr>
        <w:t xml:space="preserve"> (and any Permitted Transferee of that </w:t>
      </w:r>
      <w:r w:rsidR="0061769D" w:rsidRPr="002905B6">
        <w:rPr>
          <w:rFonts w:cs="Arial"/>
          <w:bCs/>
        </w:rPr>
        <w:t>Non-Preference Shareholder</w:t>
      </w:r>
      <w:r w:rsidRPr="00450E85">
        <w:rPr>
          <w:rFonts w:cs="Arial"/>
        </w:rPr>
        <w:t>)</w:t>
      </w:r>
      <w:r w:rsidRPr="00450E85">
        <w:rPr>
          <w:rFonts w:cs="Arial"/>
          <w:b/>
        </w:rPr>
        <w:t xml:space="preserve"> </w:t>
      </w:r>
      <w:r w:rsidRPr="00450E85">
        <w:rPr>
          <w:rFonts w:cs="Arial"/>
        </w:rPr>
        <w:t xml:space="preserve">(each, a </w:t>
      </w:r>
      <w:r w:rsidR="00DB3F5C">
        <w:rPr>
          <w:rFonts w:cs="Arial"/>
        </w:rPr>
        <w:t>“</w:t>
      </w:r>
      <w:r w:rsidRPr="0014221C">
        <w:rPr>
          <w:rFonts w:cs="Arial"/>
          <w:b/>
          <w:bCs/>
        </w:rPr>
        <w:t>Selling Shareholder</w:t>
      </w:r>
      <w:r w:rsidR="00DB3F5C">
        <w:rPr>
          <w:rFonts w:cs="Arial"/>
        </w:rPr>
        <w:t>”</w:t>
      </w:r>
      <w:r w:rsidRPr="00450E85">
        <w:rPr>
          <w:rFonts w:cs="Arial"/>
        </w:rPr>
        <w:t xml:space="preserve">) shall have observed the following procedures of this </w:t>
      </w:r>
      <w:r>
        <w:rPr>
          <w:rFonts w:cs="Arial"/>
        </w:rPr>
        <w:t xml:space="preserve">regulation </w:t>
      </w:r>
      <w:r w:rsidR="00DD6E8F">
        <w:rPr>
          <w:rFonts w:cs="Arial"/>
        </w:rPr>
        <w:fldChar w:fldCharType="begin"/>
      </w:r>
      <w:r w:rsidR="00DD6E8F">
        <w:rPr>
          <w:rFonts w:cs="Arial"/>
        </w:rPr>
        <w:instrText xml:space="preserve"> REF _Ref66454775 \r \h </w:instrText>
      </w:r>
      <w:r w:rsidR="00DD6E8F">
        <w:rPr>
          <w:rFonts w:cs="Arial"/>
        </w:rPr>
      </w:r>
      <w:r w:rsidR="00DD6E8F">
        <w:rPr>
          <w:rFonts w:cs="Arial"/>
        </w:rPr>
        <w:fldChar w:fldCharType="separate"/>
      </w:r>
      <w:r w:rsidR="00D20E4B">
        <w:rPr>
          <w:rFonts w:cs="Arial"/>
        </w:rPr>
        <w:t>33</w:t>
      </w:r>
      <w:r w:rsidR="00DD6E8F">
        <w:rPr>
          <w:rFonts w:cs="Arial"/>
        </w:rPr>
        <w:fldChar w:fldCharType="end"/>
      </w:r>
      <w:r w:rsidRPr="00450E85">
        <w:rPr>
          <w:rFonts w:cs="Arial"/>
        </w:rPr>
        <w:t xml:space="preserve"> </w:t>
      </w:r>
      <w:r w:rsidRPr="00450E85">
        <w:rPr>
          <w:rFonts w:cs="Arial"/>
          <w:b/>
        </w:rPr>
        <w:t>[</w:t>
      </w:r>
      <w:r w:rsidR="0061769D">
        <w:rPr>
          <w:rFonts w:cs="Arial"/>
          <w:b/>
        </w:rPr>
        <w:t xml:space="preserve">, </w:t>
      </w:r>
      <w:r w:rsidRPr="00450E85">
        <w:rPr>
          <w:rFonts w:cs="Arial"/>
          <w:b/>
        </w:rPr>
        <w:t xml:space="preserve">unless the Series A Majority has determined that this </w:t>
      </w:r>
      <w:r>
        <w:rPr>
          <w:rFonts w:cs="Arial"/>
          <w:b/>
        </w:rPr>
        <w:t xml:space="preserve">regulation </w:t>
      </w:r>
      <w:r w:rsidR="00DD6E8F">
        <w:rPr>
          <w:rFonts w:cs="Arial"/>
          <w:b/>
        </w:rPr>
        <w:fldChar w:fldCharType="begin"/>
      </w:r>
      <w:r w:rsidR="00DD6E8F">
        <w:rPr>
          <w:rFonts w:cs="Arial"/>
          <w:b/>
        </w:rPr>
        <w:instrText xml:space="preserve"> REF _Ref66454775 \r \h </w:instrText>
      </w:r>
      <w:r w:rsidR="00DD6E8F">
        <w:rPr>
          <w:rFonts w:cs="Arial"/>
          <w:b/>
        </w:rPr>
      </w:r>
      <w:r w:rsidR="00DD6E8F">
        <w:rPr>
          <w:rFonts w:cs="Arial"/>
          <w:b/>
        </w:rPr>
        <w:fldChar w:fldCharType="separate"/>
      </w:r>
      <w:r w:rsidR="00D20E4B">
        <w:rPr>
          <w:rFonts w:cs="Arial"/>
          <w:b/>
        </w:rPr>
        <w:t>33</w:t>
      </w:r>
      <w:r w:rsidR="00DD6E8F">
        <w:rPr>
          <w:rFonts w:cs="Arial"/>
          <w:b/>
        </w:rPr>
        <w:fldChar w:fldCharType="end"/>
      </w:r>
      <w:r w:rsidRPr="00450E85">
        <w:rPr>
          <w:rFonts w:cs="Arial"/>
          <w:b/>
        </w:rPr>
        <w:t xml:space="preserve"> shall not apply to such transfer]</w:t>
      </w:r>
      <w:r w:rsidRPr="00450E85">
        <w:rPr>
          <w:rFonts w:cs="Arial"/>
        </w:rPr>
        <w:t>.</w:t>
      </w:r>
      <w:bookmarkEnd w:id="30"/>
    </w:p>
    <w:p w14:paraId="197EA409" w14:textId="57F894A2" w:rsidR="004E4922" w:rsidRDefault="004E4922" w:rsidP="00B8463A">
      <w:pPr>
        <w:pStyle w:val="ListParagraph"/>
        <w:ind w:left="1080"/>
        <w:rPr>
          <w:rFonts w:cs="Arial"/>
        </w:rPr>
      </w:pPr>
    </w:p>
    <w:p w14:paraId="2A67A372" w14:textId="043C9A31" w:rsidR="00047C8A" w:rsidRDefault="00047C8A" w:rsidP="00B8463A">
      <w:pPr>
        <w:pStyle w:val="ListParagraph"/>
        <w:numPr>
          <w:ilvl w:val="0"/>
          <w:numId w:val="63"/>
        </w:numPr>
        <w:ind w:left="1080" w:hanging="540"/>
        <w:rPr>
          <w:rFonts w:cs="Arial"/>
        </w:rPr>
      </w:pPr>
      <w:bookmarkStart w:id="31" w:name="_Ref513838944"/>
      <w:r w:rsidRPr="00047C8A">
        <w:rPr>
          <w:rFonts w:cs="Arial"/>
        </w:rPr>
        <w:t>After the Selling Shareholder</w:t>
      </w:r>
      <w:r w:rsidRPr="00047C8A">
        <w:rPr>
          <w:rFonts w:cs="Arial"/>
          <w:b/>
        </w:rPr>
        <w:t xml:space="preserve"> </w:t>
      </w:r>
      <w:r w:rsidRPr="00047C8A">
        <w:rPr>
          <w:rFonts w:cs="Arial"/>
        </w:rPr>
        <w:t xml:space="preserve">has gone through the right of first refusal process set out in </w:t>
      </w:r>
      <w:r w:rsidR="004E4922">
        <w:rPr>
          <w:rFonts w:cs="Arial"/>
        </w:rPr>
        <w:t xml:space="preserve">regulation </w:t>
      </w:r>
      <w:r w:rsidR="004E4922">
        <w:rPr>
          <w:rFonts w:cs="Arial"/>
        </w:rPr>
        <w:fldChar w:fldCharType="begin"/>
      </w:r>
      <w:r w:rsidR="004E4922">
        <w:rPr>
          <w:rFonts w:cs="Arial"/>
        </w:rPr>
        <w:instrText xml:space="preserve"> REF _Ref66454770 \r \h </w:instrText>
      </w:r>
      <w:r w:rsidR="004E4922">
        <w:rPr>
          <w:rFonts w:cs="Arial"/>
        </w:rPr>
      </w:r>
      <w:r w:rsidR="004E4922">
        <w:rPr>
          <w:rFonts w:cs="Arial"/>
        </w:rPr>
        <w:fldChar w:fldCharType="separate"/>
      </w:r>
      <w:r w:rsidR="00D20E4B">
        <w:rPr>
          <w:rFonts w:cs="Arial"/>
        </w:rPr>
        <w:t>32</w:t>
      </w:r>
      <w:r w:rsidR="004E4922">
        <w:rPr>
          <w:rFonts w:cs="Arial"/>
        </w:rPr>
        <w:fldChar w:fldCharType="end"/>
      </w:r>
      <w:r w:rsidRPr="00047C8A">
        <w:rPr>
          <w:rFonts w:cs="Arial"/>
        </w:rPr>
        <w:t xml:space="preserve"> (if applicable), the Selling Shareholder</w:t>
      </w:r>
      <w:r w:rsidRPr="00047C8A">
        <w:rPr>
          <w:rFonts w:cs="Arial"/>
          <w:b/>
        </w:rPr>
        <w:t xml:space="preserve"> </w:t>
      </w:r>
      <w:r w:rsidRPr="00047C8A">
        <w:rPr>
          <w:rFonts w:cs="Arial"/>
        </w:rPr>
        <w:t xml:space="preserve">shall give to each </w:t>
      </w:r>
      <w:r w:rsidRPr="0014221C">
        <w:rPr>
          <w:rFonts w:cs="Arial"/>
        </w:rPr>
        <w:t>Series A Shareholder</w:t>
      </w:r>
      <w:r w:rsidRPr="00047C8A">
        <w:rPr>
          <w:rFonts w:cs="Arial"/>
          <w:b/>
        </w:rPr>
        <w:t xml:space="preserve"> </w:t>
      </w:r>
      <w:r w:rsidRPr="00047C8A">
        <w:rPr>
          <w:rFonts w:cs="Arial"/>
        </w:rPr>
        <w:t xml:space="preserve">not less than </w:t>
      </w:r>
      <w:r w:rsidRPr="00047C8A">
        <w:rPr>
          <w:rFonts w:cs="Arial"/>
          <w:b/>
        </w:rPr>
        <w:t>[20]</w:t>
      </w:r>
      <w:r w:rsidRPr="00047C8A">
        <w:rPr>
          <w:rFonts w:cs="Arial"/>
        </w:rPr>
        <w:t xml:space="preserve"> Business Days' notice in advance of the proposed sale (a </w:t>
      </w:r>
      <w:r w:rsidR="00DB3F5C">
        <w:rPr>
          <w:rFonts w:cs="Arial"/>
        </w:rPr>
        <w:t>“</w:t>
      </w:r>
      <w:r w:rsidRPr="0014221C">
        <w:rPr>
          <w:rFonts w:cs="Arial"/>
          <w:b/>
          <w:bCs/>
        </w:rPr>
        <w:t>Tag-Along Notice</w:t>
      </w:r>
      <w:r w:rsidR="00DB3F5C">
        <w:rPr>
          <w:rFonts w:cs="Arial"/>
        </w:rPr>
        <w:t>”</w:t>
      </w:r>
      <w:r w:rsidRPr="00047C8A">
        <w:rPr>
          <w:rFonts w:cs="Arial"/>
        </w:rPr>
        <w:t>), which notice shall specify:</w:t>
      </w:r>
      <w:bookmarkEnd w:id="31"/>
    </w:p>
    <w:p w14:paraId="64F60C67" w14:textId="4775E876" w:rsidR="004E4922" w:rsidRPr="00190B94" w:rsidRDefault="004E4922" w:rsidP="00B8463A">
      <w:pPr>
        <w:pStyle w:val="ListParagraph"/>
        <w:rPr>
          <w:rFonts w:cs="Arial"/>
        </w:rPr>
      </w:pPr>
    </w:p>
    <w:p w14:paraId="4E46A9E7" w14:textId="78661B2F" w:rsidR="004E4922" w:rsidRDefault="004E4922" w:rsidP="00B8463A">
      <w:pPr>
        <w:pStyle w:val="ListParagraph"/>
        <w:numPr>
          <w:ilvl w:val="1"/>
          <w:numId w:val="63"/>
        </w:numPr>
        <w:ind w:left="1620" w:hanging="540"/>
        <w:rPr>
          <w:rFonts w:cs="Arial"/>
        </w:rPr>
      </w:pPr>
      <w:bookmarkStart w:id="32" w:name="_Ref513838989"/>
      <w:r w:rsidRPr="004E4922">
        <w:rPr>
          <w:rFonts w:cs="Arial"/>
        </w:rPr>
        <w:t xml:space="preserve">the identity of the proposed purchaser (the </w:t>
      </w:r>
      <w:r w:rsidR="00DB3F5C">
        <w:rPr>
          <w:rFonts w:cs="Arial"/>
        </w:rPr>
        <w:t>“</w:t>
      </w:r>
      <w:r w:rsidRPr="004E4922">
        <w:rPr>
          <w:rFonts w:cs="Arial"/>
          <w:b/>
        </w:rPr>
        <w:t>Buyer</w:t>
      </w:r>
      <w:r w:rsidR="00DB3F5C">
        <w:rPr>
          <w:rFonts w:cs="Arial"/>
        </w:rPr>
        <w:t>”</w:t>
      </w:r>
      <w:r w:rsidRPr="004E4922">
        <w:rPr>
          <w:rFonts w:cs="Arial"/>
        </w:rPr>
        <w:t>);</w:t>
      </w:r>
      <w:bookmarkEnd w:id="32"/>
    </w:p>
    <w:p w14:paraId="07F0DEA2" w14:textId="0D9332EE" w:rsidR="004E4922" w:rsidRDefault="004E4922" w:rsidP="00B8463A">
      <w:pPr>
        <w:pStyle w:val="ListParagraph"/>
        <w:ind w:left="1620"/>
        <w:rPr>
          <w:rFonts w:cs="Arial"/>
        </w:rPr>
      </w:pPr>
    </w:p>
    <w:p w14:paraId="3E99ACEA" w14:textId="79C265AF" w:rsidR="004E4922" w:rsidRDefault="004E4922" w:rsidP="00B8463A">
      <w:pPr>
        <w:pStyle w:val="ListParagraph"/>
        <w:numPr>
          <w:ilvl w:val="1"/>
          <w:numId w:val="63"/>
        </w:numPr>
        <w:ind w:left="1620" w:hanging="540"/>
        <w:rPr>
          <w:rFonts w:cs="Arial"/>
        </w:rPr>
      </w:pPr>
      <w:r w:rsidRPr="004E4922">
        <w:rPr>
          <w:rFonts w:cs="Arial"/>
        </w:rPr>
        <w:lastRenderedPageBreak/>
        <w:t>the price per share which the Buyer is proposing to pay;</w:t>
      </w:r>
    </w:p>
    <w:p w14:paraId="288B7276" w14:textId="31C3E828" w:rsidR="004E4922" w:rsidRPr="00190B94" w:rsidRDefault="004E4922" w:rsidP="00B8463A">
      <w:pPr>
        <w:rPr>
          <w:rFonts w:cs="Arial"/>
        </w:rPr>
      </w:pPr>
    </w:p>
    <w:p w14:paraId="08B2F076" w14:textId="06D553F3" w:rsidR="004E4922" w:rsidRDefault="004E4922" w:rsidP="00B8463A">
      <w:pPr>
        <w:pStyle w:val="ListParagraph"/>
        <w:numPr>
          <w:ilvl w:val="1"/>
          <w:numId w:val="63"/>
        </w:numPr>
        <w:ind w:left="1620" w:hanging="540"/>
        <w:rPr>
          <w:rFonts w:cs="Arial"/>
        </w:rPr>
      </w:pPr>
      <w:r w:rsidRPr="004E4922">
        <w:rPr>
          <w:rFonts w:cs="Arial"/>
        </w:rPr>
        <w:t>the manner in which the consideration is to be paid;</w:t>
      </w:r>
    </w:p>
    <w:p w14:paraId="53BF9F4E" w14:textId="41025264" w:rsidR="004E4922" w:rsidRPr="00190B94" w:rsidRDefault="004E4922" w:rsidP="00B8463A">
      <w:pPr>
        <w:rPr>
          <w:rFonts w:cs="Arial"/>
        </w:rPr>
      </w:pPr>
    </w:p>
    <w:p w14:paraId="794F5544" w14:textId="046D4D83" w:rsidR="004E4922" w:rsidRDefault="004E4922" w:rsidP="00B8463A">
      <w:pPr>
        <w:pStyle w:val="ListParagraph"/>
        <w:numPr>
          <w:ilvl w:val="1"/>
          <w:numId w:val="63"/>
        </w:numPr>
        <w:ind w:left="1620" w:hanging="540"/>
        <w:rPr>
          <w:rFonts w:cs="Arial"/>
        </w:rPr>
      </w:pPr>
      <w:r w:rsidRPr="004E4922">
        <w:rPr>
          <w:rFonts w:cs="Arial"/>
        </w:rPr>
        <w:t>the number of Shares which the Selling Shareholder proposes to sell; and</w:t>
      </w:r>
    </w:p>
    <w:p w14:paraId="7386FB0D" w14:textId="70436045" w:rsidR="004E4922" w:rsidRPr="00190B94" w:rsidRDefault="004E4922" w:rsidP="00B8463A">
      <w:pPr>
        <w:rPr>
          <w:rFonts w:cs="Arial"/>
        </w:rPr>
      </w:pPr>
    </w:p>
    <w:p w14:paraId="1C5A0A8D" w14:textId="61F10B13" w:rsidR="004E4922" w:rsidRDefault="004E4922" w:rsidP="00B8463A">
      <w:pPr>
        <w:pStyle w:val="ListParagraph"/>
        <w:numPr>
          <w:ilvl w:val="1"/>
          <w:numId w:val="63"/>
        </w:numPr>
        <w:ind w:left="1620" w:hanging="540"/>
        <w:rPr>
          <w:rFonts w:cs="Arial"/>
        </w:rPr>
      </w:pPr>
      <w:r w:rsidRPr="004E4922">
        <w:rPr>
          <w:rFonts w:cs="Arial"/>
        </w:rPr>
        <w:t>the address where the notice of the number of Shares which a Series A Shareholder wishes to sell should be sent.</w:t>
      </w:r>
    </w:p>
    <w:p w14:paraId="4A0CB7DB" w14:textId="7742BA21" w:rsidR="004E4922" w:rsidRDefault="004E4922" w:rsidP="003048E9"/>
    <w:p w14:paraId="64F63143" w14:textId="16A2A043" w:rsidR="004E4922" w:rsidRDefault="004E4922" w:rsidP="00B8463A">
      <w:pPr>
        <w:pStyle w:val="ListParagraph"/>
        <w:numPr>
          <w:ilvl w:val="0"/>
          <w:numId w:val="63"/>
        </w:numPr>
        <w:ind w:left="1080" w:hanging="540"/>
        <w:rPr>
          <w:rFonts w:cs="Arial"/>
        </w:rPr>
      </w:pPr>
      <w:bookmarkStart w:id="33" w:name="_Ref104315753"/>
      <w:r w:rsidRPr="004E4922">
        <w:rPr>
          <w:rFonts w:cs="Arial"/>
        </w:rPr>
        <w:t xml:space="preserve">Each Series A Shareholder shall be entitled within </w:t>
      </w:r>
      <w:r w:rsidRPr="004E4922">
        <w:rPr>
          <w:rFonts w:cs="Arial"/>
          <w:b/>
        </w:rPr>
        <w:t>[seven]</w:t>
      </w:r>
      <w:r w:rsidRPr="004E4922">
        <w:rPr>
          <w:rFonts w:cs="Arial"/>
        </w:rPr>
        <w:t xml:space="preserve"> Business Days after receipt of the Tag-Along Notice, to notify the Selling Shareholder that it wishes to sell a certain number of Shares held by it at the proposed sale price, by sending a notice which shall specify the number of Shares which such Series A Shareholder</w:t>
      </w:r>
      <w:r w:rsidR="00A13D35">
        <w:rPr>
          <w:rFonts w:cs="Arial"/>
        </w:rPr>
        <w:t xml:space="preserve"> (a “</w:t>
      </w:r>
      <w:r w:rsidR="00A13D35" w:rsidRPr="003048E9">
        <w:rPr>
          <w:rFonts w:cs="Arial"/>
          <w:b/>
          <w:bCs/>
        </w:rPr>
        <w:t>Tagging Shareholder</w:t>
      </w:r>
      <w:r w:rsidR="00A13D35">
        <w:rPr>
          <w:rFonts w:cs="Arial"/>
        </w:rPr>
        <w:t>”)</w:t>
      </w:r>
      <w:r w:rsidRPr="004E4922">
        <w:rPr>
          <w:rFonts w:cs="Arial"/>
        </w:rPr>
        <w:t xml:space="preserve"> wishes to sell. The maximum number of Shares which a </w:t>
      </w:r>
      <w:r w:rsidR="00A13D35">
        <w:rPr>
          <w:rFonts w:cs="Arial"/>
        </w:rPr>
        <w:t>Tagging</w:t>
      </w:r>
      <w:r w:rsidRPr="004E4922">
        <w:rPr>
          <w:rFonts w:cs="Arial"/>
        </w:rPr>
        <w:t xml:space="preserve"> Shareholder can sell under this procedure shall be:</w:t>
      </w:r>
      <w:bookmarkEnd w:id="33"/>
    </w:p>
    <w:p w14:paraId="53CCB5F9" w14:textId="614E0760" w:rsidR="004E4922" w:rsidRPr="00190B94" w:rsidRDefault="004E4922" w:rsidP="00B8463A">
      <w:pPr>
        <w:pStyle w:val="ListParagraph"/>
        <w:rPr>
          <w:rFonts w:cs="Arial"/>
        </w:rPr>
      </w:pPr>
    </w:p>
    <w:p w14:paraId="6F6DFB1A" w14:textId="0823C189" w:rsidR="004E4922" w:rsidRPr="004E4922" w:rsidRDefault="001D60B7" w:rsidP="004E4922">
      <w:pPr>
        <w:pStyle w:val="ListParagraph"/>
        <w:ind w:left="1080"/>
        <w:rPr>
          <w:rFonts w:cs="Arial"/>
          <w:lang w:val="en-GB"/>
        </w:rPr>
      </w:pPr>
      <m:oMathPara>
        <m:oMathParaPr>
          <m:jc m:val="left"/>
        </m:oMathParaPr>
        <m:oMath>
          <m:d>
            <m:dPr>
              <m:ctrlPr>
                <w:rPr>
                  <w:rFonts w:ascii="Cambria Math" w:hAnsi="Cambria Math" w:cs="Arial"/>
                  <w:i/>
                  <w:lang w:val="en-US"/>
                </w:rPr>
              </m:ctrlPr>
            </m:dPr>
            <m:e>
              <m:f>
                <m:fPr>
                  <m:ctrlPr>
                    <w:rPr>
                      <w:rFonts w:ascii="Cambria Math" w:hAnsi="Cambria Math" w:cs="Arial"/>
                      <w:i/>
                      <w:lang w:val="en-US"/>
                    </w:rPr>
                  </m:ctrlPr>
                </m:fPr>
                <m:num>
                  <m:r>
                    <w:rPr>
                      <w:rFonts w:ascii="Cambria Math" w:hAnsi="Cambria Math" w:cs="Arial"/>
                      <w:lang w:val="en-GB"/>
                    </w:rPr>
                    <m:t>X</m:t>
                  </m:r>
                </m:num>
                <m:den>
                  <m:r>
                    <w:rPr>
                      <w:rFonts w:ascii="Cambria Math" w:hAnsi="Cambria Math" w:cs="Arial"/>
                      <w:lang w:val="en-GB"/>
                    </w:rPr>
                    <m:t>Y</m:t>
                  </m:r>
                </m:den>
              </m:f>
            </m:e>
          </m:d>
          <m:r>
            <w:rPr>
              <w:rFonts w:ascii="Cambria Math" w:hAnsi="Cambria Math" w:cs="Arial"/>
              <w:lang w:val="en-GB"/>
            </w:rPr>
            <m:t xml:space="preserve"> ×Z</m:t>
          </m:r>
        </m:oMath>
      </m:oMathPara>
    </w:p>
    <w:p w14:paraId="694718FE" w14:textId="5EC46B47" w:rsidR="004E4922" w:rsidRDefault="004E4922" w:rsidP="00B8463A">
      <w:pPr>
        <w:pStyle w:val="ListParagraph"/>
        <w:ind w:left="1080"/>
        <w:rPr>
          <w:rFonts w:cs="Arial"/>
          <w:lang w:val="en-US"/>
        </w:rPr>
      </w:pPr>
    </w:p>
    <w:p w14:paraId="6796AE8C" w14:textId="2F026992" w:rsidR="004E4922" w:rsidRDefault="004E4922" w:rsidP="00B8463A">
      <w:pPr>
        <w:pStyle w:val="ListParagraph"/>
        <w:ind w:left="1080"/>
        <w:rPr>
          <w:rFonts w:cs="Arial"/>
          <w:lang w:val="en-US"/>
        </w:rPr>
      </w:pPr>
      <w:r w:rsidRPr="004E4922">
        <w:rPr>
          <w:rFonts w:cs="Arial"/>
          <w:lang w:val="en-US"/>
        </w:rPr>
        <w:t>where:</w:t>
      </w:r>
    </w:p>
    <w:p w14:paraId="1AB32EBE" w14:textId="0A98C056" w:rsidR="0086247E" w:rsidRPr="004E4922" w:rsidRDefault="0086247E" w:rsidP="00B8463A">
      <w:pPr>
        <w:pStyle w:val="ListParagraph"/>
        <w:ind w:left="1080"/>
        <w:rPr>
          <w:rFonts w:cs="Arial"/>
          <w:lang w:val="en-US"/>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6874"/>
      </w:tblGrid>
      <w:tr w:rsidR="0086247E" w:rsidRPr="004E4922" w14:paraId="23F3FAA1" w14:textId="54E4020E" w:rsidTr="00B8463A">
        <w:trPr>
          <w:trHeight w:val="367"/>
        </w:trPr>
        <w:tc>
          <w:tcPr>
            <w:tcW w:w="990" w:type="dxa"/>
          </w:tcPr>
          <w:p w14:paraId="6714E87E" w14:textId="19384D91" w:rsidR="004E4922" w:rsidRPr="00190B94" w:rsidRDefault="004E4922" w:rsidP="00B8463A">
            <w:pPr>
              <w:ind w:left="-108"/>
              <w:rPr>
                <w:rFonts w:cs="Arial"/>
                <w:lang w:val="en-US"/>
              </w:rPr>
            </w:pPr>
            <w:r w:rsidRPr="00190B94">
              <w:rPr>
                <w:rFonts w:cs="Arial"/>
                <w:lang w:val="en-US"/>
              </w:rPr>
              <w:t>X =</w:t>
            </w:r>
          </w:p>
        </w:tc>
        <w:tc>
          <w:tcPr>
            <w:tcW w:w="7064" w:type="dxa"/>
          </w:tcPr>
          <w:p w14:paraId="28280FD4" w14:textId="49F19B6A" w:rsidR="004E4922" w:rsidRPr="009A7B8E" w:rsidRDefault="004E4922" w:rsidP="00B8463A">
            <w:pPr>
              <w:rPr>
                <w:rFonts w:cs="Arial"/>
                <w:u w:val="single"/>
                <w:lang w:val="en-US"/>
              </w:rPr>
            </w:pPr>
            <w:r w:rsidRPr="00190B94">
              <w:rPr>
                <w:rFonts w:cs="Arial"/>
                <w:lang w:val="en-US"/>
              </w:rPr>
              <w:t xml:space="preserve">is the number of </w:t>
            </w:r>
            <w:r w:rsidRPr="00190B94">
              <w:rPr>
                <w:rFonts w:cs="Arial"/>
                <w:b/>
                <w:lang w:val="en-US"/>
              </w:rPr>
              <w:t xml:space="preserve">[Shares][Series A Shares] </w:t>
            </w:r>
            <w:r w:rsidRPr="00190B94">
              <w:rPr>
                <w:rFonts w:cs="Arial"/>
                <w:lang w:val="en-US"/>
              </w:rPr>
              <w:t xml:space="preserve">held by </w:t>
            </w:r>
            <w:r w:rsidR="00A13D35">
              <w:rPr>
                <w:rFonts w:cs="Arial"/>
                <w:lang w:val="en-US"/>
              </w:rPr>
              <w:t>that</w:t>
            </w:r>
            <w:r w:rsidR="00A13D35" w:rsidRPr="00190B94">
              <w:rPr>
                <w:rFonts w:cs="Arial"/>
                <w:lang w:val="en-US"/>
              </w:rPr>
              <w:t xml:space="preserve"> </w:t>
            </w:r>
            <w:r w:rsidR="00A13D35">
              <w:rPr>
                <w:rFonts w:cs="Arial"/>
                <w:lang w:val="en-US"/>
              </w:rPr>
              <w:t>Tagging</w:t>
            </w:r>
            <w:r w:rsidRPr="00190B94">
              <w:rPr>
                <w:rFonts w:cs="Arial"/>
                <w:lang w:val="en-US"/>
              </w:rPr>
              <w:t xml:space="preserve"> Shareholder</w:t>
            </w:r>
            <w:r w:rsidR="00A13D35">
              <w:rPr>
                <w:rFonts w:cs="Arial"/>
                <w:lang w:val="en-US"/>
              </w:rPr>
              <w:t xml:space="preserve"> </w:t>
            </w:r>
            <w:r w:rsidR="00A13D35" w:rsidRPr="00125B0A">
              <w:rPr>
                <w:rFonts w:cs="Arial"/>
              </w:rPr>
              <w:t>(excluding Treasury Shares) (on an as-converted basis)</w:t>
            </w:r>
            <w:r w:rsidRPr="00190B94">
              <w:rPr>
                <w:rFonts w:cs="Arial"/>
                <w:lang w:val="en-US"/>
              </w:rPr>
              <w:t>;</w:t>
            </w:r>
          </w:p>
        </w:tc>
      </w:tr>
      <w:tr w:rsidR="0086247E" w:rsidRPr="004E4922" w14:paraId="34FC8E05" w14:textId="7DA00DDB" w:rsidTr="00B8463A">
        <w:trPr>
          <w:trHeight w:val="555"/>
        </w:trPr>
        <w:tc>
          <w:tcPr>
            <w:tcW w:w="990" w:type="dxa"/>
          </w:tcPr>
          <w:p w14:paraId="61E2B852" w14:textId="238DE050" w:rsidR="004E4922" w:rsidRPr="00190B94" w:rsidRDefault="004E4922" w:rsidP="00B8463A">
            <w:pPr>
              <w:ind w:left="-108"/>
              <w:rPr>
                <w:rFonts w:cs="Arial"/>
                <w:lang w:val="en-US"/>
              </w:rPr>
            </w:pPr>
            <w:r w:rsidRPr="00190B94">
              <w:rPr>
                <w:rFonts w:cs="Arial"/>
                <w:lang w:val="en-US"/>
              </w:rPr>
              <w:t>Y =</w:t>
            </w:r>
          </w:p>
        </w:tc>
        <w:tc>
          <w:tcPr>
            <w:tcW w:w="7064" w:type="dxa"/>
          </w:tcPr>
          <w:p w14:paraId="51C606B7" w14:textId="6B0A1A4E" w:rsidR="004E4922" w:rsidRPr="00190B94" w:rsidRDefault="00A13D35" w:rsidP="00B8463A">
            <w:pPr>
              <w:rPr>
                <w:rFonts w:cs="Arial"/>
                <w:u w:val="single"/>
                <w:lang w:val="en-US"/>
              </w:rPr>
            </w:pPr>
            <w:r>
              <w:rPr>
                <w:rFonts w:cs="Arial"/>
              </w:rPr>
              <w:t xml:space="preserve">is the total number of </w:t>
            </w:r>
            <w:r>
              <w:rPr>
                <w:rFonts w:cs="Arial"/>
                <w:b/>
              </w:rPr>
              <w:t xml:space="preserve">[Shares][Series A Shares][held by the Tagging </w:t>
            </w:r>
            <w:r w:rsidR="003C07F8" w:rsidRPr="003C07F8">
              <w:rPr>
                <w:rFonts w:cs="Arial"/>
                <w:b/>
              </w:rPr>
              <w:t>Shareholders</w:t>
            </w:r>
            <w:r w:rsidRPr="003C07F8">
              <w:rPr>
                <w:rFonts w:cs="Arial"/>
                <w:b/>
              </w:rPr>
              <w:t>]</w:t>
            </w:r>
            <w:r>
              <w:rPr>
                <w:rFonts w:cs="Arial"/>
                <w:b/>
              </w:rPr>
              <w:t xml:space="preserve"> </w:t>
            </w:r>
            <w:r w:rsidRPr="00125B0A">
              <w:rPr>
                <w:rFonts w:cs="Arial"/>
                <w:bCs/>
              </w:rPr>
              <w:t>(excluding Treasury Shares) (on an as-converted basis</w:t>
            </w:r>
            <w:r>
              <w:rPr>
                <w:rFonts w:cs="Arial"/>
              </w:rPr>
              <w:t>)</w:t>
            </w:r>
            <w:r w:rsidR="004E4922" w:rsidRPr="00190B94">
              <w:rPr>
                <w:rFonts w:cs="Arial"/>
                <w:lang w:val="en-US"/>
              </w:rPr>
              <w:t>; and</w:t>
            </w:r>
          </w:p>
        </w:tc>
      </w:tr>
      <w:tr w:rsidR="0086247E" w:rsidRPr="004E4922" w14:paraId="3CD106C0" w14:textId="3F7D20F0" w:rsidTr="00B8463A">
        <w:trPr>
          <w:trHeight w:val="449"/>
        </w:trPr>
        <w:tc>
          <w:tcPr>
            <w:tcW w:w="990" w:type="dxa"/>
          </w:tcPr>
          <w:p w14:paraId="57E1331A" w14:textId="451E4359" w:rsidR="004E4922" w:rsidRPr="00190B94" w:rsidRDefault="004E4922" w:rsidP="00B8463A">
            <w:pPr>
              <w:ind w:left="-108"/>
              <w:rPr>
                <w:rFonts w:cs="Arial"/>
                <w:lang w:val="en-US"/>
              </w:rPr>
            </w:pPr>
            <w:r w:rsidRPr="00190B94">
              <w:rPr>
                <w:rFonts w:cs="Arial"/>
                <w:lang w:val="en-US"/>
              </w:rPr>
              <w:t>Z =</w:t>
            </w:r>
          </w:p>
        </w:tc>
        <w:tc>
          <w:tcPr>
            <w:tcW w:w="7064" w:type="dxa"/>
          </w:tcPr>
          <w:p w14:paraId="75724BC0" w14:textId="418C53F1" w:rsidR="004E4922" w:rsidRPr="00190B94" w:rsidRDefault="00A13D35" w:rsidP="00B8463A">
            <w:pPr>
              <w:rPr>
                <w:rFonts w:cs="Arial"/>
                <w:u w:val="single"/>
                <w:lang w:val="en-US"/>
              </w:rPr>
            </w:pPr>
            <w:r>
              <w:rPr>
                <w:rFonts w:cs="Arial"/>
              </w:rPr>
              <w:t>is the number of Shares (excluding Treasury Shares) (on an as-converted basis) the Selling Shareholder</w:t>
            </w:r>
            <w:r>
              <w:rPr>
                <w:rFonts w:cs="Arial"/>
                <w:b/>
              </w:rPr>
              <w:t xml:space="preserve"> </w:t>
            </w:r>
            <w:r>
              <w:rPr>
                <w:rFonts w:cs="Arial"/>
              </w:rPr>
              <w:t>proposes to sell</w:t>
            </w:r>
            <w:r w:rsidR="004E4922" w:rsidRPr="009A7B8E">
              <w:rPr>
                <w:rFonts w:cs="Arial"/>
                <w:lang w:val="en-US"/>
              </w:rPr>
              <w:t>.</w:t>
            </w:r>
          </w:p>
        </w:tc>
      </w:tr>
    </w:tbl>
    <w:p w14:paraId="28B7257F" w14:textId="3E656F9A" w:rsidR="00A13D35" w:rsidRDefault="00A13D35" w:rsidP="00B8463A">
      <w:pPr>
        <w:pStyle w:val="ListParagraph"/>
        <w:ind w:left="1080"/>
        <w:rPr>
          <w:rFonts w:cs="Arial"/>
        </w:rPr>
      </w:pPr>
    </w:p>
    <w:p w14:paraId="39FCD349" w14:textId="5A74A522" w:rsidR="004E4922" w:rsidRDefault="0086247E" w:rsidP="00B8463A">
      <w:pPr>
        <w:pStyle w:val="ListParagraph"/>
        <w:ind w:left="1080"/>
        <w:rPr>
          <w:rFonts w:cs="Arial"/>
        </w:rPr>
      </w:pPr>
      <w:r w:rsidRPr="0086247E">
        <w:rPr>
          <w:rFonts w:cs="Arial"/>
        </w:rPr>
        <w:t xml:space="preserve">Any Series A Shareholder who does not send such a notice within such </w:t>
      </w:r>
      <w:r w:rsidRPr="0086247E">
        <w:rPr>
          <w:rFonts w:cs="Arial"/>
          <w:b/>
        </w:rPr>
        <w:t xml:space="preserve">[seven] </w:t>
      </w:r>
      <w:r w:rsidRPr="0086247E">
        <w:rPr>
          <w:rFonts w:cs="Arial"/>
        </w:rPr>
        <w:t>Business Day period shall be deemed to have specified that it does not wish to sell any Shares.</w:t>
      </w:r>
    </w:p>
    <w:p w14:paraId="334261B3" w14:textId="47EFE8E3" w:rsidR="004E4922" w:rsidRPr="00190B94" w:rsidRDefault="004E4922" w:rsidP="00B8463A">
      <w:pPr>
        <w:pStyle w:val="ListParagraph"/>
        <w:rPr>
          <w:rFonts w:cs="Arial"/>
        </w:rPr>
      </w:pPr>
    </w:p>
    <w:p w14:paraId="2A4D4C4F" w14:textId="5323EB75" w:rsidR="00A13D35" w:rsidRDefault="004E4922" w:rsidP="00B8463A">
      <w:pPr>
        <w:pStyle w:val="ListParagraph"/>
        <w:numPr>
          <w:ilvl w:val="0"/>
          <w:numId w:val="63"/>
        </w:numPr>
        <w:ind w:left="1080" w:hanging="540"/>
        <w:rPr>
          <w:rFonts w:cs="Arial"/>
        </w:rPr>
      </w:pPr>
      <w:bookmarkStart w:id="34" w:name="_Ref104310493"/>
      <w:r w:rsidRPr="004E4922">
        <w:rPr>
          <w:rFonts w:cs="Arial"/>
        </w:rPr>
        <w:t xml:space="preserve">Following the expiry of </w:t>
      </w:r>
      <w:r w:rsidRPr="004E4922">
        <w:rPr>
          <w:rFonts w:cs="Arial"/>
          <w:b/>
        </w:rPr>
        <w:t xml:space="preserve">[seven] </w:t>
      </w:r>
      <w:r w:rsidRPr="004E4922">
        <w:rPr>
          <w:rFonts w:cs="Arial"/>
        </w:rPr>
        <w:t>Business Days from the date the Series A</w:t>
      </w:r>
      <w:r w:rsidR="003C07F8" w:rsidRPr="003C07F8">
        <w:rPr>
          <w:rFonts w:cs="Arial"/>
        </w:rPr>
        <w:t xml:space="preserve"> </w:t>
      </w:r>
      <w:r w:rsidR="003C07F8">
        <w:rPr>
          <w:rFonts w:cs="Arial"/>
        </w:rPr>
        <w:t>Shareholders</w:t>
      </w:r>
      <w:r w:rsidR="003C07F8" w:rsidRPr="004E4922">
        <w:rPr>
          <w:rFonts w:cs="Arial"/>
        </w:rPr>
        <w:t xml:space="preserve"> </w:t>
      </w:r>
      <w:r w:rsidRPr="004E4922">
        <w:rPr>
          <w:rFonts w:cs="Arial"/>
        </w:rPr>
        <w:t xml:space="preserve">receive the </w:t>
      </w:r>
      <w:r w:rsidRPr="004E4922">
        <w:rPr>
          <w:rFonts w:cs="Arial"/>
          <w:bCs/>
        </w:rPr>
        <w:t>Tag-Along</w:t>
      </w:r>
      <w:r w:rsidRPr="004E4922">
        <w:rPr>
          <w:rFonts w:cs="Arial"/>
        </w:rPr>
        <w:t xml:space="preserve"> Notice, the Selling Shareholder</w:t>
      </w:r>
      <w:r w:rsidRPr="004E4922">
        <w:rPr>
          <w:rFonts w:cs="Arial"/>
          <w:b/>
        </w:rPr>
        <w:t xml:space="preserve"> </w:t>
      </w:r>
      <w:r w:rsidRPr="004E4922">
        <w:rPr>
          <w:rFonts w:cs="Arial"/>
        </w:rPr>
        <w:t>shall be entitled to sell to the Buyer</w:t>
      </w:r>
      <w:r w:rsidR="00A13D35">
        <w:rPr>
          <w:rFonts w:cs="Arial"/>
        </w:rPr>
        <w:t>,</w:t>
      </w:r>
      <w:r w:rsidRPr="004E4922">
        <w:rPr>
          <w:rFonts w:cs="Arial"/>
        </w:rPr>
        <w:t xml:space="preserve"> on the terms notified to the Series A </w:t>
      </w:r>
      <w:r w:rsidR="003C07F8">
        <w:rPr>
          <w:rFonts w:cs="Arial"/>
        </w:rPr>
        <w:t>Shareholders</w:t>
      </w:r>
      <w:r w:rsidR="00A13D35">
        <w:rPr>
          <w:rFonts w:cs="Arial"/>
        </w:rPr>
        <w:t>:</w:t>
      </w:r>
      <w:bookmarkEnd w:id="34"/>
    </w:p>
    <w:p w14:paraId="7AF919D6" w14:textId="2A378C4B" w:rsidR="00A13D35" w:rsidRDefault="00A13D35" w:rsidP="003048E9">
      <w:pPr>
        <w:pStyle w:val="ListParagraph"/>
        <w:ind w:left="1080"/>
        <w:rPr>
          <w:rFonts w:cs="Arial"/>
        </w:rPr>
      </w:pPr>
    </w:p>
    <w:p w14:paraId="13F2D643" w14:textId="38513EEB" w:rsidR="00A13D35" w:rsidRPr="003048E9" w:rsidRDefault="00A13D35" w:rsidP="00A13D35">
      <w:pPr>
        <w:pStyle w:val="ListParagraph"/>
        <w:numPr>
          <w:ilvl w:val="1"/>
          <w:numId w:val="63"/>
        </w:numPr>
        <w:rPr>
          <w:rFonts w:cs="Arial"/>
        </w:rPr>
      </w:pPr>
      <w:r w:rsidRPr="009972DD">
        <w:rPr>
          <w:rFonts w:cs="Arial"/>
        </w:rPr>
        <w:t>where</w:t>
      </w:r>
      <w:r>
        <w:rPr>
          <w:rFonts w:cs="Arial"/>
          <w:bCs/>
          <w:szCs w:val="22"/>
          <w:lang w:val="en-US"/>
        </w:rPr>
        <w:t xml:space="preserve"> the Buyer agrees to buy the Shares proposed to be sold by the Selling Shareholder and the Shares which the Tagging </w:t>
      </w:r>
      <w:r w:rsidR="003C07F8">
        <w:rPr>
          <w:rFonts w:cs="Arial"/>
        </w:rPr>
        <w:t>Shareholders</w:t>
      </w:r>
      <w:r>
        <w:rPr>
          <w:rFonts w:cs="Arial"/>
          <w:bCs/>
          <w:szCs w:val="22"/>
          <w:lang w:val="en-US"/>
        </w:rPr>
        <w:t xml:space="preserve"> have notified they wish to sell, a </w:t>
      </w:r>
      <w:r>
        <w:rPr>
          <w:rFonts w:cs="Arial"/>
        </w:rPr>
        <w:t xml:space="preserve">number of Shares not exceeding the number specified in the </w:t>
      </w:r>
      <w:r>
        <w:rPr>
          <w:rFonts w:cs="Arial"/>
          <w:bCs/>
        </w:rPr>
        <w:t>Tag-Along</w:t>
      </w:r>
      <w:r>
        <w:rPr>
          <w:rFonts w:cs="Arial"/>
        </w:rPr>
        <w:t xml:space="preserve"> Notice</w:t>
      </w:r>
      <w:r>
        <w:rPr>
          <w:rFonts w:cs="Arial"/>
          <w:bCs/>
          <w:szCs w:val="22"/>
          <w:lang w:val="en-US"/>
        </w:rPr>
        <w:t>; or</w:t>
      </w:r>
    </w:p>
    <w:p w14:paraId="3924D160" w14:textId="1FE799D6" w:rsidR="00A13D35" w:rsidRDefault="00A13D35" w:rsidP="003048E9">
      <w:pPr>
        <w:pStyle w:val="ListParagraph"/>
        <w:ind w:left="1530"/>
        <w:rPr>
          <w:rFonts w:cs="Arial"/>
        </w:rPr>
      </w:pPr>
    </w:p>
    <w:p w14:paraId="14AAE320" w14:textId="5A87A5C4" w:rsidR="004E4922" w:rsidRDefault="00A13D35" w:rsidP="003048E9">
      <w:pPr>
        <w:pStyle w:val="ListParagraph"/>
        <w:numPr>
          <w:ilvl w:val="1"/>
          <w:numId w:val="63"/>
        </w:numPr>
        <w:rPr>
          <w:rFonts w:cs="Arial"/>
        </w:rPr>
      </w:pPr>
      <w:r>
        <w:rPr>
          <w:rFonts w:cs="Arial"/>
          <w:bCs/>
          <w:szCs w:val="22"/>
          <w:lang w:val="en-US"/>
        </w:rPr>
        <w:t xml:space="preserve">where the Buyer does not agree to buy more than the number of Shares proposed to be sold by the Selling Shareholder, a number of Shares not exceeding the number specified in the Tag-Along Notice </w:t>
      </w:r>
      <w:r>
        <w:rPr>
          <w:rFonts w:cs="Arial"/>
        </w:rPr>
        <w:t xml:space="preserve">less any Shares which the </w:t>
      </w:r>
      <w:r>
        <w:rPr>
          <w:rFonts w:cs="Arial"/>
          <w:bCs/>
          <w:szCs w:val="22"/>
          <w:lang w:val="en-US"/>
        </w:rPr>
        <w:t>Tagging</w:t>
      </w:r>
      <w:r>
        <w:rPr>
          <w:rFonts w:cs="Arial"/>
        </w:rPr>
        <w:t xml:space="preserve"> </w:t>
      </w:r>
      <w:r w:rsidR="003C07F8">
        <w:rPr>
          <w:rFonts w:cs="Arial"/>
        </w:rPr>
        <w:t>Shareholders</w:t>
      </w:r>
      <w:r>
        <w:rPr>
          <w:rFonts w:cs="Arial"/>
        </w:rPr>
        <w:t xml:space="preserve"> have indicated they wish to sell, </w:t>
      </w:r>
      <w:r>
        <w:rPr>
          <w:rFonts w:cs="Arial"/>
          <w:bCs/>
          <w:szCs w:val="22"/>
          <w:lang w:val="en-US"/>
        </w:rPr>
        <w:t xml:space="preserve">in either case, </w:t>
      </w:r>
      <w:r>
        <w:rPr>
          <w:rFonts w:cs="Arial"/>
        </w:rPr>
        <w:t xml:space="preserve">provided that at the same time the Buyer (or another person) </w:t>
      </w:r>
      <w:r>
        <w:rPr>
          <w:rFonts w:cs="Arial"/>
          <w:bCs/>
          <w:szCs w:val="22"/>
          <w:lang w:val="en-US"/>
        </w:rPr>
        <w:t xml:space="preserve">shall </w:t>
      </w:r>
      <w:r>
        <w:rPr>
          <w:rFonts w:cs="Arial"/>
        </w:rPr>
        <w:t xml:space="preserve">purchase from the </w:t>
      </w:r>
      <w:r>
        <w:rPr>
          <w:rFonts w:cs="Arial"/>
          <w:bCs/>
          <w:szCs w:val="22"/>
          <w:lang w:val="en-US"/>
        </w:rPr>
        <w:t>Tagging</w:t>
      </w:r>
      <w:r>
        <w:rPr>
          <w:rFonts w:cs="Arial"/>
        </w:rPr>
        <w:t xml:space="preserve"> </w:t>
      </w:r>
      <w:r w:rsidR="003C07F8">
        <w:rPr>
          <w:rFonts w:cs="Arial"/>
        </w:rPr>
        <w:t>Shareholders</w:t>
      </w:r>
      <w:r>
        <w:rPr>
          <w:rFonts w:cs="Arial"/>
        </w:rPr>
        <w:t xml:space="preserve"> the number of Shares they have respectively indicated they wish to sell on terms no less favourable than those obtained by the Selling Shareholder</w:t>
      </w:r>
      <w:r>
        <w:rPr>
          <w:rFonts w:cs="Arial"/>
          <w:b/>
        </w:rPr>
        <w:t xml:space="preserve"> </w:t>
      </w:r>
      <w:r>
        <w:rPr>
          <w:rFonts w:cs="Arial"/>
        </w:rPr>
        <w:t>from the Buyer.</w:t>
      </w:r>
    </w:p>
    <w:p w14:paraId="7AD806F5" w14:textId="20EF3210" w:rsidR="0086247E" w:rsidRDefault="0086247E" w:rsidP="00B8463A">
      <w:pPr>
        <w:pStyle w:val="ListParagraph"/>
        <w:ind w:left="1080"/>
        <w:rPr>
          <w:rFonts w:cs="Arial"/>
        </w:rPr>
      </w:pPr>
    </w:p>
    <w:p w14:paraId="646B27D7" w14:textId="2F3B5437" w:rsidR="00A13D35" w:rsidRPr="003048E9" w:rsidRDefault="00A13D35" w:rsidP="00B8463A">
      <w:pPr>
        <w:pStyle w:val="ListParagraph"/>
        <w:numPr>
          <w:ilvl w:val="0"/>
          <w:numId w:val="63"/>
        </w:numPr>
        <w:ind w:left="1080" w:hanging="540"/>
        <w:rPr>
          <w:rFonts w:cs="Arial"/>
        </w:rPr>
      </w:pPr>
      <w:r>
        <w:rPr>
          <w:rFonts w:cs="Arial"/>
          <w:bCs/>
          <w:szCs w:val="22"/>
          <w:lang w:val="en-US"/>
        </w:rPr>
        <w:lastRenderedPageBreak/>
        <w:t xml:space="preserve">Subject to regulation </w:t>
      </w:r>
      <w:r w:rsidR="004F61AC">
        <w:rPr>
          <w:rFonts w:cs="Arial"/>
          <w:bCs/>
          <w:szCs w:val="22"/>
          <w:lang w:val="en-US"/>
        </w:rPr>
        <w:fldChar w:fldCharType="begin"/>
      </w:r>
      <w:r w:rsidR="004F61AC">
        <w:rPr>
          <w:rFonts w:cs="Arial"/>
          <w:bCs/>
          <w:szCs w:val="22"/>
          <w:lang w:val="en-US"/>
        </w:rPr>
        <w:instrText xml:space="preserve"> REF _Ref66454775 \r \h </w:instrText>
      </w:r>
      <w:r w:rsidR="004F61AC">
        <w:rPr>
          <w:rFonts w:cs="Arial"/>
          <w:bCs/>
          <w:szCs w:val="22"/>
          <w:lang w:val="en-US"/>
        </w:rPr>
      </w:r>
      <w:r w:rsidR="004F61AC">
        <w:rPr>
          <w:rFonts w:cs="Arial"/>
          <w:bCs/>
          <w:szCs w:val="22"/>
          <w:lang w:val="en-US"/>
        </w:rPr>
        <w:fldChar w:fldCharType="separate"/>
      </w:r>
      <w:r w:rsidR="00D20E4B">
        <w:rPr>
          <w:rFonts w:cs="Arial"/>
          <w:bCs/>
          <w:szCs w:val="22"/>
          <w:lang w:val="en-US"/>
        </w:rPr>
        <w:t>33</w:t>
      </w:r>
      <w:r w:rsidR="004F61AC">
        <w:rPr>
          <w:rFonts w:cs="Arial"/>
          <w:bCs/>
          <w:szCs w:val="22"/>
          <w:lang w:val="en-US"/>
        </w:rPr>
        <w:fldChar w:fldCharType="end"/>
      </w:r>
      <w:r w:rsidR="004F61AC">
        <w:rPr>
          <w:rFonts w:cs="Arial"/>
          <w:bCs/>
          <w:szCs w:val="22"/>
          <w:lang w:val="en-US"/>
        </w:rPr>
        <w:fldChar w:fldCharType="begin"/>
      </w:r>
      <w:r w:rsidR="004F61AC">
        <w:rPr>
          <w:rFonts w:cs="Arial"/>
          <w:bCs/>
          <w:szCs w:val="22"/>
          <w:lang w:val="en-US"/>
        </w:rPr>
        <w:instrText xml:space="preserve"> REF _Ref104310488 \r \h </w:instrText>
      </w:r>
      <w:r w:rsidR="004F61AC">
        <w:rPr>
          <w:rFonts w:cs="Arial"/>
          <w:bCs/>
          <w:szCs w:val="22"/>
          <w:lang w:val="en-US"/>
        </w:rPr>
      </w:r>
      <w:r w:rsidR="004F61AC">
        <w:rPr>
          <w:rFonts w:cs="Arial"/>
          <w:bCs/>
          <w:szCs w:val="22"/>
          <w:lang w:val="en-US"/>
        </w:rPr>
        <w:fldChar w:fldCharType="separate"/>
      </w:r>
      <w:r w:rsidR="00D20E4B">
        <w:rPr>
          <w:rFonts w:cs="Arial"/>
          <w:bCs/>
          <w:szCs w:val="22"/>
          <w:lang w:val="en-US"/>
        </w:rPr>
        <w:t>(8)</w:t>
      </w:r>
      <w:r w:rsidR="004F61AC">
        <w:rPr>
          <w:rFonts w:cs="Arial"/>
          <w:bCs/>
          <w:szCs w:val="22"/>
          <w:lang w:val="en-US"/>
        </w:rPr>
        <w:fldChar w:fldCharType="end"/>
      </w:r>
      <w:r>
        <w:rPr>
          <w:rFonts w:cs="Arial"/>
          <w:bCs/>
          <w:szCs w:val="22"/>
          <w:lang w:val="en-US"/>
        </w:rPr>
        <w:t xml:space="preserve">, the aggregate consideration payable to the Selling Shareholder and the Tagging </w:t>
      </w:r>
      <w:r w:rsidR="003C07F8">
        <w:rPr>
          <w:rFonts w:cs="Arial"/>
        </w:rPr>
        <w:t>Shareholders</w:t>
      </w:r>
      <w:r w:rsidR="003C07F8">
        <w:rPr>
          <w:rFonts w:cs="Arial"/>
          <w:bCs/>
          <w:szCs w:val="22"/>
          <w:lang w:val="en-US"/>
        </w:rPr>
        <w:t xml:space="preserve"> </w:t>
      </w:r>
      <w:r>
        <w:rPr>
          <w:rFonts w:cs="Arial"/>
          <w:bCs/>
          <w:szCs w:val="22"/>
          <w:lang w:val="en-US"/>
        </w:rPr>
        <w:t xml:space="preserve">shall be the price per share which the Buyer is proposing to pay multiplied by the number of Shares to be sold to the Buyer, and shall be allocated based on the number of Shares sold to the Buyer by the Selling Shareholder and each Tagging Shareholder as calculated in regulation </w:t>
      </w:r>
      <w:r w:rsidR="003405A5">
        <w:rPr>
          <w:rFonts w:cs="Arial"/>
          <w:bCs/>
          <w:szCs w:val="22"/>
          <w:lang w:val="en-US"/>
        </w:rPr>
        <w:fldChar w:fldCharType="begin"/>
      </w:r>
      <w:r w:rsidR="003405A5">
        <w:rPr>
          <w:rFonts w:cs="Arial"/>
          <w:bCs/>
          <w:szCs w:val="22"/>
          <w:lang w:val="en-US"/>
        </w:rPr>
        <w:instrText xml:space="preserve"> REF _Ref104315753 \r \h </w:instrText>
      </w:r>
      <w:r w:rsidR="003405A5">
        <w:rPr>
          <w:rFonts w:cs="Arial"/>
          <w:bCs/>
          <w:szCs w:val="22"/>
          <w:lang w:val="en-US"/>
        </w:rPr>
      </w:r>
      <w:r w:rsidR="003405A5">
        <w:rPr>
          <w:rFonts w:cs="Arial"/>
          <w:bCs/>
          <w:szCs w:val="22"/>
          <w:lang w:val="en-US"/>
        </w:rPr>
        <w:fldChar w:fldCharType="separate"/>
      </w:r>
      <w:r w:rsidR="003405A5">
        <w:rPr>
          <w:rFonts w:cs="Arial"/>
          <w:bCs/>
          <w:szCs w:val="22"/>
          <w:lang w:val="en-US"/>
        </w:rPr>
        <w:t>33(3)</w:t>
      </w:r>
      <w:r w:rsidR="003405A5">
        <w:rPr>
          <w:rFonts w:cs="Arial"/>
          <w:bCs/>
          <w:szCs w:val="22"/>
          <w:lang w:val="en-US"/>
        </w:rPr>
        <w:fldChar w:fldCharType="end"/>
      </w:r>
      <w:r w:rsidR="003405A5">
        <w:rPr>
          <w:rFonts w:cs="Arial"/>
          <w:bCs/>
          <w:szCs w:val="22"/>
          <w:lang w:val="en-US"/>
        </w:rPr>
        <w:t xml:space="preserve">, </w:t>
      </w:r>
      <w:r>
        <w:rPr>
          <w:rFonts w:cs="Arial"/>
          <w:bCs/>
          <w:szCs w:val="22"/>
          <w:lang w:val="en-US"/>
        </w:rPr>
        <w:t xml:space="preserve">provided that if a Tagging Shareholder wishes to sell Series A Shares, the price payable to the Tagging </w:t>
      </w:r>
      <w:r w:rsidR="003C07F8">
        <w:rPr>
          <w:rFonts w:cs="Arial"/>
        </w:rPr>
        <w:t>Shareholders</w:t>
      </w:r>
      <w:r w:rsidR="003C07F8">
        <w:rPr>
          <w:rFonts w:cs="Arial"/>
          <w:bCs/>
          <w:szCs w:val="22"/>
          <w:lang w:val="en-US"/>
        </w:rPr>
        <w:t xml:space="preserve"> </w:t>
      </w:r>
      <w:r>
        <w:rPr>
          <w:rFonts w:cs="Arial"/>
          <w:bCs/>
          <w:szCs w:val="22"/>
          <w:lang w:val="en-US"/>
        </w:rPr>
        <w:t>shall be appropriately adjusted based on the conversion ratio of the Series A Shares into Ordinary Shares.</w:t>
      </w:r>
    </w:p>
    <w:p w14:paraId="7791C7FB" w14:textId="121A9288" w:rsidR="00A13D35" w:rsidRDefault="00A13D35" w:rsidP="003048E9">
      <w:pPr>
        <w:pStyle w:val="ListParagraph"/>
        <w:ind w:left="1080"/>
        <w:rPr>
          <w:rFonts w:cs="Arial"/>
        </w:rPr>
      </w:pPr>
    </w:p>
    <w:p w14:paraId="4C8FD805" w14:textId="3E881BF2" w:rsidR="0086247E" w:rsidRDefault="0086247E" w:rsidP="00B8463A">
      <w:pPr>
        <w:pStyle w:val="ListParagraph"/>
        <w:numPr>
          <w:ilvl w:val="0"/>
          <w:numId w:val="63"/>
        </w:numPr>
        <w:ind w:left="1080" w:hanging="540"/>
        <w:rPr>
          <w:rFonts w:cs="Arial"/>
        </w:rPr>
      </w:pPr>
      <w:r w:rsidRPr="0086247E">
        <w:rPr>
          <w:rFonts w:cs="Arial"/>
        </w:rPr>
        <w:t>No sale by the Selling Shareholder</w:t>
      </w:r>
      <w:r w:rsidRPr="0086247E">
        <w:rPr>
          <w:rFonts w:cs="Arial"/>
          <w:b/>
        </w:rPr>
        <w:t xml:space="preserve"> </w:t>
      </w:r>
      <w:r w:rsidRPr="0086247E">
        <w:rPr>
          <w:rFonts w:cs="Arial"/>
        </w:rPr>
        <w:t xml:space="preserve">shall be made pursuant to any </w:t>
      </w:r>
      <w:r w:rsidRPr="0086247E">
        <w:rPr>
          <w:rFonts w:cs="Arial"/>
          <w:bCs/>
        </w:rPr>
        <w:t>Tag-Along</w:t>
      </w:r>
      <w:r w:rsidRPr="0086247E">
        <w:rPr>
          <w:rFonts w:cs="Arial"/>
        </w:rPr>
        <w:t xml:space="preserve"> Notice more than </w:t>
      </w:r>
      <w:r w:rsidRPr="0086247E">
        <w:rPr>
          <w:rFonts w:cs="Arial"/>
          <w:b/>
        </w:rPr>
        <w:t xml:space="preserve">[60] </w:t>
      </w:r>
      <w:r w:rsidRPr="0086247E">
        <w:rPr>
          <w:rFonts w:cs="Arial"/>
        </w:rPr>
        <w:t xml:space="preserve">Business Days after service of that </w:t>
      </w:r>
      <w:r w:rsidRPr="0086247E">
        <w:rPr>
          <w:rFonts w:cs="Arial"/>
          <w:bCs/>
        </w:rPr>
        <w:t>Tag-Along</w:t>
      </w:r>
      <w:r w:rsidRPr="0086247E">
        <w:rPr>
          <w:rFonts w:cs="Arial"/>
        </w:rPr>
        <w:t xml:space="preserve"> Notice.</w:t>
      </w:r>
    </w:p>
    <w:p w14:paraId="3E05F68F" w14:textId="06A4F12D" w:rsidR="00A13D35" w:rsidRPr="00FF713B" w:rsidRDefault="00A13D35" w:rsidP="003048E9">
      <w:pPr>
        <w:pStyle w:val="ListParagraph"/>
        <w:rPr>
          <w:rFonts w:cs="Arial"/>
        </w:rPr>
      </w:pPr>
    </w:p>
    <w:p w14:paraId="5F5AEB69" w14:textId="14866ADD" w:rsidR="00A13D35" w:rsidRDefault="003405A5" w:rsidP="00B8463A">
      <w:pPr>
        <w:pStyle w:val="ListParagraph"/>
        <w:numPr>
          <w:ilvl w:val="0"/>
          <w:numId w:val="63"/>
        </w:numPr>
        <w:ind w:left="1080" w:hanging="540"/>
        <w:rPr>
          <w:rFonts w:cs="Arial"/>
        </w:rPr>
      </w:pPr>
      <w:r>
        <w:rPr>
          <w:rFonts w:cs="Arial"/>
        </w:rPr>
        <w:t>[</w:t>
      </w:r>
      <w:r w:rsidR="00A13D35" w:rsidRPr="00973902">
        <w:rPr>
          <w:rFonts w:cs="Arial"/>
        </w:rPr>
        <w:t xml:space="preserve">In respect of a transaction that is the subject of a </w:t>
      </w:r>
      <w:r w:rsidR="00A13D35">
        <w:rPr>
          <w:rFonts w:cs="Arial"/>
        </w:rPr>
        <w:t>Tag</w:t>
      </w:r>
      <w:r w:rsidR="00A13D35" w:rsidRPr="00973902">
        <w:rPr>
          <w:rFonts w:cs="Arial"/>
        </w:rPr>
        <w:t xml:space="preserve">-Along Notice, a </w:t>
      </w:r>
      <w:r w:rsidR="00A13D35">
        <w:rPr>
          <w:rFonts w:cs="Arial"/>
        </w:rPr>
        <w:t xml:space="preserve">Tagging </w:t>
      </w:r>
      <w:r w:rsidR="00A13D35" w:rsidRPr="00973902">
        <w:rPr>
          <w:rFonts w:cs="Arial"/>
        </w:rPr>
        <w:t xml:space="preserve">Shareholder shall only be obliged to undertake to transfer </w:t>
      </w:r>
      <w:r w:rsidR="00A13D35">
        <w:rPr>
          <w:rFonts w:cs="Arial"/>
        </w:rPr>
        <w:t xml:space="preserve">to the Buyer </w:t>
      </w:r>
      <w:r w:rsidR="00A13D35" w:rsidRPr="00973902">
        <w:rPr>
          <w:rFonts w:cs="Arial"/>
        </w:rPr>
        <w:t xml:space="preserve">legal and beneficial title to its Shares free from any Encumbrance on receipt of the </w:t>
      </w:r>
      <w:r w:rsidR="00A13D35">
        <w:rPr>
          <w:rFonts w:cs="Arial"/>
        </w:rPr>
        <w:t>aggregate consideration payable by the Buyer to the Tagging Shareholder for such Shares</w:t>
      </w:r>
      <w:r w:rsidR="00A13D35" w:rsidRPr="00973902">
        <w:rPr>
          <w:rFonts w:cs="Arial"/>
        </w:rPr>
        <w:t xml:space="preserve">, and shall not be obliged to give warranties or indemnities except a warranty as to authority and capacity to transfer legal and beneficial title to the Shares held by it </w:t>
      </w:r>
      <w:r w:rsidR="00A13D35">
        <w:rPr>
          <w:rFonts w:cs="Arial"/>
        </w:rPr>
        <w:t xml:space="preserve">to the Buyer </w:t>
      </w:r>
      <w:r w:rsidR="00A13D35" w:rsidRPr="00973902">
        <w:rPr>
          <w:rFonts w:cs="Arial"/>
        </w:rPr>
        <w:t>free from any Encumbrance.</w:t>
      </w:r>
    </w:p>
    <w:p w14:paraId="7F978231" w14:textId="03BE4E85" w:rsidR="00A13D35" w:rsidRPr="00FF713B" w:rsidRDefault="00A13D35" w:rsidP="003048E9">
      <w:pPr>
        <w:pStyle w:val="ListParagraph"/>
        <w:rPr>
          <w:rFonts w:cs="Arial"/>
        </w:rPr>
      </w:pPr>
    </w:p>
    <w:p w14:paraId="58458F4E" w14:textId="1B88E69C" w:rsidR="00A13D35" w:rsidRDefault="00A13D35" w:rsidP="00B8463A">
      <w:pPr>
        <w:pStyle w:val="ListParagraph"/>
        <w:numPr>
          <w:ilvl w:val="0"/>
          <w:numId w:val="63"/>
        </w:numPr>
        <w:ind w:left="1080" w:hanging="540"/>
        <w:rPr>
          <w:rFonts w:cs="Arial"/>
        </w:rPr>
      </w:pPr>
      <w:bookmarkStart w:id="35" w:name="_Ref104310488"/>
      <w:r>
        <w:rPr>
          <w:rFonts w:cs="Arial"/>
        </w:rPr>
        <w:t xml:space="preserve">In respect of a transaction or series of transactions that is subject to this </w:t>
      </w:r>
      <w:r w:rsidR="001353D9">
        <w:rPr>
          <w:rFonts w:cs="Arial"/>
        </w:rPr>
        <w:t xml:space="preserve">regulation </w:t>
      </w:r>
      <w:r w:rsidR="001353D9">
        <w:rPr>
          <w:rFonts w:cs="Arial"/>
        </w:rPr>
        <w:fldChar w:fldCharType="begin"/>
      </w:r>
      <w:r w:rsidR="001353D9">
        <w:rPr>
          <w:rFonts w:cs="Arial"/>
        </w:rPr>
        <w:instrText xml:space="preserve"> REF _Ref66454775 \r \h </w:instrText>
      </w:r>
      <w:r w:rsidR="001353D9">
        <w:rPr>
          <w:rFonts w:cs="Arial"/>
        </w:rPr>
      </w:r>
      <w:r w:rsidR="001353D9">
        <w:rPr>
          <w:rFonts w:cs="Arial"/>
        </w:rPr>
        <w:fldChar w:fldCharType="separate"/>
      </w:r>
      <w:r w:rsidR="001353D9">
        <w:rPr>
          <w:rFonts w:cs="Arial"/>
        </w:rPr>
        <w:t>33</w:t>
      </w:r>
      <w:r w:rsidR="001353D9">
        <w:rPr>
          <w:rFonts w:cs="Arial"/>
        </w:rPr>
        <w:fldChar w:fldCharType="end"/>
      </w:r>
      <w:r>
        <w:rPr>
          <w:rFonts w:cs="Arial"/>
        </w:rPr>
        <w:t xml:space="preserve"> where the Selling </w:t>
      </w:r>
      <w:r w:rsidR="003C07F8">
        <w:rPr>
          <w:rFonts w:cs="Arial"/>
        </w:rPr>
        <w:t>Shareholders</w:t>
      </w:r>
      <w:r>
        <w:rPr>
          <w:rFonts w:cs="Arial"/>
        </w:rPr>
        <w:t xml:space="preserve"> along with Tagging </w:t>
      </w:r>
      <w:r w:rsidR="003C07F8">
        <w:rPr>
          <w:rFonts w:cs="Arial"/>
        </w:rPr>
        <w:t>Shareholders</w:t>
      </w:r>
      <w:r>
        <w:rPr>
          <w:rFonts w:cs="Arial"/>
        </w:rPr>
        <w:t xml:space="preserve"> are proposing to sell to a </w:t>
      </w:r>
      <w:proofErr w:type="gramStart"/>
      <w:r>
        <w:rPr>
          <w:rFonts w:cs="Arial"/>
        </w:rPr>
        <w:t>third party</w:t>
      </w:r>
      <w:proofErr w:type="gramEnd"/>
      <w:r>
        <w:rPr>
          <w:rFonts w:cs="Arial"/>
        </w:rPr>
        <w:t xml:space="preserve"> Buyer and following which the third party Buyer shall hold more than 50 per cent. of the voting power of the Company (on a fully-diluted and as-converted basis), then the </w:t>
      </w:r>
      <w:r w:rsidRPr="00D07A9B">
        <w:rPr>
          <w:rFonts w:cs="Arial"/>
        </w:rPr>
        <w:t xml:space="preserve">aggregate consideration payable to the Selling Shareholder and the Tagging </w:t>
      </w:r>
      <w:r w:rsidR="003C07F8">
        <w:rPr>
          <w:rFonts w:cs="Arial"/>
        </w:rPr>
        <w:t>Shareholders</w:t>
      </w:r>
      <w:r w:rsidR="003C07F8" w:rsidRPr="00D07A9B">
        <w:rPr>
          <w:rFonts w:cs="Arial"/>
        </w:rPr>
        <w:t xml:space="preserve"> </w:t>
      </w:r>
      <w:r w:rsidRPr="00D07A9B">
        <w:rPr>
          <w:rFonts w:cs="Arial"/>
        </w:rPr>
        <w:t xml:space="preserve">shall be allocated </w:t>
      </w:r>
      <w:r w:rsidR="00EA086D">
        <w:rPr>
          <w:rFonts w:cs="Arial"/>
        </w:rPr>
        <w:t>in accordance with</w:t>
      </w:r>
      <w:r w:rsidRPr="00D07A9B">
        <w:rPr>
          <w:rFonts w:cs="Arial"/>
        </w:rPr>
        <w:t xml:space="preserve"> </w:t>
      </w:r>
      <w:r w:rsidR="003753E1">
        <w:rPr>
          <w:rFonts w:cs="Arial"/>
        </w:rPr>
        <w:t xml:space="preserve">paragraph </w:t>
      </w:r>
      <w:r>
        <w:rPr>
          <w:rFonts w:cs="Arial"/>
        </w:rPr>
        <w:t>(2)</w:t>
      </w:r>
      <w:r w:rsidR="003753E1">
        <w:rPr>
          <w:rFonts w:cs="Arial"/>
        </w:rPr>
        <w:t xml:space="preserve"> of Schedule 1</w:t>
      </w:r>
      <w:r w:rsidRPr="00D07A9B">
        <w:rPr>
          <w:rFonts w:cs="Arial"/>
        </w:rPr>
        <w:t>, provided that</w:t>
      </w:r>
      <w:r>
        <w:rPr>
          <w:rFonts w:cs="Arial"/>
        </w:rPr>
        <w:t>:</w:t>
      </w:r>
      <w:bookmarkEnd w:id="35"/>
    </w:p>
    <w:p w14:paraId="688EF3AE" w14:textId="61B5E889" w:rsidR="00A13D35" w:rsidRPr="00FF713B" w:rsidRDefault="00A13D35" w:rsidP="003048E9">
      <w:pPr>
        <w:pStyle w:val="ListParagraph"/>
        <w:rPr>
          <w:rFonts w:cs="Arial"/>
        </w:rPr>
      </w:pPr>
    </w:p>
    <w:p w14:paraId="615DDA5C" w14:textId="2093DB93" w:rsidR="00A13D35" w:rsidRPr="00FF713B" w:rsidRDefault="006122DC" w:rsidP="00A13D35">
      <w:pPr>
        <w:pStyle w:val="ListParagraph"/>
        <w:numPr>
          <w:ilvl w:val="1"/>
          <w:numId w:val="63"/>
        </w:numPr>
        <w:rPr>
          <w:rFonts w:cs="Arial"/>
        </w:rPr>
      </w:pPr>
      <w:r>
        <w:t xml:space="preserve">the liquidation preference provisions shall only apply to </w:t>
      </w:r>
      <w:r w:rsidR="003C07F8">
        <w:t>m</w:t>
      </w:r>
      <w:r w:rsidR="002B22AA">
        <w:t>embers</w:t>
      </w:r>
      <w:r>
        <w:t xml:space="preserve"> that participate in the relevant transaction as a Selling Shareholder or Tagging Shareholder; and</w:t>
      </w:r>
    </w:p>
    <w:p w14:paraId="46928F8A" w14:textId="635B6A65" w:rsidR="006122DC" w:rsidRPr="00E54141" w:rsidRDefault="006122DC" w:rsidP="003048E9">
      <w:pPr>
        <w:pStyle w:val="ListParagraph"/>
        <w:ind w:left="1530"/>
        <w:rPr>
          <w:rFonts w:cs="Arial"/>
        </w:rPr>
      </w:pPr>
    </w:p>
    <w:p w14:paraId="13A2E219" w14:textId="62D6D240" w:rsidR="006122DC" w:rsidRDefault="006122DC" w:rsidP="003048E9">
      <w:pPr>
        <w:pStyle w:val="ListParagraph"/>
        <w:numPr>
          <w:ilvl w:val="1"/>
          <w:numId w:val="63"/>
        </w:numPr>
        <w:rPr>
          <w:rFonts w:cs="Arial"/>
        </w:rPr>
      </w:pPr>
      <w:r w:rsidRPr="00D07A9B">
        <w:t xml:space="preserve">if a Tagging Shareholder wishes to sell Series A Shares, the price payable to the Tagging </w:t>
      </w:r>
      <w:r w:rsidR="003C07F8">
        <w:rPr>
          <w:rFonts w:cs="Arial"/>
        </w:rPr>
        <w:t>Shareholders</w:t>
      </w:r>
      <w:r w:rsidR="003C07F8" w:rsidRPr="00D07A9B">
        <w:t xml:space="preserve"> </w:t>
      </w:r>
      <w:r w:rsidRPr="00D07A9B">
        <w:t>shall be appropriately adjusted based on the conversion ratio of the Series A Shares into Ordinary Shares.</w:t>
      </w:r>
      <w:r w:rsidR="003405A5">
        <w:t>]</w:t>
      </w:r>
    </w:p>
    <w:p w14:paraId="455F0AC3" w14:textId="664CD490" w:rsidR="0086247E" w:rsidRPr="00190B94" w:rsidRDefault="0086247E" w:rsidP="00B8463A">
      <w:pPr>
        <w:pStyle w:val="ListParagraph"/>
        <w:rPr>
          <w:rFonts w:cs="Arial"/>
        </w:rPr>
      </w:pPr>
    </w:p>
    <w:p w14:paraId="6A2CB799" w14:textId="7AC4D966" w:rsidR="0086247E" w:rsidRDefault="0086247E" w:rsidP="00B8463A">
      <w:pPr>
        <w:pStyle w:val="ListParagraph"/>
        <w:numPr>
          <w:ilvl w:val="0"/>
          <w:numId w:val="63"/>
        </w:numPr>
        <w:ind w:left="1080" w:hanging="540"/>
        <w:rPr>
          <w:rFonts w:cs="Arial"/>
        </w:rPr>
      </w:pPr>
      <w:r w:rsidRPr="0086247E">
        <w:rPr>
          <w:rFonts w:cs="Arial"/>
        </w:rPr>
        <w:t xml:space="preserve">Any transfer of Shares made in accordance with this </w:t>
      </w:r>
      <w:r>
        <w:rPr>
          <w:rFonts w:cs="Arial"/>
        </w:rPr>
        <w:t xml:space="preserve">regulation </w:t>
      </w:r>
      <w:r>
        <w:rPr>
          <w:rFonts w:cs="Arial"/>
        </w:rPr>
        <w:fldChar w:fldCharType="begin"/>
      </w:r>
      <w:r>
        <w:rPr>
          <w:rFonts w:cs="Arial"/>
        </w:rPr>
        <w:instrText xml:space="preserve"> REF _Ref66454775 \r \h </w:instrText>
      </w:r>
      <w:r>
        <w:rPr>
          <w:rFonts w:cs="Arial"/>
        </w:rPr>
      </w:r>
      <w:r>
        <w:rPr>
          <w:rFonts w:cs="Arial"/>
        </w:rPr>
        <w:fldChar w:fldCharType="separate"/>
      </w:r>
      <w:r w:rsidR="00D20E4B">
        <w:rPr>
          <w:rFonts w:cs="Arial"/>
        </w:rPr>
        <w:t>33</w:t>
      </w:r>
      <w:r>
        <w:rPr>
          <w:rFonts w:cs="Arial"/>
        </w:rPr>
        <w:fldChar w:fldCharType="end"/>
      </w:r>
      <w:r w:rsidRPr="0086247E">
        <w:rPr>
          <w:rFonts w:cs="Arial"/>
        </w:rPr>
        <w:t xml:space="preserve"> shall not be subject to </w:t>
      </w:r>
      <w:r>
        <w:rPr>
          <w:rFonts w:cs="Arial"/>
        </w:rPr>
        <w:t xml:space="preserve">regulation </w:t>
      </w:r>
      <w:r>
        <w:rPr>
          <w:rFonts w:cs="Arial"/>
        </w:rPr>
        <w:fldChar w:fldCharType="begin"/>
      </w:r>
      <w:r>
        <w:rPr>
          <w:rFonts w:cs="Arial"/>
        </w:rPr>
        <w:instrText xml:space="preserve"> REF _Ref66454770 \r \h </w:instrText>
      </w:r>
      <w:r>
        <w:rPr>
          <w:rFonts w:cs="Arial"/>
        </w:rPr>
      </w:r>
      <w:r>
        <w:rPr>
          <w:rFonts w:cs="Arial"/>
        </w:rPr>
        <w:fldChar w:fldCharType="separate"/>
      </w:r>
      <w:r w:rsidR="00D20E4B">
        <w:rPr>
          <w:rFonts w:cs="Arial"/>
        </w:rPr>
        <w:t>32</w:t>
      </w:r>
      <w:r>
        <w:rPr>
          <w:rFonts w:cs="Arial"/>
        </w:rPr>
        <w:fldChar w:fldCharType="end"/>
      </w:r>
      <w:r w:rsidRPr="0086247E">
        <w:rPr>
          <w:rFonts w:cs="Arial"/>
        </w:rPr>
        <w:t>.</w:t>
      </w:r>
    </w:p>
    <w:p w14:paraId="508C63D7" w14:textId="6CD5053B" w:rsidR="0086247E" w:rsidRPr="00190B94" w:rsidRDefault="0086247E" w:rsidP="00B8463A">
      <w:pPr>
        <w:rPr>
          <w:rFonts w:cs="Arial"/>
        </w:rPr>
      </w:pPr>
    </w:p>
    <w:p w14:paraId="34DF013A" w14:textId="1DE2C129" w:rsidR="00A75755" w:rsidRDefault="00A75755" w:rsidP="00B8463A">
      <w:pPr>
        <w:pStyle w:val="ListParagraph"/>
        <w:numPr>
          <w:ilvl w:val="0"/>
          <w:numId w:val="17"/>
        </w:numPr>
        <w:rPr>
          <w:rFonts w:cs="Arial"/>
        </w:rPr>
      </w:pPr>
      <w:bookmarkStart w:id="36" w:name="_Ref66454928"/>
      <w:r>
        <w:rPr>
          <w:rFonts w:cs="Arial"/>
        </w:rPr>
        <w:t>Drag-Along Right</w:t>
      </w:r>
      <w:bookmarkEnd w:id="36"/>
    </w:p>
    <w:p w14:paraId="6A3EEAE7" w14:textId="13C96D91" w:rsidR="0086247E" w:rsidRDefault="0086247E" w:rsidP="00B8463A">
      <w:pPr>
        <w:pStyle w:val="ListParagraph"/>
        <w:ind w:left="504"/>
        <w:rPr>
          <w:rFonts w:cs="Arial"/>
        </w:rPr>
      </w:pPr>
    </w:p>
    <w:p w14:paraId="0AC6A226" w14:textId="39172BAC" w:rsidR="0086247E" w:rsidRDefault="0086247E" w:rsidP="00B8463A">
      <w:pPr>
        <w:pStyle w:val="ListParagraph"/>
        <w:numPr>
          <w:ilvl w:val="0"/>
          <w:numId w:val="64"/>
        </w:numPr>
        <w:ind w:left="1080" w:hanging="540"/>
        <w:rPr>
          <w:rFonts w:cs="Arial"/>
        </w:rPr>
      </w:pPr>
      <w:bookmarkStart w:id="37" w:name="_Ref513841432"/>
      <w:bookmarkStart w:id="38" w:name="_Ref72418989"/>
      <w:r w:rsidRPr="0086247E">
        <w:rPr>
          <w:rFonts w:cs="Arial"/>
        </w:rPr>
        <w:t xml:space="preserve">In the event of an offer from a </w:t>
      </w:r>
      <w:r w:rsidRPr="0086247E">
        <w:rPr>
          <w:rFonts w:cs="Arial"/>
          <w:i/>
        </w:rPr>
        <w:t xml:space="preserve">bona fide </w:t>
      </w:r>
      <w:r w:rsidRPr="0014221C">
        <w:rPr>
          <w:rFonts w:cs="Arial"/>
        </w:rPr>
        <w:t>Proposed Purchaser</w:t>
      </w:r>
      <w:r w:rsidRPr="0086247E">
        <w:rPr>
          <w:rFonts w:cs="Arial"/>
        </w:rPr>
        <w:t xml:space="preserve"> for all the Shares, where </w:t>
      </w:r>
      <w:r w:rsidRPr="0086247E">
        <w:rPr>
          <w:rFonts w:cs="Arial"/>
          <w:b/>
        </w:rPr>
        <w:t>[</w:t>
      </w:r>
      <w:r w:rsidR="003C07F8">
        <w:rPr>
          <w:rFonts w:cs="Arial"/>
          <w:b/>
        </w:rPr>
        <w:t>m</w:t>
      </w:r>
      <w:r w:rsidR="002B22AA">
        <w:rPr>
          <w:rFonts w:cs="Arial"/>
          <w:b/>
        </w:rPr>
        <w:t>embers</w:t>
      </w:r>
      <w:r w:rsidRPr="0086247E">
        <w:rPr>
          <w:rFonts w:cs="Arial"/>
          <w:b/>
        </w:rPr>
        <w:t xml:space="preserve"> holding at least [75] per cent. of the Shares (excluding any Treasury Shares) (on an as-converted basis) (who shall include the Series A Majority)]</w:t>
      </w:r>
      <w:r w:rsidRPr="0086247E">
        <w:rPr>
          <w:rFonts w:cs="Arial"/>
        </w:rPr>
        <w:t xml:space="preserve"> (the </w:t>
      </w:r>
      <w:r w:rsidR="00DB3F5C">
        <w:rPr>
          <w:rFonts w:cs="Arial"/>
        </w:rPr>
        <w:t>“</w:t>
      </w:r>
      <w:r w:rsidRPr="0014221C">
        <w:rPr>
          <w:rFonts w:cs="Arial"/>
          <w:b/>
          <w:bCs/>
        </w:rPr>
        <w:t xml:space="preserve">Majority </w:t>
      </w:r>
      <w:r w:rsidR="003C07F8">
        <w:rPr>
          <w:rFonts w:cs="Arial"/>
          <w:b/>
          <w:bCs/>
        </w:rPr>
        <w:t>Shareholders</w:t>
      </w:r>
      <w:r w:rsidR="00DB3F5C">
        <w:rPr>
          <w:rFonts w:cs="Arial"/>
        </w:rPr>
        <w:t>”</w:t>
      </w:r>
      <w:r w:rsidRPr="0086247E">
        <w:rPr>
          <w:rFonts w:cs="Arial"/>
        </w:rPr>
        <w:t xml:space="preserve">) agree to such offer and wish to transfer all their interest in Shares (the </w:t>
      </w:r>
      <w:r w:rsidR="00DB3F5C">
        <w:rPr>
          <w:rFonts w:cs="Arial"/>
        </w:rPr>
        <w:t>“</w:t>
      </w:r>
      <w:r w:rsidRPr="0014221C">
        <w:rPr>
          <w:rFonts w:cs="Arial"/>
          <w:b/>
          <w:bCs/>
        </w:rPr>
        <w:t>Sellers' Shares</w:t>
      </w:r>
      <w:r w:rsidR="00DB3F5C">
        <w:rPr>
          <w:rFonts w:cs="Arial"/>
        </w:rPr>
        <w:t>”</w:t>
      </w:r>
      <w:r w:rsidRPr="0086247E">
        <w:rPr>
          <w:rFonts w:cs="Arial"/>
        </w:rPr>
        <w:t xml:space="preserve">) to the Proposed Purchaser, the Majority </w:t>
      </w:r>
      <w:r w:rsidR="003C07F8">
        <w:rPr>
          <w:rFonts w:cs="Arial"/>
        </w:rPr>
        <w:t>Shareholders</w:t>
      </w:r>
      <w:r w:rsidR="003C07F8" w:rsidRPr="0086247E">
        <w:rPr>
          <w:rFonts w:cs="Arial"/>
        </w:rPr>
        <w:t xml:space="preserve"> </w:t>
      </w:r>
      <w:r w:rsidRPr="0086247E">
        <w:rPr>
          <w:rFonts w:cs="Arial"/>
        </w:rPr>
        <w:t xml:space="preserve">shall have the right (the </w:t>
      </w:r>
      <w:r w:rsidR="00DB3F5C">
        <w:rPr>
          <w:rFonts w:cs="Arial"/>
        </w:rPr>
        <w:t>“</w:t>
      </w:r>
      <w:r w:rsidRPr="0014221C">
        <w:rPr>
          <w:rFonts w:cs="Arial"/>
          <w:b/>
          <w:bCs/>
        </w:rPr>
        <w:t>Drag-Along Right</w:t>
      </w:r>
      <w:r w:rsidR="00DB3F5C">
        <w:rPr>
          <w:rFonts w:cs="Arial"/>
        </w:rPr>
        <w:t>”</w:t>
      </w:r>
      <w:r w:rsidRPr="0086247E">
        <w:rPr>
          <w:rFonts w:cs="Arial"/>
        </w:rPr>
        <w:t xml:space="preserve">) to compel each other Shareholder (each a </w:t>
      </w:r>
      <w:r w:rsidR="00A3552D">
        <w:rPr>
          <w:rFonts w:cs="Arial"/>
        </w:rPr>
        <w:t>“</w:t>
      </w:r>
      <w:r w:rsidRPr="0014221C">
        <w:rPr>
          <w:rFonts w:cs="Arial"/>
          <w:b/>
          <w:bCs/>
        </w:rPr>
        <w:t>Called Shareholder</w:t>
      </w:r>
      <w:r w:rsidR="00DB3F5C">
        <w:rPr>
          <w:rFonts w:cs="Arial"/>
          <w:bCs/>
        </w:rPr>
        <w:t>”</w:t>
      </w:r>
      <w:r w:rsidRPr="0086247E">
        <w:rPr>
          <w:rFonts w:cs="Arial"/>
        </w:rPr>
        <w:t xml:space="preserve"> and together the </w:t>
      </w:r>
      <w:r w:rsidR="00DB3F5C">
        <w:rPr>
          <w:rFonts w:cs="Arial"/>
        </w:rPr>
        <w:t>“</w:t>
      </w:r>
      <w:r w:rsidRPr="00190B94">
        <w:rPr>
          <w:rFonts w:cs="Arial"/>
          <w:b/>
          <w:bCs/>
        </w:rPr>
        <w:t xml:space="preserve">Called </w:t>
      </w:r>
      <w:r w:rsidR="003C07F8">
        <w:rPr>
          <w:rFonts w:cs="Arial"/>
          <w:b/>
          <w:bCs/>
        </w:rPr>
        <w:t>Shareholders</w:t>
      </w:r>
      <w:r w:rsidR="00DB3F5C">
        <w:rPr>
          <w:rFonts w:cs="Arial"/>
        </w:rPr>
        <w:t>”</w:t>
      </w:r>
      <w:r w:rsidRPr="0086247E">
        <w:rPr>
          <w:rFonts w:cs="Arial"/>
        </w:rPr>
        <w:t xml:space="preserve">) to sell and transfer all their Shares to the Proposed Purchaser or as the Proposed Purchaser shall direct (the </w:t>
      </w:r>
      <w:r w:rsidR="00A3552D">
        <w:rPr>
          <w:rFonts w:cs="Arial"/>
        </w:rPr>
        <w:t>“</w:t>
      </w:r>
      <w:r w:rsidRPr="0014221C">
        <w:rPr>
          <w:rFonts w:cs="Arial"/>
          <w:b/>
          <w:bCs/>
        </w:rPr>
        <w:t>Drag Purchaser</w:t>
      </w:r>
      <w:r w:rsidR="00DB3F5C">
        <w:rPr>
          <w:rFonts w:cs="Arial"/>
        </w:rPr>
        <w:t>”</w:t>
      </w:r>
      <w:r w:rsidRPr="0086247E">
        <w:rPr>
          <w:rFonts w:cs="Arial"/>
        </w:rPr>
        <w:t xml:space="preserve">) in accordance with the provisions of this </w:t>
      </w:r>
      <w:r w:rsidR="00B8463A">
        <w:rPr>
          <w:rFonts w:cs="Arial"/>
        </w:rPr>
        <w:t xml:space="preserve">regulation </w:t>
      </w:r>
      <w:r w:rsidR="00B8463A">
        <w:rPr>
          <w:rFonts w:cs="Arial"/>
        </w:rPr>
        <w:fldChar w:fldCharType="begin"/>
      </w:r>
      <w:r w:rsidR="00B8463A">
        <w:rPr>
          <w:rFonts w:cs="Arial"/>
        </w:rPr>
        <w:instrText xml:space="preserve"> REF _Ref66454928 \r \h </w:instrText>
      </w:r>
      <w:r w:rsidR="00B8463A">
        <w:rPr>
          <w:rFonts w:cs="Arial"/>
        </w:rPr>
      </w:r>
      <w:r w:rsidR="00B8463A">
        <w:rPr>
          <w:rFonts w:cs="Arial"/>
        </w:rPr>
        <w:fldChar w:fldCharType="separate"/>
      </w:r>
      <w:r w:rsidR="00D20E4B">
        <w:rPr>
          <w:rFonts w:cs="Arial"/>
        </w:rPr>
        <w:t>34</w:t>
      </w:r>
      <w:r w:rsidR="00B8463A">
        <w:rPr>
          <w:rFonts w:cs="Arial"/>
        </w:rPr>
        <w:fldChar w:fldCharType="end"/>
      </w:r>
      <w:bookmarkEnd w:id="37"/>
      <w:bookmarkEnd w:id="38"/>
      <w:r w:rsidR="003405A5">
        <w:rPr>
          <w:rFonts w:cs="Arial"/>
        </w:rPr>
        <w:t>.</w:t>
      </w:r>
    </w:p>
    <w:p w14:paraId="01473372" w14:textId="48F349F7" w:rsidR="00D8068D" w:rsidRDefault="00D8068D" w:rsidP="00B8463A">
      <w:pPr>
        <w:pStyle w:val="ListParagraph"/>
        <w:ind w:left="1080"/>
        <w:rPr>
          <w:rFonts w:cs="Arial"/>
        </w:rPr>
      </w:pPr>
    </w:p>
    <w:p w14:paraId="238D5343" w14:textId="01CA7FC6" w:rsidR="0086247E" w:rsidRDefault="0086247E" w:rsidP="00B8463A">
      <w:pPr>
        <w:pStyle w:val="ListParagraph"/>
        <w:numPr>
          <w:ilvl w:val="0"/>
          <w:numId w:val="64"/>
        </w:numPr>
        <w:ind w:left="1080" w:hanging="540"/>
        <w:rPr>
          <w:rFonts w:cs="Arial"/>
        </w:rPr>
      </w:pPr>
      <w:bookmarkStart w:id="39" w:name="_Ref513841503"/>
      <w:r w:rsidRPr="0086247E">
        <w:rPr>
          <w:rFonts w:cs="Arial"/>
        </w:rPr>
        <w:lastRenderedPageBreak/>
        <w:t xml:space="preserve">The Majority </w:t>
      </w:r>
      <w:r w:rsidR="003C07F8">
        <w:rPr>
          <w:rFonts w:cs="Arial"/>
        </w:rPr>
        <w:t>Shareholders</w:t>
      </w:r>
      <w:r w:rsidRPr="0086247E">
        <w:rPr>
          <w:rFonts w:cs="Arial"/>
        </w:rPr>
        <w:t xml:space="preserve"> may exercise the Drag-Along Right by giving a written notice to that effect (a </w:t>
      </w:r>
      <w:r w:rsidR="00DB3F5C">
        <w:rPr>
          <w:rFonts w:cs="Arial"/>
        </w:rPr>
        <w:t>“</w:t>
      </w:r>
      <w:r w:rsidRPr="0014221C">
        <w:rPr>
          <w:rFonts w:cs="Arial"/>
          <w:b/>
          <w:bCs/>
        </w:rPr>
        <w:t>Drag-Along Notice</w:t>
      </w:r>
      <w:r w:rsidR="00DB3F5C">
        <w:rPr>
          <w:rFonts w:cs="Arial"/>
        </w:rPr>
        <w:t>”</w:t>
      </w:r>
      <w:r w:rsidRPr="0086247E">
        <w:rPr>
          <w:rFonts w:cs="Arial"/>
        </w:rPr>
        <w:t xml:space="preserve">) to the Company, which shall forthwith </w:t>
      </w:r>
      <w:r w:rsidR="00EA086D">
        <w:rPr>
          <w:rFonts w:cs="Arial"/>
        </w:rPr>
        <w:t xml:space="preserve">send a </w:t>
      </w:r>
      <w:r w:rsidRPr="0086247E">
        <w:rPr>
          <w:rFonts w:cs="Arial"/>
        </w:rPr>
        <w:t>copy</w:t>
      </w:r>
      <w:r w:rsidR="00EA086D">
        <w:rPr>
          <w:rFonts w:cs="Arial"/>
        </w:rPr>
        <w:t xml:space="preserve"> of the Drag-Along Notice</w:t>
      </w:r>
      <w:r w:rsidRPr="0086247E">
        <w:rPr>
          <w:rFonts w:cs="Arial"/>
        </w:rPr>
        <w:t xml:space="preserve"> to the Called </w:t>
      </w:r>
      <w:r w:rsidR="003C07F8">
        <w:rPr>
          <w:rFonts w:cs="Arial"/>
        </w:rPr>
        <w:t>Shareholders</w:t>
      </w:r>
      <w:r w:rsidRPr="0086247E">
        <w:rPr>
          <w:rFonts w:cs="Arial"/>
        </w:rPr>
        <w:t>, at any time before the transfer of the Sellers' Shares to the Drag Purchaser. A Drag-Along Notice shall specify that:</w:t>
      </w:r>
      <w:bookmarkEnd w:id="39"/>
    </w:p>
    <w:p w14:paraId="7FC009AE" w14:textId="6D661C2F" w:rsidR="0014643E" w:rsidRDefault="0014643E" w:rsidP="00B8463A">
      <w:pPr>
        <w:pStyle w:val="ListParagraph"/>
        <w:ind w:left="1080"/>
        <w:rPr>
          <w:rFonts w:cs="Arial"/>
        </w:rPr>
      </w:pPr>
    </w:p>
    <w:p w14:paraId="0540437A" w14:textId="30D1E170" w:rsidR="0014643E" w:rsidRDefault="0014643E" w:rsidP="00B8463A">
      <w:pPr>
        <w:pStyle w:val="ListParagraph"/>
        <w:numPr>
          <w:ilvl w:val="1"/>
          <w:numId w:val="63"/>
        </w:numPr>
        <w:ind w:left="1620" w:hanging="540"/>
        <w:rPr>
          <w:rFonts w:cs="Arial"/>
        </w:rPr>
      </w:pPr>
      <w:bookmarkStart w:id="40" w:name="_Ref513841525"/>
      <w:r w:rsidRPr="0014643E">
        <w:rPr>
          <w:rFonts w:cs="Arial"/>
        </w:rPr>
        <w:t xml:space="preserve">the Called </w:t>
      </w:r>
      <w:r w:rsidR="003C07F8">
        <w:rPr>
          <w:rFonts w:cs="Arial"/>
        </w:rPr>
        <w:t>Shareholders</w:t>
      </w:r>
      <w:r w:rsidRPr="0014643E">
        <w:rPr>
          <w:rFonts w:cs="Arial"/>
        </w:rPr>
        <w:t xml:space="preserve"> are required to transfer all their Shares (the </w:t>
      </w:r>
      <w:r w:rsidR="00DB3F5C">
        <w:rPr>
          <w:rFonts w:cs="Arial"/>
        </w:rPr>
        <w:t>“</w:t>
      </w:r>
      <w:r w:rsidRPr="0014221C">
        <w:rPr>
          <w:rFonts w:cs="Arial"/>
          <w:b/>
        </w:rPr>
        <w:t>Called</w:t>
      </w:r>
      <w:r w:rsidRPr="0014221C">
        <w:rPr>
          <w:rFonts w:cs="Arial"/>
        </w:rPr>
        <w:t xml:space="preserve"> </w:t>
      </w:r>
      <w:r w:rsidRPr="00CF012C">
        <w:rPr>
          <w:rFonts w:cs="Arial"/>
          <w:b/>
        </w:rPr>
        <w:t>Shares</w:t>
      </w:r>
      <w:r w:rsidR="00DB3F5C">
        <w:rPr>
          <w:rFonts w:cs="Arial"/>
        </w:rPr>
        <w:t>”</w:t>
      </w:r>
      <w:r w:rsidRPr="0014643E">
        <w:rPr>
          <w:rFonts w:cs="Arial"/>
        </w:rPr>
        <w:t xml:space="preserve">) under this </w:t>
      </w:r>
      <w:r>
        <w:rPr>
          <w:rFonts w:cs="Arial"/>
        </w:rPr>
        <w:t xml:space="preserve">regulation </w:t>
      </w:r>
      <w:r w:rsidR="008F3297">
        <w:rPr>
          <w:rFonts w:cs="Arial"/>
        </w:rPr>
        <w:fldChar w:fldCharType="begin"/>
      </w:r>
      <w:r w:rsidR="008F3297">
        <w:rPr>
          <w:rFonts w:cs="Arial"/>
        </w:rPr>
        <w:instrText xml:space="preserve"> REF _Ref66454928 \r \h </w:instrText>
      </w:r>
      <w:r w:rsidR="008F3297">
        <w:rPr>
          <w:rFonts w:cs="Arial"/>
        </w:rPr>
      </w:r>
      <w:r w:rsidR="008F3297">
        <w:rPr>
          <w:rFonts w:cs="Arial"/>
        </w:rPr>
        <w:fldChar w:fldCharType="separate"/>
      </w:r>
      <w:r w:rsidR="00D20E4B">
        <w:rPr>
          <w:rFonts w:cs="Arial"/>
        </w:rPr>
        <w:t>34</w:t>
      </w:r>
      <w:r w:rsidR="008F3297">
        <w:rPr>
          <w:rFonts w:cs="Arial"/>
        </w:rPr>
        <w:fldChar w:fldCharType="end"/>
      </w:r>
      <w:r w:rsidRPr="0014643E">
        <w:rPr>
          <w:rFonts w:cs="Arial"/>
        </w:rPr>
        <w:t>;</w:t>
      </w:r>
      <w:bookmarkEnd w:id="40"/>
    </w:p>
    <w:p w14:paraId="0D69405E" w14:textId="28C9D4FE" w:rsidR="0014643E" w:rsidRDefault="0014643E" w:rsidP="00B8463A">
      <w:pPr>
        <w:pStyle w:val="ListParagraph"/>
        <w:ind w:left="1620"/>
        <w:rPr>
          <w:rFonts w:cs="Arial"/>
        </w:rPr>
      </w:pPr>
    </w:p>
    <w:p w14:paraId="19D70D99" w14:textId="3CE63BA0" w:rsidR="0014643E" w:rsidRDefault="0014643E" w:rsidP="00B8463A">
      <w:pPr>
        <w:pStyle w:val="ListParagraph"/>
        <w:numPr>
          <w:ilvl w:val="1"/>
          <w:numId w:val="63"/>
        </w:numPr>
        <w:ind w:left="1620" w:hanging="540"/>
        <w:rPr>
          <w:rFonts w:cs="Arial"/>
        </w:rPr>
      </w:pPr>
      <w:bookmarkStart w:id="41" w:name="_Ref516395886"/>
      <w:r w:rsidRPr="0014643E">
        <w:rPr>
          <w:rFonts w:cs="Arial"/>
        </w:rPr>
        <w:t>the person to whom they are to be transferred;</w:t>
      </w:r>
      <w:bookmarkEnd w:id="41"/>
    </w:p>
    <w:p w14:paraId="6A3169F1" w14:textId="22DFB87C" w:rsidR="0014643E" w:rsidRPr="00190B94" w:rsidRDefault="0014643E" w:rsidP="00B8463A">
      <w:pPr>
        <w:rPr>
          <w:rFonts w:cs="Arial"/>
        </w:rPr>
      </w:pPr>
    </w:p>
    <w:p w14:paraId="04BA27B5" w14:textId="6E03B3C1" w:rsidR="0014643E" w:rsidRDefault="0014643E" w:rsidP="00B8463A">
      <w:pPr>
        <w:pStyle w:val="ListParagraph"/>
        <w:numPr>
          <w:ilvl w:val="1"/>
          <w:numId w:val="63"/>
        </w:numPr>
        <w:ind w:left="1620" w:hanging="540"/>
        <w:rPr>
          <w:rFonts w:cs="Arial"/>
        </w:rPr>
      </w:pPr>
      <w:bookmarkStart w:id="42" w:name="_Ref104310653"/>
      <w:r w:rsidRPr="0014643E">
        <w:rPr>
          <w:rFonts w:cs="Arial"/>
        </w:rPr>
        <w:t xml:space="preserve">the consideration (whether in cash or otherwise) for which the Called Shares are to be transferred (calculated in accordance with this </w:t>
      </w:r>
      <w:r>
        <w:rPr>
          <w:rFonts w:cs="Arial"/>
        </w:rPr>
        <w:t xml:space="preserve">regulation </w:t>
      </w:r>
      <w:r w:rsidR="008F3297">
        <w:rPr>
          <w:rFonts w:cs="Arial"/>
        </w:rPr>
        <w:fldChar w:fldCharType="begin"/>
      </w:r>
      <w:r w:rsidR="008F3297">
        <w:rPr>
          <w:rFonts w:cs="Arial"/>
        </w:rPr>
        <w:instrText xml:space="preserve"> REF _Ref66454928 \r \h </w:instrText>
      </w:r>
      <w:r w:rsidR="008F3297">
        <w:rPr>
          <w:rFonts w:cs="Arial"/>
        </w:rPr>
      </w:r>
      <w:r w:rsidR="008F3297">
        <w:rPr>
          <w:rFonts w:cs="Arial"/>
        </w:rPr>
        <w:fldChar w:fldCharType="separate"/>
      </w:r>
      <w:r w:rsidR="00D20E4B">
        <w:rPr>
          <w:rFonts w:cs="Arial"/>
        </w:rPr>
        <w:t>34</w:t>
      </w:r>
      <w:r w:rsidR="008F3297">
        <w:rPr>
          <w:rFonts w:cs="Arial"/>
        </w:rPr>
        <w:fldChar w:fldCharType="end"/>
      </w:r>
      <w:r w:rsidR="00EA086D" w:rsidRPr="00EA086D">
        <w:rPr>
          <w:rFonts w:cs="Arial"/>
        </w:rPr>
        <w:t xml:space="preserve"> </w:t>
      </w:r>
      <w:r w:rsidR="00EA086D">
        <w:rPr>
          <w:rFonts w:cs="Arial"/>
        </w:rPr>
        <w:t xml:space="preserve">and allocated in accordance with </w:t>
      </w:r>
      <w:r w:rsidR="003753E1">
        <w:rPr>
          <w:rFonts w:cs="Arial"/>
        </w:rPr>
        <w:t xml:space="preserve">paragraph </w:t>
      </w:r>
      <w:r w:rsidR="00EA086D">
        <w:rPr>
          <w:rFonts w:cs="Arial"/>
        </w:rPr>
        <w:t>(2)</w:t>
      </w:r>
      <w:r w:rsidR="003753E1">
        <w:rPr>
          <w:rFonts w:cs="Arial"/>
        </w:rPr>
        <w:t xml:space="preserve"> of Schedule 1</w:t>
      </w:r>
      <w:proofErr w:type="gramStart"/>
      <w:r w:rsidRPr="0014643E">
        <w:rPr>
          <w:rFonts w:cs="Arial"/>
        </w:rPr>
        <w:t>);</w:t>
      </w:r>
      <w:bookmarkEnd w:id="42"/>
      <w:proofErr w:type="gramEnd"/>
    </w:p>
    <w:p w14:paraId="74920678" w14:textId="636C3726" w:rsidR="0014643E" w:rsidRPr="00190B94" w:rsidRDefault="0014643E" w:rsidP="00B8463A">
      <w:pPr>
        <w:rPr>
          <w:rFonts w:cs="Arial"/>
        </w:rPr>
      </w:pPr>
    </w:p>
    <w:p w14:paraId="210F20E2" w14:textId="33CAA36D" w:rsidR="0014643E" w:rsidRDefault="0014643E" w:rsidP="00B8463A">
      <w:pPr>
        <w:pStyle w:val="ListParagraph"/>
        <w:numPr>
          <w:ilvl w:val="1"/>
          <w:numId w:val="63"/>
        </w:numPr>
        <w:ind w:left="1620" w:hanging="540"/>
        <w:rPr>
          <w:rFonts w:cs="Arial"/>
        </w:rPr>
      </w:pPr>
      <w:bookmarkStart w:id="43" w:name="_Ref516395952"/>
      <w:r w:rsidRPr="0014643E">
        <w:rPr>
          <w:rFonts w:cs="Arial"/>
        </w:rPr>
        <w:t>the proposed date of transfer; and</w:t>
      </w:r>
      <w:bookmarkEnd w:id="43"/>
    </w:p>
    <w:p w14:paraId="5C6D382B" w14:textId="58E828F7" w:rsidR="0014643E" w:rsidRPr="00190B94" w:rsidRDefault="0014643E" w:rsidP="00B8463A">
      <w:pPr>
        <w:rPr>
          <w:rFonts w:cs="Arial"/>
        </w:rPr>
      </w:pPr>
    </w:p>
    <w:p w14:paraId="6510C10E" w14:textId="28C74354" w:rsidR="0014643E" w:rsidRDefault="0014643E" w:rsidP="00B8463A">
      <w:pPr>
        <w:pStyle w:val="ListParagraph"/>
        <w:numPr>
          <w:ilvl w:val="1"/>
          <w:numId w:val="63"/>
        </w:numPr>
        <w:ind w:left="1620" w:hanging="540"/>
        <w:rPr>
          <w:rFonts w:cs="Arial"/>
        </w:rPr>
      </w:pPr>
      <w:bookmarkStart w:id="44" w:name="_Ref513842746"/>
      <w:r w:rsidRPr="0014643E">
        <w:rPr>
          <w:rFonts w:cs="Arial"/>
        </w:rPr>
        <w:t>the form of any sale agreement or form of acceptance or any other document of similar effect that the</w:t>
      </w:r>
      <w:r w:rsidR="00EA086D">
        <w:rPr>
          <w:rFonts w:cs="Arial"/>
        </w:rPr>
        <w:t xml:space="preserve"> Majority </w:t>
      </w:r>
      <w:r w:rsidR="003C07F8">
        <w:rPr>
          <w:rFonts w:cs="Arial"/>
        </w:rPr>
        <w:t>Shareholders</w:t>
      </w:r>
      <w:r w:rsidR="00EA086D">
        <w:rPr>
          <w:rFonts w:cs="Arial"/>
        </w:rPr>
        <w:t xml:space="preserve"> and the</w:t>
      </w:r>
      <w:r w:rsidRPr="0014643E">
        <w:rPr>
          <w:rFonts w:cs="Arial"/>
        </w:rPr>
        <w:t xml:space="preserve"> Called </w:t>
      </w:r>
      <w:r w:rsidR="003C07F8">
        <w:rPr>
          <w:rFonts w:cs="Arial"/>
        </w:rPr>
        <w:t>Shareholders</w:t>
      </w:r>
      <w:r w:rsidRPr="0014643E">
        <w:rPr>
          <w:rFonts w:cs="Arial"/>
        </w:rPr>
        <w:t xml:space="preserve"> are required to sign in connection with such sale (the </w:t>
      </w:r>
      <w:r w:rsidR="00DB3F5C">
        <w:rPr>
          <w:rFonts w:cs="Arial"/>
        </w:rPr>
        <w:t>“</w:t>
      </w:r>
      <w:r w:rsidRPr="0014221C">
        <w:rPr>
          <w:rFonts w:cs="Arial"/>
          <w:b/>
        </w:rPr>
        <w:t>Sale</w:t>
      </w:r>
      <w:r w:rsidRPr="0014221C">
        <w:rPr>
          <w:rFonts w:cs="Arial"/>
        </w:rPr>
        <w:t xml:space="preserve"> </w:t>
      </w:r>
      <w:r w:rsidRPr="00CF012C">
        <w:rPr>
          <w:rFonts w:cs="Arial"/>
          <w:b/>
        </w:rPr>
        <w:t>Agreement</w:t>
      </w:r>
      <w:r w:rsidR="00DB3F5C">
        <w:rPr>
          <w:rFonts w:cs="Arial"/>
        </w:rPr>
        <w:t>”</w:t>
      </w:r>
      <w:r w:rsidRPr="0014643E">
        <w:rPr>
          <w:rFonts w:cs="Arial"/>
        </w:rPr>
        <w:t>),</w:t>
      </w:r>
      <w:bookmarkEnd w:id="44"/>
    </w:p>
    <w:p w14:paraId="4ECB2474" w14:textId="3D4AA7B9" w:rsidR="0014643E" w:rsidRDefault="0014643E" w:rsidP="00B8463A">
      <w:pPr>
        <w:ind w:left="1080"/>
        <w:rPr>
          <w:rFonts w:cs="Arial"/>
        </w:rPr>
      </w:pPr>
    </w:p>
    <w:p w14:paraId="62426555" w14:textId="2113EADD" w:rsidR="0014643E" w:rsidRDefault="0014643E" w:rsidP="00B8463A">
      <w:pPr>
        <w:ind w:left="1080"/>
        <w:rPr>
          <w:rFonts w:cs="Arial"/>
        </w:rPr>
      </w:pPr>
      <w:r w:rsidRPr="0014643E">
        <w:rPr>
          <w:rFonts w:cs="Arial"/>
        </w:rPr>
        <w:t xml:space="preserve">(and, in the case of </w:t>
      </w:r>
      <w:r>
        <w:rPr>
          <w:rFonts w:cs="Arial"/>
        </w:rPr>
        <w:t>regulation</w:t>
      </w:r>
      <w:r w:rsidR="003405A5">
        <w:rPr>
          <w:rFonts w:cs="Arial"/>
        </w:rPr>
        <w:t>s 34(2)(b) to 34(2)(d)</w:t>
      </w:r>
      <w:r>
        <w:rPr>
          <w:rFonts w:cs="Arial"/>
        </w:rPr>
        <w:t xml:space="preserve"> </w:t>
      </w:r>
      <w:r w:rsidRPr="0014643E">
        <w:rPr>
          <w:rFonts w:cs="Arial"/>
        </w:rPr>
        <w:t xml:space="preserve">above, whether actually specified or to be determined in accordance with a mechanism described in the Drag-Along Notice). No Drag-Along Notice or Sale Agreement may require a Called Shareholder to agree to any terms except those specifically provided for in this </w:t>
      </w:r>
      <w:r>
        <w:rPr>
          <w:rFonts w:cs="Arial"/>
        </w:rPr>
        <w:t xml:space="preserve">regulation </w:t>
      </w:r>
      <w:r w:rsidR="008F3297">
        <w:rPr>
          <w:rFonts w:cs="Arial"/>
        </w:rPr>
        <w:fldChar w:fldCharType="begin"/>
      </w:r>
      <w:r w:rsidR="008F3297">
        <w:rPr>
          <w:rFonts w:cs="Arial"/>
        </w:rPr>
        <w:instrText xml:space="preserve"> REF _Ref66454928 \r \h </w:instrText>
      </w:r>
      <w:r w:rsidR="008F3297">
        <w:rPr>
          <w:rFonts w:cs="Arial"/>
        </w:rPr>
      </w:r>
      <w:r w:rsidR="008F3297">
        <w:rPr>
          <w:rFonts w:cs="Arial"/>
        </w:rPr>
        <w:fldChar w:fldCharType="separate"/>
      </w:r>
      <w:r w:rsidR="00D20E4B">
        <w:rPr>
          <w:rFonts w:cs="Arial"/>
        </w:rPr>
        <w:t>34</w:t>
      </w:r>
      <w:r w:rsidR="008F3297">
        <w:rPr>
          <w:rFonts w:cs="Arial"/>
        </w:rPr>
        <w:fldChar w:fldCharType="end"/>
      </w:r>
      <w:r w:rsidRPr="0014643E">
        <w:rPr>
          <w:rFonts w:cs="Arial"/>
        </w:rPr>
        <w:t>.</w:t>
      </w:r>
    </w:p>
    <w:p w14:paraId="28365D00" w14:textId="1425E18D" w:rsidR="0014643E" w:rsidRPr="00190B94" w:rsidRDefault="0014643E" w:rsidP="00B8463A">
      <w:pPr>
        <w:ind w:left="1080"/>
        <w:rPr>
          <w:rFonts w:cs="Arial"/>
        </w:rPr>
      </w:pPr>
    </w:p>
    <w:p w14:paraId="489A8AC9" w14:textId="55D937F2" w:rsidR="0014643E" w:rsidRDefault="0014643E" w:rsidP="00B8463A">
      <w:pPr>
        <w:pStyle w:val="ListParagraph"/>
        <w:numPr>
          <w:ilvl w:val="0"/>
          <w:numId w:val="64"/>
        </w:numPr>
        <w:ind w:left="1080" w:hanging="540"/>
        <w:rPr>
          <w:rFonts w:cs="Arial"/>
        </w:rPr>
      </w:pPr>
      <w:r w:rsidRPr="0014643E">
        <w:rPr>
          <w:rFonts w:cs="Arial"/>
        </w:rPr>
        <w:t xml:space="preserve">Drag-Along Notices shall be irrevocable but shall lapse if for any reason there is not a sale of the Sellers' Shares by the Majority </w:t>
      </w:r>
      <w:r w:rsidR="003C07F8">
        <w:rPr>
          <w:rFonts w:cs="Arial"/>
        </w:rPr>
        <w:t>Shareholders</w:t>
      </w:r>
      <w:r w:rsidRPr="0014643E">
        <w:rPr>
          <w:rFonts w:cs="Arial"/>
        </w:rPr>
        <w:t xml:space="preserve"> to the Drag Purchaser within </w:t>
      </w:r>
      <w:r w:rsidRPr="0014643E">
        <w:rPr>
          <w:rFonts w:cs="Arial"/>
          <w:b/>
        </w:rPr>
        <w:t>[60]</w:t>
      </w:r>
      <w:r w:rsidRPr="0014643E">
        <w:rPr>
          <w:rFonts w:cs="Arial"/>
        </w:rPr>
        <w:t xml:space="preserve"> Business Days after the date of service of the Drag-Along Notice. The Majority </w:t>
      </w:r>
      <w:r w:rsidR="003C07F8">
        <w:rPr>
          <w:rFonts w:cs="Arial"/>
        </w:rPr>
        <w:t>Shareholders</w:t>
      </w:r>
      <w:r w:rsidR="003C07F8" w:rsidRPr="0014643E">
        <w:rPr>
          <w:rFonts w:cs="Arial"/>
        </w:rPr>
        <w:t xml:space="preserve"> </w:t>
      </w:r>
      <w:r w:rsidRPr="0014643E">
        <w:rPr>
          <w:rFonts w:cs="Arial"/>
        </w:rPr>
        <w:t>shall be entitled to serve further Drag-Along Notices following the lapse of any particular Drag-Along Notice.</w:t>
      </w:r>
    </w:p>
    <w:p w14:paraId="6BCB2D4A" w14:textId="094429EA" w:rsidR="0014643E" w:rsidRDefault="0014643E" w:rsidP="00B8463A">
      <w:pPr>
        <w:pStyle w:val="ListParagraph"/>
        <w:ind w:left="1080"/>
        <w:rPr>
          <w:rFonts w:cs="Arial"/>
        </w:rPr>
      </w:pPr>
    </w:p>
    <w:p w14:paraId="6C955BC7" w14:textId="1F13DF16" w:rsidR="0014643E" w:rsidRDefault="00EA086D" w:rsidP="00B8463A">
      <w:pPr>
        <w:pStyle w:val="ListParagraph"/>
        <w:numPr>
          <w:ilvl w:val="0"/>
          <w:numId w:val="64"/>
        </w:numPr>
        <w:ind w:left="1080" w:hanging="540"/>
        <w:rPr>
          <w:rFonts w:cs="Arial"/>
        </w:rPr>
      </w:pPr>
      <w:bookmarkStart w:id="45" w:name="_Ref513842781"/>
      <w:r>
        <w:rPr>
          <w:rFonts w:cs="Arial"/>
        </w:rPr>
        <w:t xml:space="preserve">The </w:t>
      </w:r>
      <w:r w:rsidRPr="009972DD">
        <w:rPr>
          <w:rFonts w:cs="Arial"/>
        </w:rPr>
        <w:t>consideratio</w:t>
      </w:r>
      <w:r w:rsidRPr="005A230A">
        <w:rPr>
          <w:rFonts w:cs="Arial"/>
          <w:bCs/>
        </w:rPr>
        <w:t>n</w:t>
      </w:r>
      <w:r>
        <w:rPr>
          <w:rFonts w:cs="Arial"/>
        </w:rPr>
        <w:t xml:space="preserve"> (in cash or otherwise) for which the Called </w:t>
      </w:r>
      <w:r w:rsidR="003C07F8">
        <w:rPr>
          <w:rFonts w:cs="Arial"/>
        </w:rPr>
        <w:t xml:space="preserve">Shareholders </w:t>
      </w:r>
      <w:r>
        <w:rPr>
          <w:rFonts w:cs="Arial"/>
        </w:rPr>
        <w:t xml:space="preserve">shall be obliged to sell each of the Called Shares shall be that to which they would be entitled if the total consideration proposed to be paid, allotted or transferred by the Drag Purchaser were allocated to </w:t>
      </w:r>
      <w:r>
        <w:rPr>
          <w:rFonts w:cs="Arial"/>
          <w:bCs/>
          <w:szCs w:val="22"/>
          <w:lang w:val="en-US"/>
        </w:rPr>
        <w:t xml:space="preserve">Called </w:t>
      </w:r>
      <w:r w:rsidR="003C07F8">
        <w:rPr>
          <w:rFonts w:cs="Arial"/>
        </w:rPr>
        <w:t>Shareholders</w:t>
      </w:r>
      <w:r w:rsidR="003C07F8">
        <w:rPr>
          <w:rFonts w:cs="Arial"/>
          <w:bCs/>
          <w:szCs w:val="22"/>
          <w:lang w:val="en-US"/>
        </w:rPr>
        <w:t xml:space="preserve"> </w:t>
      </w:r>
      <w:r>
        <w:rPr>
          <w:rFonts w:cs="Arial"/>
          <w:bCs/>
          <w:szCs w:val="22"/>
          <w:lang w:val="en-US"/>
        </w:rPr>
        <w:t xml:space="preserve">and Majority </w:t>
      </w:r>
      <w:r w:rsidR="003C07F8">
        <w:rPr>
          <w:rFonts w:cs="Arial"/>
        </w:rPr>
        <w:t>Shareholders</w:t>
      </w:r>
      <w:r>
        <w:rPr>
          <w:rFonts w:cs="Arial"/>
          <w:bCs/>
          <w:szCs w:val="22"/>
          <w:lang w:val="en-US"/>
        </w:rPr>
        <w:t xml:space="preserve"> </w:t>
      </w:r>
      <w:r>
        <w:rPr>
          <w:rFonts w:cs="Arial"/>
        </w:rPr>
        <w:t xml:space="preserve">in accordance with </w:t>
      </w:r>
      <w:r w:rsidR="003753E1">
        <w:rPr>
          <w:rFonts w:cs="Arial"/>
        </w:rPr>
        <w:t xml:space="preserve">paragraph </w:t>
      </w:r>
      <w:r>
        <w:rPr>
          <w:rFonts w:cs="Arial"/>
        </w:rPr>
        <w:t>(2)</w:t>
      </w:r>
      <w:r w:rsidR="003753E1">
        <w:rPr>
          <w:rFonts w:cs="Arial"/>
        </w:rPr>
        <w:t xml:space="preserve"> of Schedule 1</w:t>
      </w:r>
      <w:r>
        <w:rPr>
          <w:rFonts w:cs="Arial"/>
        </w:rPr>
        <w:t xml:space="preserve"> (the “</w:t>
      </w:r>
      <w:r>
        <w:rPr>
          <w:rFonts w:cs="Arial"/>
          <w:b/>
          <w:bCs/>
        </w:rPr>
        <w:t>Drag Consideration</w:t>
      </w:r>
      <w:r>
        <w:rPr>
          <w:rFonts w:cs="Arial"/>
        </w:rPr>
        <w:t>”).</w:t>
      </w:r>
      <w:bookmarkEnd w:id="45"/>
    </w:p>
    <w:p w14:paraId="38EED0B6" w14:textId="5EE32F11" w:rsidR="0014643E" w:rsidRPr="00190B94" w:rsidRDefault="0014643E" w:rsidP="00B8463A">
      <w:pPr>
        <w:pStyle w:val="ListParagraph"/>
        <w:rPr>
          <w:rFonts w:cs="Arial"/>
        </w:rPr>
      </w:pPr>
    </w:p>
    <w:p w14:paraId="3CC9B3DA" w14:textId="2F0D28F2" w:rsidR="0014643E" w:rsidRDefault="0014643E" w:rsidP="00B8463A">
      <w:pPr>
        <w:pStyle w:val="ListParagraph"/>
        <w:numPr>
          <w:ilvl w:val="0"/>
          <w:numId w:val="64"/>
        </w:numPr>
        <w:ind w:left="1080" w:hanging="540"/>
        <w:rPr>
          <w:rFonts w:cs="Arial"/>
        </w:rPr>
      </w:pPr>
      <w:r w:rsidRPr="0014643E">
        <w:rPr>
          <w:rFonts w:cs="Arial"/>
        </w:rPr>
        <w:t xml:space="preserve">In respect of a transaction that is the subject of a Drag-Along Notice and with respect to any </w:t>
      </w:r>
      <w:r w:rsidRPr="00190B94">
        <w:rPr>
          <w:rFonts w:cs="Arial"/>
        </w:rPr>
        <w:t>Drag Document</w:t>
      </w:r>
      <w:r w:rsidRPr="0014643E">
        <w:rPr>
          <w:rFonts w:cs="Arial"/>
        </w:rPr>
        <w:t xml:space="preserve">, a Called Shareholder shall only be obliged to undertake to transfer legal and beneficial title to its Shares free from any Encumbrance (and provide an indemnity for lost certificate in a form acceptable to the Board if so necessary) </w:t>
      </w:r>
      <w:r w:rsidR="00EA086D">
        <w:rPr>
          <w:rFonts w:cs="Arial"/>
        </w:rPr>
        <w:t>on</w:t>
      </w:r>
      <w:r w:rsidR="00EA086D" w:rsidRPr="0014643E">
        <w:rPr>
          <w:rFonts w:cs="Arial"/>
        </w:rPr>
        <w:t xml:space="preserve"> </w:t>
      </w:r>
      <w:r w:rsidRPr="0014643E">
        <w:rPr>
          <w:rFonts w:cs="Arial"/>
        </w:rPr>
        <w:t>receipt of the Drag Consideration when due</w:t>
      </w:r>
      <w:r w:rsidR="00EA086D">
        <w:rPr>
          <w:rFonts w:cs="Arial"/>
        </w:rPr>
        <w:t>,</w:t>
      </w:r>
      <w:r w:rsidRPr="0014643E">
        <w:rPr>
          <w:rFonts w:cs="Arial"/>
        </w:rPr>
        <w:t xml:space="preserve"> and shall not be obliged to give warranties or indemnities except a warranty as to authority and capacity to enter into </w:t>
      </w:r>
      <w:r w:rsidR="00B6298C">
        <w:rPr>
          <w:rFonts w:cs="Arial"/>
        </w:rPr>
        <w:t>the</w:t>
      </w:r>
      <w:r w:rsidR="00B6298C" w:rsidRPr="0014643E">
        <w:rPr>
          <w:rFonts w:cs="Arial"/>
        </w:rPr>
        <w:t xml:space="preserve"> </w:t>
      </w:r>
      <w:r w:rsidRPr="0014643E">
        <w:rPr>
          <w:rFonts w:cs="Arial"/>
        </w:rPr>
        <w:t>Drag Document</w:t>
      </w:r>
      <w:r w:rsidR="00B6298C">
        <w:rPr>
          <w:rFonts w:cs="Arial"/>
        </w:rPr>
        <w:t>s</w:t>
      </w:r>
      <w:r w:rsidRPr="0014643E">
        <w:rPr>
          <w:rFonts w:cs="Arial"/>
        </w:rPr>
        <w:t xml:space="preserve"> and its entitlement to transfer legal and beneficial title to the Shares held by it free from any Encumbrance.</w:t>
      </w:r>
    </w:p>
    <w:p w14:paraId="210594F4" w14:textId="26E89A38" w:rsidR="000279BB" w:rsidRPr="00190B94" w:rsidRDefault="000279BB" w:rsidP="00B8463A">
      <w:pPr>
        <w:pStyle w:val="ListParagraph"/>
        <w:rPr>
          <w:rFonts w:cs="Arial"/>
        </w:rPr>
      </w:pPr>
    </w:p>
    <w:p w14:paraId="6E30178D" w14:textId="28FABCD4" w:rsidR="000279BB" w:rsidRDefault="00B6298C" w:rsidP="00B8463A">
      <w:pPr>
        <w:pStyle w:val="ListParagraph"/>
        <w:numPr>
          <w:ilvl w:val="0"/>
          <w:numId w:val="64"/>
        </w:numPr>
        <w:ind w:left="1080" w:hanging="540"/>
        <w:rPr>
          <w:rFonts w:cs="Arial"/>
        </w:rPr>
      </w:pPr>
      <w:bookmarkStart w:id="46" w:name="_Ref513842804"/>
      <w:bookmarkStart w:id="47" w:name="_Ref104310804"/>
      <w:r>
        <w:rPr>
          <w:rFonts w:cs="Arial"/>
        </w:rPr>
        <w:t xml:space="preserve">Each Called Shareholder irrevocably </w:t>
      </w:r>
      <w:r w:rsidRPr="004703BA">
        <w:rPr>
          <w:rFonts w:cs="Arial"/>
        </w:rPr>
        <w:t>undertakes to, against payment, allotment or transfer of the relevant Drag Consideration to the Company, take such actions and complete, execute and deliver all documents necessary to give effect to the transfer of the relevant Called Shares to the Drag Purchaser</w:t>
      </w:r>
      <w:r>
        <w:rPr>
          <w:rFonts w:cs="Arial"/>
        </w:rPr>
        <w:t xml:space="preserve"> and shall, within </w:t>
      </w:r>
      <w:r>
        <w:rPr>
          <w:rFonts w:eastAsia="Batang" w:cs="Arial"/>
          <w:b/>
          <w:lang w:eastAsia="ko-KR"/>
        </w:rPr>
        <w:t>[</w:t>
      </w:r>
      <w:r>
        <w:rPr>
          <w:rFonts w:cs="Arial"/>
          <w:b/>
        </w:rPr>
        <w:t>three</w:t>
      </w:r>
      <w:r>
        <w:rPr>
          <w:rFonts w:eastAsia="Batang" w:cs="Arial"/>
          <w:b/>
          <w:lang w:eastAsia="ko-KR"/>
        </w:rPr>
        <w:t>]</w:t>
      </w:r>
      <w:r>
        <w:rPr>
          <w:rFonts w:cs="Arial"/>
        </w:rPr>
        <w:t xml:space="preserve"> Business Days of the Company </w:t>
      </w:r>
      <w:r>
        <w:rPr>
          <w:rFonts w:cs="Arial"/>
          <w:bCs/>
          <w:szCs w:val="22"/>
          <w:lang w:val="en-US"/>
        </w:rPr>
        <w:t xml:space="preserve">sending a </w:t>
      </w:r>
      <w:r>
        <w:rPr>
          <w:rFonts w:cs="Arial"/>
        </w:rPr>
        <w:t xml:space="preserve">copy </w:t>
      </w:r>
      <w:r>
        <w:rPr>
          <w:rFonts w:cs="Arial"/>
          <w:bCs/>
          <w:szCs w:val="22"/>
          <w:lang w:val="en-US"/>
        </w:rPr>
        <w:t xml:space="preserve">of </w:t>
      </w:r>
      <w:r>
        <w:rPr>
          <w:rFonts w:cs="Arial"/>
        </w:rPr>
        <w:t xml:space="preserve">the Drag-Along Notice to the Called </w:t>
      </w:r>
      <w:r w:rsidR="003C07F8">
        <w:rPr>
          <w:rFonts w:cs="Arial"/>
        </w:rPr>
        <w:t xml:space="preserve">Shareholders </w:t>
      </w:r>
      <w:r>
        <w:rPr>
          <w:rFonts w:cs="Arial"/>
        </w:rPr>
        <w:t xml:space="preserve">(or such </w:t>
      </w:r>
      <w:r>
        <w:rPr>
          <w:rFonts w:cs="Arial"/>
        </w:rPr>
        <w:lastRenderedPageBreak/>
        <w:t>later date as may be specified in the Drag-Along Notice) (the “</w:t>
      </w:r>
      <w:r>
        <w:rPr>
          <w:rFonts w:cs="Arial"/>
          <w:b/>
          <w:bCs/>
        </w:rPr>
        <w:t>Drag Completion Date</w:t>
      </w:r>
      <w:r>
        <w:rPr>
          <w:rFonts w:cs="Arial"/>
        </w:rPr>
        <w:t>”), deliver to the Company</w:t>
      </w:r>
      <w:r w:rsidR="000279BB" w:rsidRPr="000279BB">
        <w:rPr>
          <w:rFonts w:cs="Arial"/>
        </w:rPr>
        <w:t>:</w:t>
      </w:r>
      <w:bookmarkEnd w:id="46"/>
      <w:bookmarkEnd w:id="47"/>
    </w:p>
    <w:p w14:paraId="46045DEE" w14:textId="46F71C6D" w:rsidR="000279BB" w:rsidRPr="00190B94" w:rsidRDefault="000279BB" w:rsidP="00B8463A">
      <w:pPr>
        <w:pStyle w:val="ListParagraph"/>
        <w:rPr>
          <w:rFonts w:cs="Arial"/>
        </w:rPr>
      </w:pPr>
    </w:p>
    <w:p w14:paraId="309447E8" w14:textId="4EA9993D" w:rsidR="000279BB" w:rsidRDefault="000279BB" w:rsidP="00B8463A">
      <w:pPr>
        <w:pStyle w:val="ListParagraph"/>
        <w:numPr>
          <w:ilvl w:val="0"/>
          <w:numId w:val="65"/>
        </w:numPr>
        <w:ind w:left="1620" w:hanging="540"/>
        <w:rPr>
          <w:rFonts w:cs="Arial"/>
        </w:rPr>
      </w:pPr>
      <w:r w:rsidRPr="000279BB">
        <w:rPr>
          <w:rFonts w:cs="Arial"/>
        </w:rPr>
        <w:t>duly executed share transfer form(s) for its Shares in favour of the Drag Purchaser;</w:t>
      </w:r>
    </w:p>
    <w:p w14:paraId="43975DF5" w14:textId="5B688C1B" w:rsidR="000279BB" w:rsidRDefault="000279BB" w:rsidP="00B8463A">
      <w:pPr>
        <w:pStyle w:val="ListParagraph"/>
        <w:ind w:left="1620"/>
        <w:rPr>
          <w:rFonts w:cs="Arial"/>
        </w:rPr>
      </w:pPr>
    </w:p>
    <w:p w14:paraId="20FC4F35" w14:textId="5B28E9EE" w:rsidR="000279BB" w:rsidRDefault="000279BB" w:rsidP="00B8463A">
      <w:pPr>
        <w:pStyle w:val="ListParagraph"/>
        <w:numPr>
          <w:ilvl w:val="0"/>
          <w:numId w:val="65"/>
        </w:numPr>
        <w:ind w:left="1620" w:hanging="540"/>
        <w:rPr>
          <w:rFonts w:cs="Arial"/>
        </w:rPr>
      </w:pPr>
      <w:r w:rsidRPr="000279BB">
        <w:rPr>
          <w:rFonts w:cs="Arial"/>
        </w:rPr>
        <w:t>the relevant share certificate(s) (or a duly executed indemnity for lost certificate in a form acceptable to the Board); and</w:t>
      </w:r>
    </w:p>
    <w:p w14:paraId="0A775782" w14:textId="4BA347F2" w:rsidR="000279BB" w:rsidRPr="00190B94" w:rsidRDefault="000279BB" w:rsidP="00B8463A">
      <w:pPr>
        <w:rPr>
          <w:rFonts w:cs="Arial"/>
        </w:rPr>
      </w:pPr>
    </w:p>
    <w:p w14:paraId="1F64D2FF" w14:textId="34045509" w:rsidR="000279BB" w:rsidRDefault="000279BB" w:rsidP="00B8463A">
      <w:pPr>
        <w:pStyle w:val="ListParagraph"/>
        <w:numPr>
          <w:ilvl w:val="0"/>
          <w:numId w:val="65"/>
        </w:numPr>
        <w:ind w:left="1620" w:hanging="540"/>
        <w:rPr>
          <w:rFonts w:cs="Arial"/>
        </w:rPr>
      </w:pPr>
      <w:r w:rsidRPr="000279BB">
        <w:rPr>
          <w:rFonts w:cs="Arial"/>
        </w:rPr>
        <w:t>duly executed Sale Agreement, if applicable, in the form specified in the Drag-Along Notice or as otherwise specified by the Company,</w:t>
      </w:r>
    </w:p>
    <w:p w14:paraId="79FF4006" w14:textId="253F177B" w:rsidR="000279BB" w:rsidRPr="00190B94" w:rsidRDefault="000279BB" w:rsidP="00B8463A">
      <w:pPr>
        <w:rPr>
          <w:rFonts w:cs="Arial"/>
        </w:rPr>
      </w:pPr>
    </w:p>
    <w:p w14:paraId="504819A5" w14:textId="13BB9437" w:rsidR="000279BB" w:rsidRPr="00190B94" w:rsidRDefault="000279BB" w:rsidP="00B8463A">
      <w:pPr>
        <w:ind w:left="1080"/>
        <w:rPr>
          <w:rFonts w:cs="Arial"/>
        </w:rPr>
      </w:pPr>
      <w:r>
        <w:rPr>
          <w:rFonts w:cs="Arial"/>
        </w:rPr>
        <w:t xml:space="preserve">(together </w:t>
      </w:r>
      <w:r w:rsidR="00DB3F5C">
        <w:rPr>
          <w:rFonts w:cs="Arial"/>
        </w:rPr>
        <w:t>the “</w:t>
      </w:r>
      <w:r w:rsidRPr="0014221C">
        <w:rPr>
          <w:rFonts w:cs="Arial"/>
          <w:b/>
          <w:bCs/>
        </w:rPr>
        <w:t>Drag Documents</w:t>
      </w:r>
      <w:r w:rsidR="00DB3F5C">
        <w:rPr>
          <w:rFonts w:cs="Arial"/>
        </w:rPr>
        <w:t>”</w:t>
      </w:r>
      <w:r w:rsidRPr="000279BB">
        <w:rPr>
          <w:rFonts w:cs="Arial"/>
        </w:rPr>
        <w:t>).</w:t>
      </w:r>
    </w:p>
    <w:p w14:paraId="790CA555" w14:textId="1E31BF6D" w:rsidR="000279BB" w:rsidRPr="00190B94" w:rsidRDefault="000279BB" w:rsidP="00B8463A">
      <w:pPr>
        <w:pStyle w:val="ListParagraph"/>
        <w:rPr>
          <w:rFonts w:cs="Arial"/>
        </w:rPr>
      </w:pPr>
    </w:p>
    <w:p w14:paraId="752F9846" w14:textId="6E457014" w:rsidR="000279BB" w:rsidRDefault="000279BB" w:rsidP="00B8463A">
      <w:pPr>
        <w:pStyle w:val="ListParagraph"/>
        <w:numPr>
          <w:ilvl w:val="0"/>
          <w:numId w:val="64"/>
        </w:numPr>
        <w:ind w:left="1080" w:hanging="540"/>
        <w:rPr>
          <w:rFonts w:cs="Arial"/>
        </w:rPr>
      </w:pPr>
      <w:r w:rsidRPr="000279BB">
        <w:rPr>
          <w:rFonts w:cs="Arial"/>
        </w:rPr>
        <w:t xml:space="preserve">Subject to </w:t>
      </w:r>
      <w:r w:rsidR="003742C4">
        <w:rPr>
          <w:rFonts w:cs="Arial"/>
        </w:rPr>
        <w:t xml:space="preserve">provision of all the Drag Documents in </w:t>
      </w:r>
      <w:r>
        <w:rPr>
          <w:rFonts w:cs="Arial"/>
        </w:rPr>
        <w:t xml:space="preserve">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sidR="003742C4">
        <w:rPr>
          <w:rFonts w:cs="Arial"/>
        </w:rPr>
        <w:fldChar w:fldCharType="begin"/>
      </w:r>
      <w:r w:rsidR="003742C4">
        <w:rPr>
          <w:rFonts w:cs="Arial"/>
        </w:rPr>
        <w:instrText xml:space="preserve"> REF _Ref104310804 \r \h </w:instrText>
      </w:r>
      <w:r w:rsidR="003742C4">
        <w:rPr>
          <w:rFonts w:cs="Arial"/>
        </w:rPr>
      </w:r>
      <w:r w:rsidR="003742C4">
        <w:rPr>
          <w:rFonts w:cs="Arial"/>
        </w:rPr>
        <w:fldChar w:fldCharType="separate"/>
      </w:r>
      <w:r w:rsidR="00D20E4B">
        <w:rPr>
          <w:rFonts w:cs="Arial"/>
        </w:rPr>
        <w:t>(6)</w:t>
      </w:r>
      <w:r w:rsidR="003742C4">
        <w:rPr>
          <w:rFonts w:cs="Arial"/>
        </w:rPr>
        <w:fldChar w:fldCharType="end"/>
      </w:r>
      <w:r w:rsidRPr="000279BB">
        <w:rPr>
          <w:rFonts w:cs="Arial"/>
        </w:rPr>
        <w:t xml:space="preserve">, on the Drag Completion Date, the Company shall pay or transfer to each Called Shareholder, on behalf of the Drag Purchaser, the Drag Consideration that is due to the extent the Drag Purchaser has paid, allotted or transferred such consideration to the Company. The Company's receipt of the Drag Consideration shall be a good discharge to the Drag Purchaser. Following the Company's receipt of the Drag Consideration, but pending its payment or transfer to the Called Shareholder, the Company shall hold the Drag Consideration in trust for each of the Called </w:t>
      </w:r>
      <w:r w:rsidR="003C07F8">
        <w:rPr>
          <w:rFonts w:cs="Arial"/>
        </w:rPr>
        <w:t>Shareholders</w:t>
      </w:r>
      <w:r w:rsidR="003C07F8" w:rsidRPr="000279BB">
        <w:rPr>
          <w:rFonts w:cs="Arial"/>
        </w:rPr>
        <w:t xml:space="preserve"> </w:t>
      </w:r>
      <w:r w:rsidRPr="000279BB">
        <w:rPr>
          <w:rFonts w:cs="Arial"/>
        </w:rPr>
        <w:t>without any obligation to pay interest.</w:t>
      </w:r>
    </w:p>
    <w:p w14:paraId="3DF1B2EF" w14:textId="78E9B0AA" w:rsidR="000279BB" w:rsidRDefault="000279BB" w:rsidP="00B8463A">
      <w:pPr>
        <w:pStyle w:val="ListParagraph"/>
        <w:ind w:left="1080"/>
        <w:rPr>
          <w:rFonts w:cs="Arial"/>
        </w:rPr>
      </w:pPr>
    </w:p>
    <w:p w14:paraId="7C6A5E40" w14:textId="4876B339" w:rsidR="000279BB" w:rsidRDefault="000279BB" w:rsidP="00B8463A">
      <w:pPr>
        <w:pStyle w:val="ListParagraph"/>
        <w:numPr>
          <w:ilvl w:val="0"/>
          <w:numId w:val="64"/>
        </w:numPr>
        <w:ind w:left="1080" w:hanging="540"/>
        <w:rPr>
          <w:rFonts w:cs="Arial"/>
        </w:rPr>
      </w:pPr>
      <w:r w:rsidRPr="000279BB">
        <w:rPr>
          <w:rFonts w:cs="Arial"/>
        </w:rPr>
        <w:t xml:space="preserve">To the extent that the Drag Purchaser has not, on the Drag Completion Date, paid, allotted or transferred the Drag Consideration that is due to the Company, the Called </w:t>
      </w:r>
      <w:r w:rsidR="003C07F8">
        <w:rPr>
          <w:rFonts w:cs="Arial"/>
        </w:rPr>
        <w:t>Shareholders</w:t>
      </w:r>
      <w:r w:rsidRPr="000279BB">
        <w:rPr>
          <w:rFonts w:cs="Arial"/>
        </w:rPr>
        <w:t xml:space="preserve"> shall be entitled to the immediate return of the Drag Documents for the relevant Shares and the Called </w:t>
      </w:r>
      <w:r w:rsidR="003C07F8">
        <w:rPr>
          <w:rFonts w:cs="Arial"/>
        </w:rPr>
        <w:t>Shareholders</w:t>
      </w:r>
      <w:r w:rsidRPr="000279BB">
        <w:rPr>
          <w:rFonts w:cs="Arial"/>
        </w:rPr>
        <w:t xml:space="preserve"> shall have no further rights or obligations under this </w:t>
      </w:r>
      <w:r>
        <w:rPr>
          <w:rFonts w:cs="Arial"/>
        </w:rPr>
        <w:t xml:space="preserve">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sidRPr="000279BB">
        <w:rPr>
          <w:rFonts w:cs="Arial"/>
        </w:rPr>
        <w:t xml:space="preserve"> in respect of their Shares.</w:t>
      </w:r>
    </w:p>
    <w:p w14:paraId="17AEBEE1" w14:textId="0CC668E4" w:rsidR="000279BB" w:rsidRPr="00190B94" w:rsidRDefault="000279BB" w:rsidP="00B8463A">
      <w:pPr>
        <w:pStyle w:val="ListParagraph"/>
        <w:rPr>
          <w:rFonts w:cs="Arial"/>
        </w:rPr>
      </w:pPr>
    </w:p>
    <w:p w14:paraId="5C77DD31" w14:textId="4AFF2646" w:rsidR="000279BB" w:rsidRPr="003742C4" w:rsidRDefault="000279BB" w:rsidP="003048E9">
      <w:pPr>
        <w:pStyle w:val="ListParagraph"/>
        <w:numPr>
          <w:ilvl w:val="0"/>
          <w:numId w:val="64"/>
        </w:numPr>
        <w:ind w:left="1080" w:hanging="540"/>
      </w:pPr>
      <w:bookmarkStart w:id="48" w:name="_Ref66457843"/>
      <w:r w:rsidRPr="000279BB">
        <w:rPr>
          <w:rFonts w:cs="Arial"/>
        </w:rPr>
        <w:t>If a Called Shareholder fails to deliver the Drag Documents for its Called Shares to the Company by the Drag Completion Date</w:t>
      </w:r>
      <w:r w:rsidR="003742C4">
        <w:rPr>
          <w:rFonts w:cs="Arial"/>
        </w:rPr>
        <w:t>,</w:t>
      </w:r>
      <w:r w:rsidR="003742C4" w:rsidRPr="003742C4">
        <w:rPr>
          <w:rFonts w:cs="Arial"/>
        </w:rPr>
        <w:t xml:space="preserve"> </w:t>
      </w:r>
      <w:r w:rsidR="003742C4" w:rsidRPr="002905B6">
        <w:rPr>
          <w:rFonts w:cs="Arial"/>
        </w:rPr>
        <w:t>the Company's receipt of the Drag Consideration shall be a good discharge to the defaulting Called Shareholder. Upon receipt of the Drag Consideration, the Company shall (if applicable) pay the Drag Consideration into a separate bank account in the Company's name on trust (but without interest) or otherwise hold the Drag Consideration on trust for the defaulting Called Shareholder until it has delivered to the Company its share certificate(s) in respect of the relevant Called Shares (or a duly executed indemnity for lost certificate in a form acceptable to the Board).</w:t>
      </w:r>
      <w:bookmarkEnd w:id="48"/>
      <w:r w:rsidR="003405A5" w:rsidRPr="003405A5">
        <w:rPr>
          <w:rFonts w:cs="Arial"/>
        </w:rPr>
        <w:t xml:space="preserve"> </w:t>
      </w:r>
    </w:p>
    <w:p w14:paraId="7D6D95C3" w14:textId="396C37DA" w:rsidR="000279BB" w:rsidRPr="00190B94" w:rsidRDefault="000279BB" w:rsidP="00B8463A">
      <w:pPr>
        <w:pStyle w:val="ListParagraph"/>
        <w:rPr>
          <w:rFonts w:cs="Arial"/>
        </w:rPr>
      </w:pPr>
    </w:p>
    <w:p w14:paraId="03769684" w14:textId="6DF07F41" w:rsidR="003742C4" w:rsidRDefault="003742C4" w:rsidP="00B8463A">
      <w:pPr>
        <w:pStyle w:val="ListParagraph"/>
        <w:numPr>
          <w:ilvl w:val="0"/>
          <w:numId w:val="64"/>
        </w:numPr>
        <w:ind w:left="1080" w:hanging="540"/>
        <w:rPr>
          <w:rFonts w:cs="Arial"/>
        </w:rPr>
      </w:pPr>
      <w:r w:rsidRPr="007843B6">
        <w:rPr>
          <w:rFonts w:cs="Arial"/>
        </w:rPr>
        <w:t xml:space="preserve">Following completion of the steps in </w:t>
      </w:r>
      <w:r w:rsidRPr="000279BB">
        <w:rPr>
          <w:rFonts w:cs="Arial"/>
        </w:rPr>
        <w:t xml:space="preserve">this </w:t>
      </w:r>
      <w:r>
        <w:rPr>
          <w:rFonts w:cs="Arial"/>
        </w:rPr>
        <w:t xml:space="preserve">regulation </w:t>
      </w:r>
      <w:r>
        <w:rPr>
          <w:rFonts w:cs="Arial"/>
        </w:rPr>
        <w:fldChar w:fldCharType="begin"/>
      </w:r>
      <w:r>
        <w:rPr>
          <w:rFonts w:cs="Arial"/>
        </w:rPr>
        <w:instrText xml:space="preserve"> REF _Ref66454928 \r \h </w:instrText>
      </w:r>
      <w:r>
        <w:rPr>
          <w:rFonts w:cs="Arial"/>
        </w:rPr>
      </w:r>
      <w:r>
        <w:rPr>
          <w:rFonts w:cs="Arial"/>
        </w:rPr>
        <w:fldChar w:fldCharType="separate"/>
      </w:r>
      <w:r w:rsidR="00D20E4B">
        <w:rPr>
          <w:rFonts w:cs="Arial"/>
        </w:rPr>
        <w:t>34</w:t>
      </w:r>
      <w:r>
        <w:rPr>
          <w:rFonts w:cs="Arial"/>
        </w:rPr>
        <w:fldChar w:fldCharType="end"/>
      </w:r>
      <w:r w:rsidRPr="007843B6">
        <w:rPr>
          <w:rFonts w:cs="Arial"/>
        </w:rPr>
        <w:t xml:space="preserve">, the Company shall (subject to the transfer being duly stamped) enter the </w:t>
      </w:r>
      <w:r>
        <w:rPr>
          <w:rFonts w:cs="Arial"/>
        </w:rPr>
        <w:t>Drag Purchaser</w:t>
      </w:r>
      <w:r w:rsidRPr="007843B6">
        <w:rPr>
          <w:rFonts w:cs="Arial"/>
        </w:rPr>
        <w:t xml:space="preserve"> in the electronic register of </w:t>
      </w:r>
      <w:r w:rsidR="002B22AA">
        <w:rPr>
          <w:rFonts w:cs="Arial"/>
        </w:rPr>
        <w:t>members</w:t>
      </w:r>
      <w:r w:rsidRPr="007843B6">
        <w:rPr>
          <w:rFonts w:cs="Arial"/>
        </w:rPr>
        <w:t xml:space="preserve"> as the holders of the </w:t>
      </w:r>
      <w:r>
        <w:rPr>
          <w:rFonts w:cs="Arial"/>
        </w:rPr>
        <w:t>Called</w:t>
      </w:r>
      <w:r w:rsidRPr="007843B6">
        <w:rPr>
          <w:rFonts w:cs="Arial"/>
        </w:rPr>
        <w:t xml:space="preserve"> Shares purchased by them.</w:t>
      </w:r>
    </w:p>
    <w:p w14:paraId="5270E5F9" w14:textId="3E4EE264" w:rsidR="003742C4" w:rsidRDefault="003742C4" w:rsidP="003048E9">
      <w:pPr>
        <w:pStyle w:val="ListParagraph"/>
        <w:ind w:left="1080"/>
        <w:rPr>
          <w:rFonts w:cs="Arial"/>
        </w:rPr>
      </w:pPr>
    </w:p>
    <w:p w14:paraId="7017486E" w14:textId="65FCB47B" w:rsidR="000279BB" w:rsidRDefault="000279BB" w:rsidP="00B8463A">
      <w:pPr>
        <w:pStyle w:val="ListParagraph"/>
        <w:numPr>
          <w:ilvl w:val="0"/>
          <w:numId w:val="64"/>
        </w:numPr>
        <w:ind w:left="1080" w:hanging="540"/>
        <w:rPr>
          <w:rFonts w:cs="Arial"/>
        </w:rPr>
      </w:pPr>
      <w:r w:rsidRPr="000279BB">
        <w:rPr>
          <w:rFonts w:cs="Arial"/>
        </w:rPr>
        <w:t xml:space="preserve">Any transfer of Shares to a Drag Purchaser pursuant to a sale in respect of which a Drag-Along Notice has been duly served shall not be subject to </w:t>
      </w:r>
      <w:r w:rsidR="00C540A4">
        <w:rPr>
          <w:rFonts w:cs="Arial"/>
        </w:rPr>
        <w:t xml:space="preserve">regulations </w:t>
      </w:r>
      <w:r w:rsidR="00C540A4">
        <w:rPr>
          <w:rFonts w:cs="Arial"/>
        </w:rPr>
        <w:fldChar w:fldCharType="begin"/>
      </w:r>
      <w:r w:rsidR="00C540A4">
        <w:rPr>
          <w:rFonts w:cs="Arial"/>
        </w:rPr>
        <w:instrText xml:space="preserve"> REF _Ref66454770 \r \h </w:instrText>
      </w:r>
      <w:r w:rsidR="00C540A4">
        <w:rPr>
          <w:rFonts w:cs="Arial"/>
        </w:rPr>
      </w:r>
      <w:r w:rsidR="00C540A4">
        <w:rPr>
          <w:rFonts w:cs="Arial"/>
        </w:rPr>
        <w:fldChar w:fldCharType="separate"/>
      </w:r>
      <w:r w:rsidR="00D20E4B">
        <w:rPr>
          <w:rFonts w:cs="Arial"/>
        </w:rPr>
        <w:t>32</w:t>
      </w:r>
      <w:r w:rsidR="00C540A4">
        <w:rPr>
          <w:rFonts w:cs="Arial"/>
        </w:rPr>
        <w:fldChar w:fldCharType="end"/>
      </w:r>
      <w:r w:rsidR="00C540A4">
        <w:rPr>
          <w:rFonts w:cs="Arial"/>
        </w:rPr>
        <w:t xml:space="preserve"> and </w:t>
      </w:r>
      <w:r w:rsidR="00C540A4">
        <w:rPr>
          <w:rFonts w:cs="Arial"/>
        </w:rPr>
        <w:fldChar w:fldCharType="begin"/>
      </w:r>
      <w:r w:rsidR="00C540A4">
        <w:rPr>
          <w:rFonts w:cs="Arial"/>
        </w:rPr>
        <w:instrText xml:space="preserve"> REF _Ref66454775 \r \h </w:instrText>
      </w:r>
      <w:r w:rsidR="00C540A4">
        <w:rPr>
          <w:rFonts w:cs="Arial"/>
        </w:rPr>
      </w:r>
      <w:r w:rsidR="00C540A4">
        <w:rPr>
          <w:rFonts w:cs="Arial"/>
        </w:rPr>
        <w:fldChar w:fldCharType="separate"/>
      </w:r>
      <w:r w:rsidR="00D20E4B">
        <w:rPr>
          <w:rFonts w:cs="Arial"/>
        </w:rPr>
        <w:t>33</w:t>
      </w:r>
      <w:r w:rsidR="00C540A4">
        <w:rPr>
          <w:rFonts w:cs="Arial"/>
        </w:rPr>
        <w:fldChar w:fldCharType="end"/>
      </w:r>
      <w:r w:rsidRPr="000279BB">
        <w:rPr>
          <w:rFonts w:cs="Arial"/>
        </w:rPr>
        <w:t>.</w:t>
      </w:r>
    </w:p>
    <w:p w14:paraId="4842A80F" w14:textId="2AA4B5A1" w:rsidR="00C540A4" w:rsidRDefault="00C540A4" w:rsidP="00B8463A">
      <w:pPr>
        <w:pStyle w:val="ListParagraph"/>
        <w:ind w:left="1080"/>
        <w:rPr>
          <w:rFonts w:cs="Arial"/>
        </w:rPr>
      </w:pPr>
    </w:p>
    <w:p w14:paraId="40362A48" w14:textId="58621F17" w:rsidR="00C540A4" w:rsidRPr="00B8463A" w:rsidRDefault="00C540A4" w:rsidP="00B8463A">
      <w:pPr>
        <w:pStyle w:val="ListParagraph"/>
        <w:numPr>
          <w:ilvl w:val="0"/>
          <w:numId w:val="64"/>
        </w:numPr>
        <w:ind w:left="1080" w:hanging="540"/>
        <w:rPr>
          <w:rFonts w:cs="Arial"/>
        </w:rPr>
      </w:pPr>
      <w:r w:rsidRPr="00C540A4">
        <w:rPr>
          <w:rFonts w:cs="Arial"/>
          <w:b/>
        </w:rPr>
        <w:t>[Asset Sale: [In the event that an Asset Sale is approved by the Board and the [</w:t>
      </w:r>
      <w:r w:rsidR="006E2744">
        <w:rPr>
          <w:rFonts w:cs="Arial"/>
          <w:b/>
        </w:rPr>
        <w:t>m</w:t>
      </w:r>
      <w:r w:rsidR="002B22AA">
        <w:rPr>
          <w:rFonts w:cs="Arial"/>
          <w:b/>
        </w:rPr>
        <w:t>embers</w:t>
      </w:r>
      <w:r w:rsidRPr="00C540A4">
        <w:rPr>
          <w:rFonts w:cs="Arial"/>
          <w:b/>
        </w:rPr>
        <w:t xml:space="preserve"> holding at least [75] per cent. of the Shares (excluding any Treasury Shares) (on an as-converted basis) (who shall include the Series A Majority)], such consenting </w:t>
      </w:r>
      <w:r w:rsidR="006E2744">
        <w:rPr>
          <w:rFonts w:cs="Arial"/>
          <w:b/>
        </w:rPr>
        <w:t>members</w:t>
      </w:r>
      <w:r w:rsidRPr="00C540A4">
        <w:rPr>
          <w:rFonts w:cs="Arial"/>
          <w:b/>
        </w:rPr>
        <w:t xml:space="preserve"> shall have the right, by notice in writing to all other </w:t>
      </w:r>
      <w:r w:rsidR="006E2744">
        <w:rPr>
          <w:rFonts w:cs="Arial"/>
          <w:b/>
        </w:rPr>
        <w:t>members</w:t>
      </w:r>
      <w:r w:rsidRPr="00C540A4">
        <w:rPr>
          <w:rFonts w:cs="Arial"/>
          <w:b/>
        </w:rPr>
        <w:t xml:space="preserve">, to require such </w:t>
      </w:r>
      <w:r w:rsidR="006E2744">
        <w:rPr>
          <w:rFonts w:cs="Arial"/>
          <w:b/>
        </w:rPr>
        <w:t>m</w:t>
      </w:r>
      <w:r w:rsidR="002B22AA">
        <w:rPr>
          <w:rFonts w:cs="Arial"/>
          <w:b/>
        </w:rPr>
        <w:t>embers</w:t>
      </w:r>
      <w:r w:rsidRPr="00C540A4">
        <w:rPr>
          <w:rFonts w:cs="Arial"/>
          <w:b/>
        </w:rPr>
        <w:t xml:space="preserve"> to take any and all such actions as it may be necessary for </w:t>
      </w:r>
      <w:r w:rsidR="006E2744">
        <w:rPr>
          <w:rFonts w:cs="Arial"/>
          <w:b/>
        </w:rPr>
        <w:t>the m</w:t>
      </w:r>
      <w:r w:rsidR="002B22AA">
        <w:rPr>
          <w:rFonts w:cs="Arial"/>
          <w:b/>
        </w:rPr>
        <w:t>embers</w:t>
      </w:r>
      <w:r w:rsidRPr="00C540A4">
        <w:rPr>
          <w:rFonts w:cs="Arial"/>
          <w:b/>
        </w:rPr>
        <w:t xml:space="preserve"> to take in order to give effect to or otherwise implement such Asset </w:t>
      </w:r>
      <w:r w:rsidRPr="00C540A4">
        <w:rPr>
          <w:rFonts w:cs="Arial"/>
          <w:b/>
        </w:rPr>
        <w:lastRenderedPageBreak/>
        <w:t xml:space="preserve">Sale, subject always to the proceeds from such Asset Sale being distributed to </w:t>
      </w:r>
      <w:r w:rsidR="006E2744">
        <w:rPr>
          <w:rFonts w:cs="Arial"/>
          <w:b/>
        </w:rPr>
        <w:t>the m</w:t>
      </w:r>
      <w:r w:rsidR="002B22AA">
        <w:rPr>
          <w:rFonts w:cs="Arial"/>
          <w:b/>
        </w:rPr>
        <w:t>embers</w:t>
      </w:r>
      <w:r w:rsidRPr="00C540A4">
        <w:rPr>
          <w:rFonts w:cs="Arial"/>
          <w:b/>
        </w:rPr>
        <w:t xml:space="preserve"> in accordance with </w:t>
      </w:r>
      <w:r w:rsidR="003753E1">
        <w:rPr>
          <w:rFonts w:cs="Arial"/>
          <w:b/>
        </w:rPr>
        <w:t xml:space="preserve">paragraph </w:t>
      </w:r>
      <w:r w:rsidRPr="00B8463A">
        <w:rPr>
          <w:rFonts w:cs="Arial"/>
          <w:b/>
        </w:rPr>
        <w:t>(2)</w:t>
      </w:r>
      <w:r w:rsidR="003753E1">
        <w:rPr>
          <w:rFonts w:cs="Arial"/>
          <w:b/>
        </w:rPr>
        <w:t xml:space="preserve"> of Schedule 1</w:t>
      </w:r>
      <w:r w:rsidRPr="00C540A4">
        <w:rPr>
          <w:rFonts w:cs="Arial"/>
          <w:b/>
        </w:rPr>
        <w:t>.]]</w:t>
      </w:r>
    </w:p>
    <w:p w14:paraId="7900D608" w14:textId="14342DA4" w:rsidR="00C540A4" w:rsidRPr="00190B94" w:rsidRDefault="00C540A4" w:rsidP="00B8463A">
      <w:pPr>
        <w:rPr>
          <w:rFonts w:cs="Arial"/>
        </w:rPr>
      </w:pPr>
    </w:p>
    <w:p w14:paraId="301FF4DB" w14:textId="76A17BC1" w:rsidR="00A75755" w:rsidRDefault="00A75755" w:rsidP="00B8463A">
      <w:pPr>
        <w:pStyle w:val="ListParagraph"/>
        <w:numPr>
          <w:ilvl w:val="0"/>
          <w:numId w:val="17"/>
        </w:numPr>
        <w:rPr>
          <w:rFonts w:cs="Arial"/>
        </w:rPr>
      </w:pPr>
      <w:bookmarkStart w:id="49" w:name="_Ref66458135"/>
      <w:r>
        <w:rPr>
          <w:rFonts w:cs="Arial"/>
        </w:rPr>
        <w:t>Compulsory Transfers</w:t>
      </w:r>
      <w:bookmarkEnd w:id="49"/>
    </w:p>
    <w:p w14:paraId="483A1AFB" w14:textId="39566BBC" w:rsidR="003742C4" w:rsidRDefault="003742C4" w:rsidP="003048E9">
      <w:pPr>
        <w:pStyle w:val="ListParagraph"/>
        <w:ind w:left="1080"/>
        <w:rPr>
          <w:rFonts w:cs="Arial"/>
        </w:rPr>
      </w:pPr>
    </w:p>
    <w:p w14:paraId="55014A74" w14:textId="28578B20" w:rsidR="00C540A4" w:rsidRDefault="00C540A4" w:rsidP="00B8463A">
      <w:pPr>
        <w:pStyle w:val="ListParagraph"/>
        <w:numPr>
          <w:ilvl w:val="0"/>
          <w:numId w:val="66"/>
        </w:numPr>
        <w:ind w:left="1080" w:hanging="540"/>
        <w:rPr>
          <w:rFonts w:cs="Arial"/>
        </w:rPr>
      </w:pPr>
      <w:r w:rsidRPr="00C540A4">
        <w:rPr>
          <w:rFonts w:cs="Arial"/>
        </w:rPr>
        <w:t xml:space="preserve">A person entitled to a Share in consequence of the bankruptcy of a </w:t>
      </w:r>
      <w:r w:rsidR="006E2744">
        <w:rPr>
          <w:rFonts w:cs="Arial"/>
        </w:rPr>
        <w:t>member</w:t>
      </w:r>
      <w:r w:rsidRPr="00C540A4">
        <w:rPr>
          <w:rFonts w:cs="Arial"/>
        </w:rPr>
        <w:t xml:space="preserve"> shall be deemed to have given a Transfer Notice in respect of that Share at a time determined by the </w:t>
      </w:r>
      <w:r w:rsidR="003742C4">
        <w:rPr>
          <w:rFonts w:cs="Arial"/>
        </w:rPr>
        <w:t>Board</w:t>
      </w:r>
      <w:r w:rsidRPr="00C540A4">
        <w:rPr>
          <w:rFonts w:cs="Arial"/>
        </w:rPr>
        <w:t>.</w:t>
      </w:r>
    </w:p>
    <w:p w14:paraId="2D921643" w14:textId="4181133B" w:rsidR="00C540A4" w:rsidRDefault="00C540A4" w:rsidP="00B8463A">
      <w:pPr>
        <w:pStyle w:val="ListParagraph"/>
        <w:ind w:left="1080"/>
        <w:rPr>
          <w:rFonts w:cs="Arial"/>
        </w:rPr>
      </w:pPr>
    </w:p>
    <w:p w14:paraId="586CE52D" w14:textId="09B71584" w:rsidR="00C540A4" w:rsidRDefault="00C540A4" w:rsidP="00B8463A">
      <w:pPr>
        <w:pStyle w:val="ListParagraph"/>
        <w:numPr>
          <w:ilvl w:val="0"/>
          <w:numId w:val="66"/>
        </w:numPr>
        <w:ind w:left="1080" w:hanging="540"/>
        <w:rPr>
          <w:rFonts w:cs="Arial"/>
        </w:rPr>
      </w:pPr>
      <w:bookmarkStart w:id="50" w:name="_Ref514231657"/>
      <w:r w:rsidRPr="00C540A4">
        <w:rPr>
          <w:rFonts w:cs="Arial"/>
        </w:rPr>
        <w:t xml:space="preserve">If a Share remains registered in the name of a deceased </w:t>
      </w:r>
      <w:r w:rsidR="006E2744">
        <w:rPr>
          <w:rFonts w:cs="Arial"/>
        </w:rPr>
        <w:t>member</w:t>
      </w:r>
      <w:r w:rsidRPr="00C540A4">
        <w:rPr>
          <w:rFonts w:cs="Arial"/>
        </w:rPr>
        <w:t xml:space="preserve"> for longer than one year after the date of his death the </w:t>
      </w:r>
      <w:r w:rsidR="003742C4">
        <w:rPr>
          <w:rFonts w:cs="Arial"/>
        </w:rPr>
        <w:t xml:space="preserve">Board </w:t>
      </w:r>
      <w:r w:rsidRPr="00C540A4">
        <w:rPr>
          <w:rFonts w:cs="Arial"/>
        </w:rPr>
        <w:t xml:space="preserve">may require the legal personal representatives of that deceased </w:t>
      </w:r>
      <w:r w:rsidR="006E2744">
        <w:rPr>
          <w:rFonts w:cs="Arial"/>
        </w:rPr>
        <w:t>member</w:t>
      </w:r>
      <w:r w:rsidR="006E2744" w:rsidRPr="00C540A4">
        <w:rPr>
          <w:rFonts w:cs="Arial"/>
        </w:rPr>
        <w:t xml:space="preserve"> </w:t>
      </w:r>
      <w:r w:rsidRPr="00C540A4">
        <w:rPr>
          <w:rFonts w:cs="Arial"/>
        </w:rPr>
        <w:t>either:</w:t>
      </w:r>
      <w:bookmarkEnd w:id="50"/>
    </w:p>
    <w:p w14:paraId="64A0CB35" w14:textId="3FD458D3" w:rsidR="00C540A4" w:rsidRPr="00190B94" w:rsidRDefault="00C540A4" w:rsidP="00B8463A">
      <w:pPr>
        <w:pStyle w:val="ListParagraph"/>
        <w:rPr>
          <w:rFonts w:cs="Arial"/>
        </w:rPr>
      </w:pPr>
    </w:p>
    <w:p w14:paraId="07A0A49F" w14:textId="751A88BC" w:rsidR="00C540A4" w:rsidRDefault="00C540A4" w:rsidP="00B8463A">
      <w:pPr>
        <w:pStyle w:val="ListParagraph"/>
        <w:numPr>
          <w:ilvl w:val="1"/>
          <w:numId w:val="66"/>
        </w:numPr>
        <w:ind w:left="1620" w:hanging="540"/>
        <w:rPr>
          <w:rFonts w:cs="Arial"/>
        </w:rPr>
      </w:pPr>
      <w:r w:rsidRPr="00C540A4">
        <w:rPr>
          <w:rFonts w:cs="Arial"/>
        </w:rPr>
        <w:t>to effect a Permitted Transfer of such Shares (including for this purpose an election to be registered in respect of the Permitted Transfer); or</w:t>
      </w:r>
    </w:p>
    <w:p w14:paraId="38D81E9C" w14:textId="15FC89CA" w:rsidR="00C540A4" w:rsidRDefault="00C540A4" w:rsidP="00B8463A">
      <w:pPr>
        <w:pStyle w:val="ListParagraph"/>
        <w:ind w:left="1620"/>
        <w:rPr>
          <w:rFonts w:cs="Arial"/>
        </w:rPr>
      </w:pPr>
    </w:p>
    <w:p w14:paraId="561B1F03" w14:textId="6BBA43E6" w:rsidR="00C540A4" w:rsidRDefault="00C540A4" w:rsidP="00B8463A">
      <w:pPr>
        <w:pStyle w:val="ListParagraph"/>
        <w:numPr>
          <w:ilvl w:val="1"/>
          <w:numId w:val="66"/>
        </w:numPr>
        <w:ind w:left="1620" w:hanging="540"/>
        <w:rPr>
          <w:rFonts w:cs="Arial"/>
        </w:rPr>
      </w:pPr>
      <w:r w:rsidRPr="00C540A4">
        <w:rPr>
          <w:rFonts w:cs="Arial"/>
        </w:rPr>
        <w:t xml:space="preserve">to show to the satisfaction of the </w:t>
      </w:r>
      <w:r w:rsidR="003742C4">
        <w:rPr>
          <w:rFonts w:cs="Arial"/>
        </w:rPr>
        <w:t xml:space="preserve">Board </w:t>
      </w:r>
      <w:r w:rsidRPr="00C540A4">
        <w:rPr>
          <w:rFonts w:cs="Arial"/>
        </w:rPr>
        <w:t xml:space="preserve">that a Permitted Transfer will be effected before or promptly upon the completion of the administration of the estate of the deceased </w:t>
      </w:r>
      <w:r w:rsidR="006E2744">
        <w:rPr>
          <w:rFonts w:cs="Arial"/>
        </w:rPr>
        <w:t>member</w:t>
      </w:r>
      <w:r w:rsidRPr="00C540A4">
        <w:rPr>
          <w:rFonts w:cs="Arial"/>
        </w:rPr>
        <w:t>.</w:t>
      </w:r>
    </w:p>
    <w:p w14:paraId="698195D9" w14:textId="63CBCBE8" w:rsidR="00C540A4" w:rsidRDefault="00C540A4" w:rsidP="00B8463A">
      <w:pPr>
        <w:ind w:left="1080"/>
        <w:rPr>
          <w:rFonts w:cs="Arial"/>
        </w:rPr>
      </w:pPr>
    </w:p>
    <w:p w14:paraId="2B5E84EB" w14:textId="6DFE2C19" w:rsidR="00C540A4" w:rsidRPr="00190B94" w:rsidRDefault="00C540A4" w:rsidP="00B8463A">
      <w:pPr>
        <w:ind w:left="1080"/>
        <w:rPr>
          <w:rFonts w:cs="Arial"/>
        </w:rPr>
      </w:pPr>
      <w:r w:rsidRPr="00C540A4">
        <w:rPr>
          <w:rFonts w:cs="Arial"/>
        </w:rPr>
        <w:t xml:space="preserve">If either requirement in this </w:t>
      </w:r>
      <w:r>
        <w:rPr>
          <w:rFonts w:cs="Arial"/>
        </w:rPr>
        <w:t xml:space="preserve">regulation </w:t>
      </w:r>
      <w:r>
        <w:rPr>
          <w:rFonts w:cs="Arial"/>
        </w:rPr>
        <w:fldChar w:fldCharType="begin"/>
      </w:r>
      <w:r>
        <w:rPr>
          <w:rFonts w:cs="Arial"/>
        </w:rPr>
        <w:instrText xml:space="preserve"> REF _Ref66458135 \r \h </w:instrText>
      </w:r>
      <w:r>
        <w:rPr>
          <w:rFonts w:cs="Arial"/>
        </w:rPr>
      </w:r>
      <w:r>
        <w:rPr>
          <w:rFonts w:cs="Arial"/>
        </w:rPr>
        <w:fldChar w:fldCharType="separate"/>
      </w:r>
      <w:r w:rsidR="00D20E4B">
        <w:rPr>
          <w:rFonts w:cs="Arial"/>
        </w:rPr>
        <w:t>35</w:t>
      </w:r>
      <w:r>
        <w:rPr>
          <w:rFonts w:cs="Arial"/>
        </w:rPr>
        <w:fldChar w:fldCharType="end"/>
      </w:r>
      <w:r>
        <w:rPr>
          <w:rFonts w:cs="Arial"/>
        </w:rPr>
        <w:fldChar w:fldCharType="begin"/>
      </w:r>
      <w:r>
        <w:rPr>
          <w:rFonts w:cs="Arial"/>
        </w:rPr>
        <w:instrText xml:space="preserve"> REF _Ref514231657 \r \h </w:instrText>
      </w:r>
      <w:r>
        <w:rPr>
          <w:rFonts w:cs="Arial"/>
        </w:rPr>
      </w:r>
      <w:r>
        <w:rPr>
          <w:rFonts w:cs="Arial"/>
        </w:rPr>
        <w:fldChar w:fldCharType="separate"/>
      </w:r>
      <w:r w:rsidR="00D20E4B">
        <w:rPr>
          <w:rFonts w:cs="Arial"/>
        </w:rPr>
        <w:t>(2)</w:t>
      </w:r>
      <w:r>
        <w:rPr>
          <w:rFonts w:cs="Arial"/>
        </w:rPr>
        <w:fldChar w:fldCharType="end"/>
      </w:r>
      <w:r w:rsidRPr="00C540A4">
        <w:rPr>
          <w:rFonts w:cs="Arial"/>
        </w:rPr>
        <w:t xml:space="preserve"> </w:t>
      </w:r>
      <w:r w:rsidR="005A6D0E">
        <w:rPr>
          <w:rFonts w:cs="Arial"/>
        </w:rPr>
        <w:t>is</w:t>
      </w:r>
      <w:r w:rsidR="005A6D0E" w:rsidRPr="00C540A4">
        <w:rPr>
          <w:rFonts w:cs="Arial"/>
        </w:rPr>
        <w:t xml:space="preserve"> </w:t>
      </w:r>
      <w:r w:rsidRPr="00C540A4">
        <w:rPr>
          <w:rFonts w:cs="Arial"/>
        </w:rPr>
        <w:t xml:space="preserve">not fulfilled to the satisfaction of the </w:t>
      </w:r>
      <w:r w:rsidR="005A6D0E">
        <w:rPr>
          <w:rFonts w:cs="Arial"/>
        </w:rPr>
        <w:t xml:space="preserve">Board, </w:t>
      </w:r>
      <w:r w:rsidRPr="00C540A4">
        <w:rPr>
          <w:rFonts w:cs="Arial"/>
        </w:rPr>
        <w:t>a Transfer Notice shall be deemed to have been given in respect of each such Share</w:t>
      </w:r>
      <w:r w:rsidR="005A6D0E">
        <w:rPr>
          <w:rFonts w:cs="Arial"/>
        </w:rPr>
        <w:t>,</w:t>
      </w:r>
      <w:r w:rsidRPr="00C540A4">
        <w:rPr>
          <w:rFonts w:cs="Arial"/>
        </w:rPr>
        <w:t xml:space="preserve"> save to the extent that the </w:t>
      </w:r>
      <w:r w:rsidR="005A6D0E">
        <w:rPr>
          <w:rFonts w:cs="Arial"/>
        </w:rPr>
        <w:t xml:space="preserve">Board </w:t>
      </w:r>
      <w:r w:rsidRPr="00C540A4">
        <w:rPr>
          <w:rFonts w:cs="Arial"/>
        </w:rPr>
        <w:t>may otherwise determine.</w:t>
      </w:r>
    </w:p>
    <w:p w14:paraId="641DF21A" w14:textId="4AEEBFEE" w:rsidR="00C540A4" w:rsidRPr="00190B94" w:rsidRDefault="00C540A4" w:rsidP="00B8463A">
      <w:pPr>
        <w:rPr>
          <w:rFonts w:cs="Arial"/>
        </w:rPr>
      </w:pPr>
    </w:p>
    <w:p w14:paraId="6BDDBB44" w14:textId="119596AC" w:rsidR="00C540A4" w:rsidRPr="003405A5" w:rsidRDefault="00C540A4" w:rsidP="00B8463A">
      <w:pPr>
        <w:pStyle w:val="ListParagraph"/>
        <w:numPr>
          <w:ilvl w:val="0"/>
          <w:numId w:val="66"/>
        </w:numPr>
        <w:ind w:left="1080" w:hanging="540"/>
        <w:rPr>
          <w:rFonts w:cs="Arial"/>
          <w:bCs/>
        </w:rPr>
      </w:pPr>
      <w:r w:rsidRPr="003405A5">
        <w:rPr>
          <w:rFonts w:cs="Arial"/>
          <w:bCs/>
        </w:rPr>
        <w:t xml:space="preserve">Unless otherwise determined by the </w:t>
      </w:r>
      <w:r w:rsidR="005A6D0E" w:rsidRPr="003405A5">
        <w:rPr>
          <w:rFonts w:cs="Arial"/>
          <w:bCs/>
        </w:rPr>
        <w:t>Board</w:t>
      </w:r>
      <w:r w:rsidRPr="003405A5">
        <w:rPr>
          <w:rFonts w:cs="Arial"/>
          <w:bCs/>
        </w:rPr>
        <w:t>, if a</w:t>
      </w:r>
      <w:r w:rsidR="006E2744" w:rsidRPr="006E2744">
        <w:rPr>
          <w:rFonts w:cs="Arial"/>
        </w:rPr>
        <w:t xml:space="preserve"> </w:t>
      </w:r>
      <w:r w:rsidR="006E2744">
        <w:rPr>
          <w:rFonts w:cs="Arial"/>
        </w:rPr>
        <w:t>member</w:t>
      </w:r>
      <w:r w:rsidR="006E2744" w:rsidRPr="003405A5">
        <w:rPr>
          <w:rFonts w:cs="Arial"/>
          <w:bCs/>
        </w:rPr>
        <w:t xml:space="preserve"> </w:t>
      </w:r>
      <w:r w:rsidRPr="003405A5">
        <w:rPr>
          <w:rFonts w:cs="Arial"/>
          <w:bCs/>
        </w:rPr>
        <w:t xml:space="preserve">which is a company either suffers or resolves for the appointment of a liquidator, judicial manager, receiver or receiver and manager over it or any material part of its assets (other than as part of a </w:t>
      </w:r>
      <w:r w:rsidRPr="003405A5">
        <w:rPr>
          <w:rFonts w:cs="Arial"/>
          <w:bCs/>
          <w:i/>
        </w:rPr>
        <w:t>bona fide</w:t>
      </w:r>
      <w:r w:rsidRPr="003405A5">
        <w:rPr>
          <w:rFonts w:cs="Arial"/>
          <w:bCs/>
        </w:rPr>
        <w:t xml:space="preserve"> restructuring or reorganisation), the relevant </w:t>
      </w:r>
      <w:r w:rsidR="006E2744">
        <w:rPr>
          <w:rFonts w:cs="Arial"/>
        </w:rPr>
        <w:t>member</w:t>
      </w:r>
      <w:r w:rsidRPr="003405A5">
        <w:rPr>
          <w:rFonts w:cs="Arial"/>
          <w:bCs/>
        </w:rPr>
        <w:t xml:space="preserve"> (and all its Permitted Transferees) shall be deemed to have given a Transfer Notice in respect of all the Shares held by the relevant </w:t>
      </w:r>
      <w:r w:rsidR="006E2744">
        <w:rPr>
          <w:rFonts w:cs="Arial"/>
        </w:rPr>
        <w:t>member</w:t>
      </w:r>
      <w:r w:rsidRPr="003405A5">
        <w:rPr>
          <w:rFonts w:cs="Arial"/>
          <w:bCs/>
        </w:rPr>
        <w:t xml:space="preserve"> and its Permitted Transferees.</w:t>
      </w:r>
    </w:p>
    <w:p w14:paraId="34660827" w14:textId="32C201C7" w:rsidR="00C540A4" w:rsidRPr="00190B94" w:rsidRDefault="00C540A4" w:rsidP="00B8463A">
      <w:pPr>
        <w:rPr>
          <w:rFonts w:cs="Arial"/>
        </w:rPr>
      </w:pPr>
    </w:p>
    <w:p w14:paraId="4953A219" w14:textId="74FDA4B6" w:rsidR="00C540A4" w:rsidRPr="003048E9" w:rsidRDefault="00C540A4" w:rsidP="00B8463A">
      <w:pPr>
        <w:pStyle w:val="ListParagraph"/>
        <w:numPr>
          <w:ilvl w:val="0"/>
          <w:numId w:val="66"/>
        </w:numPr>
        <w:ind w:left="1080" w:hanging="540"/>
        <w:rPr>
          <w:rFonts w:cs="Arial"/>
        </w:rPr>
      </w:pPr>
      <w:bookmarkStart w:id="51" w:name="_Ref514336092"/>
      <w:bookmarkStart w:id="52" w:name="_Ref104315175"/>
      <w:r w:rsidRPr="00C540A4">
        <w:rPr>
          <w:rFonts w:cs="Arial"/>
          <w:b/>
        </w:rPr>
        <w:t xml:space="preserve">[If there is a change in control of any </w:t>
      </w:r>
      <w:r w:rsidR="006E2744">
        <w:rPr>
          <w:rFonts w:cs="Arial"/>
          <w:b/>
        </w:rPr>
        <w:t>member</w:t>
      </w:r>
      <w:r w:rsidRPr="00C540A4">
        <w:rPr>
          <w:rFonts w:cs="Arial"/>
          <w:b/>
        </w:rPr>
        <w:t xml:space="preserve"> (or its Permitted Transferee) which is a company</w:t>
      </w:r>
      <w:r w:rsidR="005A6D0E">
        <w:rPr>
          <w:rFonts w:cs="Arial"/>
          <w:b/>
        </w:rPr>
        <w:t xml:space="preserve"> (a “</w:t>
      </w:r>
      <w:r w:rsidR="005A6D0E" w:rsidRPr="00E54141">
        <w:rPr>
          <w:rFonts w:cs="Arial"/>
          <w:b/>
        </w:rPr>
        <w:t>Change of Control Event</w:t>
      </w:r>
      <w:r w:rsidR="005A6D0E">
        <w:rPr>
          <w:rFonts w:cs="Arial"/>
          <w:b/>
        </w:rPr>
        <w:t>”)</w:t>
      </w:r>
      <w:r w:rsidRPr="00C540A4">
        <w:rPr>
          <w:rFonts w:cs="Arial"/>
          <w:b/>
        </w:rPr>
        <w:t xml:space="preserve">, such </w:t>
      </w:r>
      <w:r w:rsidR="006E2744">
        <w:rPr>
          <w:rFonts w:cs="Arial"/>
          <w:b/>
        </w:rPr>
        <w:t>member</w:t>
      </w:r>
      <w:r w:rsidRPr="00C540A4">
        <w:rPr>
          <w:rFonts w:cs="Arial"/>
          <w:b/>
        </w:rPr>
        <w:t xml:space="preserve"> (or its Permitted Transferee) shall be bound at any time, if and when required in writing by the </w:t>
      </w:r>
      <w:r w:rsidR="005A6D0E">
        <w:rPr>
          <w:rFonts w:cs="Arial"/>
          <w:b/>
        </w:rPr>
        <w:t>Board</w:t>
      </w:r>
      <w:r w:rsidR="005A6D0E" w:rsidRPr="00C540A4">
        <w:rPr>
          <w:rFonts w:cs="Arial"/>
          <w:b/>
        </w:rPr>
        <w:t xml:space="preserve"> </w:t>
      </w:r>
      <w:r w:rsidRPr="00C540A4">
        <w:rPr>
          <w:rFonts w:cs="Arial"/>
          <w:b/>
        </w:rPr>
        <w:t xml:space="preserve">to do so, to give (or procure the giving in the case of a nominee) a Transfer Notice in respect of all the Shares registered in its or their names and their respective nominees' names save that, in the case of the Permitted Transferee, it shall first be permitted to transfer those Shares back to the original transferring </w:t>
      </w:r>
      <w:r w:rsidR="006E2744">
        <w:rPr>
          <w:rFonts w:cs="Arial"/>
          <w:b/>
        </w:rPr>
        <w:t>member</w:t>
      </w:r>
      <w:r w:rsidRPr="00C540A4">
        <w:rPr>
          <w:rFonts w:cs="Arial"/>
          <w:b/>
        </w:rPr>
        <w:t xml:space="preserve"> from whom it received its Shares or to any other Permitted Transferee before being required to serve a Transfer Notice. This </w:t>
      </w:r>
      <w:r>
        <w:rPr>
          <w:rFonts w:cs="Arial"/>
          <w:b/>
        </w:rPr>
        <w:t xml:space="preserve">regulation </w:t>
      </w:r>
      <w:r w:rsidRPr="00B8463A">
        <w:rPr>
          <w:rFonts w:cs="Arial"/>
          <w:b/>
        </w:rPr>
        <w:fldChar w:fldCharType="begin"/>
      </w:r>
      <w:r w:rsidRPr="00B8463A">
        <w:rPr>
          <w:rFonts w:cs="Arial"/>
          <w:b/>
        </w:rPr>
        <w:instrText xml:space="preserve"> REF _Ref66458135 \r \h </w:instrText>
      </w:r>
      <w:r>
        <w:rPr>
          <w:rFonts w:cs="Arial"/>
          <w:b/>
        </w:rPr>
        <w:instrText xml:space="preserve"> \* MERGEFORMAT </w:instrText>
      </w:r>
      <w:r w:rsidRPr="00B8463A">
        <w:rPr>
          <w:rFonts w:cs="Arial"/>
          <w:b/>
        </w:rPr>
      </w:r>
      <w:r w:rsidRPr="00B8463A">
        <w:rPr>
          <w:rFonts w:cs="Arial"/>
          <w:b/>
        </w:rPr>
        <w:fldChar w:fldCharType="separate"/>
      </w:r>
      <w:r w:rsidR="00D20E4B">
        <w:rPr>
          <w:rFonts w:cs="Arial"/>
          <w:b/>
        </w:rPr>
        <w:t>35</w:t>
      </w:r>
      <w:r w:rsidRPr="00B8463A">
        <w:rPr>
          <w:rFonts w:cs="Arial"/>
          <w:b/>
        </w:rPr>
        <w:fldChar w:fldCharType="end"/>
      </w:r>
      <w:r>
        <w:rPr>
          <w:rFonts w:cs="Arial"/>
          <w:b/>
        </w:rPr>
        <w:fldChar w:fldCharType="begin"/>
      </w:r>
      <w:r>
        <w:rPr>
          <w:rFonts w:cs="Arial"/>
          <w:b/>
        </w:rPr>
        <w:instrText xml:space="preserve"> REF _Ref514336092 \r \h </w:instrText>
      </w:r>
      <w:r>
        <w:rPr>
          <w:rFonts w:cs="Arial"/>
          <w:b/>
        </w:rPr>
      </w:r>
      <w:r>
        <w:rPr>
          <w:rFonts w:cs="Arial"/>
          <w:b/>
        </w:rPr>
        <w:fldChar w:fldCharType="separate"/>
      </w:r>
      <w:r w:rsidR="00D20E4B">
        <w:rPr>
          <w:rFonts w:cs="Arial"/>
          <w:b/>
        </w:rPr>
        <w:t>(4)</w:t>
      </w:r>
      <w:r>
        <w:rPr>
          <w:rFonts w:cs="Arial"/>
          <w:b/>
        </w:rPr>
        <w:fldChar w:fldCharType="end"/>
      </w:r>
      <w:r>
        <w:rPr>
          <w:rFonts w:cs="Arial"/>
          <w:b/>
        </w:rPr>
        <w:t xml:space="preserve"> </w:t>
      </w:r>
      <w:r w:rsidRPr="00C540A4">
        <w:rPr>
          <w:rFonts w:cs="Arial"/>
          <w:b/>
        </w:rPr>
        <w:t xml:space="preserve">shall not apply to a </w:t>
      </w:r>
      <w:r w:rsidR="006E2744">
        <w:rPr>
          <w:rFonts w:cs="Arial"/>
          <w:b/>
        </w:rPr>
        <w:t>member</w:t>
      </w:r>
      <w:r w:rsidRPr="00C540A4">
        <w:rPr>
          <w:rFonts w:cs="Arial"/>
          <w:b/>
        </w:rPr>
        <w:t xml:space="preserve"> that is an Investor.]</w:t>
      </w:r>
      <w:bookmarkEnd w:id="51"/>
      <w:bookmarkEnd w:id="52"/>
      <w:r w:rsidR="00F52650">
        <w:rPr>
          <w:rFonts w:cs="Arial"/>
          <w:b/>
        </w:rPr>
        <w:t xml:space="preserve"> </w:t>
      </w:r>
    </w:p>
    <w:p w14:paraId="5A4BB492" w14:textId="41A4E2C9" w:rsidR="005A6D0E" w:rsidRPr="00FF713B" w:rsidRDefault="005A6D0E" w:rsidP="003048E9">
      <w:pPr>
        <w:pStyle w:val="ListParagraph"/>
        <w:rPr>
          <w:rFonts w:cs="Arial"/>
        </w:rPr>
      </w:pPr>
    </w:p>
    <w:p w14:paraId="50A80EC6" w14:textId="66F65015" w:rsidR="005A6D0E" w:rsidRPr="003048E9" w:rsidRDefault="005A6D0E" w:rsidP="00B8463A">
      <w:pPr>
        <w:pStyle w:val="ListParagraph"/>
        <w:numPr>
          <w:ilvl w:val="0"/>
          <w:numId w:val="66"/>
        </w:numPr>
        <w:ind w:left="1080" w:hanging="540"/>
        <w:rPr>
          <w:rFonts w:cs="Arial"/>
        </w:rPr>
      </w:pPr>
      <w:r>
        <w:rPr>
          <w:rFonts w:cs="Arial"/>
          <w:bCs/>
          <w:szCs w:val="22"/>
          <w:lang w:val="en-US"/>
        </w:rPr>
        <w:t xml:space="preserve">In any case where the Board requires a Transfer Notice to be given in respect of any Shares pursuant to this regulation </w:t>
      </w:r>
      <w:r>
        <w:rPr>
          <w:rFonts w:cs="Arial"/>
        </w:rPr>
        <w:fldChar w:fldCharType="begin"/>
      </w:r>
      <w:r>
        <w:rPr>
          <w:rFonts w:cs="Arial"/>
        </w:rPr>
        <w:instrText xml:space="preserve"> REF _Ref66458135 \r \h </w:instrText>
      </w:r>
      <w:r>
        <w:rPr>
          <w:rFonts w:cs="Arial"/>
        </w:rPr>
      </w:r>
      <w:r>
        <w:rPr>
          <w:rFonts w:cs="Arial"/>
        </w:rPr>
        <w:fldChar w:fldCharType="separate"/>
      </w:r>
      <w:r w:rsidR="00D20E4B">
        <w:rPr>
          <w:rFonts w:cs="Arial"/>
        </w:rPr>
        <w:t>35</w:t>
      </w:r>
      <w:r>
        <w:rPr>
          <w:rFonts w:cs="Arial"/>
        </w:rPr>
        <w:fldChar w:fldCharType="end"/>
      </w:r>
      <w:r>
        <w:rPr>
          <w:rFonts w:cs="Arial"/>
          <w:bCs/>
          <w:szCs w:val="22"/>
          <w:lang w:val="en-US"/>
        </w:rPr>
        <w:t>, if a Transfer Notice is not duly given within a period of 10 Business Days of a demand being made, a Transfer Notice shall be deemed to have been given at the expiration of that period.</w:t>
      </w:r>
    </w:p>
    <w:p w14:paraId="3AB9DD54" w14:textId="126B2786" w:rsidR="00856CE3" w:rsidRPr="00FF713B" w:rsidRDefault="00856CE3" w:rsidP="003048E9">
      <w:pPr>
        <w:pStyle w:val="ListParagraph"/>
        <w:rPr>
          <w:rFonts w:cs="Arial"/>
        </w:rPr>
      </w:pPr>
    </w:p>
    <w:p w14:paraId="7B53037D" w14:textId="474F95DD" w:rsidR="00856CE3" w:rsidRPr="003048E9" w:rsidRDefault="00856CE3" w:rsidP="00B8463A">
      <w:pPr>
        <w:pStyle w:val="ListParagraph"/>
        <w:numPr>
          <w:ilvl w:val="0"/>
          <w:numId w:val="66"/>
        </w:numPr>
        <w:ind w:left="1080" w:hanging="540"/>
        <w:rPr>
          <w:rFonts w:cs="Arial"/>
        </w:rPr>
      </w:pPr>
      <w:bookmarkStart w:id="53" w:name="_Ref88525598"/>
      <w:r>
        <w:rPr>
          <w:rFonts w:cs="Arial"/>
          <w:bCs/>
          <w:szCs w:val="22"/>
          <w:lang w:val="en-US"/>
        </w:rPr>
        <w:t xml:space="preserve">If a Transfer Notice is required to be given by the Board or is deemed to have been given, in either case pursuant to this regulation </w:t>
      </w:r>
      <w:r>
        <w:rPr>
          <w:rFonts w:cs="Arial"/>
        </w:rPr>
        <w:fldChar w:fldCharType="begin"/>
      </w:r>
      <w:r>
        <w:rPr>
          <w:rFonts w:cs="Arial"/>
        </w:rPr>
        <w:instrText xml:space="preserve"> REF _Ref66458135 \r \h </w:instrText>
      </w:r>
      <w:r>
        <w:rPr>
          <w:rFonts w:cs="Arial"/>
        </w:rPr>
      </w:r>
      <w:r>
        <w:rPr>
          <w:rFonts w:cs="Arial"/>
        </w:rPr>
        <w:fldChar w:fldCharType="separate"/>
      </w:r>
      <w:r w:rsidR="00D20E4B">
        <w:rPr>
          <w:rFonts w:cs="Arial"/>
        </w:rPr>
        <w:t>35</w:t>
      </w:r>
      <w:r>
        <w:rPr>
          <w:rFonts w:cs="Arial"/>
        </w:rPr>
        <w:fldChar w:fldCharType="end"/>
      </w:r>
      <w:r>
        <w:rPr>
          <w:rFonts w:cs="Arial"/>
          <w:bCs/>
          <w:szCs w:val="22"/>
          <w:lang w:val="en-US"/>
        </w:rPr>
        <w:t xml:space="preserve">, the Transfer Notice, unless otherwise specified in this </w:t>
      </w:r>
      <w:r w:rsidR="00791EB0">
        <w:rPr>
          <w:rFonts w:cs="Arial"/>
          <w:bCs/>
          <w:szCs w:val="22"/>
          <w:lang w:val="en-US"/>
        </w:rPr>
        <w:t>Constitution</w:t>
      </w:r>
      <w:r>
        <w:rPr>
          <w:rFonts w:cs="Arial"/>
          <w:bCs/>
          <w:szCs w:val="22"/>
          <w:lang w:val="en-US"/>
        </w:rPr>
        <w:t>, will be treated as having specified:</w:t>
      </w:r>
      <w:bookmarkEnd w:id="53"/>
    </w:p>
    <w:p w14:paraId="17D7A0C0" w14:textId="1C20B366" w:rsidR="00463E59" w:rsidRPr="00FF713B" w:rsidRDefault="00463E59" w:rsidP="003048E9">
      <w:pPr>
        <w:pStyle w:val="ListParagraph"/>
        <w:rPr>
          <w:rFonts w:cs="Arial"/>
        </w:rPr>
      </w:pPr>
    </w:p>
    <w:p w14:paraId="5568281C" w14:textId="3A60F173" w:rsidR="00463E59" w:rsidRPr="003048E9" w:rsidRDefault="00463E59" w:rsidP="00463E59">
      <w:pPr>
        <w:pStyle w:val="ListParagraph"/>
        <w:numPr>
          <w:ilvl w:val="1"/>
          <w:numId w:val="66"/>
        </w:numPr>
        <w:rPr>
          <w:rFonts w:cs="Arial"/>
        </w:rPr>
      </w:pPr>
      <w:r>
        <w:rPr>
          <w:rFonts w:cs="Arial"/>
          <w:bCs/>
          <w:szCs w:val="22"/>
          <w:lang w:val="en-US"/>
        </w:rPr>
        <w:lastRenderedPageBreak/>
        <w:t xml:space="preserve">the Transfer </w:t>
      </w:r>
      <w:r w:rsidRPr="005A230A">
        <w:rPr>
          <w:rFonts w:cs="Arial"/>
        </w:rPr>
        <w:t>Price</w:t>
      </w:r>
      <w:r>
        <w:rPr>
          <w:rFonts w:cs="Arial"/>
          <w:bCs/>
          <w:szCs w:val="22"/>
          <w:lang w:val="en-US"/>
        </w:rPr>
        <w:t xml:space="preserve"> for the Sale Shares, which will be as agreed between the Board (with Investor Director Consent, but with any Director who is a Seller, appointed to the Board by the Seller or connected with the Seller not voting) and the Seller or, failing agreement within five Business Days after the date on which the Transfer Notice has been given or deemed to have been given, will be:</w:t>
      </w:r>
    </w:p>
    <w:p w14:paraId="17414549" w14:textId="341B90C9" w:rsidR="00463E59" w:rsidRPr="003048E9" w:rsidRDefault="00463E59" w:rsidP="003048E9">
      <w:pPr>
        <w:pStyle w:val="ListParagraph"/>
        <w:ind w:left="1530"/>
        <w:rPr>
          <w:rFonts w:cs="Arial"/>
        </w:rPr>
      </w:pPr>
    </w:p>
    <w:p w14:paraId="49F22B70" w14:textId="128969DF" w:rsidR="00463E59" w:rsidRPr="003048E9" w:rsidRDefault="00463E59" w:rsidP="00463E59">
      <w:pPr>
        <w:pStyle w:val="ListParagraph"/>
        <w:numPr>
          <w:ilvl w:val="2"/>
          <w:numId w:val="66"/>
        </w:numPr>
        <w:ind w:left="1980" w:hanging="450"/>
        <w:rPr>
          <w:rFonts w:cs="Arial"/>
        </w:rPr>
      </w:pPr>
      <w:r w:rsidRPr="00125B0A">
        <w:rPr>
          <w:b/>
          <w:bCs/>
        </w:rPr>
        <w:t>[where a Change of Control Event has occurred in respect of a company whose only assets are the Sale Shares, and the Board is able to determine the purchase price of the Sale Shares based on the purchase price offered in connection with the Change of Control Event on a look-through basis, such  purchase price of the Sale Shares as determined by the Board; or</w:t>
      </w:r>
    </w:p>
    <w:p w14:paraId="4000E60A" w14:textId="3CAF558C" w:rsidR="00463E59" w:rsidRPr="003048E9" w:rsidRDefault="00463E59" w:rsidP="003048E9">
      <w:pPr>
        <w:pStyle w:val="ListParagraph"/>
        <w:ind w:left="1980"/>
        <w:rPr>
          <w:rFonts w:cs="Arial"/>
        </w:rPr>
      </w:pPr>
    </w:p>
    <w:p w14:paraId="19959963" w14:textId="056B180E" w:rsidR="00463E59" w:rsidRPr="003048E9" w:rsidRDefault="00463E59" w:rsidP="003048E9">
      <w:pPr>
        <w:pStyle w:val="ListParagraph"/>
        <w:numPr>
          <w:ilvl w:val="2"/>
          <w:numId w:val="66"/>
        </w:numPr>
        <w:ind w:left="1980" w:hanging="450"/>
        <w:rPr>
          <w:rFonts w:cs="Arial"/>
        </w:rPr>
      </w:pPr>
      <w:r w:rsidRPr="00125B0A">
        <w:rPr>
          <w:rFonts w:cs="Arial"/>
          <w:b/>
          <w:bCs/>
          <w:szCs w:val="22"/>
          <w:lang w:val="en-US"/>
        </w:rPr>
        <w:t xml:space="preserve">in all </w:t>
      </w:r>
      <w:r w:rsidRPr="00125B0A">
        <w:rPr>
          <w:rFonts w:hAnsi="Arial Unicode MS"/>
          <w:b/>
          <w:bCs/>
          <w:color w:val="000000"/>
        </w:rPr>
        <w:t>other</w:t>
      </w:r>
      <w:r w:rsidRPr="00125B0A">
        <w:rPr>
          <w:rFonts w:cs="Arial"/>
          <w:b/>
          <w:bCs/>
          <w:szCs w:val="22"/>
          <w:lang w:val="en-US"/>
        </w:rPr>
        <w:t xml:space="preserve"> cases,]</w:t>
      </w:r>
      <w:r>
        <w:rPr>
          <w:rFonts w:cs="Arial"/>
          <w:bCs/>
          <w:szCs w:val="22"/>
          <w:lang w:val="en-US"/>
        </w:rPr>
        <w:t xml:space="preserve"> the Fair Value of the Sale Shares; and</w:t>
      </w:r>
    </w:p>
    <w:p w14:paraId="61CF7072" w14:textId="78867E90" w:rsidR="00463E59" w:rsidRPr="003048E9" w:rsidRDefault="00463E59" w:rsidP="003048E9">
      <w:pPr>
        <w:pStyle w:val="ListParagraph"/>
        <w:ind w:left="1530"/>
        <w:rPr>
          <w:rFonts w:cs="Arial"/>
        </w:rPr>
      </w:pPr>
    </w:p>
    <w:p w14:paraId="0412CAF6" w14:textId="08BFDAD6" w:rsidR="00463E59" w:rsidRPr="003048E9" w:rsidRDefault="00463E59" w:rsidP="00463E59">
      <w:pPr>
        <w:pStyle w:val="ListParagraph"/>
        <w:numPr>
          <w:ilvl w:val="1"/>
          <w:numId w:val="66"/>
        </w:numPr>
        <w:rPr>
          <w:rFonts w:cs="Arial"/>
        </w:rPr>
      </w:pPr>
      <w:r>
        <w:rPr>
          <w:rFonts w:cs="Arial"/>
          <w:bCs/>
          <w:szCs w:val="22"/>
          <w:lang w:val="en-US"/>
        </w:rPr>
        <w:t>the number of Shares that the Seller is required to transfer,</w:t>
      </w:r>
    </w:p>
    <w:p w14:paraId="7F9A1781" w14:textId="433B01EF" w:rsidR="00463E59" w:rsidRDefault="00463E59" w:rsidP="00463E59">
      <w:pPr>
        <w:pStyle w:val="ListParagraph"/>
        <w:ind w:left="1080"/>
        <w:rPr>
          <w:rFonts w:cs="Arial"/>
          <w:lang w:val="en-GB" w:eastAsia="zh-CN"/>
        </w:rPr>
      </w:pPr>
    </w:p>
    <w:p w14:paraId="6007C444" w14:textId="72409CB0" w:rsidR="00463E59" w:rsidRPr="003048E9" w:rsidRDefault="00463E59" w:rsidP="003048E9">
      <w:pPr>
        <w:pStyle w:val="ListParagraph"/>
        <w:ind w:left="1080"/>
        <w:rPr>
          <w:rFonts w:cs="Arial"/>
        </w:rPr>
      </w:pPr>
      <w:r>
        <w:rPr>
          <w:rFonts w:cs="Arial"/>
          <w:lang w:val="en-GB" w:eastAsia="zh-CN"/>
        </w:rPr>
        <w:t>and no proposed third party transferee is required to be identified on the Transfer Notice.</w:t>
      </w:r>
    </w:p>
    <w:p w14:paraId="287E826F" w14:textId="77777777" w:rsidR="00C540A4" w:rsidRPr="00190B94" w:rsidRDefault="00C540A4" w:rsidP="00B8463A">
      <w:pPr>
        <w:rPr>
          <w:rFonts w:cs="Arial"/>
        </w:rPr>
      </w:pPr>
    </w:p>
    <w:p w14:paraId="185E9EA3" w14:textId="56BCC994" w:rsidR="00A75755" w:rsidRDefault="00A75755" w:rsidP="00B8463A">
      <w:pPr>
        <w:pStyle w:val="ListParagraph"/>
        <w:numPr>
          <w:ilvl w:val="0"/>
          <w:numId w:val="17"/>
        </w:numPr>
        <w:rPr>
          <w:rFonts w:cs="Arial"/>
        </w:rPr>
      </w:pPr>
      <w:bookmarkStart w:id="54" w:name="_Ref66454019"/>
      <w:bookmarkStart w:id="55" w:name="_Ref72419559"/>
      <w:r>
        <w:rPr>
          <w:rFonts w:cs="Arial"/>
        </w:rPr>
        <w:t>Valuation of Shares</w:t>
      </w:r>
      <w:bookmarkEnd w:id="54"/>
      <w:bookmarkEnd w:id="55"/>
    </w:p>
    <w:p w14:paraId="00F8A38B" w14:textId="77777777" w:rsidR="00C540A4" w:rsidRDefault="00C540A4" w:rsidP="00B8463A">
      <w:pPr>
        <w:pStyle w:val="ListParagraph"/>
        <w:ind w:left="504"/>
        <w:rPr>
          <w:rFonts w:cs="Arial"/>
        </w:rPr>
      </w:pPr>
    </w:p>
    <w:p w14:paraId="5DA6B42E" w14:textId="326884C1" w:rsidR="00C540A4" w:rsidRDefault="00C540A4" w:rsidP="00B8463A">
      <w:pPr>
        <w:pStyle w:val="ListParagraph"/>
        <w:numPr>
          <w:ilvl w:val="0"/>
          <w:numId w:val="67"/>
        </w:numPr>
        <w:tabs>
          <w:tab w:val="left" w:pos="1080"/>
        </w:tabs>
        <w:ind w:left="1080" w:hanging="540"/>
        <w:rPr>
          <w:rFonts w:cs="Arial"/>
        </w:rPr>
      </w:pPr>
      <w:bookmarkStart w:id="56" w:name="_Ref72419597"/>
      <w:r w:rsidRPr="00C540A4">
        <w:rPr>
          <w:rFonts w:cs="Arial"/>
        </w:rPr>
        <w:t xml:space="preserve">If no Transfer Price can be agreed between the Seller and the Board in accordance with </w:t>
      </w:r>
      <w:r w:rsidR="00012EF4">
        <w:rPr>
          <w:rFonts w:cs="Arial"/>
        </w:rPr>
        <w:t xml:space="preserve">regulation </w:t>
      </w:r>
      <w:r w:rsidR="00D9637B" w:rsidRPr="003048E9">
        <w:rPr>
          <w:rFonts w:cs="Arial"/>
        </w:rPr>
        <w:fldChar w:fldCharType="begin"/>
      </w:r>
      <w:r w:rsidR="00D9637B" w:rsidRPr="003048E9">
        <w:rPr>
          <w:rFonts w:cs="Arial"/>
        </w:rPr>
        <w:instrText xml:space="preserve"> REF _Ref66458135 \r \h  \* MERGEFORMAT </w:instrText>
      </w:r>
      <w:r w:rsidR="00D9637B" w:rsidRPr="003048E9">
        <w:rPr>
          <w:rFonts w:cs="Arial"/>
        </w:rPr>
      </w:r>
      <w:r w:rsidR="00D9637B" w:rsidRPr="003048E9">
        <w:rPr>
          <w:rFonts w:cs="Arial"/>
        </w:rPr>
        <w:fldChar w:fldCharType="separate"/>
      </w:r>
      <w:r w:rsidR="00D20E4B">
        <w:rPr>
          <w:rFonts w:cs="Arial"/>
        </w:rPr>
        <w:t>35</w:t>
      </w:r>
      <w:r w:rsidR="00D9637B" w:rsidRPr="003048E9">
        <w:rPr>
          <w:rFonts w:cs="Arial"/>
        </w:rPr>
        <w:fldChar w:fldCharType="end"/>
      </w:r>
      <w:r w:rsidR="00D9637B">
        <w:rPr>
          <w:rFonts w:cs="Arial"/>
        </w:rPr>
        <w:fldChar w:fldCharType="begin"/>
      </w:r>
      <w:r w:rsidR="00D9637B">
        <w:rPr>
          <w:rFonts w:cs="Arial"/>
        </w:rPr>
        <w:instrText xml:space="preserve"> REF _Ref88525598 \r \h </w:instrText>
      </w:r>
      <w:r w:rsidR="00D9637B">
        <w:rPr>
          <w:rFonts w:cs="Arial"/>
        </w:rPr>
      </w:r>
      <w:r w:rsidR="00D9637B">
        <w:rPr>
          <w:rFonts w:cs="Arial"/>
        </w:rPr>
        <w:fldChar w:fldCharType="separate"/>
      </w:r>
      <w:r w:rsidR="00D20E4B">
        <w:rPr>
          <w:rFonts w:cs="Arial"/>
        </w:rPr>
        <w:t>(6)</w:t>
      </w:r>
      <w:r w:rsidR="00D9637B">
        <w:rPr>
          <w:rFonts w:cs="Arial"/>
        </w:rPr>
        <w:fldChar w:fldCharType="end"/>
      </w:r>
      <w:r w:rsidRPr="00C540A4">
        <w:rPr>
          <w:rFonts w:cs="Arial"/>
        </w:rPr>
        <w:t xml:space="preserve"> or otherwise then on the date of failing </w:t>
      </w:r>
      <w:r w:rsidR="00D9637B">
        <w:rPr>
          <w:rFonts w:cs="Arial"/>
        </w:rPr>
        <w:t>to agree the Transfer Price</w:t>
      </w:r>
      <w:r w:rsidRPr="00C540A4">
        <w:rPr>
          <w:rFonts w:cs="Arial"/>
        </w:rPr>
        <w:t xml:space="preserve">, the Board shall </w:t>
      </w:r>
      <w:bookmarkStart w:id="57" w:name="_Ref513836311"/>
      <w:r w:rsidRPr="00C540A4">
        <w:rPr>
          <w:rFonts w:cs="Arial"/>
        </w:rPr>
        <w:t xml:space="preserve">appoint an expert valuer in accordance with </w:t>
      </w:r>
      <w:r w:rsidR="00012EF4">
        <w:rPr>
          <w:rFonts w:cs="Arial"/>
        </w:rPr>
        <w:t xml:space="preserve">regulation </w:t>
      </w:r>
      <w:r w:rsidR="00012EF4">
        <w:rPr>
          <w:rFonts w:cs="Arial"/>
        </w:rPr>
        <w:fldChar w:fldCharType="begin"/>
      </w:r>
      <w:r w:rsidR="00012EF4">
        <w:rPr>
          <w:rFonts w:cs="Arial"/>
        </w:rPr>
        <w:instrText xml:space="preserve"> REF _Ref72419559 \r \h </w:instrText>
      </w:r>
      <w:r w:rsidR="00012EF4">
        <w:rPr>
          <w:rFonts w:cs="Arial"/>
        </w:rPr>
      </w:r>
      <w:r w:rsidR="00012EF4">
        <w:rPr>
          <w:rFonts w:cs="Arial"/>
        </w:rPr>
        <w:fldChar w:fldCharType="separate"/>
      </w:r>
      <w:r w:rsidR="00D20E4B">
        <w:rPr>
          <w:rFonts w:cs="Arial"/>
        </w:rPr>
        <w:t>36</w:t>
      </w:r>
      <w:r w:rsidR="00012EF4">
        <w:rPr>
          <w:rFonts w:cs="Arial"/>
        </w:rPr>
        <w:fldChar w:fldCharType="end"/>
      </w:r>
      <w:r w:rsidR="00012EF4">
        <w:rPr>
          <w:rFonts w:cs="Arial"/>
        </w:rPr>
        <w:fldChar w:fldCharType="begin"/>
      </w:r>
      <w:r w:rsidR="00012EF4">
        <w:rPr>
          <w:rFonts w:cs="Arial"/>
        </w:rPr>
        <w:instrText xml:space="preserve"> REF _Ref513837496 \r \h </w:instrText>
      </w:r>
      <w:r w:rsidR="00012EF4">
        <w:rPr>
          <w:rFonts w:cs="Arial"/>
        </w:rPr>
      </w:r>
      <w:r w:rsidR="00012EF4">
        <w:rPr>
          <w:rFonts w:cs="Arial"/>
        </w:rPr>
        <w:fldChar w:fldCharType="separate"/>
      </w:r>
      <w:r w:rsidR="00D20E4B">
        <w:rPr>
          <w:rFonts w:cs="Arial"/>
        </w:rPr>
        <w:t>(2)</w:t>
      </w:r>
      <w:r w:rsidR="00012EF4">
        <w:rPr>
          <w:rFonts w:cs="Arial"/>
        </w:rPr>
        <w:fldChar w:fldCharType="end"/>
      </w:r>
      <w:r w:rsidRPr="00C540A4">
        <w:rPr>
          <w:rFonts w:cs="Arial"/>
        </w:rPr>
        <w:t xml:space="preserve"> (the "</w:t>
      </w:r>
      <w:r w:rsidRPr="0014221C">
        <w:rPr>
          <w:rFonts w:cs="Arial"/>
          <w:b/>
        </w:rPr>
        <w:t>Expert Valuer</w:t>
      </w:r>
      <w:r w:rsidRPr="00C540A4">
        <w:rPr>
          <w:rFonts w:cs="Arial"/>
        </w:rPr>
        <w:t>") to certify the Fair Value of the Sale Shares</w:t>
      </w:r>
      <w:bookmarkEnd w:id="57"/>
      <w:r w:rsidRPr="00C540A4">
        <w:rPr>
          <w:rFonts w:cs="Arial"/>
        </w:rPr>
        <w:t>.</w:t>
      </w:r>
      <w:bookmarkEnd w:id="56"/>
    </w:p>
    <w:p w14:paraId="5F5B3AC0" w14:textId="77777777" w:rsidR="00C540A4" w:rsidRDefault="00C540A4" w:rsidP="00B8463A">
      <w:pPr>
        <w:pStyle w:val="ListParagraph"/>
        <w:tabs>
          <w:tab w:val="left" w:pos="1080"/>
        </w:tabs>
        <w:ind w:left="1080"/>
        <w:rPr>
          <w:rFonts w:cs="Arial"/>
        </w:rPr>
      </w:pPr>
    </w:p>
    <w:p w14:paraId="49E9CE96" w14:textId="77777777" w:rsidR="00C540A4" w:rsidRDefault="00C540A4" w:rsidP="00B8463A">
      <w:pPr>
        <w:pStyle w:val="ListParagraph"/>
        <w:numPr>
          <w:ilvl w:val="0"/>
          <w:numId w:val="67"/>
        </w:numPr>
        <w:tabs>
          <w:tab w:val="left" w:pos="1080"/>
        </w:tabs>
        <w:ind w:left="1080" w:hanging="540"/>
        <w:rPr>
          <w:rFonts w:cs="Arial"/>
        </w:rPr>
      </w:pPr>
      <w:bookmarkStart w:id="58" w:name="_Ref513837496"/>
      <w:r w:rsidRPr="00C540A4">
        <w:rPr>
          <w:rFonts w:cs="Arial"/>
        </w:rPr>
        <w:t>The Expert Valuer will be either:</w:t>
      </w:r>
      <w:bookmarkEnd w:id="58"/>
    </w:p>
    <w:p w14:paraId="29A72D7B" w14:textId="77777777" w:rsidR="00C540A4" w:rsidRPr="00190B94" w:rsidRDefault="00C540A4" w:rsidP="00B8463A">
      <w:pPr>
        <w:tabs>
          <w:tab w:val="left" w:pos="1080"/>
        </w:tabs>
        <w:ind w:left="540"/>
        <w:rPr>
          <w:rFonts w:cs="Arial"/>
        </w:rPr>
      </w:pPr>
    </w:p>
    <w:p w14:paraId="0D888B1F" w14:textId="77777777" w:rsidR="00C540A4" w:rsidRDefault="00C540A4" w:rsidP="00B8463A">
      <w:pPr>
        <w:pStyle w:val="ListParagraph"/>
        <w:numPr>
          <w:ilvl w:val="1"/>
          <w:numId w:val="67"/>
        </w:numPr>
        <w:tabs>
          <w:tab w:val="left" w:pos="1080"/>
        </w:tabs>
        <w:ind w:left="1620" w:hanging="540"/>
        <w:rPr>
          <w:rFonts w:cs="Arial"/>
        </w:rPr>
      </w:pPr>
      <w:r w:rsidRPr="00C540A4">
        <w:rPr>
          <w:rFonts w:cs="Arial"/>
        </w:rPr>
        <w:t>the auditors of the Company from time to time; or</w:t>
      </w:r>
    </w:p>
    <w:p w14:paraId="4A4DEA05" w14:textId="77777777" w:rsidR="00C540A4" w:rsidRDefault="00C540A4" w:rsidP="00B8463A">
      <w:pPr>
        <w:pStyle w:val="ListParagraph"/>
        <w:tabs>
          <w:tab w:val="left" w:pos="1080"/>
        </w:tabs>
        <w:ind w:left="1620"/>
        <w:rPr>
          <w:rFonts w:cs="Arial"/>
        </w:rPr>
      </w:pPr>
    </w:p>
    <w:p w14:paraId="2A179FC7" w14:textId="43588B84" w:rsidR="00C540A4" w:rsidRDefault="00C540A4" w:rsidP="00B8463A">
      <w:pPr>
        <w:pStyle w:val="ListParagraph"/>
        <w:numPr>
          <w:ilvl w:val="1"/>
          <w:numId w:val="67"/>
        </w:numPr>
        <w:tabs>
          <w:tab w:val="left" w:pos="1080"/>
        </w:tabs>
        <w:ind w:left="1620" w:hanging="540"/>
        <w:rPr>
          <w:rFonts w:cs="Arial"/>
        </w:rPr>
      </w:pPr>
      <w:r w:rsidRPr="00C540A4">
        <w:rPr>
          <w:rFonts w:cs="Arial"/>
        </w:rPr>
        <w:t xml:space="preserve">an independent firm of chartered accountants practising in Singapore, or a chartered valuer and appraiser certified by the Institute of Valuers and Appraisers of Singapore, </w:t>
      </w:r>
      <w:r w:rsidR="0088053D">
        <w:rPr>
          <w:rFonts w:cs="Arial"/>
        </w:rPr>
        <w:t>which is</w:t>
      </w:r>
      <w:r w:rsidRPr="00C540A4">
        <w:rPr>
          <w:rFonts w:cs="Arial"/>
        </w:rPr>
        <w:t xml:space="preserve"> agreed between the Board and the Seller</w:t>
      </w:r>
      <w:r w:rsidR="0088053D">
        <w:rPr>
          <w:rFonts w:cs="Arial"/>
        </w:rPr>
        <w:t xml:space="preserve"> </w:t>
      </w:r>
      <w:r w:rsidR="0088053D">
        <w:rPr>
          <w:rFonts w:cs="Arial"/>
          <w:bCs/>
          <w:szCs w:val="22"/>
          <w:lang w:val="en-US"/>
        </w:rPr>
        <w:t xml:space="preserve">(where the Fair Value is to be determined pursuant to </w:t>
      </w:r>
      <w:r w:rsidR="0088053D">
        <w:rPr>
          <w:rFonts w:cs="Arial"/>
        </w:rPr>
        <w:t xml:space="preserve">regulation </w:t>
      </w:r>
      <w:r w:rsidR="0088053D" w:rsidRPr="002905B6">
        <w:rPr>
          <w:rFonts w:cs="Arial"/>
        </w:rPr>
        <w:fldChar w:fldCharType="begin"/>
      </w:r>
      <w:r w:rsidR="0088053D" w:rsidRPr="002905B6">
        <w:rPr>
          <w:rFonts w:cs="Arial"/>
        </w:rPr>
        <w:instrText xml:space="preserve"> REF _Ref66458135 \r \h  \* MERGEFORMAT </w:instrText>
      </w:r>
      <w:r w:rsidR="0088053D" w:rsidRPr="002905B6">
        <w:rPr>
          <w:rFonts w:cs="Arial"/>
        </w:rPr>
      </w:r>
      <w:r w:rsidR="0088053D" w:rsidRPr="002905B6">
        <w:rPr>
          <w:rFonts w:cs="Arial"/>
        </w:rPr>
        <w:fldChar w:fldCharType="separate"/>
      </w:r>
      <w:r w:rsidR="00D20E4B">
        <w:rPr>
          <w:rFonts w:cs="Arial"/>
        </w:rPr>
        <w:t>35</w:t>
      </w:r>
      <w:r w:rsidR="0088053D" w:rsidRPr="002905B6">
        <w:rPr>
          <w:rFonts w:cs="Arial"/>
        </w:rPr>
        <w:fldChar w:fldCharType="end"/>
      </w:r>
      <w:r w:rsidR="0088053D">
        <w:rPr>
          <w:rFonts w:cs="Arial"/>
        </w:rPr>
        <w:fldChar w:fldCharType="begin"/>
      </w:r>
      <w:r w:rsidR="0088053D">
        <w:rPr>
          <w:rFonts w:cs="Arial"/>
        </w:rPr>
        <w:instrText xml:space="preserve"> REF _Ref88525598 \r \h </w:instrText>
      </w:r>
      <w:r w:rsidR="0088053D">
        <w:rPr>
          <w:rFonts w:cs="Arial"/>
        </w:rPr>
      </w:r>
      <w:r w:rsidR="0088053D">
        <w:rPr>
          <w:rFonts w:cs="Arial"/>
        </w:rPr>
        <w:fldChar w:fldCharType="separate"/>
      </w:r>
      <w:r w:rsidR="00D20E4B">
        <w:rPr>
          <w:rFonts w:cs="Arial"/>
        </w:rPr>
        <w:t>(6)</w:t>
      </w:r>
      <w:r w:rsidR="0088053D">
        <w:rPr>
          <w:rFonts w:cs="Arial"/>
        </w:rPr>
        <w:fldChar w:fldCharType="end"/>
      </w:r>
      <w:r w:rsidR="0088053D">
        <w:rPr>
          <w:rFonts w:cs="Arial"/>
          <w:bCs/>
          <w:szCs w:val="22"/>
          <w:lang w:val="en-US"/>
        </w:rPr>
        <w:t>)</w:t>
      </w:r>
      <w:r w:rsidRPr="00C540A4">
        <w:rPr>
          <w:rFonts w:cs="Arial"/>
        </w:rPr>
        <w:t>.</w:t>
      </w:r>
    </w:p>
    <w:p w14:paraId="67596697" w14:textId="77777777" w:rsidR="00C540A4" w:rsidRPr="00190B94" w:rsidRDefault="00C540A4" w:rsidP="00B8463A">
      <w:pPr>
        <w:tabs>
          <w:tab w:val="left" w:pos="1080"/>
        </w:tabs>
        <w:rPr>
          <w:rFonts w:cs="Arial"/>
        </w:rPr>
      </w:pPr>
    </w:p>
    <w:p w14:paraId="6BC18BC4" w14:textId="77777777" w:rsidR="00C540A4" w:rsidRDefault="00C540A4" w:rsidP="00B8463A">
      <w:pPr>
        <w:pStyle w:val="ListParagraph"/>
        <w:numPr>
          <w:ilvl w:val="0"/>
          <w:numId w:val="67"/>
        </w:numPr>
        <w:tabs>
          <w:tab w:val="left" w:pos="1080"/>
        </w:tabs>
        <w:ind w:left="1080" w:hanging="540"/>
        <w:rPr>
          <w:rFonts w:cs="Arial"/>
        </w:rPr>
      </w:pPr>
      <w:bookmarkStart w:id="59" w:name="_Ref513836329"/>
      <w:r w:rsidRPr="00C540A4">
        <w:rPr>
          <w:rFonts w:cs="Arial"/>
        </w:rPr>
        <w:t>The "</w:t>
      </w:r>
      <w:r w:rsidRPr="0014221C">
        <w:rPr>
          <w:rFonts w:cs="Arial"/>
          <w:b/>
          <w:bCs/>
        </w:rPr>
        <w:t>Fair Value</w:t>
      </w:r>
      <w:r w:rsidRPr="00C540A4">
        <w:rPr>
          <w:rFonts w:cs="Arial"/>
        </w:rPr>
        <w:t>" of the Sale Shares shall be determined by the Expert Valuer on the following assumptions and bases:</w:t>
      </w:r>
      <w:bookmarkEnd w:id="59"/>
    </w:p>
    <w:p w14:paraId="7B1BC108" w14:textId="77777777" w:rsidR="00C540A4" w:rsidRDefault="00C540A4" w:rsidP="00B8463A">
      <w:pPr>
        <w:pStyle w:val="ListParagraph"/>
        <w:tabs>
          <w:tab w:val="left" w:pos="1080"/>
        </w:tabs>
        <w:ind w:left="1080"/>
        <w:rPr>
          <w:rFonts w:cs="Arial"/>
        </w:rPr>
      </w:pPr>
    </w:p>
    <w:p w14:paraId="72C94039" w14:textId="77777777" w:rsidR="00C540A4" w:rsidRDefault="00C540A4" w:rsidP="00B8463A">
      <w:pPr>
        <w:pStyle w:val="ListParagraph"/>
        <w:numPr>
          <w:ilvl w:val="1"/>
          <w:numId w:val="67"/>
        </w:numPr>
        <w:tabs>
          <w:tab w:val="left" w:pos="1080"/>
        </w:tabs>
        <w:ind w:left="1620" w:hanging="540"/>
        <w:rPr>
          <w:rFonts w:cs="Arial"/>
        </w:rPr>
      </w:pPr>
      <w:r w:rsidRPr="00C540A4">
        <w:rPr>
          <w:rFonts w:cs="Arial"/>
        </w:rPr>
        <w:t>valuing the Sale Shares as on an arm's-length sale between a willing seller and a willing buyer;</w:t>
      </w:r>
    </w:p>
    <w:p w14:paraId="2DB1AF56" w14:textId="77777777" w:rsidR="00C540A4" w:rsidRDefault="00C540A4" w:rsidP="00B8463A">
      <w:pPr>
        <w:pStyle w:val="ListParagraph"/>
        <w:tabs>
          <w:tab w:val="left" w:pos="1080"/>
        </w:tabs>
        <w:ind w:left="1620"/>
        <w:rPr>
          <w:rFonts w:cs="Arial"/>
        </w:rPr>
      </w:pPr>
    </w:p>
    <w:p w14:paraId="14A04DFC" w14:textId="77777777" w:rsidR="00C540A4" w:rsidRDefault="00C540A4" w:rsidP="00B8463A">
      <w:pPr>
        <w:pStyle w:val="ListParagraph"/>
        <w:numPr>
          <w:ilvl w:val="1"/>
          <w:numId w:val="67"/>
        </w:numPr>
        <w:tabs>
          <w:tab w:val="left" w:pos="1080"/>
        </w:tabs>
        <w:ind w:left="1620" w:hanging="540"/>
        <w:rPr>
          <w:rFonts w:cs="Arial"/>
        </w:rPr>
      </w:pPr>
      <w:r w:rsidRPr="00C540A4">
        <w:rPr>
          <w:rFonts w:cs="Arial"/>
        </w:rPr>
        <w:t>if the Company is then carrying on business as a going concern, on the assumption that it will continue to do so;</w:t>
      </w:r>
    </w:p>
    <w:p w14:paraId="64DC8AEC" w14:textId="77777777" w:rsidR="00C540A4" w:rsidRDefault="00C540A4" w:rsidP="00B8463A">
      <w:pPr>
        <w:pStyle w:val="ListParagraph"/>
        <w:tabs>
          <w:tab w:val="left" w:pos="1080"/>
        </w:tabs>
        <w:ind w:left="1620"/>
        <w:rPr>
          <w:rFonts w:cs="Arial"/>
        </w:rPr>
      </w:pPr>
    </w:p>
    <w:p w14:paraId="7BCA596C" w14:textId="77777777" w:rsidR="00C540A4" w:rsidRDefault="00C540A4" w:rsidP="00B8463A">
      <w:pPr>
        <w:pStyle w:val="ListParagraph"/>
        <w:numPr>
          <w:ilvl w:val="1"/>
          <w:numId w:val="67"/>
        </w:numPr>
        <w:tabs>
          <w:tab w:val="left" w:pos="1080"/>
        </w:tabs>
        <w:ind w:left="1620" w:hanging="540"/>
        <w:rPr>
          <w:rFonts w:cs="Arial"/>
        </w:rPr>
      </w:pPr>
      <w:r w:rsidRPr="00C540A4">
        <w:rPr>
          <w:rFonts w:cs="Arial"/>
        </w:rPr>
        <w:t>that the Sale Shares are capable of being transferred without restriction;</w:t>
      </w:r>
    </w:p>
    <w:p w14:paraId="1CD56E56" w14:textId="77777777" w:rsidR="00C540A4" w:rsidRDefault="00C540A4" w:rsidP="00B8463A">
      <w:pPr>
        <w:pStyle w:val="ListParagraph"/>
        <w:tabs>
          <w:tab w:val="left" w:pos="1080"/>
        </w:tabs>
        <w:ind w:left="1620"/>
        <w:rPr>
          <w:rFonts w:cs="Arial"/>
        </w:rPr>
      </w:pPr>
    </w:p>
    <w:p w14:paraId="42F69483" w14:textId="77777777" w:rsidR="00C540A4" w:rsidRDefault="00C540A4" w:rsidP="00B8463A">
      <w:pPr>
        <w:pStyle w:val="ListParagraph"/>
        <w:numPr>
          <w:ilvl w:val="1"/>
          <w:numId w:val="67"/>
        </w:numPr>
        <w:tabs>
          <w:tab w:val="left" w:pos="1080"/>
        </w:tabs>
        <w:ind w:left="1620" w:hanging="540"/>
        <w:rPr>
          <w:rFonts w:cs="Arial"/>
        </w:rPr>
      </w:pPr>
      <w:r w:rsidRPr="00C540A4">
        <w:rPr>
          <w:rFonts w:cs="Arial"/>
        </w:rPr>
        <w:t>valuing the Sale Shares as a rateable proportion of the total value of all the issued Shares (excluding any Shares held as Treasury Shares) without any premium or discount being attributable to the percentage of the issued share capital of the Company which they represent but taking account of the rights attaching to the Sale Shares; and</w:t>
      </w:r>
    </w:p>
    <w:p w14:paraId="08AC3312" w14:textId="77777777" w:rsidR="00C540A4" w:rsidRDefault="00C540A4" w:rsidP="00B8463A">
      <w:pPr>
        <w:pStyle w:val="ListParagraph"/>
        <w:tabs>
          <w:tab w:val="left" w:pos="1080"/>
        </w:tabs>
        <w:ind w:left="1620"/>
        <w:rPr>
          <w:rFonts w:cs="Arial"/>
        </w:rPr>
      </w:pPr>
    </w:p>
    <w:p w14:paraId="512FE5F9" w14:textId="77777777" w:rsidR="00C540A4" w:rsidRDefault="00C540A4" w:rsidP="00B8463A">
      <w:pPr>
        <w:pStyle w:val="ListParagraph"/>
        <w:numPr>
          <w:ilvl w:val="1"/>
          <w:numId w:val="67"/>
        </w:numPr>
        <w:tabs>
          <w:tab w:val="left" w:pos="1080"/>
        </w:tabs>
        <w:ind w:left="1620" w:hanging="540"/>
        <w:rPr>
          <w:rFonts w:cs="Arial"/>
        </w:rPr>
      </w:pPr>
      <w:r w:rsidRPr="00C540A4">
        <w:rPr>
          <w:rFonts w:cs="Arial"/>
        </w:rPr>
        <w:t>any other factors which the Expert Valuer reasonably believes should be taken into account.</w:t>
      </w:r>
    </w:p>
    <w:p w14:paraId="35965048" w14:textId="77777777" w:rsidR="00C540A4" w:rsidRDefault="00C540A4" w:rsidP="00B8463A">
      <w:pPr>
        <w:pStyle w:val="ListParagraph"/>
        <w:tabs>
          <w:tab w:val="left" w:pos="1080"/>
        </w:tabs>
        <w:ind w:left="1620"/>
        <w:rPr>
          <w:rFonts w:cs="Arial"/>
        </w:rPr>
      </w:pPr>
    </w:p>
    <w:p w14:paraId="6292B74A" w14:textId="77777777" w:rsidR="00C540A4" w:rsidRDefault="00C540A4" w:rsidP="00B8463A">
      <w:pPr>
        <w:pStyle w:val="ListParagraph"/>
        <w:numPr>
          <w:ilvl w:val="0"/>
          <w:numId w:val="67"/>
        </w:numPr>
        <w:tabs>
          <w:tab w:val="left" w:pos="1080"/>
        </w:tabs>
        <w:ind w:left="1080" w:hanging="540"/>
        <w:rPr>
          <w:rFonts w:cs="Arial"/>
        </w:rPr>
      </w:pPr>
      <w:r w:rsidRPr="00C540A4">
        <w:rPr>
          <w:rFonts w:cs="Arial"/>
        </w:rPr>
        <w:t>If any difficulty arises in applying any of these assumptions or bases then the Expert Valuer shall resolve that difficulty in whatever manner they shall in their absolute discretion deem fit.</w:t>
      </w:r>
    </w:p>
    <w:p w14:paraId="318E899F" w14:textId="77777777" w:rsidR="00C540A4" w:rsidRDefault="00C540A4" w:rsidP="00B8463A">
      <w:pPr>
        <w:pStyle w:val="ListParagraph"/>
        <w:tabs>
          <w:tab w:val="left" w:pos="1080"/>
        </w:tabs>
        <w:ind w:left="1080"/>
        <w:rPr>
          <w:rFonts w:cs="Arial"/>
        </w:rPr>
      </w:pPr>
    </w:p>
    <w:p w14:paraId="44425647" w14:textId="77777777" w:rsidR="00C540A4" w:rsidRDefault="00C540A4" w:rsidP="00B8463A">
      <w:pPr>
        <w:pStyle w:val="ListParagraph"/>
        <w:numPr>
          <w:ilvl w:val="0"/>
          <w:numId w:val="67"/>
        </w:numPr>
        <w:tabs>
          <w:tab w:val="left" w:pos="1080"/>
        </w:tabs>
        <w:ind w:left="1080" w:hanging="540"/>
        <w:rPr>
          <w:rFonts w:cs="Arial"/>
        </w:rPr>
      </w:pPr>
      <w:r w:rsidRPr="00C540A4">
        <w:rPr>
          <w:rFonts w:cs="Arial"/>
        </w:rPr>
        <w:t xml:space="preserve">The Expert Valuer shall be requested to determine the Fair Value within </w:t>
      </w:r>
      <w:r w:rsidRPr="00C540A4">
        <w:rPr>
          <w:rFonts w:cs="Arial"/>
          <w:b/>
        </w:rPr>
        <w:t>[20]</w:t>
      </w:r>
      <w:r w:rsidRPr="00C540A4">
        <w:rPr>
          <w:rFonts w:cs="Arial"/>
        </w:rPr>
        <w:t xml:space="preserve"> Business Days of their appointment and to notify the Board of their determination.</w:t>
      </w:r>
    </w:p>
    <w:p w14:paraId="3FF4C081" w14:textId="77777777" w:rsidR="00C540A4" w:rsidRPr="00190B94" w:rsidRDefault="00C540A4" w:rsidP="00B8463A">
      <w:pPr>
        <w:tabs>
          <w:tab w:val="left" w:pos="1080"/>
        </w:tabs>
        <w:rPr>
          <w:rFonts w:cs="Arial"/>
        </w:rPr>
      </w:pPr>
    </w:p>
    <w:p w14:paraId="2B89DF1E" w14:textId="77777777" w:rsidR="00C540A4" w:rsidRDefault="00C540A4" w:rsidP="00B8463A">
      <w:pPr>
        <w:pStyle w:val="ListParagraph"/>
        <w:numPr>
          <w:ilvl w:val="0"/>
          <w:numId w:val="67"/>
        </w:numPr>
        <w:tabs>
          <w:tab w:val="left" w:pos="1080"/>
        </w:tabs>
        <w:ind w:left="1080" w:hanging="540"/>
        <w:rPr>
          <w:rFonts w:cs="Arial"/>
        </w:rPr>
      </w:pPr>
      <w:r w:rsidRPr="00C540A4">
        <w:rPr>
          <w:rFonts w:cs="Arial"/>
        </w:rPr>
        <w:t>The Expert Valuer shall act as experts and not as arbitrators and their determination shall be final and binding on the Parties (in the absence of fraud or manifest error).</w:t>
      </w:r>
    </w:p>
    <w:p w14:paraId="63415BF6" w14:textId="77777777" w:rsidR="002E5FAB" w:rsidRPr="00190B94" w:rsidRDefault="002E5FAB" w:rsidP="00B8463A">
      <w:pPr>
        <w:pStyle w:val="ListParagraph"/>
        <w:rPr>
          <w:rFonts w:cs="Arial"/>
        </w:rPr>
      </w:pPr>
    </w:p>
    <w:p w14:paraId="5D71D2F1" w14:textId="77777777" w:rsidR="002E5FAB" w:rsidRDefault="002E5FAB" w:rsidP="00B8463A">
      <w:pPr>
        <w:pStyle w:val="ListParagraph"/>
        <w:numPr>
          <w:ilvl w:val="0"/>
          <w:numId w:val="67"/>
        </w:numPr>
        <w:tabs>
          <w:tab w:val="left" w:pos="1080"/>
        </w:tabs>
        <w:ind w:left="1080" w:hanging="540"/>
        <w:rPr>
          <w:rFonts w:cs="Arial"/>
        </w:rPr>
      </w:pPr>
      <w:r w:rsidRPr="002E5FAB">
        <w:rPr>
          <w:rFonts w:cs="Arial"/>
        </w:rPr>
        <w:t>The Board will give the Expert Valuer access to all accounting records or other relevant documents of the Company subject to them agreeing to such confidentiality provisions as the Board may reasonably impose.</w:t>
      </w:r>
    </w:p>
    <w:p w14:paraId="72B65AF0" w14:textId="77777777" w:rsidR="002E5FAB" w:rsidRPr="00190B94" w:rsidRDefault="002E5FAB" w:rsidP="00B8463A">
      <w:pPr>
        <w:pStyle w:val="ListParagraph"/>
        <w:rPr>
          <w:rFonts w:cs="Arial"/>
        </w:rPr>
      </w:pPr>
    </w:p>
    <w:p w14:paraId="58CB9EE6" w14:textId="79206419" w:rsidR="002E5FAB" w:rsidRDefault="002E5FAB" w:rsidP="00B8463A">
      <w:pPr>
        <w:pStyle w:val="ListParagraph"/>
        <w:numPr>
          <w:ilvl w:val="0"/>
          <w:numId w:val="67"/>
        </w:numPr>
        <w:tabs>
          <w:tab w:val="left" w:pos="1080"/>
        </w:tabs>
        <w:ind w:left="1080" w:hanging="540"/>
        <w:rPr>
          <w:rFonts w:cs="Arial"/>
        </w:rPr>
      </w:pPr>
      <w:r w:rsidRPr="002E5FAB">
        <w:rPr>
          <w:rFonts w:cs="Arial"/>
        </w:rPr>
        <w:t>The Expert Valuer shall deliver their certificate to the Company. As soon as the Company receives the certificate it shall deliver a copy of it to the Seller</w:t>
      </w:r>
      <w:r w:rsidR="003200BD">
        <w:rPr>
          <w:rFonts w:cs="Arial"/>
        </w:rPr>
        <w:t xml:space="preserve"> </w:t>
      </w:r>
      <w:r w:rsidR="003200BD">
        <w:rPr>
          <w:rFonts w:cs="Arial"/>
          <w:bCs/>
          <w:szCs w:val="22"/>
          <w:lang w:val="en-US"/>
        </w:rPr>
        <w:t xml:space="preserve">(where the Fair Value is to be determined pursuant to </w:t>
      </w:r>
      <w:r w:rsidR="003200BD">
        <w:rPr>
          <w:rFonts w:cs="Arial"/>
        </w:rPr>
        <w:t xml:space="preserve">regulation </w:t>
      </w:r>
      <w:r w:rsidR="003200BD" w:rsidRPr="002905B6">
        <w:rPr>
          <w:rFonts w:cs="Arial"/>
        </w:rPr>
        <w:fldChar w:fldCharType="begin"/>
      </w:r>
      <w:r w:rsidR="003200BD" w:rsidRPr="002905B6">
        <w:rPr>
          <w:rFonts w:cs="Arial"/>
        </w:rPr>
        <w:instrText xml:space="preserve"> REF _Ref66458135 \r \h  \* MERGEFORMAT </w:instrText>
      </w:r>
      <w:r w:rsidR="003200BD" w:rsidRPr="002905B6">
        <w:rPr>
          <w:rFonts w:cs="Arial"/>
        </w:rPr>
      </w:r>
      <w:r w:rsidR="003200BD" w:rsidRPr="002905B6">
        <w:rPr>
          <w:rFonts w:cs="Arial"/>
        </w:rPr>
        <w:fldChar w:fldCharType="separate"/>
      </w:r>
      <w:r w:rsidR="00D20E4B">
        <w:rPr>
          <w:rFonts w:cs="Arial"/>
        </w:rPr>
        <w:t>35</w:t>
      </w:r>
      <w:r w:rsidR="003200BD" w:rsidRPr="002905B6">
        <w:rPr>
          <w:rFonts w:cs="Arial"/>
        </w:rPr>
        <w:fldChar w:fldCharType="end"/>
      </w:r>
      <w:r w:rsidR="003200BD">
        <w:rPr>
          <w:rFonts w:cs="Arial"/>
        </w:rPr>
        <w:fldChar w:fldCharType="begin"/>
      </w:r>
      <w:r w:rsidR="003200BD">
        <w:rPr>
          <w:rFonts w:cs="Arial"/>
        </w:rPr>
        <w:instrText xml:space="preserve"> REF _Ref88525598 \r \h </w:instrText>
      </w:r>
      <w:r w:rsidR="003200BD">
        <w:rPr>
          <w:rFonts w:cs="Arial"/>
        </w:rPr>
      </w:r>
      <w:r w:rsidR="003200BD">
        <w:rPr>
          <w:rFonts w:cs="Arial"/>
        </w:rPr>
        <w:fldChar w:fldCharType="separate"/>
      </w:r>
      <w:r w:rsidR="00D20E4B">
        <w:rPr>
          <w:rFonts w:cs="Arial"/>
        </w:rPr>
        <w:t>(6)</w:t>
      </w:r>
      <w:r w:rsidR="003200BD">
        <w:rPr>
          <w:rFonts w:cs="Arial"/>
        </w:rPr>
        <w:fldChar w:fldCharType="end"/>
      </w:r>
      <w:r w:rsidR="003200BD">
        <w:rPr>
          <w:rFonts w:cs="Arial"/>
          <w:bCs/>
          <w:szCs w:val="22"/>
          <w:lang w:val="en-US"/>
        </w:rPr>
        <w:t>)</w:t>
      </w:r>
      <w:r w:rsidRPr="002E5FAB">
        <w:rPr>
          <w:rFonts w:cs="Arial"/>
        </w:rPr>
        <w:t>.</w:t>
      </w:r>
    </w:p>
    <w:p w14:paraId="169BC52F" w14:textId="77777777" w:rsidR="002E5FAB" w:rsidRPr="00190B94" w:rsidRDefault="002E5FAB" w:rsidP="00B8463A">
      <w:pPr>
        <w:pStyle w:val="ListParagraph"/>
        <w:rPr>
          <w:rFonts w:cs="Arial"/>
        </w:rPr>
      </w:pPr>
    </w:p>
    <w:p w14:paraId="70E85791" w14:textId="39681455" w:rsidR="002E5FAB" w:rsidRDefault="002E5FAB" w:rsidP="00B8463A">
      <w:pPr>
        <w:pStyle w:val="ListParagraph"/>
        <w:numPr>
          <w:ilvl w:val="0"/>
          <w:numId w:val="67"/>
        </w:numPr>
        <w:tabs>
          <w:tab w:val="left" w:pos="1080"/>
        </w:tabs>
        <w:ind w:left="1080" w:hanging="540"/>
        <w:rPr>
          <w:rFonts w:cs="Arial"/>
        </w:rPr>
      </w:pPr>
      <w:r w:rsidRPr="002E5FAB">
        <w:rPr>
          <w:rFonts w:cs="Arial"/>
        </w:rPr>
        <w:t xml:space="preserve">The </w:t>
      </w:r>
      <w:r w:rsidR="003200BD">
        <w:rPr>
          <w:rFonts w:cs="Arial"/>
        </w:rPr>
        <w:t>fees</w:t>
      </w:r>
      <w:r w:rsidR="003200BD" w:rsidRPr="002E5FAB">
        <w:rPr>
          <w:rFonts w:cs="Arial"/>
        </w:rPr>
        <w:t xml:space="preserve"> </w:t>
      </w:r>
      <w:r w:rsidRPr="002E5FAB">
        <w:rPr>
          <w:rFonts w:cs="Arial"/>
        </w:rPr>
        <w:t xml:space="preserve">of the </w:t>
      </w:r>
      <w:r w:rsidR="003200BD">
        <w:rPr>
          <w:rFonts w:cs="Arial"/>
        </w:rPr>
        <w:t>Expert Valuer</w:t>
      </w:r>
      <w:r w:rsidR="003200BD" w:rsidRPr="002E5FAB">
        <w:rPr>
          <w:rFonts w:cs="Arial"/>
        </w:rPr>
        <w:t xml:space="preserve"> </w:t>
      </w:r>
      <w:r w:rsidRPr="002E5FAB">
        <w:rPr>
          <w:rFonts w:cs="Arial"/>
        </w:rPr>
        <w:t xml:space="preserve">shall be paid by the Company unless </w:t>
      </w:r>
      <w:r w:rsidR="003200BD">
        <w:rPr>
          <w:rFonts w:cs="Arial"/>
        </w:rPr>
        <w:t xml:space="preserve">where the Fair Value is to be determined pursuant to regulation </w:t>
      </w:r>
      <w:r w:rsidR="003200BD" w:rsidRPr="002905B6">
        <w:rPr>
          <w:rFonts w:cs="Arial"/>
        </w:rPr>
        <w:fldChar w:fldCharType="begin"/>
      </w:r>
      <w:r w:rsidR="003200BD" w:rsidRPr="002905B6">
        <w:rPr>
          <w:rFonts w:cs="Arial"/>
        </w:rPr>
        <w:instrText xml:space="preserve"> REF _Ref66458135 \r \h  \* MERGEFORMAT </w:instrText>
      </w:r>
      <w:r w:rsidR="003200BD" w:rsidRPr="002905B6">
        <w:rPr>
          <w:rFonts w:cs="Arial"/>
        </w:rPr>
      </w:r>
      <w:r w:rsidR="003200BD" w:rsidRPr="002905B6">
        <w:rPr>
          <w:rFonts w:cs="Arial"/>
        </w:rPr>
        <w:fldChar w:fldCharType="separate"/>
      </w:r>
      <w:r w:rsidR="00D20E4B">
        <w:rPr>
          <w:rFonts w:cs="Arial"/>
        </w:rPr>
        <w:t>35</w:t>
      </w:r>
      <w:r w:rsidR="003200BD" w:rsidRPr="002905B6">
        <w:rPr>
          <w:rFonts w:cs="Arial"/>
        </w:rPr>
        <w:fldChar w:fldCharType="end"/>
      </w:r>
      <w:r w:rsidR="003200BD">
        <w:rPr>
          <w:rFonts w:cs="Arial"/>
        </w:rPr>
        <w:fldChar w:fldCharType="begin"/>
      </w:r>
      <w:r w:rsidR="003200BD">
        <w:rPr>
          <w:rFonts w:cs="Arial"/>
        </w:rPr>
        <w:instrText xml:space="preserve"> REF _Ref88525598 \r \h </w:instrText>
      </w:r>
      <w:r w:rsidR="003200BD">
        <w:rPr>
          <w:rFonts w:cs="Arial"/>
        </w:rPr>
      </w:r>
      <w:r w:rsidR="003200BD">
        <w:rPr>
          <w:rFonts w:cs="Arial"/>
        </w:rPr>
        <w:fldChar w:fldCharType="separate"/>
      </w:r>
      <w:r w:rsidR="00D20E4B">
        <w:rPr>
          <w:rFonts w:cs="Arial"/>
        </w:rPr>
        <w:t>(6)</w:t>
      </w:r>
      <w:r w:rsidR="003200BD">
        <w:rPr>
          <w:rFonts w:cs="Arial"/>
        </w:rPr>
        <w:fldChar w:fldCharType="end"/>
      </w:r>
      <w:r w:rsidR="003200BD">
        <w:rPr>
          <w:rFonts w:cs="Arial"/>
        </w:rPr>
        <w:t xml:space="preserve">, </w:t>
      </w:r>
      <w:r w:rsidRPr="002E5FAB">
        <w:rPr>
          <w:rFonts w:cs="Arial"/>
        </w:rPr>
        <w:t xml:space="preserve">the Fair Value certified by the Expert Valuer is less than the price (if any) offered by the </w:t>
      </w:r>
      <w:r w:rsidR="003200BD">
        <w:rPr>
          <w:rFonts w:cs="Arial"/>
        </w:rPr>
        <w:t>Board</w:t>
      </w:r>
      <w:r w:rsidR="003200BD" w:rsidRPr="002E5FAB">
        <w:rPr>
          <w:rFonts w:cs="Arial"/>
        </w:rPr>
        <w:t xml:space="preserve"> </w:t>
      </w:r>
      <w:r w:rsidRPr="002E5FAB">
        <w:rPr>
          <w:rFonts w:cs="Arial"/>
        </w:rPr>
        <w:t>to the Seller for the Sale Shares before the Expert Valuer was instructed, in which case the Seller shall bear the cost.</w:t>
      </w:r>
    </w:p>
    <w:p w14:paraId="1C74380F" w14:textId="77777777" w:rsidR="00A75755" w:rsidRPr="00B8463A" w:rsidRDefault="00A75755" w:rsidP="00B8463A">
      <w:pPr>
        <w:pStyle w:val="ListParagraph"/>
        <w:ind w:left="504"/>
        <w:rPr>
          <w:rFonts w:cs="Arial"/>
        </w:rPr>
      </w:pPr>
    </w:p>
    <w:p w14:paraId="31975DF5" w14:textId="77777777" w:rsidR="00331038" w:rsidRPr="00D64757" w:rsidRDefault="00331038" w:rsidP="00B110D7">
      <w:pPr>
        <w:contextualSpacing/>
        <w:jc w:val="center"/>
        <w:rPr>
          <w:rFonts w:cs="Arial"/>
          <w:i/>
        </w:rPr>
      </w:pPr>
      <w:r w:rsidRPr="00D64757">
        <w:rPr>
          <w:rFonts w:cs="Arial"/>
          <w:i/>
        </w:rPr>
        <w:t xml:space="preserve">Transmission of </w:t>
      </w:r>
      <w:r w:rsidR="00646BB7">
        <w:rPr>
          <w:rFonts w:cs="Arial"/>
          <w:i/>
        </w:rPr>
        <w:t>Share</w:t>
      </w:r>
      <w:r w:rsidRPr="00D64757">
        <w:rPr>
          <w:rFonts w:cs="Arial"/>
          <w:i/>
        </w:rPr>
        <w:t>s</w:t>
      </w:r>
    </w:p>
    <w:p w14:paraId="16FC56EC" w14:textId="77777777" w:rsidR="00331038" w:rsidRPr="00D64757" w:rsidRDefault="00331038" w:rsidP="00A30DF9">
      <w:pPr>
        <w:contextualSpacing/>
        <w:rPr>
          <w:rFonts w:cs="Arial"/>
        </w:rPr>
      </w:pPr>
    </w:p>
    <w:p w14:paraId="699F6A2F" w14:textId="77777777" w:rsidR="00331038" w:rsidRPr="00D64757" w:rsidRDefault="00331038" w:rsidP="00B110D7">
      <w:pPr>
        <w:pStyle w:val="ListParagraph"/>
        <w:numPr>
          <w:ilvl w:val="0"/>
          <w:numId w:val="17"/>
        </w:numPr>
        <w:rPr>
          <w:rFonts w:cs="Arial"/>
        </w:rPr>
      </w:pPr>
      <w:r w:rsidRPr="00D64757">
        <w:rPr>
          <w:rFonts w:cs="Arial"/>
        </w:rPr>
        <w:t xml:space="preserve">(1) Where a sole holder of </w:t>
      </w:r>
      <w:r w:rsidR="00646BB7">
        <w:rPr>
          <w:rFonts w:cs="Arial"/>
        </w:rPr>
        <w:t>Share</w:t>
      </w:r>
      <w:r w:rsidRPr="00D64757">
        <w:rPr>
          <w:rFonts w:cs="Arial"/>
        </w:rPr>
        <w:t xml:space="preserve">s of the </w:t>
      </w:r>
      <w:r w:rsidR="00FC3A0C">
        <w:rPr>
          <w:rFonts w:cs="Arial"/>
        </w:rPr>
        <w:t>C</w:t>
      </w:r>
      <w:r w:rsidR="00FC3A0C" w:rsidRPr="00D64757">
        <w:rPr>
          <w:rFonts w:cs="Arial"/>
        </w:rPr>
        <w:t xml:space="preserve">ompany </w:t>
      </w:r>
      <w:r w:rsidRPr="00D64757">
        <w:rPr>
          <w:rFonts w:cs="Arial"/>
        </w:rPr>
        <w:t xml:space="preserve">dies, the </w:t>
      </w:r>
      <w:r w:rsidR="00FC3A0C">
        <w:rPr>
          <w:rFonts w:cs="Arial"/>
        </w:rPr>
        <w:t>C</w:t>
      </w:r>
      <w:r w:rsidR="00FC3A0C" w:rsidRPr="00D64757">
        <w:rPr>
          <w:rFonts w:cs="Arial"/>
        </w:rPr>
        <w:t xml:space="preserve">ompany </w:t>
      </w:r>
      <w:r w:rsidRPr="00D64757">
        <w:rPr>
          <w:rFonts w:cs="Arial"/>
        </w:rPr>
        <w:t xml:space="preserve">may recognise only the legal personal representatives of the deceased as having any title to the deceased’s interest in the </w:t>
      </w:r>
      <w:r w:rsidR="00646BB7">
        <w:rPr>
          <w:rFonts w:cs="Arial"/>
        </w:rPr>
        <w:t>Share</w:t>
      </w:r>
      <w:r w:rsidRPr="00D64757">
        <w:rPr>
          <w:rFonts w:cs="Arial"/>
        </w:rPr>
        <w:t xml:space="preserve">s. </w:t>
      </w:r>
    </w:p>
    <w:p w14:paraId="23B96DBC" w14:textId="77777777" w:rsidR="001A1ABC" w:rsidRPr="00D64757" w:rsidRDefault="001A1ABC" w:rsidP="001A1ABC">
      <w:pPr>
        <w:pStyle w:val="ListParagraph"/>
        <w:ind w:left="504"/>
        <w:rPr>
          <w:rFonts w:cs="Arial"/>
        </w:rPr>
      </w:pPr>
    </w:p>
    <w:p w14:paraId="1BB384EA" w14:textId="77777777" w:rsidR="00331038" w:rsidRPr="00D64757" w:rsidRDefault="00331038" w:rsidP="001A1ABC">
      <w:pPr>
        <w:ind w:left="540"/>
        <w:contextualSpacing/>
        <w:rPr>
          <w:rFonts w:cs="Arial"/>
        </w:rPr>
      </w:pPr>
      <w:r w:rsidRPr="00D64757">
        <w:rPr>
          <w:rFonts w:cs="Arial"/>
        </w:rPr>
        <w:t xml:space="preserve">(2)  Where a joint holder of </w:t>
      </w:r>
      <w:r w:rsidR="00646BB7">
        <w:rPr>
          <w:rFonts w:cs="Arial"/>
        </w:rPr>
        <w:t>Share</w:t>
      </w:r>
      <w:r w:rsidRPr="00D64757">
        <w:rPr>
          <w:rFonts w:cs="Arial"/>
        </w:rPr>
        <w:t xml:space="preserve">s of the </w:t>
      </w:r>
      <w:r w:rsidR="00FC3A0C">
        <w:rPr>
          <w:rFonts w:cs="Arial"/>
        </w:rPr>
        <w:t>C</w:t>
      </w:r>
      <w:r w:rsidR="00FC3A0C" w:rsidRPr="00D64757">
        <w:rPr>
          <w:rFonts w:cs="Arial"/>
        </w:rPr>
        <w:t xml:space="preserve">ompany </w:t>
      </w:r>
      <w:r w:rsidRPr="00D64757">
        <w:rPr>
          <w:rFonts w:cs="Arial"/>
        </w:rPr>
        <w:t xml:space="preserve">dies, the </w:t>
      </w:r>
      <w:r w:rsidR="00FC3A0C">
        <w:rPr>
          <w:rFonts w:cs="Arial"/>
        </w:rPr>
        <w:t>C</w:t>
      </w:r>
      <w:r w:rsidR="00FC3A0C" w:rsidRPr="00D64757">
        <w:rPr>
          <w:rFonts w:cs="Arial"/>
        </w:rPr>
        <w:t xml:space="preserve">ompany </w:t>
      </w:r>
      <w:r w:rsidRPr="00D64757">
        <w:rPr>
          <w:rFonts w:cs="Arial"/>
        </w:rPr>
        <w:t xml:space="preserve">may recognise only the survivor or survivors of the deceased as having any title to the deceased’s interest in the </w:t>
      </w:r>
      <w:r w:rsidR="00646BB7">
        <w:rPr>
          <w:rFonts w:cs="Arial"/>
        </w:rPr>
        <w:t>Share</w:t>
      </w:r>
      <w:r w:rsidRPr="00D64757">
        <w:rPr>
          <w:rFonts w:cs="Arial"/>
        </w:rPr>
        <w:t>s.</w:t>
      </w:r>
    </w:p>
    <w:p w14:paraId="50FEC0A6" w14:textId="77777777" w:rsidR="001A1ABC" w:rsidRPr="00D64757" w:rsidRDefault="001A1ABC" w:rsidP="001A1ABC">
      <w:pPr>
        <w:ind w:left="540"/>
        <w:contextualSpacing/>
        <w:rPr>
          <w:rFonts w:cs="Arial"/>
        </w:rPr>
      </w:pPr>
    </w:p>
    <w:p w14:paraId="5831909F" w14:textId="77777777" w:rsidR="00331038" w:rsidRPr="00D64757" w:rsidRDefault="00331038" w:rsidP="001A1ABC">
      <w:pPr>
        <w:ind w:left="540"/>
        <w:contextualSpacing/>
        <w:rPr>
          <w:rFonts w:cs="Arial"/>
        </w:rPr>
      </w:pPr>
      <w:r w:rsidRPr="00D64757">
        <w:rPr>
          <w:rFonts w:cs="Arial"/>
        </w:rPr>
        <w:t xml:space="preserve">(3)  Nothing in paragraph (2) releases the estate of the deceased from any liability in respect of any </w:t>
      </w:r>
      <w:r w:rsidR="00646BB7">
        <w:rPr>
          <w:rFonts w:cs="Arial"/>
        </w:rPr>
        <w:t>Share</w:t>
      </w:r>
      <w:r w:rsidRPr="00D64757">
        <w:rPr>
          <w:rFonts w:cs="Arial"/>
        </w:rPr>
        <w:t xml:space="preserve"> which had been jointly held by the deceased with other persons.</w:t>
      </w:r>
    </w:p>
    <w:p w14:paraId="00860852" w14:textId="77777777" w:rsidR="00331038" w:rsidRPr="00D64757" w:rsidRDefault="00331038" w:rsidP="00A30DF9">
      <w:pPr>
        <w:contextualSpacing/>
        <w:rPr>
          <w:rFonts w:cs="Arial"/>
        </w:rPr>
      </w:pPr>
    </w:p>
    <w:p w14:paraId="30F9DC20" w14:textId="47FC35D6" w:rsidR="00331038" w:rsidRPr="00D64757" w:rsidRDefault="00331038" w:rsidP="00B110D7">
      <w:pPr>
        <w:pStyle w:val="ListParagraph"/>
        <w:numPr>
          <w:ilvl w:val="0"/>
          <w:numId w:val="17"/>
        </w:numPr>
        <w:rPr>
          <w:rFonts w:cs="Arial"/>
        </w:rPr>
      </w:pPr>
      <w:r w:rsidRPr="00D64757">
        <w:rPr>
          <w:rFonts w:cs="Arial"/>
        </w:rPr>
        <w:t xml:space="preserve">(1) Any person becoming entitled to a </w:t>
      </w:r>
      <w:r w:rsidR="00646BB7">
        <w:rPr>
          <w:rFonts w:cs="Arial"/>
        </w:rPr>
        <w:t>Share</w:t>
      </w:r>
      <w:r w:rsidRPr="00D64757">
        <w:rPr>
          <w:rFonts w:cs="Arial"/>
        </w:rPr>
        <w:t xml:space="preserve"> in consequence of the death or bankruptcy of a </w:t>
      </w:r>
      <w:r w:rsidR="006E2744">
        <w:rPr>
          <w:rFonts w:cs="Arial"/>
        </w:rPr>
        <w:t>member</w:t>
      </w:r>
      <w:r w:rsidRPr="00D64757">
        <w:rPr>
          <w:rFonts w:cs="Arial"/>
        </w:rPr>
        <w:t xml:space="preserve"> may, upon such evidence being produced as may from time to time properly be required by the </w:t>
      </w:r>
      <w:r w:rsidR="009E1EBC">
        <w:rPr>
          <w:rFonts w:cs="Arial"/>
        </w:rPr>
        <w:t>Director</w:t>
      </w:r>
      <w:r w:rsidRPr="00D64757">
        <w:rPr>
          <w:rFonts w:cs="Arial"/>
        </w:rPr>
        <w:t>s, elect to —</w:t>
      </w:r>
    </w:p>
    <w:p w14:paraId="7C7E8327" w14:textId="77777777" w:rsidR="001A1ABC" w:rsidRPr="00D64757" w:rsidRDefault="001A1ABC" w:rsidP="001A1ABC">
      <w:pPr>
        <w:pStyle w:val="ListParagraph"/>
        <w:ind w:left="504"/>
        <w:rPr>
          <w:rFonts w:cs="Arial"/>
        </w:rPr>
      </w:pPr>
    </w:p>
    <w:p w14:paraId="1C7A581C" w14:textId="3C627D3A" w:rsidR="00331038" w:rsidRPr="00D64757" w:rsidRDefault="00331038" w:rsidP="00626D46">
      <w:pPr>
        <w:pStyle w:val="ListParagraph"/>
        <w:numPr>
          <w:ilvl w:val="0"/>
          <w:numId w:val="22"/>
        </w:numPr>
        <w:rPr>
          <w:rFonts w:cs="Arial"/>
        </w:rPr>
      </w:pPr>
      <w:r w:rsidRPr="00D64757">
        <w:rPr>
          <w:rFonts w:cs="Arial"/>
        </w:rPr>
        <w:t xml:space="preserve">be registered as holder of the </w:t>
      </w:r>
      <w:r w:rsidR="00646BB7">
        <w:rPr>
          <w:rFonts w:cs="Arial"/>
        </w:rPr>
        <w:t>Share</w:t>
      </w:r>
      <w:r w:rsidRPr="00D64757">
        <w:rPr>
          <w:rFonts w:cs="Arial"/>
        </w:rPr>
        <w:t xml:space="preserve"> in the electronic register of </w:t>
      </w:r>
      <w:r w:rsidR="002B22AA">
        <w:rPr>
          <w:rFonts w:cs="Arial"/>
        </w:rPr>
        <w:t>members</w:t>
      </w:r>
      <w:r w:rsidRPr="00D64757">
        <w:rPr>
          <w:rFonts w:cs="Arial"/>
        </w:rPr>
        <w:t>; or</w:t>
      </w:r>
    </w:p>
    <w:p w14:paraId="1C92D974" w14:textId="77777777" w:rsidR="001A1ABC" w:rsidRPr="00D64757" w:rsidRDefault="001A1ABC" w:rsidP="001A1ABC">
      <w:pPr>
        <w:pStyle w:val="ListParagraph"/>
        <w:ind w:left="1440"/>
        <w:rPr>
          <w:rFonts w:cs="Arial"/>
        </w:rPr>
      </w:pPr>
    </w:p>
    <w:p w14:paraId="48AD0238" w14:textId="051F3A36" w:rsidR="00331038" w:rsidRPr="00D64757" w:rsidRDefault="00331038" w:rsidP="00626D46">
      <w:pPr>
        <w:pStyle w:val="ListParagraph"/>
        <w:numPr>
          <w:ilvl w:val="0"/>
          <w:numId w:val="22"/>
        </w:numPr>
        <w:rPr>
          <w:rFonts w:cs="Arial"/>
        </w:rPr>
      </w:pPr>
      <w:r w:rsidRPr="00D64757">
        <w:rPr>
          <w:rFonts w:cs="Arial"/>
        </w:rPr>
        <w:t xml:space="preserve">nominate another person to be registered as the transferee of the </w:t>
      </w:r>
      <w:r w:rsidR="00646BB7">
        <w:rPr>
          <w:rFonts w:cs="Arial"/>
        </w:rPr>
        <w:t>Share</w:t>
      </w:r>
      <w:r w:rsidRPr="00D64757">
        <w:rPr>
          <w:rFonts w:cs="Arial"/>
        </w:rPr>
        <w:t xml:space="preserve"> in the electronic register of </w:t>
      </w:r>
      <w:r w:rsidR="002B22AA">
        <w:rPr>
          <w:rFonts w:cs="Arial"/>
        </w:rPr>
        <w:t>members</w:t>
      </w:r>
      <w:r w:rsidRPr="00D64757">
        <w:rPr>
          <w:rFonts w:cs="Arial"/>
        </w:rPr>
        <w:t>.</w:t>
      </w:r>
    </w:p>
    <w:p w14:paraId="303AF855" w14:textId="77777777" w:rsidR="001A1ABC" w:rsidRPr="00D64757" w:rsidRDefault="001A1ABC" w:rsidP="001A1ABC">
      <w:pPr>
        <w:pStyle w:val="ListParagraph"/>
        <w:rPr>
          <w:rFonts w:cs="Arial"/>
        </w:rPr>
      </w:pPr>
    </w:p>
    <w:p w14:paraId="6155B47C" w14:textId="2578104F" w:rsidR="00331038" w:rsidRPr="00D64757" w:rsidRDefault="00331038" w:rsidP="001A1ABC">
      <w:pPr>
        <w:ind w:left="540"/>
        <w:contextualSpacing/>
        <w:rPr>
          <w:rFonts w:cs="Arial"/>
        </w:rPr>
      </w:pPr>
      <w:r w:rsidRPr="00D64757">
        <w:rPr>
          <w:rFonts w:cs="Arial"/>
        </w:rPr>
        <w:t xml:space="preserve">(2)  Despite paragraph (1), the </w:t>
      </w:r>
      <w:r w:rsidR="009E1EBC">
        <w:rPr>
          <w:rFonts w:cs="Arial"/>
        </w:rPr>
        <w:t>Director</w:t>
      </w:r>
      <w:r w:rsidRPr="00D64757">
        <w:rPr>
          <w:rFonts w:cs="Arial"/>
        </w:rPr>
        <w:t xml:space="preserve">s have the same right to decline or suspend the lodging of a notice of transfer of </w:t>
      </w:r>
      <w:r w:rsidR="00646BB7">
        <w:rPr>
          <w:rFonts w:cs="Arial"/>
        </w:rPr>
        <w:t>Share</w:t>
      </w:r>
      <w:r w:rsidRPr="00D64757">
        <w:rPr>
          <w:rFonts w:cs="Arial"/>
        </w:rPr>
        <w:t xml:space="preserve">s with the Registrar for the purpose of updating the electronic </w:t>
      </w:r>
      <w:r w:rsidRPr="00D64757">
        <w:rPr>
          <w:rFonts w:cs="Arial"/>
        </w:rPr>
        <w:lastRenderedPageBreak/>
        <w:t xml:space="preserve">register of </w:t>
      </w:r>
      <w:r w:rsidR="002B22AA">
        <w:rPr>
          <w:rFonts w:cs="Arial"/>
        </w:rPr>
        <w:t>members</w:t>
      </w:r>
      <w:r w:rsidRPr="00D64757">
        <w:rPr>
          <w:rFonts w:cs="Arial"/>
        </w:rPr>
        <w:t xml:space="preserve"> under regulations </w:t>
      </w:r>
      <w:r w:rsidR="001E161D">
        <w:rPr>
          <w:rFonts w:cs="Arial"/>
        </w:rPr>
        <w:fldChar w:fldCharType="begin"/>
      </w:r>
      <w:r w:rsidR="001E161D">
        <w:rPr>
          <w:rFonts w:cs="Arial"/>
        </w:rPr>
        <w:instrText xml:space="preserve"> REF _Ref66451739 \r \h </w:instrText>
      </w:r>
      <w:r w:rsidR="001E161D">
        <w:rPr>
          <w:rFonts w:cs="Arial"/>
        </w:rPr>
      </w:r>
      <w:r w:rsidR="001E161D">
        <w:rPr>
          <w:rFonts w:cs="Arial"/>
        </w:rPr>
        <w:fldChar w:fldCharType="separate"/>
      </w:r>
      <w:r w:rsidR="00D20E4B">
        <w:rPr>
          <w:rFonts w:cs="Arial"/>
        </w:rPr>
        <w:t>26</w:t>
      </w:r>
      <w:r w:rsidR="001E161D">
        <w:rPr>
          <w:rFonts w:cs="Arial"/>
        </w:rPr>
        <w:fldChar w:fldCharType="end"/>
      </w:r>
      <w:r w:rsidRPr="00D64757">
        <w:rPr>
          <w:rFonts w:cs="Arial"/>
        </w:rPr>
        <w:t xml:space="preserve"> and </w:t>
      </w:r>
      <w:r w:rsidR="001E161D">
        <w:rPr>
          <w:rFonts w:cs="Arial"/>
        </w:rPr>
        <w:fldChar w:fldCharType="begin"/>
      </w:r>
      <w:r w:rsidR="001E161D">
        <w:rPr>
          <w:rFonts w:cs="Arial"/>
        </w:rPr>
        <w:instrText xml:space="preserve"> REF _Ref66451746 \r \h </w:instrText>
      </w:r>
      <w:r w:rsidR="001E161D">
        <w:rPr>
          <w:rFonts w:cs="Arial"/>
        </w:rPr>
      </w:r>
      <w:r w:rsidR="001E161D">
        <w:rPr>
          <w:rFonts w:cs="Arial"/>
        </w:rPr>
        <w:fldChar w:fldCharType="separate"/>
      </w:r>
      <w:r w:rsidR="00D20E4B">
        <w:rPr>
          <w:rFonts w:cs="Arial"/>
        </w:rPr>
        <w:t>27</w:t>
      </w:r>
      <w:r w:rsidR="001E161D">
        <w:rPr>
          <w:rFonts w:cs="Arial"/>
        </w:rPr>
        <w:fldChar w:fldCharType="end"/>
      </w:r>
      <w:r w:rsidRPr="00D64757">
        <w:rPr>
          <w:rFonts w:cs="Arial"/>
        </w:rPr>
        <w:t xml:space="preserve"> as they would have had in the case of a transfer of the </w:t>
      </w:r>
      <w:r w:rsidR="00646BB7">
        <w:rPr>
          <w:rFonts w:cs="Arial"/>
        </w:rPr>
        <w:t>Share</w:t>
      </w:r>
      <w:r w:rsidRPr="00D64757">
        <w:rPr>
          <w:rFonts w:cs="Arial"/>
        </w:rPr>
        <w:t xml:space="preserve"> by the</w:t>
      </w:r>
      <w:r w:rsidR="006E2744">
        <w:rPr>
          <w:rFonts w:cs="Arial"/>
        </w:rPr>
        <w:t xml:space="preserve"> member </w:t>
      </w:r>
      <w:r w:rsidRPr="00D64757">
        <w:rPr>
          <w:rFonts w:cs="Arial"/>
        </w:rPr>
        <w:t xml:space="preserve">referred to in paragraph (1) before the death or bankruptcy of the </w:t>
      </w:r>
      <w:r w:rsidR="006E2744">
        <w:rPr>
          <w:rFonts w:cs="Arial"/>
        </w:rPr>
        <w:t>member.</w:t>
      </w:r>
    </w:p>
    <w:p w14:paraId="2FF9F08F" w14:textId="77777777" w:rsidR="00331038" w:rsidRPr="00D64757" w:rsidRDefault="00331038" w:rsidP="00A30DF9">
      <w:pPr>
        <w:contextualSpacing/>
        <w:rPr>
          <w:rFonts w:cs="Arial"/>
        </w:rPr>
      </w:pPr>
    </w:p>
    <w:p w14:paraId="228E6CED" w14:textId="1838AF94" w:rsidR="00331038" w:rsidRPr="00D64757" w:rsidRDefault="00331038" w:rsidP="00B110D7">
      <w:pPr>
        <w:pStyle w:val="ListParagraph"/>
        <w:numPr>
          <w:ilvl w:val="0"/>
          <w:numId w:val="17"/>
        </w:numPr>
        <w:rPr>
          <w:rFonts w:cs="Arial"/>
        </w:rPr>
      </w:pPr>
      <w:r w:rsidRPr="00D64757">
        <w:rPr>
          <w:rFonts w:cs="Arial"/>
        </w:rPr>
        <w:t xml:space="preserve">(1) If a person becoming entitled to a </w:t>
      </w:r>
      <w:r w:rsidR="00646BB7">
        <w:rPr>
          <w:rFonts w:cs="Arial"/>
        </w:rPr>
        <w:t>Share</w:t>
      </w:r>
      <w:r w:rsidRPr="00D64757">
        <w:rPr>
          <w:rFonts w:cs="Arial"/>
        </w:rPr>
        <w:t xml:space="preserve"> in consequence of the death or bankruptcy of a </w:t>
      </w:r>
      <w:r w:rsidR="006E2744">
        <w:rPr>
          <w:rFonts w:cs="Arial"/>
        </w:rPr>
        <w:t>member</w:t>
      </w:r>
      <w:r w:rsidRPr="00D64757">
        <w:rPr>
          <w:rFonts w:cs="Arial"/>
        </w:rPr>
        <w:t xml:space="preserve"> elects to be registered as holder of the </w:t>
      </w:r>
      <w:r w:rsidR="00646BB7">
        <w:rPr>
          <w:rFonts w:cs="Arial"/>
        </w:rPr>
        <w:t>Share</w:t>
      </w:r>
      <w:r w:rsidRPr="00D64757">
        <w:rPr>
          <w:rFonts w:cs="Arial"/>
        </w:rPr>
        <w:t xml:space="preserve"> in the electronic register of </w:t>
      </w:r>
      <w:r w:rsidR="002B22AA">
        <w:rPr>
          <w:rFonts w:cs="Arial"/>
        </w:rPr>
        <w:t>members</w:t>
      </w:r>
      <w:r w:rsidRPr="00D64757">
        <w:rPr>
          <w:rFonts w:cs="Arial"/>
        </w:rPr>
        <w:t xml:space="preserve">, the person must deliver or send to the </w:t>
      </w:r>
      <w:r w:rsidR="00FC3A0C">
        <w:rPr>
          <w:rFonts w:cs="Arial"/>
        </w:rPr>
        <w:t>C</w:t>
      </w:r>
      <w:r w:rsidR="00FC3A0C" w:rsidRPr="00D64757">
        <w:rPr>
          <w:rFonts w:cs="Arial"/>
        </w:rPr>
        <w:t xml:space="preserve">ompany </w:t>
      </w:r>
      <w:r w:rsidRPr="00D64757">
        <w:rPr>
          <w:rFonts w:cs="Arial"/>
        </w:rPr>
        <w:t xml:space="preserve">a notice in writing signed by the person stating that the person elects to be registered in the electronic register of </w:t>
      </w:r>
      <w:r w:rsidR="002B22AA">
        <w:rPr>
          <w:rFonts w:cs="Arial"/>
        </w:rPr>
        <w:t>members</w:t>
      </w:r>
      <w:r w:rsidRPr="00D64757">
        <w:rPr>
          <w:rFonts w:cs="Arial"/>
        </w:rPr>
        <w:t xml:space="preserve"> as the holder of the </w:t>
      </w:r>
      <w:r w:rsidR="00646BB7">
        <w:rPr>
          <w:rFonts w:cs="Arial"/>
        </w:rPr>
        <w:t>Share</w:t>
      </w:r>
      <w:r w:rsidRPr="00D64757">
        <w:rPr>
          <w:rFonts w:cs="Arial"/>
        </w:rPr>
        <w:t>.</w:t>
      </w:r>
    </w:p>
    <w:p w14:paraId="4CF584CE" w14:textId="77777777" w:rsidR="007B4DDD" w:rsidRPr="00D64757" w:rsidRDefault="007B4DDD" w:rsidP="007B4DDD">
      <w:pPr>
        <w:pStyle w:val="ListParagraph"/>
        <w:ind w:left="504"/>
        <w:rPr>
          <w:rFonts w:cs="Arial"/>
        </w:rPr>
      </w:pPr>
    </w:p>
    <w:p w14:paraId="01F4C255" w14:textId="52DE80B4" w:rsidR="00331038" w:rsidRPr="00D64757" w:rsidRDefault="00331038" w:rsidP="007B4DDD">
      <w:pPr>
        <w:ind w:left="540"/>
        <w:contextualSpacing/>
        <w:rPr>
          <w:rFonts w:cs="Arial"/>
        </w:rPr>
      </w:pPr>
      <w:r w:rsidRPr="00D64757">
        <w:rPr>
          <w:rFonts w:cs="Arial"/>
        </w:rPr>
        <w:t xml:space="preserve">(2)  If a person becoming entitled to a </w:t>
      </w:r>
      <w:r w:rsidR="00646BB7">
        <w:rPr>
          <w:rFonts w:cs="Arial"/>
        </w:rPr>
        <w:t>Share</w:t>
      </w:r>
      <w:r w:rsidRPr="00D64757">
        <w:rPr>
          <w:rFonts w:cs="Arial"/>
        </w:rPr>
        <w:t xml:space="preserve"> in consequence of the death or bankruptcy of a </w:t>
      </w:r>
      <w:r w:rsidR="006E2744">
        <w:rPr>
          <w:rFonts w:cs="Arial"/>
        </w:rPr>
        <w:t>member</w:t>
      </w:r>
      <w:r w:rsidRPr="00D64757">
        <w:rPr>
          <w:rFonts w:cs="Arial"/>
        </w:rPr>
        <w:t xml:space="preserve"> elects to nominate another person to be registered as the transferee of the </w:t>
      </w:r>
      <w:r w:rsidR="00646BB7">
        <w:rPr>
          <w:rFonts w:cs="Arial"/>
        </w:rPr>
        <w:t>Share</w:t>
      </w:r>
      <w:r w:rsidRPr="00D64757">
        <w:rPr>
          <w:rFonts w:cs="Arial"/>
        </w:rPr>
        <w:t xml:space="preserve"> in the electronic register of </w:t>
      </w:r>
      <w:r w:rsidR="002B22AA">
        <w:rPr>
          <w:rFonts w:cs="Arial"/>
        </w:rPr>
        <w:t>members</w:t>
      </w:r>
      <w:r w:rsidRPr="00D64757">
        <w:rPr>
          <w:rFonts w:cs="Arial"/>
        </w:rPr>
        <w:t xml:space="preserve">, the person must execute a transfer to that other person a transfer of the </w:t>
      </w:r>
      <w:r w:rsidR="00646BB7">
        <w:rPr>
          <w:rFonts w:cs="Arial"/>
        </w:rPr>
        <w:t>Share</w:t>
      </w:r>
      <w:r w:rsidRPr="00D64757">
        <w:rPr>
          <w:rFonts w:cs="Arial"/>
        </w:rPr>
        <w:t>.</w:t>
      </w:r>
    </w:p>
    <w:p w14:paraId="25CFF525" w14:textId="77777777" w:rsidR="007B4DDD" w:rsidRPr="00D64757" w:rsidRDefault="007B4DDD" w:rsidP="007B4DDD">
      <w:pPr>
        <w:ind w:left="540"/>
        <w:contextualSpacing/>
        <w:rPr>
          <w:rFonts w:cs="Arial"/>
        </w:rPr>
      </w:pPr>
    </w:p>
    <w:p w14:paraId="35FC641C" w14:textId="498794F4" w:rsidR="00331038" w:rsidRPr="00D64757" w:rsidRDefault="00331038" w:rsidP="007B4DDD">
      <w:pPr>
        <w:ind w:left="540"/>
        <w:contextualSpacing/>
        <w:rPr>
          <w:rFonts w:cs="Arial"/>
        </w:rPr>
      </w:pPr>
      <w:r w:rsidRPr="00D64757">
        <w:rPr>
          <w:rFonts w:cs="Arial"/>
        </w:rPr>
        <w:t xml:space="preserve">(3)  All the limitations, restrictions, and provisions of this Constitution relating to the right to transfer and the lodging of a notice of transfer by the </w:t>
      </w:r>
      <w:r w:rsidR="00FC3A0C">
        <w:rPr>
          <w:rFonts w:cs="Arial"/>
        </w:rPr>
        <w:t>C</w:t>
      </w:r>
      <w:r w:rsidR="00FC3A0C" w:rsidRPr="00D64757">
        <w:rPr>
          <w:rFonts w:cs="Arial"/>
        </w:rPr>
        <w:t xml:space="preserve">ompany </w:t>
      </w:r>
      <w:r w:rsidRPr="00D64757">
        <w:rPr>
          <w:rFonts w:cs="Arial"/>
        </w:rPr>
        <w:t xml:space="preserve">in relation to any transfer of </w:t>
      </w:r>
      <w:r w:rsidR="00646BB7">
        <w:rPr>
          <w:rFonts w:cs="Arial"/>
        </w:rPr>
        <w:t>Share</w:t>
      </w:r>
      <w:r w:rsidRPr="00D64757">
        <w:rPr>
          <w:rFonts w:cs="Arial"/>
        </w:rPr>
        <w:t xml:space="preserve">s are applicable to any notice referred to in paragraph (1) or transfer referred to in paragraph (2), as if the death or bankruptcy of the </w:t>
      </w:r>
      <w:r w:rsidR="006E2744">
        <w:rPr>
          <w:rFonts w:cs="Arial"/>
        </w:rPr>
        <w:t>member</w:t>
      </w:r>
      <w:r w:rsidRPr="00D64757">
        <w:rPr>
          <w:rFonts w:cs="Arial"/>
        </w:rPr>
        <w:t xml:space="preserve"> concerned had not occurred and the notice or transfer were a transfer signed by the </w:t>
      </w:r>
      <w:r w:rsidR="006E2744">
        <w:rPr>
          <w:rFonts w:cs="Arial"/>
        </w:rPr>
        <w:t>member.</w:t>
      </w:r>
    </w:p>
    <w:p w14:paraId="2E996495" w14:textId="77777777" w:rsidR="00331038" w:rsidRPr="00D64757" w:rsidRDefault="00331038" w:rsidP="00A30DF9">
      <w:pPr>
        <w:contextualSpacing/>
        <w:rPr>
          <w:rFonts w:cs="Arial"/>
        </w:rPr>
      </w:pPr>
    </w:p>
    <w:p w14:paraId="4DB47CDF" w14:textId="77777777" w:rsidR="00331038" w:rsidRPr="00D64757" w:rsidRDefault="00331038" w:rsidP="00B110D7">
      <w:pPr>
        <w:pStyle w:val="ListParagraph"/>
        <w:numPr>
          <w:ilvl w:val="0"/>
          <w:numId w:val="17"/>
        </w:numPr>
        <w:rPr>
          <w:rFonts w:cs="Arial"/>
        </w:rPr>
      </w:pPr>
      <w:r w:rsidRPr="00D64757">
        <w:rPr>
          <w:rFonts w:cs="Arial"/>
        </w:rPr>
        <w:t xml:space="preserve">(1) Where the registered holder of any </w:t>
      </w:r>
      <w:r w:rsidR="00646BB7">
        <w:rPr>
          <w:rFonts w:cs="Arial"/>
        </w:rPr>
        <w:t>Share</w:t>
      </w:r>
      <w:r w:rsidRPr="00D64757">
        <w:rPr>
          <w:rFonts w:cs="Arial"/>
        </w:rPr>
        <w:t xml:space="preserve"> dies or becomes bankrupt, the personal representative of the registered holder or the assignee of the registered holder’s estate, as the case may be, is, upon the production of such evidence as may from time to time be properly required by the </w:t>
      </w:r>
      <w:r w:rsidR="009E1EBC">
        <w:rPr>
          <w:rFonts w:cs="Arial"/>
        </w:rPr>
        <w:t>Director</w:t>
      </w:r>
      <w:r w:rsidRPr="00D64757">
        <w:rPr>
          <w:rFonts w:cs="Arial"/>
        </w:rPr>
        <w:t xml:space="preserve">s, entitled to the same dividends and other advantages, and to the same rights (whether in relation to meetings of the </w:t>
      </w:r>
      <w:r w:rsidR="00FC3A0C">
        <w:rPr>
          <w:rFonts w:cs="Arial"/>
        </w:rPr>
        <w:t>C</w:t>
      </w:r>
      <w:r w:rsidR="00FC3A0C" w:rsidRPr="00D64757">
        <w:rPr>
          <w:rFonts w:cs="Arial"/>
        </w:rPr>
        <w:t>ompany</w:t>
      </w:r>
      <w:r w:rsidRPr="00D64757">
        <w:rPr>
          <w:rFonts w:cs="Arial"/>
        </w:rPr>
        <w:t>, or to voting, or otherwise), that the registered holder would have been entitled to if the registered holder had not died or become bankrupt.</w:t>
      </w:r>
    </w:p>
    <w:p w14:paraId="20276190" w14:textId="77777777" w:rsidR="007B4DDD" w:rsidRPr="00D64757" w:rsidRDefault="007B4DDD" w:rsidP="007B4DDD">
      <w:pPr>
        <w:pStyle w:val="ListParagraph"/>
        <w:ind w:left="504"/>
        <w:rPr>
          <w:rFonts w:cs="Arial"/>
        </w:rPr>
      </w:pPr>
    </w:p>
    <w:p w14:paraId="21D69008" w14:textId="77777777" w:rsidR="00331038" w:rsidRPr="00D64757" w:rsidRDefault="00331038" w:rsidP="007B4DDD">
      <w:pPr>
        <w:ind w:left="540"/>
        <w:contextualSpacing/>
        <w:rPr>
          <w:rFonts w:cs="Arial"/>
        </w:rPr>
      </w:pPr>
      <w:r w:rsidRPr="00D64757">
        <w:rPr>
          <w:rFonts w:cs="Arial"/>
        </w:rPr>
        <w:t xml:space="preserve">(2)  Where 2 or more persons are jointly entitled to any </w:t>
      </w:r>
      <w:r w:rsidR="00646BB7">
        <w:rPr>
          <w:rFonts w:cs="Arial"/>
        </w:rPr>
        <w:t>Share</w:t>
      </w:r>
      <w:r w:rsidRPr="00D64757">
        <w:rPr>
          <w:rFonts w:cs="Arial"/>
        </w:rPr>
        <w:t xml:space="preserve"> in consequence of the death of the registered holder, they are, for the purposes of this Constitution, treated as joint holders of the </w:t>
      </w:r>
      <w:r w:rsidR="00646BB7">
        <w:rPr>
          <w:rFonts w:cs="Arial"/>
        </w:rPr>
        <w:t>Share</w:t>
      </w:r>
      <w:r w:rsidRPr="00D64757">
        <w:rPr>
          <w:rFonts w:cs="Arial"/>
        </w:rPr>
        <w:t>.</w:t>
      </w:r>
    </w:p>
    <w:p w14:paraId="3F6037A8" w14:textId="77777777" w:rsidR="00331038" w:rsidRPr="00D64757" w:rsidRDefault="00331038" w:rsidP="00A30DF9">
      <w:pPr>
        <w:contextualSpacing/>
        <w:rPr>
          <w:rFonts w:cs="Arial"/>
        </w:rPr>
      </w:pPr>
    </w:p>
    <w:p w14:paraId="6943FD13" w14:textId="77777777" w:rsidR="00331038" w:rsidRPr="00D64757" w:rsidRDefault="00331038" w:rsidP="00A30DF9">
      <w:pPr>
        <w:contextualSpacing/>
        <w:rPr>
          <w:rFonts w:cs="Arial"/>
        </w:rPr>
      </w:pPr>
    </w:p>
    <w:p w14:paraId="7050A1F5" w14:textId="77777777" w:rsidR="00331038" w:rsidRPr="00D64757" w:rsidRDefault="00331038" w:rsidP="00B110D7">
      <w:pPr>
        <w:contextualSpacing/>
        <w:jc w:val="center"/>
        <w:rPr>
          <w:rFonts w:cs="Arial"/>
          <w:i/>
        </w:rPr>
      </w:pPr>
      <w:r w:rsidRPr="00D64757">
        <w:rPr>
          <w:rFonts w:cs="Arial"/>
          <w:i/>
        </w:rPr>
        <w:t xml:space="preserve">Forfeiture of </w:t>
      </w:r>
      <w:r w:rsidR="00646BB7">
        <w:rPr>
          <w:rFonts w:cs="Arial"/>
          <w:i/>
        </w:rPr>
        <w:t>Share</w:t>
      </w:r>
      <w:r w:rsidRPr="00D64757">
        <w:rPr>
          <w:rFonts w:cs="Arial"/>
          <w:i/>
        </w:rPr>
        <w:t>s</w:t>
      </w:r>
    </w:p>
    <w:p w14:paraId="60622EF6" w14:textId="77777777" w:rsidR="00331038" w:rsidRPr="00D64757" w:rsidRDefault="00331038" w:rsidP="00A30DF9">
      <w:pPr>
        <w:contextualSpacing/>
        <w:rPr>
          <w:rFonts w:cs="Arial"/>
        </w:rPr>
      </w:pPr>
    </w:p>
    <w:p w14:paraId="31B0700E" w14:textId="416E8AC8" w:rsidR="00331038" w:rsidRPr="00D64757" w:rsidRDefault="00331038" w:rsidP="001833DF">
      <w:pPr>
        <w:pStyle w:val="ListParagraph"/>
        <w:numPr>
          <w:ilvl w:val="0"/>
          <w:numId w:val="17"/>
        </w:numPr>
        <w:rPr>
          <w:rFonts w:cs="Arial"/>
        </w:rPr>
      </w:pPr>
      <w:bookmarkStart w:id="60" w:name="_Ref66451808"/>
      <w:r w:rsidRPr="00D64757">
        <w:rPr>
          <w:rFonts w:cs="Arial"/>
        </w:rPr>
        <w:t xml:space="preserve">If a </w:t>
      </w:r>
      <w:r w:rsidR="006E2744">
        <w:rPr>
          <w:rFonts w:cs="Arial"/>
        </w:rPr>
        <w:t>member</w:t>
      </w:r>
      <w:r w:rsidRPr="00D64757">
        <w:rPr>
          <w:rFonts w:cs="Arial"/>
        </w:rPr>
        <w:t xml:space="preserve"> fails to pay any call or instalment of a call on the day appointed for payment of the call or instalment of the call, the </w:t>
      </w:r>
      <w:r w:rsidR="009E1EBC">
        <w:rPr>
          <w:rFonts w:cs="Arial"/>
        </w:rPr>
        <w:t>Director</w:t>
      </w:r>
      <w:r w:rsidRPr="00D64757">
        <w:rPr>
          <w:rFonts w:cs="Arial"/>
        </w:rPr>
        <w:t>s may, as long as any part of the call or instalment remains unpaid, serve a notice on the</w:t>
      </w:r>
      <w:r w:rsidR="006E2744">
        <w:rPr>
          <w:rFonts w:cs="Arial"/>
        </w:rPr>
        <w:t xml:space="preserve"> member</w:t>
      </w:r>
      <w:r w:rsidRPr="00D64757">
        <w:rPr>
          <w:rFonts w:cs="Arial"/>
        </w:rPr>
        <w:t xml:space="preserve"> requiring payment of the unpaid part of the call or instalment, together with any interest which may have accrued.</w:t>
      </w:r>
      <w:bookmarkEnd w:id="60"/>
    </w:p>
    <w:p w14:paraId="58C79703" w14:textId="77777777" w:rsidR="007B4DDD" w:rsidRPr="00D64757" w:rsidRDefault="007B4DDD" w:rsidP="007B4DDD">
      <w:pPr>
        <w:pStyle w:val="ListParagraph"/>
        <w:ind w:left="504"/>
        <w:rPr>
          <w:rFonts w:cs="Arial"/>
        </w:rPr>
      </w:pPr>
    </w:p>
    <w:p w14:paraId="7BF92454" w14:textId="647D261A" w:rsidR="00331038" w:rsidRPr="00D64757" w:rsidRDefault="00331038" w:rsidP="001833DF">
      <w:pPr>
        <w:pStyle w:val="ListParagraph"/>
        <w:numPr>
          <w:ilvl w:val="0"/>
          <w:numId w:val="17"/>
        </w:numPr>
        <w:rPr>
          <w:rFonts w:cs="Arial"/>
        </w:rPr>
      </w:pPr>
      <w:bookmarkStart w:id="61" w:name="_Ref66451812"/>
      <w:r w:rsidRPr="00D64757">
        <w:rPr>
          <w:rFonts w:cs="Arial"/>
        </w:rPr>
        <w:t xml:space="preserve">The notice under regulation </w:t>
      </w:r>
      <w:r w:rsidR="001E161D">
        <w:rPr>
          <w:rFonts w:cs="Arial"/>
        </w:rPr>
        <w:fldChar w:fldCharType="begin"/>
      </w:r>
      <w:r w:rsidR="001E161D">
        <w:rPr>
          <w:rFonts w:cs="Arial"/>
        </w:rPr>
        <w:instrText xml:space="preserve"> REF _Ref66451808 \r \h </w:instrText>
      </w:r>
      <w:r w:rsidR="001E161D">
        <w:rPr>
          <w:rFonts w:cs="Arial"/>
        </w:rPr>
      </w:r>
      <w:r w:rsidR="001E161D">
        <w:rPr>
          <w:rFonts w:cs="Arial"/>
        </w:rPr>
        <w:fldChar w:fldCharType="separate"/>
      </w:r>
      <w:r w:rsidR="00D20E4B">
        <w:rPr>
          <w:rFonts w:cs="Arial"/>
        </w:rPr>
        <w:t>41</w:t>
      </w:r>
      <w:r w:rsidR="001E161D">
        <w:rPr>
          <w:rFonts w:cs="Arial"/>
        </w:rPr>
        <w:fldChar w:fldCharType="end"/>
      </w:r>
      <w:r w:rsidRPr="00D64757">
        <w:rPr>
          <w:rFonts w:cs="Arial"/>
        </w:rPr>
        <w:t xml:space="preserve"> must —</w:t>
      </w:r>
      <w:bookmarkEnd w:id="61"/>
    </w:p>
    <w:p w14:paraId="1FF3AD58" w14:textId="77777777" w:rsidR="007B4DDD" w:rsidRPr="00D64757" w:rsidRDefault="007B4DDD" w:rsidP="007B4DDD">
      <w:pPr>
        <w:pStyle w:val="ListParagraph"/>
        <w:rPr>
          <w:rFonts w:cs="Arial"/>
        </w:rPr>
      </w:pPr>
    </w:p>
    <w:p w14:paraId="624DC223" w14:textId="77777777" w:rsidR="00331038" w:rsidRPr="00D64757" w:rsidRDefault="00331038" w:rsidP="00626D46">
      <w:pPr>
        <w:pStyle w:val="ListParagraph"/>
        <w:numPr>
          <w:ilvl w:val="0"/>
          <w:numId w:val="23"/>
        </w:numPr>
        <w:rPr>
          <w:rFonts w:cs="Arial"/>
        </w:rPr>
      </w:pPr>
      <w:r w:rsidRPr="00D64757">
        <w:rPr>
          <w:rFonts w:cs="Arial"/>
        </w:rPr>
        <w:t>name a day (not earlier than 14 days after the date of service of the notice) on or before which the payment required by the notice is to be made; and</w:t>
      </w:r>
    </w:p>
    <w:p w14:paraId="5C1DA941" w14:textId="77777777" w:rsidR="007B4DDD" w:rsidRPr="00D64757" w:rsidRDefault="007B4DDD" w:rsidP="007B4DDD">
      <w:pPr>
        <w:pStyle w:val="ListParagraph"/>
        <w:ind w:left="1260"/>
        <w:rPr>
          <w:rFonts w:cs="Arial"/>
        </w:rPr>
      </w:pPr>
    </w:p>
    <w:p w14:paraId="78F31C12" w14:textId="77777777" w:rsidR="00331038" w:rsidRPr="00D64757" w:rsidRDefault="00331038" w:rsidP="007B4DDD">
      <w:pPr>
        <w:ind w:left="1440" w:hanging="540"/>
        <w:contextualSpacing/>
        <w:rPr>
          <w:rFonts w:cs="Arial"/>
        </w:rPr>
      </w:pPr>
      <w:r w:rsidRPr="00D64757">
        <w:rPr>
          <w:rFonts w:cs="Arial"/>
        </w:rPr>
        <w:t>(b)</w:t>
      </w:r>
      <w:r w:rsidRPr="00D64757">
        <w:rPr>
          <w:rFonts w:cs="Arial"/>
        </w:rPr>
        <w:tab/>
        <w:t xml:space="preserve">state that, in the event of non-payment at or before the time appointed, the </w:t>
      </w:r>
      <w:r w:rsidR="00646BB7">
        <w:rPr>
          <w:rFonts w:cs="Arial"/>
        </w:rPr>
        <w:t>Share</w:t>
      </w:r>
      <w:r w:rsidRPr="00D64757">
        <w:rPr>
          <w:rFonts w:cs="Arial"/>
        </w:rPr>
        <w:t>s in respect of which the call was made is liable to be forfeited.</w:t>
      </w:r>
    </w:p>
    <w:p w14:paraId="2188C93D" w14:textId="77777777" w:rsidR="00331038" w:rsidRPr="00D64757" w:rsidRDefault="00331038" w:rsidP="00A30DF9">
      <w:pPr>
        <w:contextualSpacing/>
        <w:rPr>
          <w:rFonts w:cs="Arial"/>
        </w:rPr>
      </w:pPr>
    </w:p>
    <w:p w14:paraId="179CF5D1" w14:textId="11E09ACE" w:rsidR="00331038" w:rsidRPr="00D64757" w:rsidRDefault="00331038" w:rsidP="001833DF">
      <w:pPr>
        <w:pStyle w:val="ListParagraph"/>
        <w:numPr>
          <w:ilvl w:val="0"/>
          <w:numId w:val="17"/>
        </w:numPr>
        <w:rPr>
          <w:rFonts w:cs="Arial"/>
        </w:rPr>
      </w:pPr>
      <w:r w:rsidRPr="00D64757">
        <w:rPr>
          <w:rFonts w:cs="Arial"/>
        </w:rPr>
        <w:t xml:space="preserve">(1)  If the requirements of a notice referred to in regulation </w:t>
      </w:r>
      <w:r w:rsidR="001E161D">
        <w:rPr>
          <w:rFonts w:cs="Arial"/>
        </w:rPr>
        <w:fldChar w:fldCharType="begin"/>
      </w:r>
      <w:r w:rsidR="001E161D">
        <w:rPr>
          <w:rFonts w:cs="Arial"/>
        </w:rPr>
        <w:instrText xml:space="preserve"> REF _Ref66451812 \r \h </w:instrText>
      </w:r>
      <w:r w:rsidR="001E161D">
        <w:rPr>
          <w:rFonts w:cs="Arial"/>
        </w:rPr>
      </w:r>
      <w:r w:rsidR="001E161D">
        <w:rPr>
          <w:rFonts w:cs="Arial"/>
        </w:rPr>
        <w:fldChar w:fldCharType="separate"/>
      </w:r>
      <w:r w:rsidR="00D20E4B">
        <w:rPr>
          <w:rFonts w:cs="Arial"/>
        </w:rPr>
        <w:t>42</w:t>
      </w:r>
      <w:r w:rsidR="001E161D">
        <w:rPr>
          <w:rFonts w:cs="Arial"/>
        </w:rPr>
        <w:fldChar w:fldCharType="end"/>
      </w:r>
      <w:r w:rsidRPr="00D64757">
        <w:rPr>
          <w:rFonts w:cs="Arial"/>
        </w:rPr>
        <w:t xml:space="preserve"> are not complied with, any </w:t>
      </w:r>
      <w:r w:rsidR="00646BB7">
        <w:rPr>
          <w:rFonts w:cs="Arial"/>
        </w:rPr>
        <w:t>Share</w:t>
      </w:r>
      <w:r w:rsidRPr="00D64757">
        <w:rPr>
          <w:rFonts w:cs="Arial"/>
        </w:rPr>
        <w:t xml:space="preserve"> in respect of which the notice was given may, at any time after the notice is given but before the </w:t>
      </w:r>
      <w:r w:rsidRPr="00D64757">
        <w:rPr>
          <w:rFonts w:cs="Arial"/>
        </w:rPr>
        <w:lastRenderedPageBreak/>
        <w:t xml:space="preserve">payment required by the notice has been made, be forfeited by a resolution of the </w:t>
      </w:r>
      <w:r w:rsidR="009E1EBC">
        <w:rPr>
          <w:rFonts w:cs="Arial"/>
        </w:rPr>
        <w:t>Director</w:t>
      </w:r>
      <w:r w:rsidRPr="00D64757">
        <w:rPr>
          <w:rFonts w:cs="Arial"/>
        </w:rPr>
        <w:t xml:space="preserve">s passed for the purpose of forfeiting the </w:t>
      </w:r>
      <w:r w:rsidR="00646BB7">
        <w:rPr>
          <w:rFonts w:cs="Arial"/>
        </w:rPr>
        <w:t>Share</w:t>
      </w:r>
      <w:r w:rsidRPr="00D64757">
        <w:rPr>
          <w:rFonts w:cs="Arial"/>
        </w:rPr>
        <w:t xml:space="preserve">. </w:t>
      </w:r>
    </w:p>
    <w:p w14:paraId="7B8EFF6E" w14:textId="77777777" w:rsidR="007B4DDD" w:rsidRPr="00D64757" w:rsidRDefault="007B4DDD" w:rsidP="007B4DDD">
      <w:pPr>
        <w:pStyle w:val="ListParagraph"/>
        <w:ind w:left="504"/>
        <w:rPr>
          <w:rFonts w:cs="Arial"/>
        </w:rPr>
      </w:pPr>
    </w:p>
    <w:p w14:paraId="37EA1B1E" w14:textId="77777777" w:rsidR="00331038" w:rsidRPr="00D64757" w:rsidRDefault="00331038" w:rsidP="007B4DDD">
      <w:pPr>
        <w:ind w:left="540"/>
        <w:contextualSpacing/>
        <w:rPr>
          <w:rFonts w:cs="Arial"/>
        </w:rPr>
      </w:pPr>
      <w:r w:rsidRPr="00D64757">
        <w:rPr>
          <w:rFonts w:cs="Arial"/>
        </w:rPr>
        <w:t xml:space="preserve">(2)  Forfeiture under paragraph (1) includes all dividends declared in respect of the forfeited </w:t>
      </w:r>
      <w:r w:rsidR="00646BB7">
        <w:rPr>
          <w:rFonts w:cs="Arial"/>
        </w:rPr>
        <w:t>Share</w:t>
      </w:r>
      <w:r w:rsidRPr="00D64757">
        <w:rPr>
          <w:rFonts w:cs="Arial"/>
        </w:rPr>
        <w:t>s and not paid before the forfeiture.</w:t>
      </w:r>
    </w:p>
    <w:p w14:paraId="2B1F26FD" w14:textId="77777777" w:rsidR="00331038" w:rsidRPr="00D64757" w:rsidRDefault="00331038" w:rsidP="00A30DF9">
      <w:pPr>
        <w:contextualSpacing/>
        <w:rPr>
          <w:rFonts w:cs="Arial"/>
        </w:rPr>
      </w:pPr>
    </w:p>
    <w:p w14:paraId="652790A0" w14:textId="77777777" w:rsidR="00331038" w:rsidRPr="00D64757" w:rsidRDefault="00331038" w:rsidP="001833DF">
      <w:pPr>
        <w:pStyle w:val="ListParagraph"/>
        <w:numPr>
          <w:ilvl w:val="0"/>
          <w:numId w:val="17"/>
        </w:numPr>
        <w:rPr>
          <w:rFonts w:cs="Arial"/>
        </w:rPr>
      </w:pPr>
      <w:r w:rsidRPr="00D64757">
        <w:rPr>
          <w:rFonts w:cs="Arial"/>
        </w:rPr>
        <w:t xml:space="preserve">A forfeited </w:t>
      </w:r>
      <w:r w:rsidR="00646BB7">
        <w:rPr>
          <w:rFonts w:cs="Arial"/>
        </w:rPr>
        <w:t>Share</w:t>
      </w:r>
      <w:r w:rsidRPr="00D64757">
        <w:rPr>
          <w:rFonts w:cs="Arial"/>
        </w:rPr>
        <w:t xml:space="preserve"> may be sold or otherwise disposed of on any terms and in any manner as the </w:t>
      </w:r>
      <w:r w:rsidR="009E1EBC">
        <w:rPr>
          <w:rFonts w:cs="Arial"/>
        </w:rPr>
        <w:t>Director</w:t>
      </w:r>
      <w:r w:rsidRPr="00D64757">
        <w:rPr>
          <w:rFonts w:cs="Arial"/>
        </w:rPr>
        <w:t xml:space="preserve">s think fit, and, at any time before a sale or disposition, the forfeiture may be cancelled on any terms as the </w:t>
      </w:r>
      <w:r w:rsidR="009E1EBC">
        <w:rPr>
          <w:rFonts w:cs="Arial"/>
        </w:rPr>
        <w:t>Director</w:t>
      </w:r>
      <w:r w:rsidRPr="00D64757">
        <w:rPr>
          <w:rFonts w:cs="Arial"/>
        </w:rPr>
        <w:t>s think fit.</w:t>
      </w:r>
    </w:p>
    <w:p w14:paraId="39E4265D" w14:textId="77777777" w:rsidR="007B4DDD" w:rsidRPr="00D64757" w:rsidRDefault="007B4DDD" w:rsidP="007B4DDD">
      <w:pPr>
        <w:pStyle w:val="ListParagraph"/>
        <w:ind w:left="504"/>
        <w:rPr>
          <w:rFonts w:cs="Arial"/>
        </w:rPr>
      </w:pPr>
    </w:p>
    <w:p w14:paraId="00A08845" w14:textId="68664E9B" w:rsidR="00331038" w:rsidRPr="00D64757" w:rsidRDefault="00331038" w:rsidP="001833DF">
      <w:pPr>
        <w:pStyle w:val="ListParagraph"/>
        <w:numPr>
          <w:ilvl w:val="0"/>
          <w:numId w:val="17"/>
        </w:numPr>
        <w:rPr>
          <w:rFonts w:cs="Arial"/>
        </w:rPr>
      </w:pPr>
      <w:r w:rsidRPr="00D64757">
        <w:rPr>
          <w:rFonts w:cs="Arial"/>
        </w:rPr>
        <w:t xml:space="preserve">(1)  A person whose </w:t>
      </w:r>
      <w:r w:rsidR="00646BB7">
        <w:rPr>
          <w:rFonts w:cs="Arial"/>
        </w:rPr>
        <w:t>Share</w:t>
      </w:r>
      <w:r w:rsidRPr="00D64757">
        <w:rPr>
          <w:rFonts w:cs="Arial"/>
        </w:rPr>
        <w:t xml:space="preserve">s have been forfeited ceases to be a </w:t>
      </w:r>
      <w:r w:rsidR="006E2744">
        <w:rPr>
          <w:rFonts w:cs="Arial"/>
        </w:rPr>
        <w:t>member</w:t>
      </w:r>
      <w:r w:rsidRPr="00D64757">
        <w:rPr>
          <w:rFonts w:cs="Arial"/>
        </w:rPr>
        <w:t xml:space="preserve"> in respect of the forfeited </w:t>
      </w:r>
      <w:r w:rsidR="00646BB7">
        <w:rPr>
          <w:rFonts w:cs="Arial"/>
        </w:rPr>
        <w:t>Share</w:t>
      </w:r>
      <w:r w:rsidRPr="00D64757">
        <w:rPr>
          <w:rFonts w:cs="Arial"/>
        </w:rPr>
        <w:t>s.</w:t>
      </w:r>
    </w:p>
    <w:p w14:paraId="2998614F" w14:textId="77777777" w:rsidR="007B4DDD" w:rsidRPr="00D64757" w:rsidRDefault="007B4DDD" w:rsidP="007B4DDD">
      <w:pPr>
        <w:pStyle w:val="ListParagraph"/>
        <w:rPr>
          <w:rFonts w:cs="Arial"/>
        </w:rPr>
      </w:pPr>
    </w:p>
    <w:p w14:paraId="55D9EDEA" w14:textId="77777777" w:rsidR="00331038" w:rsidRPr="00D64757" w:rsidRDefault="00331038" w:rsidP="007B4DDD">
      <w:pPr>
        <w:ind w:left="540"/>
        <w:contextualSpacing/>
        <w:rPr>
          <w:rFonts w:cs="Arial"/>
        </w:rPr>
      </w:pPr>
      <w:r w:rsidRPr="00D64757">
        <w:rPr>
          <w:rFonts w:cs="Arial"/>
        </w:rPr>
        <w:t xml:space="preserve">(2)  Despite paragraph (1), the person referred to in that paragraph remains liable to pay to the </w:t>
      </w:r>
      <w:r w:rsidR="00FC3A0C">
        <w:rPr>
          <w:rFonts w:cs="Arial"/>
        </w:rPr>
        <w:t>C</w:t>
      </w:r>
      <w:r w:rsidR="00FC3A0C" w:rsidRPr="00D64757">
        <w:rPr>
          <w:rFonts w:cs="Arial"/>
        </w:rPr>
        <w:t xml:space="preserve">ompany </w:t>
      </w:r>
      <w:r w:rsidRPr="00D64757">
        <w:rPr>
          <w:rFonts w:cs="Arial"/>
        </w:rPr>
        <w:t xml:space="preserve">all money which, at the date of forfeiture, was payable by the person to the </w:t>
      </w:r>
      <w:r w:rsidR="00FC3A0C">
        <w:rPr>
          <w:rFonts w:cs="Arial"/>
        </w:rPr>
        <w:t>C</w:t>
      </w:r>
      <w:r w:rsidR="00FC3A0C" w:rsidRPr="00D64757">
        <w:rPr>
          <w:rFonts w:cs="Arial"/>
        </w:rPr>
        <w:t xml:space="preserve">ompany </w:t>
      </w:r>
      <w:r w:rsidRPr="00D64757">
        <w:rPr>
          <w:rFonts w:cs="Arial"/>
        </w:rPr>
        <w:t xml:space="preserve">in respect of the </w:t>
      </w:r>
      <w:r w:rsidR="00646BB7">
        <w:rPr>
          <w:rFonts w:cs="Arial"/>
        </w:rPr>
        <w:t>Share</w:t>
      </w:r>
      <w:r w:rsidRPr="00D64757">
        <w:rPr>
          <w:rFonts w:cs="Arial"/>
        </w:rPr>
        <w:t xml:space="preserve">s (together with interest at the rate of 8% per annum beginning on the date of forfeiture on the money for the time being unpaid if the </w:t>
      </w:r>
      <w:r w:rsidR="009E1EBC">
        <w:rPr>
          <w:rFonts w:cs="Arial"/>
        </w:rPr>
        <w:t>Director</w:t>
      </w:r>
      <w:r w:rsidRPr="00D64757">
        <w:rPr>
          <w:rFonts w:cs="Arial"/>
        </w:rPr>
        <w:t>s think fit to enforce payment of such interest).</w:t>
      </w:r>
    </w:p>
    <w:p w14:paraId="248903A9" w14:textId="77777777" w:rsidR="00331038" w:rsidRPr="00D64757" w:rsidRDefault="00331038" w:rsidP="00A30DF9">
      <w:pPr>
        <w:contextualSpacing/>
        <w:rPr>
          <w:rFonts w:cs="Arial"/>
        </w:rPr>
      </w:pPr>
    </w:p>
    <w:p w14:paraId="375E3DDE" w14:textId="77777777" w:rsidR="00331038" w:rsidRPr="00D64757" w:rsidRDefault="00331038" w:rsidP="001833DF">
      <w:pPr>
        <w:pStyle w:val="ListParagraph"/>
        <w:numPr>
          <w:ilvl w:val="0"/>
          <w:numId w:val="17"/>
        </w:numPr>
        <w:rPr>
          <w:rFonts w:cs="Arial"/>
        </w:rPr>
      </w:pPr>
      <w:r w:rsidRPr="00D64757">
        <w:rPr>
          <w:rFonts w:cs="Arial"/>
        </w:rPr>
        <w:t xml:space="preserve">A statutory declaration in writing that the declarant is a </w:t>
      </w:r>
      <w:r w:rsidR="009E1EBC">
        <w:rPr>
          <w:rFonts w:cs="Arial"/>
        </w:rPr>
        <w:t>Director</w:t>
      </w:r>
      <w:r w:rsidRPr="00D64757">
        <w:rPr>
          <w:rFonts w:cs="Arial"/>
        </w:rPr>
        <w:t xml:space="preserve"> or the secretary of the </w:t>
      </w:r>
      <w:r w:rsidR="00FC3A0C">
        <w:rPr>
          <w:rFonts w:cs="Arial"/>
        </w:rPr>
        <w:t>C</w:t>
      </w:r>
      <w:r w:rsidR="00FC3A0C" w:rsidRPr="00D64757">
        <w:rPr>
          <w:rFonts w:cs="Arial"/>
        </w:rPr>
        <w:t>ompany</w:t>
      </w:r>
      <w:r w:rsidRPr="00D64757">
        <w:rPr>
          <w:rFonts w:cs="Arial"/>
        </w:rPr>
        <w:t xml:space="preserve">, and that a </w:t>
      </w:r>
      <w:r w:rsidR="00646BB7">
        <w:rPr>
          <w:rFonts w:cs="Arial"/>
        </w:rPr>
        <w:t>Share</w:t>
      </w:r>
      <w:r w:rsidRPr="00D64757">
        <w:rPr>
          <w:rFonts w:cs="Arial"/>
        </w:rPr>
        <w:t xml:space="preserve"> in the </w:t>
      </w:r>
      <w:r w:rsidR="00FC3A0C">
        <w:rPr>
          <w:rFonts w:cs="Arial"/>
        </w:rPr>
        <w:t>C</w:t>
      </w:r>
      <w:r w:rsidR="00FC3A0C" w:rsidRPr="00D64757">
        <w:rPr>
          <w:rFonts w:cs="Arial"/>
        </w:rPr>
        <w:t xml:space="preserve">ompany </w:t>
      </w:r>
      <w:r w:rsidRPr="00D64757">
        <w:rPr>
          <w:rFonts w:cs="Arial"/>
        </w:rPr>
        <w:t xml:space="preserve">has been forfeited on a date stated in the declaration, is conclusive evidence of the facts stated in the declaration as against all persons claiming to be entitled to the </w:t>
      </w:r>
      <w:r w:rsidR="00646BB7">
        <w:rPr>
          <w:rFonts w:cs="Arial"/>
        </w:rPr>
        <w:t>Share</w:t>
      </w:r>
      <w:r w:rsidRPr="00D64757">
        <w:rPr>
          <w:rFonts w:cs="Arial"/>
        </w:rPr>
        <w:t>.</w:t>
      </w:r>
    </w:p>
    <w:p w14:paraId="35782E76" w14:textId="77777777" w:rsidR="001833DF" w:rsidRPr="00D64757" w:rsidRDefault="001833DF" w:rsidP="001833DF">
      <w:pPr>
        <w:pStyle w:val="ListParagraph"/>
        <w:ind w:left="432"/>
        <w:rPr>
          <w:rFonts w:cs="Arial"/>
        </w:rPr>
      </w:pPr>
    </w:p>
    <w:p w14:paraId="5E9B4346" w14:textId="77777777" w:rsidR="007B4DDD" w:rsidRPr="00D64757" w:rsidRDefault="00331038" w:rsidP="007B4DDD">
      <w:pPr>
        <w:pStyle w:val="ListParagraph"/>
        <w:numPr>
          <w:ilvl w:val="0"/>
          <w:numId w:val="17"/>
        </w:numPr>
        <w:rPr>
          <w:rFonts w:cs="Arial"/>
        </w:rPr>
      </w:pPr>
      <w:r w:rsidRPr="00D64757">
        <w:rPr>
          <w:rFonts w:cs="Arial"/>
        </w:rPr>
        <w:t xml:space="preserve">(1)  The </w:t>
      </w:r>
      <w:r w:rsidR="00FC3A0C">
        <w:rPr>
          <w:rFonts w:cs="Arial"/>
        </w:rPr>
        <w:t>C</w:t>
      </w:r>
      <w:r w:rsidR="00FC3A0C" w:rsidRPr="00D64757">
        <w:rPr>
          <w:rFonts w:cs="Arial"/>
        </w:rPr>
        <w:t xml:space="preserve">ompany </w:t>
      </w:r>
      <w:r w:rsidRPr="00D64757">
        <w:rPr>
          <w:rFonts w:cs="Arial"/>
        </w:rPr>
        <w:t xml:space="preserve">may receive the consideration, if any, given for a forfeited </w:t>
      </w:r>
      <w:r w:rsidR="00646BB7">
        <w:rPr>
          <w:rFonts w:cs="Arial"/>
        </w:rPr>
        <w:t>Share</w:t>
      </w:r>
      <w:r w:rsidRPr="00D64757">
        <w:rPr>
          <w:rFonts w:cs="Arial"/>
        </w:rPr>
        <w:t xml:space="preserve"> on any sale or disposition of the forfeited </w:t>
      </w:r>
      <w:r w:rsidR="00646BB7">
        <w:rPr>
          <w:rFonts w:cs="Arial"/>
        </w:rPr>
        <w:t>Share</w:t>
      </w:r>
      <w:r w:rsidRPr="00D64757">
        <w:rPr>
          <w:rFonts w:cs="Arial"/>
        </w:rPr>
        <w:t xml:space="preserve"> and may execute a transfer of the </w:t>
      </w:r>
      <w:r w:rsidR="00646BB7">
        <w:rPr>
          <w:rFonts w:cs="Arial"/>
        </w:rPr>
        <w:t>Share</w:t>
      </w:r>
      <w:r w:rsidRPr="00D64757">
        <w:rPr>
          <w:rFonts w:cs="Arial"/>
        </w:rPr>
        <w:t xml:space="preserve"> in favour of the person to whom the </w:t>
      </w:r>
      <w:r w:rsidR="00646BB7">
        <w:rPr>
          <w:rFonts w:cs="Arial"/>
        </w:rPr>
        <w:t>Share</w:t>
      </w:r>
      <w:r w:rsidRPr="00D64757">
        <w:rPr>
          <w:rFonts w:cs="Arial"/>
        </w:rPr>
        <w:t xml:space="preserve"> is sold or disposed of (called in this regulation the transferee).</w:t>
      </w:r>
    </w:p>
    <w:p w14:paraId="0570CF8A" w14:textId="77777777" w:rsidR="007B4DDD" w:rsidRPr="00D64757" w:rsidRDefault="007B4DDD" w:rsidP="007B4DDD">
      <w:pPr>
        <w:pStyle w:val="ListParagraph"/>
        <w:ind w:left="504"/>
        <w:rPr>
          <w:rFonts w:cs="Arial"/>
        </w:rPr>
      </w:pPr>
    </w:p>
    <w:p w14:paraId="53D6A551" w14:textId="759C55DE" w:rsidR="00331038" w:rsidRPr="00D64757" w:rsidRDefault="00331038" w:rsidP="007B4DDD">
      <w:pPr>
        <w:ind w:left="540"/>
        <w:contextualSpacing/>
        <w:rPr>
          <w:rFonts w:cs="Arial"/>
        </w:rPr>
      </w:pPr>
      <w:r w:rsidRPr="00D64757">
        <w:rPr>
          <w:rFonts w:cs="Arial"/>
        </w:rPr>
        <w:t xml:space="preserve">(2)  Upon the </w:t>
      </w:r>
      <w:r w:rsidR="00FC3A0C">
        <w:rPr>
          <w:rFonts w:cs="Arial"/>
        </w:rPr>
        <w:t>C</w:t>
      </w:r>
      <w:r w:rsidR="00FC3A0C" w:rsidRPr="00D64757">
        <w:rPr>
          <w:rFonts w:cs="Arial"/>
        </w:rPr>
        <w:t xml:space="preserve">ompany </w:t>
      </w:r>
      <w:r w:rsidRPr="00D64757">
        <w:rPr>
          <w:rFonts w:cs="Arial"/>
        </w:rPr>
        <w:t xml:space="preserve">executing a transfer of the </w:t>
      </w:r>
      <w:r w:rsidR="00646BB7">
        <w:rPr>
          <w:rFonts w:cs="Arial"/>
        </w:rPr>
        <w:t>Share</w:t>
      </w:r>
      <w:r w:rsidRPr="00D64757">
        <w:rPr>
          <w:rFonts w:cs="Arial"/>
        </w:rPr>
        <w:t xml:space="preserve"> in favour of the transferee, the </w:t>
      </w:r>
      <w:r w:rsidR="00FC3A0C">
        <w:rPr>
          <w:rFonts w:cs="Arial"/>
        </w:rPr>
        <w:t>C</w:t>
      </w:r>
      <w:r w:rsidR="00FC3A0C" w:rsidRPr="00D64757">
        <w:rPr>
          <w:rFonts w:cs="Arial"/>
        </w:rPr>
        <w:t xml:space="preserve">ompany </w:t>
      </w:r>
      <w:r w:rsidRPr="00D64757">
        <w:rPr>
          <w:rFonts w:cs="Arial"/>
        </w:rPr>
        <w:t xml:space="preserve">must lodge a notice of transfer of </w:t>
      </w:r>
      <w:r w:rsidR="00646BB7">
        <w:rPr>
          <w:rFonts w:cs="Arial"/>
        </w:rPr>
        <w:t>Share</w:t>
      </w:r>
      <w:r w:rsidRPr="00D64757">
        <w:rPr>
          <w:rFonts w:cs="Arial"/>
        </w:rPr>
        <w:t xml:space="preserve"> with the Registrar under section 128 of the Act for the purpose of updating the electronic register of </w:t>
      </w:r>
      <w:r w:rsidR="002B22AA">
        <w:rPr>
          <w:rFonts w:cs="Arial"/>
        </w:rPr>
        <w:t>members</w:t>
      </w:r>
      <w:r w:rsidRPr="00D64757">
        <w:rPr>
          <w:rFonts w:cs="Arial"/>
        </w:rPr>
        <w:t xml:space="preserve"> to reflect the transferee as the registered owner of the forfeited </w:t>
      </w:r>
      <w:r w:rsidR="00646BB7">
        <w:rPr>
          <w:rFonts w:cs="Arial"/>
        </w:rPr>
        <w:t>Share</w:t>
      </w:r>
      <w:r w:rsidRPr="00D64757">
        <w:rPr>
          <w:rFonts w:cs="Arial"/>
        </w:rPr>
        <w:t>.</w:t>
      </w:r>
    </w:p>
    <w:p w14:paraId="6C90F980" w14:textId="77777777" w:rsidR="007B4DDD" w:rsidRPr="00D64757" w:rsidRDefault="007B4DDD" w:rsidP="007B4DDD">
      <w:pPr>
        <w:ind w:left="540"/>
        <w:contextualSpacing/>
        <w:rPr>
          <w:rFonts w:cs="Arial"/>
        </w:rPr>
      </w:pPr>
    </w:p>
    <w:p w14:paraId="10C0A4FB" w14:textId="77777777" w:rsidR="00331038" w:rsidRPr="00D64757" w:rsidRDefault="00331038" w:rsidP="007B4DDD">
      <w:pPr>
        <w:ind w:left="540"/>
        <w:contextualSpacing/>
        <w:rPr>
          <w:rFonts w:cs="Arial"/>
        </w:rPr>
      </w:pPr>
      <w:r w:rsidRPr="00D64757">
        <w:rPr>
          <w:rFonts w:cs="Arial"/>
        </w:rPr>
        <w:t xml:space="preserve">(3)  The transferee is not bound to see to the application of the purchase money, if any, and the transferee’s title to the </w:t>
      </w:r>
      <w:r w:rsidR="00646BB7">
        <w:rPr>
          <w:rFonts w:cs="Arial"/>
        </w:rPr>
        <w:t>Share</w:t>
      </w:r>
      <w:r w:rsidRPr="00D64757">
        <w:rPr>
          <w:rFonts w:cs="Arial"/>
        </w:rPr>
        <w:t xml:space="preserve"> is not affected by any irregularity or invalidity in the proceedings with respect to the forfeiture, sale, or disposal of the </w:t>
      </w:r>
      <w:r w:rsidR="00646BB7">
        <w:rPr>
          <w:rFonts w:cs="Arial"/>
        </w:rPr>
        <w:t>Share</w:t>
      </w:r>
      <w:r w:rsidRPr="00D64757">
        <w:rPr>
          <w:rFonts w:cs="Arial"/>
        </w:rPr>
        <w:t>.</w:t>
      </w:r>
    </w:p>
    <w:p w14:paraId="4985DFDD" w14:textId="77777777" w:rsidR="00331038" w:rsidRPr="00D64757" w:rsidRDefault="00331038" w:rsidP="00A30DF9">
      <w:pPr>
        <w:contextualSpacing/>
        <w:rPr>
          <w:rFonts w:cs="Arial"/>
        </w:rPr>
      </w:pPr>
    </w:p>
    <w:p w14:paraId="2FEA0158" w14:textId="77777777" w:rsidR="00331038" w:rsidRPr="00D64757" w:rsidRDefault="00331038" w:rsidP="001833DF">
      <w:pPr>
        <w:pStyle w:val="ListParagraph"/>
        <w:numPr>
          <w:ilvl w:val="0"/>
          <w:numId w:val="17"/>
        </w:numPr>
        <w:rPr>
          <w:rFonts w:cs="Arial"/>
        </w:rPr>
      </w:pPr>
      <w:r w:rsidRPr="00D64757">
        <w:rPr>
          <w:rFonts w:cs="Arial"/>
        </w:rPr>
        <w:t xml:space="preserve">The provisions of this Constitution as to forfeiture apply in the case of non-payment of any sum which, by the terms of issue of a </w:t>
      </w:r>
      <w:r w:rsidR="00646BB7">
        <w:rPr>
          <w:rFonts w:cs="Arial"/>
        </w:rPr>
        <w:t>Share</w:t>
      </w:r>
      <w:r w:rsidRPr="00D64757">
        <w:rPr>
          <w:rFonts w:cs="Arial"/>
        </w:rPr>
        <w:t>, becomes payable at a fixed time as if the sum had been payable by virtue of a call duly made and notified.</w:t>
      </w:r>
    </w:p>
    <w:p w14:paraId="3F426190" w14:textId="77777777" w:rsidR="00331038" w:rsidRPr="00D64757" w:rsidRDefault="00331038" w:rsidP="00A30DF9">
      <w:pPr>
        <w:contextualSpacing/>
        <w:rPr>
          <w:rFonts w:cs="Arial"/>
        </w:rPr>
      </w:pPr>
    </w:p>
    <w:p w14:paraId="70A5ADEC" w14:textId="77777777" w:rsidR="00331038" w:rsidRPr="00D64757" w:rsidRDefault="00331038" w:rsidP="001833DF">
      <w:pPr>
        <w:contextualSpacing/>
        <w:jc w:val="center"/>
        <w:rPr>
          <w:rFonts w:cs="Arial"/>
          <w:i/>
        </w:rPr>
      </w:pPr>
      <w:r w:rsidRPr="00D64757">
        <w:rPr>
          <w:rFonts w:cs="Arial"/>
          <w:i/>
        </w:rPr>
        <w:t xml:space="preserve">Conversion of </w:t>
      </w:r>
      <w:r w:rsidR="00646BB7">
        <w:rPr>
          <w:rFonts w:cs="Arial"/>
          <w:i/>
        </w:rPr>
        <w:t>Share</w:t>
      </w:r>
      <w:r w:rsidRPr="00D64757">
        <w:rPr>
          <w:rFonts w:cs="Arial"/>
          <w:i/>
        </w:rPr>
        <w:t>s into stock</w:t>
      </w:r>
    </w:p>
    <w:p w14:paraId="1F0E240F" w14:textId="77777777" w:rsidR="00331038" w:rsidRPr="00D64757" w:rsidRDefault="00331038" w:rsidP="00A30DF9">
      <w:pPr>
        <w:contextualSpacing/>
        <w:rPr>
          <w:rFonts w:cs="Arial"/>
        </w:rPr>
      </w:pPr>
    </w:p>
    <w:p w14:paraId="7C8A0785" w14:textId="0467D3FE" w:rsidR="00331038" w:rsidRPr="00D64757" w:rsidRDefault="00962D3B" w:rsidP="001833DF">
      <w:pPr>
        <w:pStyle w:val="ListParagraph"/>
        <w:numPr>
          <w:ilvl w:val="0"/>
          <w:numId w:val="17"/>
        </w:numPr>
        <w:rPr>
          <w:rFonts w:cs="Arial"/>
        </w:rPr>
      </w:pPr>
      <w:r>
        <w:rPr>
          <w:rFonts w:cs="Arial"/>
        </w:rPr>
        <w:t xml:space="preserve">Subject to the provisions of the </w:t>
      </w:r>
      <w:r w:rsidR="002B22AA">
        <w:rPr>
          <w:rFonts w:cs="Arial"/>
        </w:rPr>
        <w:t>Shareholders' Agreement</w:t>
      </w:r>
      <w:r>
        <w:rPr>
          <w:rFonts w:cs="Arial"/>
        </w:rPr>
        <w:t>, t</w:t>
      </w:r>
      <w:r w:rsidR="00331038" w:rsidRPr="00D64757">
        <w:rPr>
          <w:rFonts w:cs="Arial"/>
        </w:rPr>
        <w:t xml:space="preserve">he </w:t>
      </w:r>
      <w:r w:rsidR="00FC3A0C">
        <w:rPr>
          <w:rFonts w:cs="Arial"/>
        </w:rPr>
        <w:t>C</w:t>
      </w:r>
      <w:r w:rsidR="00FC3A0C" w:rsidRPr="00D64757">
        <w:rPr>
          <w:rFonts w:cs="Arial"/>
        </w:rPr>
        <w:t xml:space="preserve">ompany </w:t>
      </w:r>
      <w:r w:rsidR="00331038" w:rsidRPr="00D64757">
        <w:rPr>
          <w:rFonts w:cs="Arial"/>
        </w:rPr>
        <w:t xml:space="preserve">may by ordinary resolution passed at a general meeting convert any paid-up </w:t>
      </w:r>
      <w:r w:rsidR="00646BB7">
        <w:rPr>
          <w:rFonts w:cs="Arial"/>
        </w:rPr>
        <w:t>Share</w:t>
      </w:r>
      <w:r w:rsidR="00331038" w:rsidRPr="00D64757">
        <w:rPr>
          <w:rFonts w:cs="Arial"/>
        </w:rPr>
        <w:t xml:space="preserve">s into stock and reconvert any stock into paid-up </w:t>
      </w:r>
      <w:r w:rsidR="00646BB7">
        <w:rPr>
          <w:rFonts w:cs="Arial"/>
        </w:rPr>
        <w:t>Share</w:t>
      </w:r>
      <w:r w:rsidR="00331038" w:rsidRPr="00D64757">
        <w:rPr>
          <w:rFonts w:cs="Arial"/>
        </w:rPr>
        <w:t>s.</w:t>
      </w:r>
    </w:p>
    <w:p w14:paraId="564F82BC" w14:textId="77777777" w:rsidR="001833DF" w:rsidRPr="00D64757" w:rsidRDefault="001833DF" w:rsidP="001833DF">
      <w:pPr>
        <w:pStyle w:val="ListParagraph"/>
        <w:ind w:left="432"/>
        <w:rPr>
          <w:rFonts w:cs="Arial"/>
        </w:rPr>
      </w:pPr>
    </w:p>
    <w:p w14:paraId="4357453B" w14:textId="77777777" w:rsidR="00331038" w:rsidRPr="00D64757" w:rsidRDefault="00331038" w:rsidP="001833DF">
      <w:pPr>
        <w:pStyle w:val="ListParagraph"/>
        <w:numPr>
          <w:ilvl w:val="0"/>
          <w:numId w:val="17"/>
        </w:numPr>
        <w:rPr>
          <w:rFonts w:cs="Arial"/>
        </w:rPr>
      </w:pPr>
      <w:r w:rsidRPr="00D64757">
        <w:rPr>
          <w:rFonts w:cs="Arial"/>
        </w:rPr>
        <w:t xml:space="preserve">(1)  Subject to paragraph (2), the holders of stock may transfer the stock or any part of the stock in the same manner, and subject to the same regulations, by which the </w:t>
      </w:r>
      <w:r w:rsidR="00646BB7">
        <w:rPr>
          <w:rFonts w:cs="Arial"/>
        </w:rPr>
        <w:t>Share</w:t>
      </w:r>
      <w:r w:rsidRPr="00D64757">
        <w:rPr>
          <w:rFonts w:cs="Arial"/>
        </w:rPr>
        <w:t>s from which the stock arose might, prior to conversion, have been transferred.</w:t>
      </w:r>
    </w:p>
    <w:p w14:paraId="0607C799" w14:textId="77777777" w:rsidR="007B4DDD" w:rsidRPr="00D64757" w:rsidRDefault="007B4DDD" w:rsidP="007B4DDD">
      <w:pPr>
        <w:pStyle w:val="ListParagraph"/>
        <w:rPr>
          <w:rFonts w:cs="Arial"/>
        </w:rPr>
      </w:pPr>
    </w:p>
    <w:p w14:paraId="7380DFEB" w14:textId="77777777" w:rsidR="00331038" w:rsidRPr="00D64757" w:rsidRDefault="00331038" w:rsidP="007B4DDD">
      <w:pPr>
        <w:ind w:left="540"/>
        <w:contextualSpacing/>
        <w:rPr>
          <w:rFonts w:cs="Arial"/>
        </w:rPr>
      </w:pPr>
      <w:r w:rsidRPr="00D64757">
        <w:rPr>
          <w:rFonts w:cs="Arial"/>
        </w:rPr>
        <w:t xml:space="preserve">(2)  The </w:t>
      </w:r>
      <w:r w:rsidR="009E1EBC">
        <w:rPr>
          <w:rFonts w:cs="Arial"/>
        </w:rPr>
        <w:t>Director</w:t>
      </w:r>
      <w:r w:rsidRPr="00D64757">
        <w:rPr>
          <w:rFonts w:cs="Arial"/>
        </w:rPr>
        <w:t>s may from time to time fix the minimum amount of stock transferable and restrict or forbid the transfer of fractions of that minimum.</w:t>
      </w:r>
    </w:p>
    <w:p w14:paraId="321B2213" w14:textId="77777777" w:rsidR="00331038" w:rsidRPr="00D64757" w:rsidRDefault="00331038" w:rsidP="00A30DF9">
      <w:pPr>
        <w:contextualSpacing/>
        <w:rPr>
          <w:rFonts w:cs="Arial"/>
        </w:rPr>
      </w:pPr>
    </w:p>
    <w:p w14:paraId="55F6F55D" w14:textId="77777777" w:rsidR="00331038" w:rsidRPr="00D64757" w:rsidRDefault="00331038" w:rsidP="001833DF">
      <w:pPr>
        <w:pStyle w:val="ListParagraph"/>
        <w:numPr>
          <w:ilvl w:val="0"/>
          <w:numId w:val="17"/>
        </w:numPr>
        <w:rPr>
          <w:rFonts w:cs="Arial"/>
        </w:rPr>
      </w:pPr>
      <w:r w:rsidRPr="00D64757">
        <w:rPr>
          <w:rFonts w:cs="Arial"/>
        </w:rPr>
        <w:t xml:space="preserve">(1)  Subject to paragraph (2), the holders of stock have, according to the amount of the stock held by the holders, the same rights, privileges and advantages in relation to dividends, voting at meetings of the </w:t>
      </w:r>
      <w:r w:rsidR="00FC3A0C">
        <w:rPr>
          <w:rFonts w:cs="Arial"/>
        </w:rPr>
        <w:t>C</w:t>
      </w:r>
      <w:r w:rsidR="00FC3A0C" w:rsidRPr="00D64757">
        <w:rPr>
          <w:rFonts w:cs="Arial"/>
        </w:rPr>
        <w:t xml:space="preserve">ompany </w:t>
      </w:r>
      <w:r w:rsidRPr="00D64757">
        <w:rPr>
          <w:rFonts w:cs="Arial"/>
        </w:rPr>
        <w:t xml:space="preserve">and other matters as if they held the </w:t>
      </w:r>
      <w:r w:rsidR="00646BB7">
        <w:rPr>
          <w:rFonts w:cs="Arial"/>
        </w:rPr>
        <w:t>Share</w:t>
      </w:r>
      <w:r w:rsidRPr="00D64757">
        <w:rPr>
          <w:rFonts w:cs="Arial"/>
        </w:rPr>
        <w:t>s from which the stock arose.</w:t>
      </w:r>
    </w:p>
    <w:p w14:paraId="7E2FCF0B" w14:textId="77777777" w:rsidR="007B4DDD" w:rsidRPr="00D64757" w:rsidRDefault="007B4DDD" w:rsidP="00A30DF9">
      <w:pPr>
        <w:contextualSpacing/>
        <w:rPr>
          <w:rFonts w:cs="Arial"/>
        </w:rPr>
      </w:pPr>
    </w:p>
    <w:p w14:paraId="0B26C62C" w14:textId="77777777" w:rsidR="00331038" w:rsidRPr="00D64757" w:rsidRDefault="00331038" w:rsidP="007B4DDD">
      <w:pPr>
        <w:ind w:left="540"/>
        <w:contextualSpacing/>
        <w:rPr>
          <w:rFonts w:cs="Arial"/>
        </w:rPr>
      </w:pPr>
      <w:r w:rsidRPr="00D64757">
        <w:rPr>
          <w:rFonts w:cs="Arial"/>
        </w:rPr>
        <w:t xml:space="preserve">(2)  No privilege or advantage (except participation in the dividends and profits of the </w:t>
      </w:r>
      <w:r w:rsidR="00FC3A0C">
        <w:rPr>
          <w:rFonts w:cs="Arial"/>
        </w:rPr>
        <w:t>C</w:t>
      </w:r>
      <w:r w:rsidR="00FC3A0C" w:rsidRPr="00D64757">
        <w:rPr>
          <w:rFonts w:cs="Arial"/>
        </w:rPr>
        <w:t xml:space="preserve">ompany </w:t>
      </w:r>
      <w:r w:rsidRPr="00D64757">
        <w:rPr>
          <w:rFonts w:cs="Arial"/>
        </w:rPr>
        <w:t xml:space="preserve">and in the assets on winding up) is to be conferred by any aliquot part of stock on the holder of such stock which would not, if existing in </w:t>
      </w:r>
      <w:r w:rsidR="00646BB7">
        <w:rPr>
          <w:rFonts w:cs="Arial"/>
        </w:rPr>
        <w:t>Share</w:t>
      </w:r>
      <w:r w:rsidRPr="00D64757">
        <w:rPr>
          <w:rFonts w:cs="Arial"/>
        </w:rPr>
        <w:t>s, have conferred that privilege or advantage on the holder of such stock.</w:t>
      </w:r>
    </w:p>
    <w:p w14:paraId="698D2C1F" w14:textId="77777777" w:rsidR="00331038" w:rsidRPr="00D64757" w:rsidRDefault="00331038" w:rsidP="00A30DF9">
      <w:pPr>
        <w:contextualSpacing/>
        <w:rPr>
          <w:rFonts w:cs="Arial"/>
        </w:rPr>
      </w:pPr>
    </w:p>
    <w:p w14:paraId="67E28C8F" w14:textId="5916D4E3" w:rsidR="00331038" w:rsidRPr="00D64757" w:rsidRDefault="00331038" w:rsidP="001833DF">
      <w:pPr>
        <w:pStyle w:val="ListParagraph"/>
        <w:numPr>
          <w:ilvl w:val="0"/>
          <w:numId w:val="17"/>
        </w:numPr>
        <w:rPr>
          <w:rFonts w:cs="Arial"/>
        </w:rPr>
      </w:pPr>
      <w:r w:rsidRPr="00D64757">
        <w:rPr>
          <w:rFonts w:cs="Arial"/>
        </w:rPr>
        <w:t xml:space="preserve">Provisions of this Constitution applicable to paid-up </w:t>
      </w:r>
      <w:r w:rsidR="00646BB7">
        <w:rPr>
          <w:rFonts w:cs="Arial"/>
        </w:rPr>
        <w:t>Share</w:t>
      </w:r>
      <w:r w:rsidRPr="00D64757">
        <w:rPr>
          <w:rFonts w:cs="Arial"/>
        </w:rPr>
        <w:t>s apply to stock, and references to “</w:t>
      </w:r>
      <w:r w:rsidR="00646BB7">
        <w:rPr>
          <w:rFonts w:cs="Arial"/>
        </w:rPr>
        <w:t>Share</w:t>
      </w:r>
      <w:r w:rsidRPr="00D64757">
        <w:rPr>
          <w:rFonts w:cs="Arial"/>
        </w:rPr>
        <w:t>” and “</w:t>
      </w:r>
      <w:r w:rsidR="006E2744">
        <w:rPr>
          <w:rFonts w:cs="Arial"/>
        </w:rPr>
        <w:t>member</w:t>
      </w:r>
      <w:r w:rsidRPr="00D64757">
        <w:rPr>
          <w:rFonts w:cs="Arial"/>
        </w:rPr>
        <w:t>” in this Constitution are to be read as if they were references to “stock” and “stockholder”, respectively.</w:t>
      </w:r>
    </w:p>
    <w:p w14:paraId="793727FB" w14:textId="77777777" w:rsidR="00331038" w:rsidRPr="00D64757" w:rsidRDefault="00331038" w:rsidP="00A30DF9">
      <w:pPr>
        <w:contextualSpacing/>
        <w:rPr>
          <w:rFonts w:cs="Arial"/>
        </w:rPr>
      </w:pPr>
    </w:p>
    <w:p w14:paraId="5405C6D0" w14:textId="77777777" w:rsidR="00331038" w:rsidRPr="00D64757" w:rsidRDefault="00331038" w:rsidP="001833DF">
      <w:pPr>
        <w:contextualSpacing/>
        <w:jc w:val="center"/>
        <w:rPr>
          <w:rFonts w:cs="Arial"/>
          <w:i/>
        </w:rPr>
      </w:pPr>
      <w:r w:rsidRPr="00D64757">
        <w:rPr>
          <w:rFonts w:cs="Arial"/>
          <w:i/>
        </w:rPr>
        <w:t>Alteration of capital</w:t>
      </w:r>
    </w:p>
    <w:p w14:paraId="7CA8F280" w14:textId="77777777" w:rsidR="00331038" w:rsidRPr="00D64757" w:rsidRDefault="00331038" w:rsidP="00A30DF9">
      <w:pPr>
        <w:contextualSpacing/>
        <w:rPr>
          <w:rFonts w:cs="Arial"/>
        </w:rPr>
      </w:pPr>
    </w:p>
    <w:p w14:paraId="786C09A3" w14:textId="36CCB567" w:rsidR="00331038" w:rsidRPr="00D64757" w:rsidRDefault="00962D3B" w:rsidP="001833DF">
      <w:pPr>
        <w:pStyle w:val="ListParagraph"/>
        <w:numPr>
          <w:ilvl w:val="0"/>
          <w:numId w:val="17"/>
        </w:numPr>
        <w:rPr>
          <w:rFonts w:cs="Arial"/>
        </w:rPr>
      </w:pPr>
      <w:r>
        <w:rPr>
          <w:rFonts w:cs="Arial"/>
        </w:rPr>
        <w:t xml:space="preserve">Subject to the provisions of the </w:t>
      </w:r>
      <w:r w:rsidR="002B22AA">
        <w:rPr>
          <w:rFonts w:cs="Arial"/>
        </w:rPr>
        <w:t>Shareholders' Agreement</w:t>
      </w:r>
      <w:r w:rsidR="000C77EB">
        <w:rPr>
          <w:rFonts w:cs="Arial"/>
        </w:rPr>
        <w:t xml:space="preserve"> and Schedule 1 hereto</w:t>
      </w:r>
      <w:r>
        <w:rPr>
          <w:rFonts w:cs="Arial"/>
        </w:rPr>
        <w:t>, t</w:t>
      </w:r>
      <w:r w:rsidR="00331038" w:rsidRPr="00D64757">
        <w:rPr>
          <w:rFonts w:cs="Arial"/>
        </w:rPr>
        <w:t xml:space="preserve">he </w:t>
      </w:r>
      <w:r w:rsidR="00FC3A0C">
        <w:rPr>
          <w:rFonts w:cs="Arial"/>
        </w:rPr>
        <w:t>C</w:t>
      </w:r>
      <w:r w:rsidR="00FC3A0C" w:rsidRPr="00D64757">
        <w:rPr>
          <w:rFonts w:cs="Arial"/>
        </w:rPr>
        <w:t xml:space="preserve">ompany </w:t>
      </w:r>
      <w:r w:rsidR="00331038" w:rsidRPr="00D64757">
        <w:rPr>
          <w:rFonts w:cs="Arial"/>
        </w:rPr>
        <w:t>may from time to time by ordinary resolution do any of the following:</w:t>
      </w:r>
    </w:p>
    <w:p w14:paraId="63BABD34" w14:textId="77777777" w:rsidR="007B4DDD" w:rsidRPr="00D64757" w:rsidRDefault="007B4DDD" w:rsidP="007B4DDD">
      <w:pPr>
        <w:pStyle w:val="ListParagraph"/>
        <w:ind w:left="504"/>
        <w:rPr>
          <w:rFonts w:cs="Arial"/>
        </w:rPr>
      </w:pPr>
    </w:p>
    <w:p w14:paraId="0DF97200" w14:textId="77777777" w:rsidR="00331038" w:rsidRPr="00D64757" w:rsidRDefault="00331038" w:rsidP="00B8463A">
      <w:pPr>
        <w:pStyle w:val="ListParagraph"/>
        <w:numPr>
          <w:ilvl w:val="0"/>
          <w:numId w:val="24"/>
        </w:numPr>
        <w:ind w:left="900" w:hanging="360"/>
        <w:rPr>
          <w:rFonts w:cs="Arial"/>
        </w:rPr>
      </w:pPr>
      <w:r w:rsidRPr="00D64757">
        <w:rPr>
          <w:rFonts w:cs="Arial"/>
        </w:rPr>
        <w:t xml:space="preserve">consolidate and divide all or any of its </w:t>
      </w:r>
      <w:r w:rsidR="0014221C">
        <w:rPr>
          <w:rFonts w:cs="Arial"/>
        </w:rPr>
        <w:t>s</w:t>
      </w:r>
      <w:r w:rsidR="00646BB7">
        <w:rPr>
          <w:rFonts w:cs="Arial"/>
        </w:rPr>
        <w:t>hare</w:t>
      </w:r>
      <w:r w:rsidRPr="00D64757">
        <w:rPr>
          <w:rFonts w:cs="Arial"/>
        </w:rPr>
        <w:t xml:space="preserve"> capital;</w:t>
      </w:r>
    </w:p>
    <w:p w14:paraId="35971203" w14:textId="77777777" w:rsidR="007B4DDD" w:rsidRPr="00D64757" w:rsidRDefault="007B4DDD" w:rsidP="00B8463A">
      <w:pPr>
        <w:pStyle w:val="ListParagraph"/>
        <w:ind w:left="900" w:hanging="360"/>
        <w:rPr>
          <w:rFonts w:cs="Arial"/>
        </w:rPr>
      </w:pPr>
    </w:p>
    <w:p w14:paraId="7F9AD6C7" w14:textId="77777777" w:rsidR="00331038" w:rsidRPr="00D64757" w:rsidRDefault="00331038" w:rsidP="00B8463A">
      <w:pPr>
        <w:pStyle w:val="ListParagraph"/>
        <w:numPr>
          <w:ilvl w:val="0"/>
          <w:numId w:val="24"/>
        </w:numPr>
        <w:ind w:left="900" w:hanging="360"/>
        <w:rPr>
          <w:rFonts w:cs="Arial"/>
        </w:rPr>
      </w:pPr>
      <w:r w:rsidRPr="00D64757">
        <w:rPr>
          <w:rFonts w:cs="Arial"/>
        </w:rPr>
        <w:t xml:space="preserve">subdivide its </w:t>
      </w:r>
      <w:r w:rsidR="00646BB7">
        <w:rPr>
          <w:rFonts w:cs="Arial"/>
        </w:rPr>
        <w:t>Share</w:t>
      </w:r>
      <w:r w:rsidRPr="00D64757">
        <w:rPr>
          <w:rFonts w:cs="Arial"/>
        </w:rPr>
        <w:t xml:space="preserve">s or any of them such that in the subdivision the proportion between the amount paid and the amount, if any, unpaid on each reduced </w:t>
      </w:r>
      <w:r w:rsidR="00646BB7">
        <w:rPr>
          <w:rFonts w:cs="Arial"/>
        </w:rPr>
        <w:t>Share</w:t>
      </w:r>
      <w:r w:rsidRPr="00D64757">
        <w:rPr>
          <w:rFonts w:cs="Arial"/>
        </w:rPr>
        <w:t xml:space="preserve"> is the same as it was in the case of the </w:t>
      </w:r>
      <w:r w:rsidR="00646BB7">
        <w:rPr>
          <w:rFonts w:cs="Arial"/>
        </w:rPr>
        <w:t>Share</w:t>
      </w:r>
      <w:r w:rsidRPr="00D64757">
        <w:rPr>
          <w:rFonts w:cs="Arial"/>
        </w:rPr>
        <w:t xml:space="preserve"> from which the reduced </w:t>
      </w:r>
      <w:r w:rsidR="00646BB7">
        <w:rPr>
          <w:rFonts w:cs="Arial"/>
        </w:rPr>
        <w:t>Share</w:t>
      </w:r>
      <w:r w:rsidRPr="00D64757">
        <w:rPr>
          <w:rFonts w:cs="Arial"/>
        </w:rPr>
        <w:t xml:space="preserve"> is derived;</w:t>
      </w:r>
    </w:p>
    <w:p w14:paraId="722E7A64" w14:textId="77777777" w:rsidR="007B4DDD" w:rsidRPr="00D64757" w:rsidRDefault="007B4DDD" w:rsidP="00B8463A">
      <w:pPr>
        <w:pStyle w:val="ListParagraph"/>
        <w:ind w:left="900" w:hanging="360"/>
        <w:rPr>
          <w:rFonts w:cs="Arial"/>
        </w:rPr>
      </w:pPr>
    </w:p>
    <w:p w14:paraId="7C1A2FF5" w14:textId="77777777" w:rsidR="00331038" w:rsidRPr="00D64757" w:rsidRDefault="00331038" w:rsidP="00B8463A">
      <w:pPr>
        <w:pStyle w:val="ListParagraph"/>
        <w:numPr>
          <w:ilvl w:val="0"/>
          <w:numId w:val="24"/>
        </w:numPr>
        <w:ind w:left="900" w:hanging="360"/>
        <w:rPr>
          <w:rFonts w:cs="Arial"/>
        </w:rPr>
      </w:pPr>
      <w:r w:rsidRPr="00D64757">
        <w:rPr>
          <w:rFonts w:cs="Arial"/>
        </w:rPr>
        <w:t xml:space="preserve">cancel the number of </w:t>
      </w:r>
      <w:r w:rsidR="00646BB7">
        <w:rPr>
          <w:rFonts w:cs="Arial"/>
        </w:rPr>
        <w:t>Share</w:t>
      </w:r>
      <w:r w:rsidRPr="00D64757">
        <w:rPr>
          <w:rFonts w:cs="Arial"/>
        </w:rPr>
        <w:t xml:space="preserve">s which at the date of the passing of the resolution have not been taken or agreed to be taken by any person or which have been forfeited, and diminish the amount of its </w:t>
      </w:r>
      <w:r w:rsidR="00646BB7">
        <w:rPr>
          <w:rFonts w:cs="Arial"/>
        </w:rPr>
        <w:t>Share</w:t>
      </w:r>
      <w:r w:rsidRPr="00D64757">
        <w:rPr>
          <w:rFonts w:cs="Arial"/>
        </w:rPr>
        <w:t xml:space="preserve"> capital by the number of the </w:t>
      </w:r>
      <w:r w:rsidR="00646BB7">
        <w:rPr>
          <w:rFonts w:cs="Arial"/>
        </w:rPr>
        <w:t>Share</w:t>
      </w:r>
      <w:r w:rsidRPr="00D64757">
        <w:rPr>
          <w:rFonts w:cs="Arial"/>
        </w:rPr>
        <w:t>s so cancelled.</w:t>
      </w:r>
    </w:p>
    <w:p w14:paraId="13AEBDEC" w14:textId="77777777" w:rsidR="00331038" w:rsidRPr="00D64757" w:rsidRDefault="00331038" w:rsidP="00A30DF9">
      <w:pPr>
        <w:contextualSpacing/>
        <w:rPr>
          <w:rFonts w:cs="Arial"/>
        </w:rPr>
      </w:pPr>
    </w:p>
    <w:p w14:paraId="31B8BA36" w14:textId="77777777" w:rsidR="00ED72FD" w:rsidRDefault="00B01196" w:rsidP="001833DF">
      <w:pPr>
        <w:pStyle w:val="ListParagraph"/>
        <w:numPr>
          <w:ilvl w:val="0"/>
          <w:numId w:val="17"/>
        </w:numPr>
        <w:rPr>
          <w:rFonts w:cs="Arial"/>
        </w:rPr>
      </w:pPr>
      <w:bookmarkStart w:id="62" w:name="_Ref68707056"/>
      <w:r>
        <w:rPr>
          <w:rFonts w:cs="Arial"/>
        </w:rPr>
        <w:t>Pre-Emption Rights over New Allotments or Issuances of New Securities</w:t>
      </w:r>
      <w:bookmarkEnd w:id="62"/>
    </w:p>
    <w:p w14:paraId="16CC7B4B" w14:textId="77777777" w:rsidR="00B01196" w:rsidRDefault="00B01196" w:rsidP="00B8463A">
      <w:pPr>
        <w:pStyle w:val="ListParagraph"/>
        <w:ind w:left="504"/>
        <w:rPr>
          <w:rFonts w:cs="Arial"/>
        </w:rPr>
      </w:pPr>
    </w:p>
    <w:p w14:paraId="3DA29F46" w14:textId="43BDCEE5" w:rsidR="00B01196" w:rsidRDefault="00F52650" w:rsidP="00B8463A">
      <w:pPr>
        <w:pStyle w:val="ListParagraph"/>
        <w:numPr>
          <w:ilvl w:val="1"/>
          <w:numId w:val="17"/>
        </w:numPr>
        <w:ind w:left="900"/>
        <w:rPr>
          <w:rFonts w:cs="Arial"/>
        </w:rPr>
      </w:pPr>
      <w:bookmarkStart w:id="63" w:name="_Ref514180260"/>
      <w:r>
        <w:rPr>
          <w:rFonts w:cs="Arial"/>
        </w:rPr>
        <w:t>I</w:t>
      </w:r>
      <w:r w:rsidR="00B01196" w:rsidRPr="00B01196">
        <w:rPr>
          <w:rFonts w:cs="Arial"/>
        </w:rPr>
        <w:t xml:space="preserve">f the Company proposes to allot or issue any New Securities, those New Securities shall not be allotted or issued to any person unless the Company has in the first instance offered </w:t>
      </w:r>
      <w:r w:rsidR="005D3D9E">
        <w:rPr>
          <w:rFonts w:cs="Arial"/>
        </w:rPr>
        <w:t>such number of New Securities</w:t>
      </w:r>
      <w:r w:rsidR="005D3D9E" w:rsidRPr="00B01196">
        <w:rPr>
          <w:rFonts w:cs="Arial"/>
        </w:rPr>
        <w:t xml:space="preserve"> </w:t>
      </w:r>
      <w:r w:rsidR="00B01196" w:rsidRPr="00B01196">
        <w:rPr>
          <w:rFonts w:cs="Arial"/>
        </w:rPr>
        <w:t xml:space="preserve">to </w:t>
      </w:r>
      <w:r w:rsidR="00B01196" w:rsidRPr="00B01196">
        <w:rPr>
          <w:rFonts w:cs="Arial"/>
          <w:b/>
        </w:rPr>
        <w:t xml:space="preserve">[the </w:t>
      </w:r>
      <w:r w:rsidR="005D3D9E">
        <w:rPr>
          <w:rFonts w:cs="Arial"/>
          <w:b/>
        </w:rPr>
        <w:t>Significant</w:t>
      </w:r>
      <w:r w:rsidR="00B01196" w:rsidRPr="00B01196">
        <w:rPr>
          <w:rFonts w:cs="Arial"/>
          <w:b/>
        </w:rPr>
        <w:t xml:space="preserve"> </w:t>
      </w:r>
      <w:r w:rsidR="003C07F8">
        <w:rPr>
          <w:rFonts w:cs="Arial"/>
          <w:b/>
        </w:rPr>
        <w:t>Shareholders</w:t>
      </w:r>
      <w:r w:rsidR="00B01196" w:rsidRPr="00B01196">
        <w:rPr>
          <w:rFonts w:cs="Arial"/>
          <w:b/>
        </w:rPr>
        <w:t xml:space="preserve">] / [all </w:t>
      </w:r>
      <w:r w:rsidR="002B22AA">
        <w:rPr>
          <w:rFonts w:cs="Arial"/>
          <w:b/>
        </w:rPr>
        <w:t>members</w:t>
      </w:r>
      <w:r w:rsidR="00B01196" w:rsidRPr="00B01196">
        <w:rPr>
          <w:rFonts w:cs="Arial"/>
          <w:b/>
        </w:rPr>
        <w:t>]</w:t>
      </w:r>
      <w:r w:rsidR="00B01196" w:rsidRPr="00B01196">
        <w:rPr>
          <w:rFonts w:cs="Arial"/>
        </w:rPr>
        <w:t xml:space="preserve"> (the </w:t>
      </w:r>
      <w:r w:rsidR="005D3D9E">
        <w:rPr>
          <w:rFonts w:cs="Arial"/>
        </w:rPr>
        <w:t>“</w:t>
      </w:r>
      <w:r w:rsidR="00B01196" w:rsidRPr="00191DBE">
        <w:rPr>
          <w:rFonts w:cs="Arial"/>
          <w:b/>
          <w:bCs/>
        </w:rPr>
        <w:t>Subscribers</w:t>
      </w:r>
      <w:r w:rsidR="005D3D9E">
        <w:rPr>
          <w:rFonts w:cs="Arial"/>
        </w:rPr>
        <w:t>”</w:t>
      </w:r>
      <w:r w:rsidR="005D3D9E" w:rsidRPr="00B01196">
        <w:rPr>
          <w:rFonts w:cs="Arial"/>
        </w:rPr>
        <w:t xml:space="preserve">) </w:t>
      </w:r>
      <w:r w:rsidR="00B01196" w:rsidRPr="00B01196">
        <w:rPr>
          <w:rFonts w:cs="Arial"/>
        </w:rPr>
        <w:t xml:space="preserve">on the same terms and at the same price as those New Securities are being offered to other persons on a </w:t>
      </w:r>
      <w:proofErr w:type="spellStart"/>
      <w:r w:rsidR="00B01196" w:rsidRPr="00B01196">
        <w:rPr>
          <w:rFonts w:cs="Arial"/>
          <w:i/>
        </w:rPr>
        <w:t>pari</w:t>
      </w:r>
      <w:proofErr w:type="spellEnd"/>
      <w:r w:rsidR="00B01196" w:rsidRPr="00B01196">
        <w:rPr>
          <w:rFonts w:cs="Arial"/>
          <w:i/>
        </w:rPr>
        <w:t xml:space="preserve"> passu </w:t>
      </w:r>
      <w:r w:rsidR="00B01196" w:rsidRPr="00B01196">
        <w:rPr>
          <w:rFonts w:cs="Arial"/>
        </w:rPr>
        <w:t xml:space="preserve">and </w:t>
      </w:r>
      <w:r w:rsidR="00B01196" w:rsidRPr="00B01196">
        <w:rPr>
          <w:rFonts w:cs="Arial"/>
          <w:i/>
        </w:rPr>
        <w:t xml:space="preserve">pro rata </w:t>
      </w:r>
      <w:r w:rsidR="00B01196" w:rsidRPr="00B01196">
        <w:rPr>
          <w:rFonts w:cs="Arial"/>
        </w:rPr>
        <w:t>basis</w:t>
      </w:r>
      <w:r w:rsidR="00883958">
        <w:rPr>
          <w:rFonts w:cs="Arial"/>
        </w:rPr>
        <w:t xml:space="preserve"> </w:t>
      </w:r>
      <w:r w:rsidR="00883958" w:rsidRPr="00125B0A">
        <w:rPr>
          <w:rFonts w:cs="Arial"/>
          <w:b/>
          <w:bCs/>
        </w:rPr>
        <w:t xml:space="preserve">[based on the proportion (fractional entitlements being rounded to the nearest whole number) which their respective existing holding of Shares (on an as-converted basis) bears to the total number of Shares (on </w:t>
      </w:r>
      <w:r w:rsidR="00883958" w:rsidRPr="00FF6E64">
        <w:rPr>
          <w:rFonts w:cs="Arial"/>
          <w:b/>
          <w:bCs/>
        </w:rPr>
        <w:t>a fully-diluted and</w:t>
      </w:r>
      <w:r w:rsidR="00883958" w:rsidRPr="00125B0A">
        <w:rPr>
          <w:rFonts w:cs="Arial"/>
          <w:b/>
          <w:bCs/>
        </w:rPr>
        <w:t xml:space="preserve"> as-converted basis)</w:t>
      </w:r>
      <w:r w:rsidR="00883958" w:rsidRPr="004F206D">
        <w:rPr>
          <w:rFonts w:cs="Arial"/>
          <w:b/>
          <w:bCs/>
        </w:rPr>
        <w:t>]</w:t>
      </w:r>
      <w:r w:rsidR="00883958" w:rsidRPr="00125B0A">
        <w:rPr>
          <w:rFonts w:cs="Arial"/>
          <w:b/>
          <w:bCs/>
        </w:rPr>
        <w:t xml:space="preserve"> [to the number of</w:t>
      </w:r>
      <w:r w:rsidR="00883958" w:rsidRPr="004F206D">
        <w:rPr>
          <w:rFonts w:cs="Arial"/>
          <w:b/>
          <w:bCs/>
        </w:rPr>
        <w:t xml:space="preserve"> </w:t>
      </w:r>
      <w:r w:rsidR="00883958" w:rsidRPr="00125B0A">
        <w:rPr>
          <w:rFonts w:cs="Arial"/>
          <w:b/>
          <w:bCs/>
        </w:rPr>
        <w:t>Shares</w:t>
      </w:r>
      <w:r w:rsidR="00883958" w:rsidRPr="004F206D">
        <w:rPr>
          <w:rFonts w:cs="Arial"/>
          <w:b/>
          <w:bCs/>
        </w:rPr>
        <w:t xml:space="preserve"> </w:t>
      </w:r>
      <w:r w:rsidR="00883958" w:rsidRPr="00125B0A">
        <w:rPr>
          <w:rFonts w:cs="Arial"/>
          <w:b/>
          <w:bCs/>
        </w:rPr>
        <w:t>(</w:t>
      </w:r>
      <w:r w:rsidR="00883958" w:rsidRPr="00FF6E64">
        <w:rPr>
          <w:rFonts w:cs="Arial"/>
          <w:b/>
          <w:bCs/>
        </w:rPr>
        <w:t xml:space="preserve">on a fully-diluted and </w:t>
      </w:r>
      <w:r w:rsidR="00883958" w:rsidRPr="00125B0A">
        <w:rPr>
          <w:rFonts w:cs="Arial"/>
          <w:b/>
          <w:bCs/>
        </w:rPr>
        <w:t>as-converted basis)</w:t>
      </w:r>
      <w:r w:rsidR="00883958" w:rsidRPr="004F206D">
        <w:rPr>
          <w:rFonts w:cs="Arial"/>
          <w:b/>
          <w:bCs/>
        </w:rPr>
        <w:t xml:space="preserve"> </w:t>
      </w:r>
      <w:r w:rsidR="00883958" w:rsidRPr="00125B0A">
        <w:rPr>
          <w:rFonts w:cs="Arial"/>
          <w:b/>
          <w:bCs/>
        </w:rPr>
        <w:t>held by the Subscribers (as nearly as may be without involving fractions)]</w:t>
      </w:r>
      <w:r w:rsidR="00883958" w:rsidRPr="004F206D">
        <w:rPr>
          <w:rFonts w:cs="Arial"/>
        </w:rPr>
        <w:t>. The offer</w:t>
      </w:r>
      <w:r w:rsidR="00883958">
        <w:rPr>
          <w:rFonts w:cs="Arial"/>
        </w:rPr>
        <w:t xml:space="preserve"> </w:t>
      </w:r>
      <w:bookmarkStart w:id="64" w:name="_Ref104235352"/>
      <w:r w:rsidR="00883958" w:rsidRPr="004F206D">
        <w:rPr>
          <w:rFonts w:cs="Arial"/>
        </w:rPr>
        <w:t xml:space="preserve">shall be in writing, be open for acceptance from the date of the offer to the date </w:t>
      </w:r>
      <w:r w:rsidR="00883958" w:rsidRPr="004F206D">
        <w:rPr>
          <w:rFonts w:cs="Arial"/>
          <w:b/>
        </w:rPr>
        <w:t>[20] </w:t>
      </w:r>
      <w:r w:rsidR="00883958" w:rsidRPr="004F206D">
        <w:rPr>
          <w:rFonts w:cs="Arial"/>
        </w:rPr>
        <w:t xml:space="preserve">Business Days after the date of the offer (inclusive) (the </w:t>
      </w:r>
      <w:r w:rsidR="00883958">
        <w:rPr>
          <w:rFonts w:cs="Arial"/>
        </w:rPr>
        <w:t>“</w:t>
      </w:r>
      <w:r w:rsidR="00883958" w:rsidRPr="004F206D">
        <w:rPr>
          <w:rFonts w:cs="Arial"/>
          <w:b/>
        </w:rPr>
        <w:t>Subscription Period</w:t>
      </w:r>
      <w:r w:rsidR="00883958">
        <w:rPr>
          <w:rFonts w:cs="Arial"/>
        </w:rPr>
        <w:t>”</w:t>
      </w:r>
      <w:r w:rsidR="00883958" w:rsidRPr="004F206D">
        <w:rPr>
          <w:rFonts w:cs="Arial"/>
        </w:rPr>
        <w:t>) and give details of the number and subscription price of the New Securities to which such Subscriber is entitled.</w:t>
      </w:r>
      <w:bookmarkEnd w:id="64"/>
      <w:r w:rsidR="00B01196" w:rsidRPr="00B01196">
        <w:rPr>
          <w:rFonts w:cs="Arial"/>
        </w:rPr>
        <w:t>:</w:t>
      </w:r>
      <w:bookmarkEnd w:id="63"/>
      <w:r w:rsidR="00F96846">
        <w:rPr>
          <w:rFonts w:cs="Arial"/>
          <w:b/>
          <w:i/>
        </w:rPr>
        <w:t xml:space="preserve"> </w:t>
      </w:r>
    </w:p>
    <w:p w14:paraId="3093DD94" w14:textId="77777777" w:rsidR="00CF0D10" w:rsidRPr="008A380E" w:rsidRDefault="00CF0D10" w:rsidP="00B8463A">
      <w:pPr>
        <w:rPr>
          <w:rFonts w:cs="Arial"/>
        </w:rPr>
      </w:pPr>
    </w:p>
    <w:p w14:paraId="33A8442B" w14:textId="6568D595" w:rsidR="00CF0D10" w:rsidRDefault="00CF0D10" w:rsidP="00B8463A">
      <w:pPr>
        <w:pStyle w:val="ListParagraph"/>
        <w:numPr>
          <w:ilvl w:val="1"/>
          <w:numId w:val="17"/>
        </w:numPr>
        <w:ind w:left="900"/>
        <w:rPr>
          <w:rFonts w:cs="Arial"/>
        </w:rPr>
      </w:pPr>
      <w:bookmarkStart w:id="65" w:name="_Ref526261536"/>
      <w:r w:rsidRPr="00CF0D10">
        <w:rPr>
          <w:rFonts w:cs="Arial"/>
        </w:rPr>
        <w:t xml:space="preserve">If, at the end of the Subscription Period, the number of New Securities applied for </w:t>
      </w:r>
      <w:r w:rsidR="008646EE">
        <w:rPr>
          <w:rFonts w:cs="Arial"/>
        </w:rPr>
        <w:t xml:space="preserve">by the Subscribers </w:t>
      </w:r>
      <w:r w:rsidRPr="00CF0D10">
        <w:rPr>
          <w:rFonts w:cs="Arial"/>
        </w:rPr>
        <w:t>is:</w:t>
      </w:r>
      <w:bookmarkEnd w:id="65"/>
    </w:p>
    <w:p w14:paraId="594BF173" w14:textId="77777777" w:rsidR="00CF0D10" w:rsidRDefault="00CF0D10" w:rsidP="00B8463A">
      <w:pPr>
        <w:pStyle w:val="ListParagraph"/>
        <w:ind w:left="900"/>
        <w:rPr>
          <w:rFonts w:cs="Arial"/>
        </w:rPr>
      </w:pPr>
    </w:p>
    <w:p w14:paraId="67B4E4F7" w14:textId="5EB2BDA2" w:rsidR="00CF0D10" w:rsidRDefault="00CF0D10" w:rsidP="00B8463A">
      <w:pPr>
        <w:pStyle w:val="ListParagraph"/>
        <w:numPr>
          <w:ilvl w:val="2"/>
          <w:numId w:val="17"/>
        </w:numPr>
        <w:ind w:left="1350" w:hanging="450"/>
        <w:rPr>
          <w:rFonts w:cs="Arial"/>
        </w:rPr>
      </w:pPr>
      <w:r w:rsidRPr="00F96846">
        <w:rPr>
          <w:rFonts w:cs="Arial"/>
        </w:rPr>
        <w:t xml:space="preserve">equal to the number of New Securities, the </w:t>
      </w:r>
      <w:r w:rsidR="008646EE" w:rsidRPr="00F96846">
        <w:rPr>
          <w:rFonts w:cs="Arial"/>
        </w:rPr>
        <w:t xml:space="preserve">relevant </w:t>
      </w:r>
      <w:r w:rsidRPr="00F96846">
        <w:rPr>
          <w:rFonts w:cs="Arial"/>
        </w:rPr>
        <w:t xml:space="preserve">New Securities shall be allotted to the Subscribers who have applied for New Securities on a </w:t>
      </w:r>
      <w:r w:rsidRPr="00F96846">
        <w:rPr>
          <w:rFonts w:cs="Arial"/>
          <w:i/>
        </w:rPr>
        <w:t>pro rata</w:t>
      </w:r>
      <w:r w:rsidRPr="00F96846">
        <w:rPr>
          <w:rFonts w:cs="Arial"/>
        </w:rPr>
        <w:t xml:space="preserve"> basis to the number of Shares (on an as-converted basis) held by such Subscribers</w:t>
      </w:r>
      <w:r w:rsidR="00F96846" w:rsidRPr="00F96846">
        <w:rPr>
          <w:rFonts w:cs="Arial"/>
        </w:rPr>
        <w:t xml:space="preserve"> which procedure shall be repeated until all New Securities have been allotted (as nearly as may be without involving fractions or increasing the number allotted to any Subscriber beyond that applied for by it);</w:t>
      </w:r>
      <w:r w:rsidRPr="00F96846">
        <w:rPr>
          <w:rFonts w:cs="Arial"/>
        </w:rPr>
        <w:t xml:space="preserve"> or</w:t>
      </w:r>
      <w:r w:rsidR="00F96846" w:rsidRPr="00F96846">
        <w:rPr>
          <w:rFonts w:cs="Arial"/>
        </w:rPr>
        <w:t xml:space="preserve"> </w:t>
      </w:r>
    </w:p>
    <w:p w14:paraId="0A21E08C" w14:textId="77777777" w:rsidR="00F96846" w:rsidRPr="00F96846" w:rsidRDefault="00F96846" w:rsidP="00F96846">
      <w:pPr>
        <w:pStyle w:val="ListParagraph"/>
        <w:ind w:left="1350"/>
        <w:rPr>
          <w:rFonts w:cs="Arial"/>
        </w:rPr>
      </w:pPr>
    </w:p>
    <w:p w14:paraId="21C0D2FD" w14:textId="092521E7" w:rsidR="00CF0D10" w:rsidRDefault="00CF0D10" w:rsidP="00B8463A">
      <w:pPr>
        <w:pStyle w:val="ListParagraph"/>
        <w:numPr>
          <w:ilvl w:val="2"/>
          <w:numId w:val="17"/>
        </w:numPr>
        <w:ind w:left="1350" w:hanging="450"/>
        <w:rPr>
          <w:rFonts w:cs="Arial"/>
        </w:rPr>
      </w:pPr>
      <w:bookmarkStart w:id="66" w:name="_Ref514180282"/>
      <w:r w:rsidRPr="00CF0D10">
        <w:rPr>
          <w:rFonts w:cs="Arial"/>
        </w:rPr>
        <w:t>less than the number of New Securities</w:t>
      </w:r>
      <w:r w:rsidR="008646EE">
        <w:rPr>
          <w:rFonts w:cs="Arial"/>
        </w:rPr>
        <w:t xml:space="preserve"> offered to the Subscribers</w:t>
      </w:r>
      <w:r w:rsidRPr="00CF0D10">
        <w:rPr>
          <w:rFonts w:cs="Arial"/>
        </w:rPr>
        <w:t xml:space="preserve">, the New Securities shall be allotted to the Subscribers in accordance with their applications and any remaining New Securities shall be offered to any other person as the </w:t>
      </w:r>
      <w:r w:rsidR="008646EE">
        <w:rPr>
          <w:rFonts w:cs="Arial"/>
        </w:rPr>
        <w:t>Board</w:t>
      </w:r>
      <w:r w:rsidR="008646EE" w:rsidRPr="00CF0D10">
        <w:rPr>
          <w:rFonts w:cs="Arial"/>
        </w:rPr>
        <w:t xml:space="preserve"> </w:t>
      </w:r>
      <w:r w:rsidRPr="00CF0D10">
        <w:rPr>
          <w:rFonts w:cs="Arial"/>
        </w:rPr>
        <w:t>may determine at the same price and on the same terms as the offer to the Subscribers.</w:t>
      </w:r>
      <w:bookmarkEnd w:id="66"/>
    </w:p>
    <w:p w14:paraId="7D6B0607" w14:textId="77777777" w:rsidR="00CF0D10" w:rsidRPr="008A380E" w:rsidRDefault="00CF0D10" w:rsidP="00B8463A">
      <w:pPr>
        <w:rPr>
          <w:rFonts w:cs="Arial"/>
        </w:rPr>
      </w:pPr>
    </w:p>
    <w:p w14:paraId="0DD33DBF" w14:textId="026CDAA6" w:rsidR="00CF0D10" w:rsidRDefault="00CF0D10" w:rsidP="00B8463A">
      <w:pPr>
        <w:pStyle w:val="ListParagraph"/>
        <w:numPr>
          <w:ilvl w:val="1"/>
          <w:numId w:val="17"/>
        </w:numPr>
        <w:ind w:left="900"/>
        <w:rPr>
          <w:rFonts w:cs="Arial"/>
        </w:rPr>
      </w:pPr>
      <w:bookmarkStart w:id="67" w:name="_Ref514180500"/>
      <w:r w:rsidRPr="00CF0D10">
        <w:rPr>
          <w:rFonts w:cs="Arial"/>
        </w:rPr>
        <w:t xml:space="preserve">Subject to the requirements of </w:t>
      </w:r>
      <w:r w:rsidR="00550806">
        <w:rPr>
          <w:rFonts w:cs="Arial"/>
        </w:rPr>
        <w:t xml:space="preserve">regulations </w:t>
      </w:r>
      <w:r w:rsidR="00BF6D75">
        <w:rPr>
          <w:rFonts w:cs="Arial"/>
        </w:rPr>
        <w:fldChar w:fldCharType="begin"/>
      </w:r>
      <w:r w:rsidR="00BF6D75">
        <w:rPr>
          <w:rFonts w:cs="Arial"/>
        </w:rPr>
        <w:instrText xml:space="preserve"> REF _Ref68707056 \r \h </w:instrText>
      </w:r>
      <w:r w:rsidR="00BF6D75">
        <w:rPr>
          <w:rFonts w:cs="Arial"/>
        </w:rPr>
      </w:r>
      <w:r w:rsidR="00BF6D75">
        <w:rPr>
          <w:rFonts w:cs="Arial"/>
        </w:rPr>
        <w:fldChar w:fldCharType="separate"/>
      </w:r>
      <w:r w:rsidR="00D20E4B">
        <w:rPr>
          <w:rFonts w:cs="Arial"/>
        </w:rPr>
        <w:t>54</w:t>
      </w:r>
      <w:r w:rsidR="00BF6D75">
        <w:rPr>
          <w:rFonts w:cs="Arial"/>
        </w:rPr>
        <w:fldChar w:fldCharType="end"/>
      </w:r>
      <w:r w:rsidR="00BF6D75">
        <w:rPr>
          <w:rFonts w:cs="Arial"/>
        </w:rPr>
        <w:fldChar w:fldCharType="begin"/>
      </w:r>
      <w:r w:rsidR="00BF6D75">
        <w:rPr>
          <w:rFonts w:cs="Arial"/>
        </w:rPr>
        <w:instrText xml:space="preserve"> REF _Ref514180260 \r \h </w:instrText>
      </w:r>
      <w:r w:rsidR="00BF6D75">
        <w:rPr>
          <w:rFonts w:cs="Arial"/>
        </w:rPr>
      </w:r>
      <w:r w:rsidR="00BF6D75">
        <w:rPr>
          <w:rFonts w:cs="Arial"/>
        </w:rPr>
        <w:fldChar w:fldCharType="separate"/>
      </w:r>
      <w:r w:rsidR="00D20E4B">
        <w:rPr>
          <w:rFonts w:cs="Arial"/>
        </w:rPr>
        <w:t>(1)</w:t>
      </w:r>
      <w:r w:rsidR="00BF6D75">
        <w:rPr>
          <w:rFonts w:cs="Arial"/>
        </w:rPr>
        <w:fldChar w:fldCharType="end"/>
      </w:r>
      <w:r w:rsidR="00550806">
        <w:rPr>
          <w:rFonts w:cs="Arial"/>
        </w:rPr>
        <w:t xml:space="preserve"> and </w:t>
      </w:r>
      <w:r w:rsidR="00BF6D75">
        <w:rPr>
          <w:rFonts w:cs="Arial"/>
        </w:rPr>
        <w:fldChar w:fldCharType="begin"/>
      </w:r>
      <w:r w:rsidR="00BF6D75">
        <w:rPr>
          <w:rFonts w:cs="Arial"/>
        </w:rPr>
        <w:instrText xml:space="preserve"> REF _Ref68707056 \r \h </w:instrText>
      </w:r>
      <w:r w:rsidR="00BF6D75">
        <w:rPr>
          <w:rFonts w:cs="Arial"/>
        </w:rPr>
      </w:r>
      <w:r w:rsidR="00BF6D75">
        <w:rPr>
          <w:rFonts w:cs="Arial"/>
        </w:rPr>
        <w:fldChar w:fldCharType="separate"/>
      </w:r>
      <w:r w:rsidR="00D20E4B">
        <w:rPr>
          <w:rFonts w:cs="Arial"/>
        </w:rPr>
        <w:t>54</w:t>
      </w:r>
      <w:r w:rsidR="00BF6D75">
        <w:rPr>
          <w:rFonts w:cs="Arial"/>
        </w:rPr>
        <w:fldChar w:fldCharType="end"/>
      </w:r>
      <w:r w:rsidR="00BF6D75">
        <w:rPr>
          <w:rFonts w:cs="Arial"/>
        </w:rPr>
        <w:fldChar w:fldCharType="begin"/>
      </w:r>
      <w:r w:rsidR="00BF6D75">
        <w:rPr>
          <w:rFonts w:cs="Arial"/>
        </w:rPr>
        <w:instrText xml:space="preserve"> REF _Ref526261536 \r \h </w:instrText>
      </w:r>
      <w:r w:rsidR="00BF6D75">
        <w:rPr>
          <w:rFonts w:cs="Arial"/>
        </w:rPr>
      </w:r>
      <w:r w:rsidR="00BF6D75">
        <w:rPr>
          <w:rFonts w:cs="Arial"/>
        </w:rPr>
        <w:fldChar w:fldCharType="separate"/>
      </w:r>
      <w:r w:rsidR="00D20E4B">
        <w:rPr>
          <w:rFonts w:cs="Arial"/>
        </w:rPr>
        <w:t>(2)</w:t>
      </w:r>
      <w:r w:rsidR="00BF6D75">
        <w:rPr>
          <w:rFonts w:cs="Arial"/>
        </w:rPr>
        <w:fldChar w:fldCharType="end"/>
      </w:r>
      <w:r w:rsidR="00966A37">
        <w:rPr>
          <w:rFonts w:cs="Arial"/>
        </w:rPr>
        <w:t xml:space="preserve"> </w:t>
      </w:r>
      <w:r w:rsidR="00F96846">
        <w:rPr>
          <w:rFonts w:cs="Arial"/>
        </w:rPr>
        <w:t xml:space="preserve">and </w:t>
      </w:r>
      <w:r w:rsidRPr="00CF0D10">
        <w:rPr>
          <w:rFonts w:cs="Arial"/>
        </w:rPr>
        <w:t>the provisions of Section 161 of the Act, any New Securities shall be at the disposal of the Board who may allot, grant options over or otherwise dispose of them to such persons, at such times and on such terms as they think proper.</w:t>
      </w:r>
      <w:bookmarkEnd w:id="67"/>
    </w:p>
    <w:p w14:paraId="7BF47DF5" w14:textId="77777777" w:rsidR="00311D68" w:rsidRDefault="00311D68" w:rsidP="00B8463A">
      <w:pPr>
        <w:pStyle w:val="ListParagraph"/>
        <w:ind w:left="900"/>
        <w:rPr>
          <w:rFonts w:cs="Arial"/>
        </w:rPr>
      </w:pPr>
    </w:p>
    <w:p w14:paraId="6D911B55" w14:textId="555E2E24" w:rsidR="00311D68" w:rsidRDefault="00311D68" w:rsidP="00B8463A">
      <w:pPr>
        <w:pStyle w:val="ListParagraph"/>
        <w:numPr>
          <w:ilvl w:val="1"/>
          <w:numId w:val="17"/>
        </w:numPr>
        <w:ind w:left="900"/>
        <w:rPr>
          <w:rFonts w:cs="Arial"/>
        </w:rPr>
      </w:pPr>
      <w:bookmarkStart w:id="68" w:name="_Ref514182717"/>
      <w:r w:rsidRPr="00311D68">
        <w:rPr>
          <w:rFonts w:cs="Arial"/>
        </w:rPr>
        <w:t xml:space="preserve">Notwithstanding any other provision of this </w:t>
      </w:r>
      <w:r>
        <w:rPr>
          <w:rFonts w:cs="Arial"/>
        </w:rPr>
        <w:t xml:space="preserve">regulation </w:t>
      </w:r>
      <w:r>
        <w:rPr>
          <w:rFonts w:cs="Arial"/>
        </w:rPr>
        <w:fldChar w:fldCharType="begin"/>
      </w:r>
      <w:r>
        <w:rPr>
          <w:rFonts w:cs="Arial"/>
        </w:rPr>
        <w:instrText xml:space="preserve"> REF _Ref68707056 \r \h </w:instrText>
      </w:r>
      <w:r>
        <w:rPr>
          <w:rFonts w:cs="Arial"/>
        </w:rPr>
      </w:r>
      <w:r>
        <w:rPr>
          <w:rFonts w:cs="Arial"/>
        </w:rPr>
        <w:fldChar w:fldCharType="separate"/>
      </w:r>
      <w:r w:rsidR="00D20E4B">
        <w:rPr>
          <w:rFonts w:cs="Arial"/>
        </w:rPr>
        <w:t>54</w:t>
      </w:r>
      <w:r>
        <w:rPr>
          <w:rFonts w:cs="Arial"/>
        </w:rPr>
        <w:fldChar w:fldCharType="end"/>
      </w:r>
      <w:r w:rsidRPr="00311D68">
        <w:rPr>
          <w:rFonts w:cs="Arial"/>
        </w:rPr>
        <w:t xml:space="preserve">, the provisions of </w:t>
      </w:r>
      <w:r>
        <w:rPr>
          <w:rFonts w:cs="Arial"/>
        </w:rPr>
        <w:t xml:space="preserve">regulation </w:t>
      </w:r>
      <w:r>
        <w:rPr>
          <w:rFonts w:cs="Arial"/>
        </w:rPr>
        <w:fldChar w:fldCharType="begin"/>
      </w:r>
      <w:r>
        <w:rPr>
          <w:rFonts w:cs="Arial"/>
        </w:rPr>
        <w:instrText xml:space="preserve"> REF _Ref68707056 \r \h </w:instrText>
      </w:r>
      <w:r>
        <w:rPr>
          <w:rFonts w:cs="Arial"/>
        </w:rPr>
      </w:r>
      <w:r>
        <w:rPr>
          <w:rFonts w:cs="Arial"/>
        </w:rPr>
        <w:fldChar w:fldCharType="separate"/>
      </w:r>
      <w:r w:rsidR="00D20E4B">
        <w:rPr>
          <w:rFonts w:cs="Arial"/>
        </w:rPr>
        <w:t>54</w:t>
      </w:r>
      <w:r>
        <w:rPr>
          <w:rFonts w:cs="Arial"/>
        </w:rPr>
        <w:fldChar w:fldCharType="end"/>
      </w:r>
      <w:r>
        <w:rPr>
          <w:rFonts w:cs="Arial"/>
        </w:rPr>
        <w:fldChar w:fldCharType="begin"/>
      </w:r>
      <w:r>
        <w:rPr>
          <w:rFonts w:cs="Arial"/>
        </w:rPr>
        <w:instrText xml:space="preserve"> REF _Ref514180260 \r \h </w:instrText>
      </w:r>
      <w:r>
        <w:rPr>
          <w:rFonts w:cs="Arial"/>
        </w:rPr>
      </w:r>
      <w:r>
        <w:rPr>
          <w:rFonts w:cs="Arial"/>
        </w:rPr>
        <w:fldChar w:fldCharType="separate"/>
      </w:r>
      <w:r w:rsidR="00D20E4B">
        <w:rPr>
          <w:rFonts w:cs="Arial"/>
        </w:rPr>
        <w:t>(1)</w:t>
      </w:r>
      <w:r>
        <w:rPr>
          <w:rFonts w:cs="Arial"/>
        </w:rPr>
        <w:fldChar w:fldCharType="end"/>
      </w:r>
      <w:r>
        <w:rPr>
          <w:rFonts w:cs="Arial"/>
        </w:rPr>
        <w:t xml:space="preserve"> </w:t>
      </w:r>
      <w:r w:rsidRPr="00311D68">
        <w:rPr>
          <w:rFonts w:cs="Arial"/>
        </w:rPr>
        <w:t xml:space="preserve">to </w:t>
      </w:r>
      <w:r>
        <w:rPr>
          <w:rFonts w:cs="Arial"/>
        </w:rPr>
        <w:fldChar w:fldCharType="begin"/>
      </w:r>
      <w:r>
        <w:rPr>
          <w:rFonts w:cs="Arial"/>
        </w:rPr>
        <w:instrText xml:space="preserve"> REF _Ref68707056 \r \h </w:instrText>
      </w:r>
      <w:r>
        <w:rPr>
          <w:rFonts w:cs="Arial"/>
        </w:rPr>
      </w:r>
      <w:r>
        <w:rPr>
          <w:rFonts w:cs="Arial"/>
        </w:rPr>
        <w:fldChar w:fldCharType="separate"/>
      </w:r>
      <w:r w:rsidR="00D20E4B">
        <w:rPr>
          <w:rFonts w:cs="Arial"/>
        </w:rPr>
        <w:t>54</w:t>
      </w:r>
      <w:r>
        <w:rPr>
          <w:rFonts w:cs="Arial"/>
        </w:rPr>
        <w:fldChar w:fldCharType="end"/>
      </w:r>
      <w:r>
        <w:rPr>
          <w:rFonts w:cs="Arial"/>
        </w:rPr>
        <w:fldChar w:fldCharType="begin"/>
      </w:r>
      <w:r>
        <w:rPr>
          <w:rFonts w:cs="Arial"/>
        </w:rPr>
        <w:instrText xml:space="preserve"> REF _Ref514180500 \r \h </w:instrText>
      </w:r>
      <w:r>
        <w:rPr>
          <w:rFonts w:cs="Arial"/>
        </w:rPr>
      </w:r>
      <w:r>
        <w:rPr>
          <w:rFonts w:cs="Arial"/>
        </w:rPr>
        <w:fldChar w:fldCharType="separate"/>
      </w:r>
      <w:r w:rsidR="00D20E4B">
        <w:rPr>
          <w:rFonts w:cs="Arial"/>
        </w:rPr>
        <w:t>(3)</w:t>
      </w:r>
      <w:r>
        <w:rPr>
          <w:rFonts w:cs="Arial"/>
        </w:rPr>
        <w:fldChar w:fldCharType="end"/>
      </w:r>
      <w:r>
        <w:rPr>
          <w:rFonts w:cs="Arial"/>
        </w:rPr>
        <w:t xml:space="preserve"> </w:t>
      </w:r>
      <w:r w:rsidRPr="00311D68">
        <w:rPr>
          <w:rFonts w:cs="Arial"/>
        </w:rPr>
        <w:t>shall not apply to:</w:t>
      </w:r>
      <w:bookmarkEnd w:id="68"/>
    </w:p>
    <w:p w14:paraId="72D28B7B" w14:textId="77777777" w:rsidR="00311D68" w:rsidRPr="00AB4190" w:rsidRDefault="00311D68" w:rsidP="00B8463A">
      <w:pPr>
        <w:pStyle w:val="ListParagraph"/>
        <w:rPr>
          <w:rFonts w:cs="Arial"/>
        </w:rPr>
      </w:pPr>
    </w:p>
    <w:p w14:paraId="123DD46A" w14:textId="6DE51DB2" w:rsidR="00311D68" w:rsidRDefault="00311D68" w:rsidP="00B8463A">
      <w:pPr>
        <w:pStyle w:val="ListParagraph"/>
        <w:numPr>
          <w:ilvl w:val="2"/>
          <w:numId w:val="17"/>
        </w:numPr>
        <w:ind w:left="1350" w:hanging="450"/>
        <w:rPr>
          <w:rFonts w:cs="Arial"/>
        </w:rPr>
      </w:pPr>
      <w:bookmarkStart w:id="69" w:name="_Ref522377787"/>
      <w:r w:rsidRPr="00311D68">
        <w:rPr>
          <w:rFonts w:cs="Arial"/>
        </w:rPr>
        <w:t xml:space="preserve">options to subscribe for Ordinary Shares under the duly approved and established </w:t>
      </w:r>
      <w:r w:rsidR="00B95C73" w:rsidRPr="00F22ED4">
        <w:rPr>
          <w:rFonts w:cs="Arial"/>
        </w:rPr>
        <w:t>Share Option Plan</w:t>
      </w:r>
      <w:r w:rsidRPr="00F22ED4">
        <w:rPr>
          <w:rFonts w:cs="Arial"/>
        </w:rPr>
        <w:t>(s)</w:t>
      </w:r>
      <w:r w:rsidRPr="00311D68">
        <w:rPr>
          <w:rFonts w:cs="Arial"/>
        </w:rPr>
        <w:t xml:space="preserve"> and Ordinary Shares issued upon the exercise of such options;</w:t>
      </w:r>
      <w:bookmarkEnd w:id="69"/>
    </w:p>
    <w:p w14:paraId="690A9B2E" w14:textId="77777777" w:rsidR="00341DF3" w:rsidRDefault="00341DF3" w:rsidP="00B8463A">
      <w:pPr>
        <w:pStyle w:val="ListParagraph"/>
        <w:ind w:left="1350"/>
        <w:rPr>
          <w:rFonts w:cs="Arial"/>
        </w:rPr>
      </w:pPr>
    </w:p>
    <w:p w14:paraId="56F02826" w14:textId="1D95471E" w:rsidR="00311D68" w:rsidRDefault="00B95C73" w:rsidP="00B8463A">
      <w:pPr>
        <w:pStyle w:val="ListParagraph"/>
        <w:numPr>
          <w:ilvl w:val="2"/>
          <w:numId w:val="17"/>
        </w:numPr>
        <w:ind w:left="1350" w:hanging="450"/>
        <w:rPr>
          <w:rFonts w:cs="Arial"/>
        </w:rPr>
      </w:pPr>
      <w:r>
        <w:rPr>
          <w:rFonts w:cs="Arial"/>
        </w:rPr>
        <w:t>Ordinary Shares</w:t>
      </w:r>
      <w:r w:rsidRPr="00311D68">
        <w:rPr>
          <w:rFonts w:cs="Arial"/>
        </w:rPr>
        <w:t xml:space="preserve"> </w:t>
      </w:r>
      <w:r w:rsidR="00311D68" w:rsidRPr="00311D68">
        <w:rPr>
          <w:rFonts w:cs="Arial"/>
        </w:rPr>
        <w:t xml:space="preserve">in the capital of the Company issued upon the exercise or conversion of outstanding </w:t>
      </w:r>
      <w:r>
        <w:rPr>
          <w:rFonts w:cs="Arial"/>
        </w:rPr>
        <w:t>Series A Shares</w:t>
      </w:r>
      <w:r w:rsidR="00311D68" w:rsidRPr="00311D68">
        <w:rPr>
          <w:rFonts w:cs="Arial"/>
        </w:rPr>
        <w:t>;</w:t>
      </w:r>
    </w:p>
    <w:p w14:paraId="7A1EE7EB" w14:textId="77777777" w:rsidR="00B95C73" w:rsidRPr="00E54141" w:rsidRDefault="00B95C73" w:rsidP="003048E9">
      <w:pPr>
        <w:pStyle w:val="ListParagraph"/>
        <w:rPr>
          <w:rFonts w:cs="Arial"/>
        </w:rPr>
      </w:pPr>
    </w:p>
    <w:p w14:paraId="202D04D3" w14:textId="7D141E5A" w:rsidR="00B95C73" w:rsidRDefault="00B95C73" w:rsidP="00B8463A">
      <w:pPr>
        <w:pStyle w:val="ListParagraph"/>
        <w:numPr>
          <w:ilvl w:val="2"/>
          <w:numId w:val="17"/>
        </w:numPr>
        <w:ind w:left="1350" w:hanging="450"/>
        <w:rPr>
          <w:rFonts w:cs="Arial"/>
        </w:rPr>
      </w:pPr>
      <w:r w:rsidRPr="002E0564">
        <w:rPr>
          <w:rFonts w:cs="Arial"/>
        </w:rPr>
        <w:t>New Securities issued in connection with a share split or an issue of dividends which is approved by a Series A Majority Consent;</w:t>
      </w:r>
    </w:p>
    <w:p w14:paraId="56411DFC" w14:textId="77777777" w:rsidR="00341DF3" w:rsidRPr="00AB4190" w:rsidRDefault="00341DF3" w:rsidP="00B8463A">
      <w:pPr>
        <w:rPr>
          <w:rFonts w:cs="Arial"/>
        </w:rPr>
      </w:pPr>
    </w:p>
    <w:p w14:paraId="1B2820C5" w14:textId="3FBB2730" w:rsidR="00341DF3" w:rsidRDefault="00341DF3" w:rsidP="00B8463A">
      <w:pPr>
        <w:pStyle w:val="ListParagraph"/>
        <w:numPr>
          <w:ilvl w:val="2"/>
          <w:numId w:val="17"/>
        </w:numPr>
        <w:ind w:left="1350" w:hanging="450"/>
        <w:rPr>
          <w:rFonts w:cs="Arial"/>
        </w:rPr>
      </w:pPr>
      <w:r w:rsidRPr="00341DF3">
        <w:rPr>
          <w:rFonts w:cs="Arial"/>
        </w:rPr>
        <w:t xml:space="preserve">New Securities issued or granted in order for the Company to comply with its obligations under </w:t>
      </w:r>
      <w:r w:rsidR="00B95C73">
        <w:rPr>
          <w:rFonts w:cs="Arial"/>
        </w:rPr>
        <w:t>this</w:t>
      </w:r>
      <w:r w:rsidR="00B95C73" w:rsidRPr="00341DF3">
        <w:rPr>
          <w:rFonts w:cs="Arial"/>
        </w:rPr>
        <w:t xml:space="preserve"> </w:t>
      </w:r>
      <w:r w:rsidRPr="00341DF3">
        <w:rPr>
          <w:rFonts w:cs="Arial"/>
        </w:rPr>
        <w:t>Constitution;</w:t>
      </w:r>
    </w:p>
    <w:p w14:paraId="6D7DDF55" w14:textId="77777777" w:rsidR="00341DF3" w:rsidRPr="00AB4190" w:rsidRDefault="00341DF3" w:rsidP="00B8463A">
      <w:pPr>
        <w:rPr>
          <w:rFonts w:cs="Arial"/>
        </w:rPr>
      </w:pPr>
    </w:p>
    <w:p w14:paraId="10EDC1CF" w14:textId="77777777" w:rsidR="00341DF3" w:rsidRDefault="00341DF3" w:rsidP="00B8463A">
      <w:pPr>
        <w:pStyle w:val="ListParagraph"/>
        <w:numPr>
          <w:ilvl w:val="2"/>
          <w:numId w:val="17"/>
        </w:numPr>
        <w:ind w:left="1350" w:hanging="450"/>
        <w:rPr>
          <w:rFonts w:cs="Arial"/>
        </w:rPr>
      </w:pPr>
      <w:r w:rsidRPr="00341DF3">
        <w:rPr>
          <w:rFonts w:cs="Arial"/>
        </w:rPr>
        <w:t>New Securities issued in consideration of the acquisition by the Company of any company or business which has been approved in writing by the Series A Majority;</w:t>
      </w:r>
    </w:p>
    <w:p w14:paraId="0C30D47B" w14:textId="77777777" w:rsidR="00341DF3" w:rsidRPr="00AB4190" w:rsidRDefault="00341DF3" w:rsidP="00B8463A">
      <w:pPr>
        <w:rPr>
          <w:rFonts w:cs="Arial"/>
        </w:rPr>
      </w:pPr>
    </w:p>
    <w:p w14:paraId="48542197" w14:textId="1FB20646" w:rsidR="00341DF3" w:rsidRDefault="00341DF3" w:rsidP="00B8463A">
      <w:pPr>
        <w:pStyle w:val="ListParagraph"/>
        <w:numPr>
          <w:ilvl w:val="2"/>
          <w:numId w:val="17"/>
        </w:numPr>
        <w:ind w:left="1350" w:hanging="450"/>
        <w:rPr>
          <w:rFonts w:cs="Arial"/>
        </w:rPr>
      </w:pPr>
      <w:r w:rsidRPr="00341DF3">
        <w:rPr>
          <w:rFonts w:cs="Arial"/>
        </w:rPr>
        <w:t xml:space="preserve">New Securities which the Series A Majority has agreed in writing should be issued without complying with this </w:t>
      </w:r>
      <w:r>
        <w:rPr>
          <w:rFonts w:cs="Arial"/>
        </w:rPr>
        <w:t xml:space="preserve">regulation </w:t>
      </w:r>
      <w:r>
        <w:rPr>
          <w:rFonts w:cs="Arial"/>
        </w:rPr>
        <w:fldChar w:fldCharType="begin"/>
      </w:r>
      <w:r>
        <w:rPr>
          <w:rFonts w:cs="Arial"/>
        </w:rPr>
        <w:instrText xml:space="preserve"> REF _Ref68707056 \r \h </w:instrText>
      </w:r>
      <w:r>
        <w:rPr>
          <w:rFonts w:cs="Arial"/>
        </w:rPr>
      </w:r>
      <w:r>
        <w:rPr>
          <w:rFonts w:cs="Arial"/>
        </w:rPr>
        <w:fldChar w:fldCharType="separate"/>
      </w:r>
      <w:r w:rsidR="00D20E4B">
        <w:rPr>
          <w:rFonts w:cs="Arial"/>
        </w:rPr>
        <w:t>54</w:t>
      </w:r>
      <w:r>
        <w:rPr>
          <w:rFonts w:cs="Arial"/>
        </w:rPr>
        <w:fldChar w:fldCharType="end"/>
      </w:r>
      <w:r w:rsidRPr="00341DF3">
        <w:rPr>
          <w:rFonts w:cs="Arial"/>
        </w:rPr>
        <w:t>; and</w:t>
      </w:r>
    </w:p>
    <w:p w14:paraId="5E996C74" w14:textId="77777777" w:rsidR="00341DF3" w:rsidRPr="00AB4190" w:rsidRDefault="00341DF3" w:rsidP="00B8463A">
      <w:pPr>
        <w:rPr>
          <w:rFonts w:cs="Arial"/>
        </w:rPr>
      </w:pPr>
    </w:p>
    <w:p w14:paraId="3EE28CBC" w14:textId="77777777" w:rsidR="00341DF3" w:rsidRDefault="00341DF3" w:rsidP="00B8463A">
      <w:pPr>
        <w:pStyle w:val="ListParagraph"/>
        <w:numPr>
          <w:ilvl w:val="2"/>
          <w:numId w:val="17"/>
        </w:numPr>
        <w:ind w:left="1350" w:hanging="450"/>
        <w:rPr>
          <w:rFonts w:cs="Arial"/>
        </w:rPr>
      </w:pPr>
      <w:bookmarkStart w:id="70" w:name="_Ref522377858"/>
      <w:r w:rsidRPr="00341DF3">
        <w:rPr>
          <w:rFonts w:cs="Arial"/>
        </w:rPr>
        <w:t>New Securities issued as a result of a bonus issue of shares which has been approved in writing by the Series A Majority.</w:t>
      </w:r>
      <w:bookmarkEnd w:id="70"/>
    </w:p>
    <w:p w14:paraId="143DE609" w14:textId="77777777" w:rsidR="00ED72FD" w:rsidRDefault="00ED72FD" w:rsidP="00B8463A">
      <w:pPr>
        <w:pStyle w:val="ListParagraph"/>
        <w:ind w:left="504"/>
        <w:rPr>
          <w:rFonts w:cs="Arial"/>
        </w:rPr>
      </w:pPr>
    </w:p>
    <w:p w14:paraId="25AEA3AA" w14:textId="5810345C" w:rsidR="00331038" w:rsidRPr="00D64757" w:rsidRDefault="00F96846" w:rsidP="001833DF">
      <w:pPr>
        <w:pStyle w:val="ListParagraph"/>
        <w:numPr>
          <w:ilvl w:val="0"/>
          <w:numId w:val="17"/>
        </w:numPr>
        <w:rPr>
          <w:rFonts w:cs="Arial"/>
        </w:rPr>
      </w:pPr>
      <w:r>
        <w:rPr>
          <w:rFonts w:cs="Arial"/>
        </w:rPr>
        <w:t xml:space="preserve">Subject to the provisions of the </w:t>
      </w:r>
      <w:r w:rsidR="002B22AA">
        <w:rPr>
          <w:rFonts w:cs="Arial"/>
        </w:rPr>
        <w:t>Shareholders' Agreement</w:t>
      </w:r>
      <w:r w:rsidR="000C77EB">
        <w:rPr>
          <w:rFonts w:cs="Arial"/>
        </w:rPr>
        <w:t xml:space="preserve"> and Schedule 1 hereto</w:t>
      </w:r>
      <w:r>
        <w:rPr>
          <w:rFonts w:cs="Arial"/>
        </w:rPr>
        <w:t>, t</w:t>
      </w:r>
      <w:r w:rsidR="00331038" w:rsidRPr="00D64757">
        <w:rPr>
          <w:rFonts w:cs="Arial"/>
        </w:rPr>
        <w:t xml:space="preserve">he </w:t>
      </w:r>
      <w:r w:rsidR="00FC3A0C">
        <w:rPr>
          <w:rFonts w:cs="Arial"/>
        </w:rPr>
        <w:t>C</w:t>
      </w:r>
      <w:r w:rsidR="00FC3A0C" w:rsidRPr="00D64757">
        <w:rPr>
          <w:rFonts w:cs="Arial"/>
        </w:rPr>
        <w:t xml:space="preserve">ompany </w:t>
      </w:r>
      <w:r w:rsidR="00331038" w:rsidRPr="00D64757">
        <w:rPr>
          <w:rFonts w:cs="Arial"/>
        </w:rPr>
        <w:t xml:space="preserve">may, by special resolution and with any consent required by law, reduce its </w:t>
      </w:r>
      <w:r w:rsidR="00CF012C">
        <w:rPr>
          <w:rFonts w:cs="Arial"/>
        </w:rPr>
        <w:t>s</w:t>
      </w:r>
      <w:r w:rsidR="00646BB7">
        <w:rPr>
          <w:rFonts w:cs="Arial"/>
        </w:rPr>
        <w:t>hare</w:t>
      </w:r>
      <w:r w:rsidR="00331038" w:rsidRPr="00D64757">
        <w:rPr>
          <w:rFonts w:cs="Arial"/>
        </w:rPr>
        <w:t xml:space="preserve"> capital in any manner.</w:t>
      </w:r>
    </w:p>
    <w:p w14:paraId="37C973AB" w14:textId="77777777" w:rsidR="00331038" w:rsidRPr="00D64757" w:rsidRDefault="00331038" w:rsidP="00A30DF9">
      <w:pPr>
        <w:contextualSpacing/>
        <w:rPr>
          <w:rFonts w:cs="Arial"/>
        </w:rPr>
      </w:pPr>
    </w:p>
    <w:p w14:paraId="466748D4" w14:textId="77777777" w:rsidR="00341DF3" w:rsidRDefault="00341DF3" w:rsidP="00FA4936">
      <w:pPr>
        <w:contextualSpacing/>
        <w:jc w:val="center"/>
        <w:rPr>
          <w:rFonts w:cs="Arial"/>
        </w:rPr>
      </w:pPr>
      <w:r>
        <w:rPr>
          <w:rFonts w:cs="Arial"/>
        </w:rPr>
        <w:t>Reserved Matters</w:t>
      </w:r>
    </w:p>
    <w:p w14:paraId="0361C177" w14:textId="77777777" w:rsidR="00341DF3" w:rsidRDefault="00341DF3" w:rsidP="00FA4936">
      <w:pPr>
        <w:contextualSpacing/>
        <w:jc w:val="center"/>
        <w:rPr>
          <w:rFonts w:cs="Arial"/>
        </w:rPr>
      </w:pPr>
    </w:p>
    <w:p w14:paraId="58479A8A" w14:textId="4D4FFE2B" w:rsidR="00341DF3" w:rsidRDefault="00407DF9" w:rsidP="00B8463A">
      <w:pPr>
        <w:pStyle w:val="ListParagraph"/>
        <w:numPr>
          <w:ilvl w:val="0"/>
          <w:numId w:val="17"/>
        </w:numPr>
        <w:rPr>
          <w:rFonts w:cs="Arial"/>
        </w:rPr>
      </w:pPr>
      <w:bookmarkStart w:id="71" w:name="_Ref68709156"/>
      <w:bookmarkStart w:id="72" w:name="_Ref68707373"/>
      <w:r w:rsidRPr="00407DF9">
        <w:rPr>
          <w:rFonts w:cs="Arial"/>
        </w:rPr>
        <w:t>Notwithstanding any provision to the contrary in this Constitution</w:t>
      </w:r>
      <w:r w:rsidR="000C77EB">
        <w:rPr>
          <w:rFonts w:cs="Arial"/>
        </w:rPr>
        <w:t xml:space="preserve"> (other than Schedule 1 hereto)</w:t>
      </w:r>
      <w:r w:rsidRPr="00407DF9">
        <w:rPr>
          <w:rFonts w:cs="Arial"/>
        </w:rPr>
        <w:t xml:space="preserve">, and subject to </w:t>
      </w:r>
      <w:r w:rsidR="00962D3B">
        <w:rPr>
          <w:rFonts w:cs="Arial"/>
        </w:rPr>
        <w:t xml:space="preserve">the provisions of the </w:t>
      </w:r>
      <w:r w:rsidR="002B22AA">
        <w:rPr>
          <w:rFonts w:cs="Arial"/>
        </w:rPr>
        <w:t>Shareholders' Agreement</w:t>
      </w:r>
      <w:r w:rsidR="00962D3B">
        <w:rPr>
          <w:rFonts w:cs="Arial"/>
        </w:rPr>
        <w:t xml:space="preserve"> and </w:t>
      </w:r>
      <w:r w:rsidRPr="00407DF9">
        <w:rPr>
          <w:rFonts w:cs="Arial"/>
        </w:rPr>
        <w:t xml:space="preserve">any additional requirements </w:t>
      </w:r>
      <w:r w:rsidRPr="00407DF9">
        <w:rPr>
          <w:rFonts w:cs="Arial"/>
        </w:rPr>
        <w:lastRenderedPageBreak/>
        <w:t xml:space="preserve">specified by the Act, the </w:t>
      </w:r>
      <w:r w:rsidR="008C0BD2">
        <w:rPr>
          <w:rFonts w:cs="Arial"/>
        </w:rPr>
        <w:t>Company</w:t>
      </w:r>
      <w:r w:rsidR="008C0BD2" w:rsidRPr="00407DF9">
        <w:rPr>
          <w:rFonts w:cs="Arial"/>
        </w:rPr>
        <w:t xml:space="preserve"> </w:t>
      </w:r>
      <w:r w:rsidRPr="00407DF9">
        <w:rPr>
          <w:rFonts w:cs="Arial"/>
        </w:rPr>
        <w:t xml:space="preserve">shall procure, as far as </w:t>
      </w:r>
      <w:r w:rsidR="008C0BD2">
        <w:rPr>
          <w:rFonts w:cs="Arial"/>
        </w:rPr>
        <w:t>it</w:t>
      </w:r>
      <w:r w:rsidR="008C0BD2" w:rsidRPr="00407DF9">
        <w:rPr>
          <w:rFonts w:cs="Arial"/>
        </w:rPr>
        <w:t xml:space="preserve"> </w:t>
      </w:r>
      <w:r w:rsidRPr="00407DF9">
        <w:rPr>
          <w:rFonts w:cs="Arial"/>
        </w:rPr>
        <w:t>lawfully can, that no action is taken or resolution passed by any Group Company in respect of:</w:t>
      </w:r>
      <w:bookmarkEnd w:id="71"/>
    </w:p>
    <w:p w14:paraId="4E0095B2" w14:textId="77777777" w:rsidR="003733BD" w:rsidRDefault="003733BD" w:rsidP="00B8463A">
      <w:pPr>
        <w:pStyle w:val="ListParagraph"/>
        <w:ind w:left="504"/>
        <w:rPr>
          <w:rFonts w:cs="Arial"/>
        </w:rPr>
      </w:pPr>
    </w:p>
    <w:p w14:paraId="077BA748" w14:textId="77777777" w:rsidR="00407DF9" w:rsidRDefault="003733BD" w:rsidP="00B8463A">
      <w:pPr>
        <w:pStyle w:val="ListParagraph"/>
        <w:numPr>
          <w:ilvl w:val="1"/>
          <w:numId w:val="17"/>
        </w:numPr>
        <w:ind w:left="810"/>
        <w:rPr>
          <w:rFonts w:cs="Arial"/>
        </w:rPr>
      </w:pPr>
      <w:r>
        <w:rPr>
          <w:rFonts w:cs="Arial"/>
        </w:rPr>
        <w:t>the Shareholder Reserved Matters, save with Series A Majority Consent; and</w:t>
      </w:r>
    </w:p>
    <w:p w14:paraId="2DCD31ED" w14:textId="77777777" w:rsidR="003733BD" w:rsidRDefault="003733BD" w:rsidP="00B8463A">
      <w:pPr>
        <w:pStyle w:val="ListParagraph"/>
        <w:ind w:left="810"/>
        <w:rPr>
          <w:rFonts w:cs="Arial"/>
        </w:rPr>
      </w:pPr>
    </w:p>
    <w:p w14:paraId="3401107D" w14:textId="77777777" w:rsidR="003733BD" w:rsidRDefault="003733BD" w:rsidP="00B8463A">
      <w:pPr>
        <w:pStyle w:val="ListParagraph"/>
        <w:numPr>
          <w:ilvl w:val="1"/>
          <w:numId w:val="17"/>
        </w:numPr>
        <w:ind w:left="810"/>
        <w:rPr>
          <w:rFonts w:cs="Arial"/>
        </w:rPr>
      </w:pPr>
      <w:r>
        <w:rPr>
          <w:rFonts w:cs="Arial"/>
        </w:rPr>
        <w:t>the Board Reserved Matters, save with the prior written approval of a simple majority of the Board (and including Investor Director Consent).</w:t>
      </w:r>
    </w:p>
    <w:bookmarkEnd w:id="72"/>
    <w:p w14:paraId="27E25883" w14:textId="77777777" w:rsidR="00341DF3" w:rsidRDefault="00341DF3" w:rsidP="00FA4936">
      <w:pPr>
        <w:contextualSpacing/>
        <w:jc w:val="center"/>
        <w:rPr>
          <w:rFonts w:cs="Arial"/>
        </w:rPr>
      </w:pPr>
    </w:p>
    <w:p w14:paraId="316A6FE9" w14:textId="77777777" w:rsidR="00331038" w:rsidRPr="00D64757" w:rsidRDefault="00331038" w:rsidP="00FA4936">
      <w:pPr>
        <w:contextualSpacing/>
        <w:jc w:val="center"/>
        <w:rPr>
          <w:rFonts w:cs="Arial"/>
        </w:rPr>
      </w:pPr>
      <w:r w:rsidRPr="00D64757">
        <w:rPr>
          <w:rFonts w:cs="Arial"/>
        </w:rPr>
        <w:t>General meeting</w:t>
      </w:r>
    </w:p>
    <w:p w14:paraId="5B53FAB6" w14:textId="77777777" w:rsidR="00331038" w:rsidRPr="00D64757" w:rsidRDefault="00331038" w:rsidP="00A30DF9">
      <w:pPr>
        <w:contextualSpacing/>
        <w:rPr>
          <w:rFonts w:cs="Arial"/>
        </w:rPr>
      </w:pPr>
    </w:p>
    <w:p w14:paraId="3FC5F361" w14:textId="0A8B3312" w:rsidR="00331038" w:rsidRPr="00D64757" w:rsidRDefault="00331038" w:rsidP="001833DF">
      <w:pPr>
        <w:pStyle w:val="ListParagraph"/>
        <w:numPr>
          <w:ilvl w:val="0"/>
          <w:numId w:val="17"/>
        </w:numPr>
        <w:rPr>
          <w:rFonts w:cs="Arial"/>
        </w:rPr>
      </w:pPr>
      <w:r w:rsidRPr="00D64757">
        <w:rPr>
          <w:rFonts w:cs="Arial"/>
        </w:rPr>
        <w:t xml:space="preserve">(1)  An annual general meeting of the </w:t>
      </w:r>
      <w:r w:rsidR="00FC3A0C">
        <w:rPr>
          <w:rFonts w:cs="Arial"/>
        </w:rPr>
        <w:t>C</w:t>
      </w:r>
      <w:r w:rsidR="00FC3A0C" w:rsidRPr="00D64757">
        <w:rPr>
          <w:rFonts w:cs="Arial"/>
        </w:rPr>
        <w:t xml:space="preserve">ompany </w:t>
      </w:r>
      <w:r w:rsidRPr="00D64757">
        <w:rPr>
          <w:rFonts w:cs="Arial"/>
        </w:rPr>
        <w:t xml:space="preserve">must be held </w:t>
      </w:r>
      <w:r w:rsidR="00C86593">
        <w:rPr>
          <w:rFonts w:cs="Arial"/>
        </w:rPr>
        <w:t xml:space="preserve">at least once a calendar year, and </w:t>
      </w:r>
      <w:r w:rsidRPr="00D64757">
        <w:rPr>
          <w:rFonts w:cs="Arial"/>
        </w:rPr>
        <w:t>in accordance with the provisions of the Act.</w:t>
      </w:r>
    </w:p>
    <w:p w14:paraId="2816B338" w14:textId="77777777" w:rsidR="007B4DDD" w:rsidRPr="00D64757" w:rsidRDefault="007B4DDD" w:rsidP="007B4DDD">
      <w:pPr>
        <w:pStyle w:val="ListParagraph"/>
        <w:ind w:left="504"/>
        <w:rPr>
          <w:rFonts w:cs="Arial"/>
        </w:rPr>
      </w:pPr>
    </w:p>
    <w:p w14:paraId="09E6432A" w14:textId="77777777" w:rsidR="00331038" w:rsidRPr="00D64757" w:rsidRDefault="007B4DDD" w:rsidP="007B4DDD">
      <w:pPr>
        <w:ind w:left="540"/>
        <w:contextualSpacing/>
        <w:rPr>
          <w:rFonts w:cs="Arial"/>
        </w:rPr>
      </w:pPr>
      <w:r w:rsidRPr="00D64757">
        <w:rPr>
          <w:rFonts w:cs="Arial"/>
        </w:rPr>
        <w:t xml:space="preserve">(2) </w:t>
      </w:r>
      <w:r w:rsidR="00331038" w:rsidRPr="00D64757">
        <w:rPr>
          <w:rFonts w:cs="Arial"/>
        </w:rPr>
        <w:t>All general meetings other than the annual general meetings are called extraordinary general meetings.</w:t>
      </w:r>
    </w:p>
    <w:p w14:paraId="61AB513C" w14:textId="77777777" w:rsidR="00331038" w:rsidRPr="00D64757" w:rsidRDefault="00331038" w:rsidP="00A30DF9">
      <w:pPr>
        <w:contextualSpacing/>
        <w:rPr>
          <w:rFonts w:cs="Arial"/>
        </w:rPr>
      </w:pPr>
    </w:p>
    <w:p w14:paraId="045866BB" w14:textId="77777777" w:rsidR="00331038" w:rsidRPr="00D64757" w:rsidRDefault="00331038" w:rsidP="001833DF">
      <w:pPr>
        <w:pStyle w:val="ListParagraph"/>
        <w:numPr>
          <w:ilvl w:val="0"/>
          <w:numId w:val="17"/>
        </w:numPr>
        <w:rPr>
          <w:rFonts w:cs="Arial"/>
        </w:rPr>
      </w:pPr>
      <w:r w:rsidRPr="00D64757">
        <w:rPr>
          <w:rFonts w:cs="Arial"/>
        </w:rPr>
        <w:t>(1)  An extraordinary general meeting may be requisitioned by —</w:t>
      </w:r>
    </w:p>
    <w:p w14:paraId="4E69D80B" w14:textId="77777777" w:rsidR="007B4DDD" w:rsidRPr="00D64757" w:rsidRDefault="007B4DDD" w:rsidP="007B4DDD">
      <w:pPr>
        <w:pStyle w:val="ListParagraph"/>
        <w:ind w:left="504"/>
        <w:rPr>
          <w:rFonts w:cs="Arial"/>
        </w:rPr>
      </w:pPr>
    </w:p>
    <w:p w14:paraId="4D91FC1B" w14:textId="77777777" w:rsidR="00331038" w:rsidRPr="00D64757" w:rsidRDefault="00331038" w:rsidP="00626D46">
      <w:pPr>
        <w:pStyle w:val="ListParagraph"/>
        <w:numPr>
          <w:ilvl w:val="0"/>
          <w:numId w:val="25"/>
        </w:numPr>
        <w:rPr>
          <w:rFonts w:cs="Arial"/>
        </w:rPr>
      </w:pPr>
      <w:r w:rsidRPr="00D64757">
        <w:rPr>
          <w:rFonts w:cs="Arial"/>
        </w:rPr>
        <w:t xml:space="preserve">any </w:t>
      </w:r>
      <w:r w:rsidR="009E1EBC">
        <w:rPr>
          <w:rFonts w:cs="Arial"/>
        </w:rPr>
        <w:t>Director</w:t>
      </w:r>
      <w:r w:rsidRPr="00D64757">
        <w:rPr>
          <w:rFonts w:cs="Arial"/>
        </w:rPr>
        <w:t xml:space="preserve">, whenever the </w:t>
      </w:r>
      <w:r w:rsidR="009E1EBC">
        <w:rPr>
          <w:rFonts w:cs="Arial"/>
        </w:rPr>
        <w:t>Director</w:t>
      </w:r>
      <w:r w:rsidRPr="00D64757">
        <w:rPr>
          <w:rFonts w:cs="Arial"/>
        </w:rPr>
        <w:t xml:space="preserve"> thinks fit; or</w:t>
      </w:r>
    </w:p>
    <w:p w14:paraId="7481770A" w14:textId="77777777" w:rsidR="007B4DDD" w:rsidRPr="00D64757" w:rsidRDefault="007B4DDD" w:rsidP="007B4DDD">
      <w:pPr>
        <w:pStyle w:val="ListParagraph"/>
        <w:ind w:left="1440"/>
        <w:rPr>
          <w:rFonts w:cs="Arial"/>
        </w:rPr>
      </w:pPr>
    </w:p>
    <w:p w14:paraId="25C0B5AB" w14:textId="6D15B2E1" w:rsidR="00331038" w:rsidRPr="00D64757" w:rsidRDefault="00331038" w:rsidP="00626D46">
      <w:pPr>
        <w:pStyle w:val="ListParagraph"/>
        <w:numPr>
          <w:ilvl w:val="0"/>
          <w:numId w:val="25"/>
        </w:numPr>
        <w:rPr>
          <w:rFonts w:cs="Arial"/>
        </w:rPr>
      </w:pPr>
      <w:r w:rsidRPr="00D64757">
        <w:rPr>
          <w:rFonts w:cs="Arial"/>
        </w:rPr>
        <w:t xml:space="preserve">any </w:t>
      </w:r>
      <w:proofErr w:type="spellStart"/>
      <w:r w:rsidRPr="00D64757">
        <w:rPr>
          <w:rFonts w:cs="Arial"/>
        </w:rPr>
        <w:t>requ</w:t>
      </w:r>
      <w:r w:rsidR="006E2744">
        <w:rPr>
          <w:rFonts w:cs="Arial"/>
        </w:rPr>
        <w:t>i</w:t>
      </w:r>
      <w:r w:rsidRPr="00D64757">
        <w:rPr>
          <w:rFonts w:cs="Arial"/>
        </w:rPr>
        <w:t>sitionist</w:t>
      </w:r>
      <w:proofErr w:type="spellEnd"/>
      <w:r w:rsidRPr="00D64757">
        <w:rPr>
          <w:rFonts w:cs="Arial"/>
        </w:rPr>
        <w:t xml:space="preserve"> as provided for by the Act.</w:t>
      </w:r>
    </w:p>
    <w:p w14:paraId="6D061E7C" w14:textId="77777777" w:rsidR="007B4DDD" w:rsidRPr="00D64757" w:rsidRDefault="007B4DDD" w:rsidP="007B4DDD">
      <w:pPr>
        <w:pStyle w:val="ListParagraph"/>
        <w:rPr>
          <w:rFonts w:cs="Arial"/>
        </w:rPr>
      </w:pPr>
    </w:p>
    <w:p w14:paraId="1ECC722F" w14:textId="77777777" w:rsidR="00331038" w:rsidRPr="00D64757" w:rsidRDefault="00331038" w:rsidP="007B4DDD">
      <w:pPr>
        <w:ind w:left="540"/>
        <w:contextualSpacing/>
        <w:rPr>
          <w:rFonts w:cs="Arial"/>
        </w:rPr>
      </w:pPr>
      <w:r w:rsidRPr="00D64757">
        <w:rPr>
          <w:rFonts w:cs="Arial"/>
        </w:rPr>
        <w:t>(2)  Upon a requisition being made under paragraph (1), an extraordinary general meeting must be convened.</w:t>
      </w:r>
    </w:p>
    <w:p w14:paraId="244547B9" w14:textId="77777777" w:rsidR="00331038" w:rsidRPr="00D64757" w:rsidRDefault="00331038" w:rsidP="00A30DF9">
      <w:pPr>
        <w:contextualSpacing/>
        <w:rPr>
          <w:rFonts w:cs="Arial"/>
        </w:rPr>
      </w:pPr>
    </w:p>
    <w:p w14:paraId="10DD4519" w14:textId="77777777" w:rsidR="00331038" w:rsidRPr="00D64757" w:rsidRDefault="00331038" w:rsidP="00FA4936">
      <w:pPr>
        <w:pStyle w:val="ListParagraph"/>
        <w:numPr>
          <w:ilvl w:val="0"/>
          <w:numId w:val="17"/>
        </w:numPr>
        <w:rPr>
          <w:rFonts w:cs="Arial"/>
        </w:rPr>
      </w:pPr>
      <w:r w:rsidRPr="00D64757">
        <w:rPr>
          <w:rFonts w:cs="Arial"/>
        </w:rPr>
        <w:t xml:space="preserve">(1)  Subject to the provisions of the Act relating to special resolutions and any agreement amongst persons who are entitled to receive notices of general meetings from a </w:t>
      </w:r>
      <w:r w:rsidR="00FC3A0C">
        <w:rPr>
          <w:rFonts w:cs="Arial"/>
        </w:rPr>
        <w:t>C</w:t>
      </w:r>
      <w:r w:rsidR="00FC3A0C" w:rsidRPr="00D64757">
        <w:rPr>
          <w:rFonts w:cs="Arial"/>
        </w:rPr>
        <w:t>ompany</w:t>
      </w:r>
      <w:r w:rsidRPr="00D64757">
        <w:rPr>
          <w:rFonts w:cs="Arial"/>
        </w:rPr>
        <w:t xml:space="preserve">, at least 14 days’ notice (exclusive of the day on which the notice is served or treated to be served, but inclusive of the day for which notice is given) of any general meeting must be given to persons entitled to receive notices of general meetings from the </w:t>
      </w:r>
      <w:r w:rsidR="00FC3A0C">
        <w:rPr>
          <w:rFonts w:cs="Arial"/>
        </w:rPr>
        <w:t>C</w:t>
      </w:r>
      <w:r w:rsidR="00FC3A0C" w:rsidRPr="00D64757">
        <w:rPr>
          <w:rFonts w:cs="Arial"/>
        </w:rPr>
        <w:t>ompany</w:t>
      </w:r>
      <w:r w:rsidRPr="00D64757">
        <w:rPr>
          <w:rFonts w:cs="Arial"/>
        </w:rPr>
        <w:t>.</w:t>
      </w:r>
    </w:p>
    <w:p w14:paraId="13B08F1A" w14:textId="77777777" w:rsidR="007B4DDD" w:rsidRPr="00D64757" w:rsidRDefault="007B4DDD" w:rsidP="007B4DDD">
      <w:pPr>
        <w:pStyle w:val="ListParagraph"/>
        <w:ind w:left="504"/>
        <w:rPr>
          <w:rFonts w:cs="Arial"/>
        </w:rPr>
      </w:pPr>
    </w:p>
    <w:p w14:paraId="776E82B4" w14:textId="77777777" w:rsidR="00331038" w:rsidRPr="00D64757" w:rsidRDefault="00331038" w:rsidP="007B4DDD">
      <w:pPr>
        <w:ind w:left="540"/>
        <w:contextualSpacing/>
        <w:rPr>
          <w:rFonts w:cs="Arial"/>
        </w:rPr>
      </w:pPr>
      <w:r w:rsidRPr="00D64757">
        <w:rPr>
          <w:rFonts w:cs="Arial"/>
        </w:rPr>
        <w:t>(2)  A notice of a general meeting must specify the following:</w:t>
      </w:r>
    </w:p>
    <w:p w14:paraId="65991E50" w14:textId="77777777" w:rsidR="007B4DDD" w:rsidRPr="00D64757" w:rsidRDefault="007B4DDD" w:rsidP="007B4DDD">
      <w:pPr>
        <w:ind w:left="540"/>
        <w:contextualSpacing/>
        <w:rPr>
          <w:rFonts w:cs="Arial"/>
        </w:rPr>
      </w:pPr>
    </w:p>
    <w:p w14:paraId="3E2CC4B2" w14:textId="77777777" w:rsidR="00331038" w:rsidRPr="00D64757" w:rsidRDefault="00331038" w:rsidP="00626D46">
      <w:pPr>
        <w:pStyle w:val="ListParagraph"/>
        <w:numPr>
          <w:ilvl w:val="0"/>
          <w:numId w:val="26"/>
        </w:numPr>
        <w:rPr>
          <w:rFonts w:cs="Arial"/>
        </w:rPr>
      </w:pPr>
      <w:r w:rsidRPr="00D64757">
        <w:rPr>
          <w:rFonts w:cs="Arial"/>
        </w:rPr>
        <w:t>the place at which the general meeting is held;</w:t>
      </w:r>
    </w:p>
    <w:p w14:paraId="5682AE24" w14:textId="77777777" w:rsidR="007B4DDD" w:rsidRPr="00D64757" w:rsidRDefault="007B4DDD" w:rsidP="007B4DDD">
      <w:pPr>
        <w:pStyle w:val="ListParagraph"/>
        <w:ind w:left="1440"/>
        <w:rPr>
          <w:rFonts w:cs="Arial"/>
        </w:rPr>
      </w:pPr>
    </w:p>
    <w:p w14:paraId="6E5F6DDF" w14:textId="77777777" w:rsidR="00331038" w:rsidRPr="00D64757" w:rsidRDefault="00331038" w:rsidP="00626D46">
      <w:pPr>
        <w:pStyle w:val="ListParagraph"/>
        <w:numPr>
          <w:ilvl w:val="0"/>
          <w:numId w:val="26"/>
        </w:numPr>
        <w:rPr>
          <w:rFonts w:cs="Arial"/>
        </w:rPr>
      </w:pPr>
      <w:r w:rsidRPr="00D64757">
        <w:rPr>
          <w:rFonts w:cs="Arial"/>
        </w:rPr>
        <w:t xml:space="preserve">the date and time of the general meeting; </w:t>
      </w:r>
    </w:p>
    <w:p w14:paraId="5E06F933" w14:textId="77777777" w:rsidR="007B4DDD" w:rsidRPr="00D64757" w:rsidRDefault="007B4DDD" w:rsidP="007B4DDD">
      <w:pPr>
        <w:pStyle w:val="ListParagraph"/>
        <w:rPr>
          <w:rFonts w:cs="Arial"/>
        </w:rPr>
      </w:pPr>
    </w:p>
    <w:p w14:paraId="4C92F6AA" w14:textId="77777777" w:rsidR="00331038" w:rsidRPr="00D64757" w:rsidRDefault="00331038" w:rsidP="00B8463A">
      <w:pPr>
        <w:ind w:left="1440" w:hanging="540"/>
        <w:contextualSpacing/>
        <w:rPr>
          <w:rFonts w:cs="Arial"/>
        </w:rPr>
      </w:pPr>
      <w:r w:rsidRPr="00D64757">
        <w:rPr>
          <w:rFonts w:cs="Arial"/>
        </w:rPr>
        <w:t>(c)</w:t>
      </w:r>
      <w:r w:rsidRPr="00D64757">
        <w:rPr>
          <w:rFonts w:cs="Arial"/>
        </w:rPr>
        <w:tab/>
        <w:t>in case of special business to be transacted at the general meeting, the general nature of that business.</w:t>
      </w:r>
    </w:p>
    <w:p w14:paraId="3D0DA921" w14:textId="77777777" w:rsidR="00331038" w:rsidRPr="00D64757" w:rsidRDefault="00331038" w:rsidP="00A30DF9">
      <w:pPr>
        <w:contextualSpacing/>
        <w:rPr>
          <w:rFonts w:cs="Arial"/>
        </w:rPr>
      </w:pPr>
    </w:p>
    <w:p w14:paraId="501E3ADE" w14:textId="77777777" w:rsidR="00331038" w:rsidRPr="00D64757" w:rsidRDefault="00331038" w:rsidP="00FA4936">
      <w:pPr>
        <w:pStyle w:val="ListParagraph"/>
        <w:numPr>
          <w:ilvl w:val="0"/>
          <w:numId w:val="17"/>
        </w:numPr>
        <w:rPr>
          <w:rFonts w:cs="Arial"/>
        </w:rPr>
      </w:pPr>
      <w:r w:rsidRPr="00D64757">
        <w:rPr>
          <w:rFonts w:cs="Arial"/>
        </w:rPr>
        <w:t>(1)  All business that is transacted at an extraordinary general meeting is special business.</w:t>
      </w:r>
    </w:p>
    <w:p w14:paraId="32C5355C" w14:textId="77777777" w:rsidR="007B4DDD" w:rsidRPr="00D64757" w:rsidRDefault="007B4DDD" w:rsidP="007B4DDD">
      <w:pPr>
        <w:pStyle w:val="ListParagraph"/>
        <w:ind w:left="504"/>
        <w:rPr>
          <w:rFonts w:cs="Arial"/>
        </w:rPr>
      </w:pPr>
    </w:p>
    <w:p w14:paraId="529CD4AD" w14:textId="77777777" w:rsidR="00331038" w:rsidRPr="00D64757" w:rsidRDefault="00331038" w:rsidP="007B4DDD">
      <w:pPr>
        <w:ind w:firstLine="540"/>
        <w:contextualSpacing/>
        <w:rPr>
          <w:rFonts w:cs="Arial"/>
        </w:rPr>
      </w:pPr>
      <w:r w:rsidRPr="00D64757">
        <w:rPr>
          <w:rFonts w:cs="Arial"/>
        </w:rPr>
        <w:t>(2)  All business that is transacted at an annual general meeting is special business, except —</w:t>
      </w:r>
    </w:p>
    <w:p w14:paraId="6597CAE9" w14:textId="77777777" w:rsidR="007B4DDD" w:rsidRPr="00D64757" w:rsidRDefault="007B4DDD" w:rsidP="007B4DDD">
      <w:pPr>
        <w:ind w:firstLine="540"/>
        <w:contextualSpacing/>
        <w:rPr>
          <w:rFonts w:cs="Arial"/>
        </w:rPr>
      </w:pPr>
    </w:p>
    <w:p w14:paraId="0B50333A" w14:textId="77777777" w:rsidR="00331038" w:rsidRPr="00D64757" w:rsidRDefault="00331038" w:rsidP="00626D46">
      <w:pPr>
        <w:pStyle w:val="ListParagraph"/>
        <w:numPr>
          <w:ilvl w:val="0"/>
          <w:numId w:val="27"/>
        </w:numPr>
        <w:rPr>
          <w:rFonts w:cs="Arial"/>
        </w:rPr>
      </w:pPr>
      <w:r w:rsidRPr="00D64757">
        <w:rPr>
          <w:rFonts w:cs="Arial"/>
        </w:rPr>
        <w:t>the declaration of a dividend;</w:t>
      </w:r>
    </w:p>
    <w:p w14:paraId="1EC9DEBC" w14:textId="77777777" w:rsidR="007B4DDD" w:rsidRPr="00D64757" w:rsidRDefault="007B4DDD" w:rsidP="007B4DDD">
      <w:pPr>
        <w:pStyle w:val="ListParagraph"/>
        <w:ind w:left="1440"/>
        <w:rPr>
          <w:rFonts w:cs="Arial"/>
        </w:rPr>
      </w:pPr>
    </w:p>
    <w:p w14:paraId="4172A1A5" w14:textId="77777777" w:rsidR="00331038" w:rsidRPr="00D64757" w:rsidRDefault="00331038" w:rsidP="00626D46">
      <w:pPr>
        <w:pStyle w:val="ListParagraph"/>
        <w:numPr>
          <w:ilvl w:val="0"/>
          <w:numId w:val="27"/>
        </w:numPr>
        <w:rPr>
          <w:rFonts w:cs="Arial"/>
        </w:rPr>
      </w:pPr>
      <w:r w:rsidRPr="00D64757">
        <w:rPr>
          <w:rFonts w:cs="Arial"/>
        </w:rPr>
        <w:t xml:space="preserve">the consideration of the financial statements, the reports of the auditors and the statements of the </w:t>
      </w:r>
      <w:r w:rsidR="009E1EBC">
        <w:rPr>
          <w:rFonts w:cs="Arial"/>
        </w:rPr>
        <w:t>Director</w:t>
      </w:r>
      <w:r w:rsidRPr="00D64757">
        <w:rPr>
          <w:rFonts w:cs="Arial"/>
        </w:rPr>
        <w:t>s;</w:t>
      </w:r>
    </w:p>
    <w:p w14:paraId="65B01E7E" w14:textId="77777777" w:rsidR="007B4DDD" w:rsidRPr="00D64757" w:rsidRDefault="007B4DDD" w:rsidP="007B4DDD">
      <w:pPr>
        <w:pStyle w:val="ListParagraph"/>
        <w:rPr>
          <w:rFonts w:cs="Arial"/>
        </w:rPr>
      </w:pPr>
    </w:p>
    <w:p w14:paraId="308EA2AA" w14:textId="77777777" w:rsidR="00331038" w:rsidRPr="00D64757" w:rsidRDefault="00331038" w:rsidP="00626D46">
      <w:pPr>
        <w:pStyle w:val="ListParagraph"/>
        <w:numPr>
          <w:ilvl w:val="0"/>
          <w:numId w:val="27"/>
        </w:numPr>
        <w:rPr>
          <w:rFonts w:cs="Arial"/>
        </w:rPr>
      </w:pPr>
      <w:r w:rsidRPr="00D64757">
        <w:rPr>
          <w:rFonts w:cs="Arial"/>
        </w:rPr>
        <w:t xml:space="preserve">the election of </w:t>
      </w:r>
      <w:r w:rsidR="009E1EBC">
        <w:rPr>
          <w:rFonts w:cs="Arial"/>
        </w:rPr>
        <w:t>Director</w:t>
      </w:r>
      <w:r w:rsidRPr="00D64757">
        <w:rPr>
          <w:rFonts w:cs="Arial"/>
        </w:rPr>
        <w:t xml:space="preserve">s in the place of retiring </w:t>
      </w:r>
      <w:r w:rsidR="009E1EBC">
        <w:rPr>
          <w:rFonts w:cs="Arial"/>
        </w:rPr>
        <w:t>Director</w:t>
      </w:r>
      <w:r w:rsidRPr="00D64757">
        <w:rPr>
          <w:rFonts w:cs="Arial"/>
        </w:rPr>
        <w:t>s; and</w:t>
      </w:r>
    </w:p>
    <w:p w14:paraId="6B0313E5" w14:textId="77777777" w:rsidR="007B4DDD" w:rsidRPr="00D64757" w:rsidRDefault="007B4DDD" w:rsidP="007B4DDD">
      <w:pPr>
        <w:pStyle w:val="ListParagraph"/>
        <w:rPr>
          <w:rFonts w:cs="Arial"/>
        </w:rPr>
      </w:pPr>
    </w:p>
    <w:p w14:paraId="701F249C" w14:textId="77777777" w:rsidR="00331038" w:rsidRPr="00D64757" w:rsidRDefault="00331038" w:rsidP="007B4DDD">
      <w:pPr>
        <w:ind w:left="1440" w:hanging="540"/>
        <w:contextualSpacing/>
        <w:rPr>
          <w:rFonts w:cs="Arial"/>
        </w:rPr>
      </w:pPr>
      <w:r w:rsidRPr="00D64757">
        <w:rPr>
          <w:rFonts w:cs="Arial"/>
        </w:rPr>
        <w:t>(d)</w:t>
      </w:r>
      <w:r w:rsidRPr="00D64757">
        <w:rPr>
          <w:rFonts w:cs="Arial"/>
        </w:rPr>
        <w:tab/>
        <w:t>the appointment and fixing of the remuneration of the auditors.</w:t>
      </w:r>
    </w:p>
    <w:p w14:paraId="75CC6E94" w14:textId="77777777" w:rsidR="00331038" w:rsidRPr="00D64757" w:rsidRDefault="00331038" w:rsidP="00A30DF9">
      <w:pPr>
        <w:contextualSpacing/>
        <w:rPr>
          <w:rFonts w:cs="Arial"/>
        </w:rPr>
      </w:pPr>
    </w:p>
    <w:p w14:paraId="3EBB11FC" w14:textId="77777777" w:rsidR="00331038" w:rsidRPr="00D64757" w:rsidRDefault="00331038" w:rsidP="00A30DF9">
      <w:pPr>
        <w:contextualSpacing/>
        <w:rPr>
          <w:rFonts w:cs="Arial"/>
        </w:rPr>
      </w:pPr>
    </w:p>
    <w:p w14:paraId="29ADD1E1" w14:textId="77777777" w:rsidR="00331038" w:rsidRPr="00D64757" w:rsidRDefault="00331038" w:rsidP="00FA4936">
      <w:pPr>
        <w:contextualSpacing/>
        <w:jc w:val="center"/>
        <w:rPr>
          <w:rFonts w:cs="Arial"/>
          <w:i/>
        </w:rPr>
      </w:pPr>
      <w:r w:rsidRPr="00D64757">
        <w:rPr>
          <w:rFonts w:cs="Arial"/>
          <w:i/>
        </w:rPr>
        <w:t>Proceedings at general meetings</w:t>
      </w:r>
    </w:p>
    <w:p w14:paraId="0C597CB5" w14:textId="77777777" w:rsidR="00331038" w:rsidRPr="00D64757" w:rsidRDefault="00331038" w:rsidP="00A30DF9">
      <w:pPr>
        <w:contextualSpacing/>
        <w:rPr>
          <w:rFonts w:cs="Arial"/>
        </w:rPr>
      </w:pPr>
    </w:p>
    <w:p w14:paraId="6011E8AB" w14:textId="6B7A436A" w:rsidR="00331038" w:rsidRPr="00D64757" w:rsidRDefault="00331038" w:rsidP="00FA4936">
      <w:pPr>
        <w:pStyle w:val="ListParagraph"/>
        <w:numPr>
          <w:ilvl w:val="0"/>
          <w:numId w:val="17"/>
        </w:numPr>
        <w:rPr>
          <w:rFonts w:cs="Arial"/>
        </w:rPr>
      </w:pPr>
      <w:bookmarkStart w:id="73" w:name="_Ref68709032"/>
      <w:r w:rsidRPr="00D64757">
        <w:rPr>
          <w:rFonts w:cs="Arial"/>
        </w:rPr>
        <w:t xml:space="preserve">(1) </w:t>
      </w:r>
      <w:r w:rsidR="00620783">
        <w:rPr>
          <w:rFonts w:cs="Arial"/>
        </w:rPr>
        <w:t xml:space="preserve">Subject to the provisions of the </w:t>
      </w:r>
      <w:r w:rsidR="002B22AA">
        <w:rPr>
          <w:rFonts w:cs="Arial"/>
        </w:rPr>
        <w:t>Shareholders' Agreement</w:t>
      </w:r>
      <w:r w:rsidR="000C77EB">
        <w:rPr>
          <w:rFonts w:cs="Arial"/>
        </w:rPr>
        <w:t xml:space="preserve"> and Schedule 1 hereto</w:t>
      </w:r>
      <w:r w:rsidR="00620783">
        <w:rPr>
          <w:rFonts w:cs="Arial"/>
        </w:rPr>
        <w:t>, n</w:t>
      </w:r>
      <w:r w:rsidRPr="00D64757">
        <w:rPr>
          <w:rFonts w:cs="Arial"/>
        </w:rPr>
        <w:t xml:space="preserve">o business is to be transacted at any general meeting unless a quorum of </w:t>
      </w:r>
      <w:r w:rsidR="00ED0678">
        <w:rPr>
          <w:rFonts w:cs="Arial"/>
        </w:rPr>
        <w:t>m</w:t>
      </w:r>
      <w:r w:rsidR="002B22AA">
        <w:rPr>
          <w:rFonts w:cs="Arial"/>
        </w:rPr>
        <w:t>embers</w:t>
      </w:r>
      <w:r w:rsidRPr="00D64757">
        <w:rPr>
          <w:rFonts w:cs="Arial"/>
        </w:rPr>
        <w:t xml:space="preserve"> is present at the time when the meeting proceeds to business.</w:t>
      </w:r>
      <w:bookmarkEnd w:id="73"/>
    </w:p>
    <w:p w14:paraId="2A17DBD0" w14:textId="77777777" w:rsidR="007B4DDD" w:rsidRPr="00D64757" w:rsidRDefault="007B4DDD" w:rsidP="007B4DDD">
      <w:pPr>
        <w:pStyle w:val="ListParagraph"/>
        <w:ind w:left="504"/>
        <w:rPr>
          <w:rFonts w:cs="Arial"/>
        </w:rPr>
      </w:pPr>
    </w:p>
    <w:p w14:paraId="70587F6B" w14:textId="76C9B8FF" w:rsidR="00331038" w:rsidRPr="00D64757" w:rsidRDefault="00331038" w:rsidP="007B4DDD">
      <w:pPr>
        <w:ind w:left="450"/>
        <w:contextualSpacing/>
        <w:rPr>
          <w:rFonts w:cs="Arial"/>
        </w:rPr>
      </w:pPr>
      <w:r w:rsidRPr="00D64757">
        <w:rPr>
          <w:rFonts w:cs="Arial"/>
        </w:rPr>
        <w:t xml:space="preserve">(2)  </w:t>
      </w:r>
      <w:bookmarkStart w:id="74" w:name="_Ref102986398"/>
      <w:r w:rsidR="00F96846">
        <w:rPr>
          <w:rFonts w:cs="Arial"/>
        </w:rPr>
        <w:t>T</w:t>
      </w:r>
      <w:r w:rsidR="00A6390E">
        <w:rPr>
          <w:bCs/>
          <w:szCs w:val="22"/>
          <w:lang w:val="en-US"/>
        </w:rPr>
        <w:t xml:space="preserve">he quorum at a </w:t>
      </w:r>
      <w:r w:rsidR="00ED0678">
        <w:rPr>
          <w:bCs/>
          <w:szCs w:val="22"/>
          <w:lang w:val="en-US"/>
        </w:rPr>
        <w:t xml:space="preserve">general </w:t>
      </w:r>
      <w:r w:rsidR="00A6390E">
        <w:rPr>
          <w:bCs/>
          <w:szCs w:val="22"/>
          <w:lang w:val="en-US"/>
        </w:rPr>
        <w:t>meeting necessary for the transaction of any business of the Company shall be</w:t>
      </w:r>
      <w:r w:rsidR="00A6390E">
        <w:rPr>
          <w:szCs w:val="22"/>
          <w:lang w:val="en-US"/>
        </w:rPr>
        <w:t xml:space="preserve"> </w:t>
      </w:r>
      <w:r w:rsidR="00A6390E" w:rsidRPr="00125B0A">
        <w:rPr>
          <w:b/>
          <w:szCs w:val="22"/>
          <w:lang w:val="en-US"/>
        </w:rPr>
        <w:t>[</w:t>
      </w:r>
      <w:r w:rsidR="00ED0678">
        <w:rPr>
          <w:rFonts w:cs="Arial"/>
          <w:b/>
          <w:szCs w:val="22"/>
          <w:lang w:val="en-US"/>
        </w:rPr>
        <w:t>m</w:t>
      </w:r>
      <w:r w:rsidR="002B22AA">
        <w:rPr>
          <w:rFonts w:cs="Arial"/>
          <w:b/>
          <w:szCs w:val="22"/>
          <w:lang w:val="en-US"/>
        </w:rPr>
        <w:t>embers</w:t>
      </w:r>
      <w:r w:rsidR="00A6390E" w:rsidRPr="00125B0A">
        <w:rPr>
          <w:rFonts w:cs="Arial"/>
          <w:b/>
          <w:szCs w:val="22"/>
          <w:lang w:val="en-US"/>
        </w:rPr>
        <w:t xml:space="preserve"> holding at least </w:t>
      </w:r>
      <w:r w:rsidR="00A6390E" w:rsidRPr="00125B0A">
        <w:rPr>
          <w:b/>
          <w:szCs w:val="22"/>
          <w:lang w:val="en-US"/>
        </w:rPr>
        <w:t>[●]</w:t>
      </w:r>
      <w:r w:rsidR="00A6390E" w:rsidRPr="00125B0A">
        <w:rPr>
          <w:rFonts w:cs="Arial"/>
          <w:b/>
          <w:szCs w:val="22"/>
          <w:lang w:val="en-US"/>
        </w:rPr>
        <w:t xml:space="preserve"> per cent. of the Shares (excluding any Treasury Shares) (on an as-converted basis)]</w:t>
      </w:r>
      <w:r w:rsidR="00A6390E">
        <w:rPr>
          <w:bCs/>
          <w:szCs w:val="22"/>
          <w:lang w:val="en-US"/>
        </w:rPr>
        <w:t>.</w:t>
      </w:r>
      <w:bookmarkEnd w:id="74"/>
    </w:p>
    <w:p w14:paraId="0E1D294E" w14:textId="77777777" w:rsidR="007B4DDD" w:rsidRPr="00D64757" w:rsidRDefault="007B4DDD" w:rsidP="007B4DDD">
      <w:pPr>
        <w:ind w:left="450"/>
        <w:contextualSpacing/>
        <w:rPr>
          <w:rFonts w:cs="Arial"/>
        </w:rPr>
      </w:pPr>
    </w:p>
    <w:p w14:paraId="0FC64B83" w14:textId="0F8DC7AC" w:rsidR="00331038" w:rsidRPr="003048E9" w:rsidRDefault="004E6414" w:rsidP="003048E9">
      <w:pPr>
        <w:ind w:left="450"/>
        <w:rPr>
          <w:rFonts w:cs="Arial"/>
        </w:rPr>
      </w:pPr>
      <w:r w:rsidRPr="00E54141">
        <w:rPr>
          <w:rFonts w:cs="Arial"/>
        </w:rPr>
        <w:t>(3</w:t>
      </w:r>
      <w:r>
        <w:rPr>
          <w:rFonts w:cs="Arial"/>
        </w:rPr>
        <w:t xml:space="preserve">)  </w:t>
      </w:r>
      <w:r w:rsidR="00331038" w:rsidRPr="003048E9">
        <w:rPr>
          <w:rFonts w:cs="Arial"/>
        </w:rPr>
        <w:t>In this regulation, “</w:t>
      </w:r>
      <w:r w:rsidR="006E2744">
        <w:rPr>
          <w:rFonts w:cs="Arial"/>
        </w:rPr>
        <w:t>member</w:t>
      </w:r>
      <w:r w:rsidR="00331038" w:rsidRPr="003048E9">
        <w:rPr>
          <w:rFonts w:cs="Arial"/>
        </w:rPr>
        <w:t xml:space="preserve">” includes a person attending as a proxy or as representing a corporation or a limited liability partnership which is a </w:t>
      </w:r>
      <w:r w:rsidR="006E2744">
        <w:rPr>
          <w:rFonts w:cs="Arial"/>
        </w:rPr>
        <w:t>member.</w:t>
      </w:r>
    </w:p>
    <w:p w14:paraId="772A9081" w14:textId="757DBC0B" w:rsidR="004E6414" w:rsidRDefault="004E6414" w:rsidP="004E6414">
      <w:pPr>
        <w:ind w:left="450"/>
      </w:pPr>
    </w:p>
    <w:p w14:paraId="73A3E323" w14:textId="6ABD715E" w:rsidR="004E6414" w:rsidRDefault="004E6414" w:rsidP="00E54141">
      <w:pPr>
        <w:ind w:left="450"/>
        <w:rPr>
          <w:bCs/>
          <w:szCs w:val="22"/>
          <w:lang w:val="en-US"/>
        </w:rPr>
      </w:pPr>
      <w:bookmarkStart w:id="75" w:name="_Ref88518148"/>
      <w:r w:rsidRPr="00E54141">
        <w:rPr>
          <w:rFonts w:hAnsi="Arial Unicode MS"/>
          <w:color w:val="000000"/>
          <w:szCs w:val="22"/>
          <w:lang w:val="en-US"/>
        </w:rPr>
        <w:t>(</w:t>
      </w:r>
      <w:r w:rsidRPr="00AE1DE5">
        <w:rPr>
          <w:rFonts w:hAnsi="Arial Unicode MS"/>
          <w:color w:val="000000"/>
          <w:szCs w:val="22"/>
          <w:lang w:val="en-US"/>
        </w:rPr>
        <w:t>4</w:t>
      </w:r>
      <w:r>
        <w:rPr>
          <w:rFonts w:hAnsi="Arial Unicode MS"/>
          <w:color w:val="000000"/>
          <w:szCs w:val="22"/>
          <w:lang w:val="en-US"/>
        </w:rPr>
        <w:t xml:space="preserve">) </w:t>
      </w:r>
      <w:r w:rsidR="00620783">
        <w:rPr>
          <w:rFonts w:cs="Arial"/>
        </w:rPr>
        <w:t xml:space="preserve">Subject to the provisions of the </w:t>
      </w:r>
      <w:r w:rsidR="002B22AA">
        <w:rPr>
          <w:rFonts w:cs="Arial"/>
        </w:rPr>
        <w:t>Shareholders' Agreement</w:t>
      </w:r>
      <w:r w:rsidR="000C77EB">
        <w:rPr>
          <w:rFonts w:cs="Arial"/>
        </w:rPr>
        <w:t xml:space="preserve"> and Schedule 1 hereto</w:t>
      </w:r>
      <w:r w:rsidR="00620783">
        <w:rPr>
          <w:rFonts w:cs="Arial"/>
        </w:rPr>
        <w:t xml:space="preserve">, </w:t>
      </w:r>
      <w:r w:rsidR="00620783">
        <w:rPr>
          <w:rFonts w:hAnsi="Arial Unicode MS"/>
          <w:color w:val="000000"/>
          <w:szCs w:val="22"/>
        </w:rPr>
        <w:t>t</w:t>
      </w:r>
      <w:r w:rsidRPr="003048E9">
        <w:rPr>
          <w:rFonts w:hAnsi="Arial Unicode MS"/>
          <w:color w:val="000000"/>
          <w:szCs w:val="22"/>
          <w:lang w:val="en-US"/>
        </w:rPr>
        <w:t>he</w:t>
      </w:r>
      <w:r w:rsidRPr="003048E9">
        <w:rPr>
          <w:bCs/>
          <w:szCs w:val="22"/>
          <w:lang w:val="en-US"/>
        </w:rPr>
        <w:t xml:space="preserve"> Company shall send to the </w:t>
      </w:r>
      <w:r w:rsidR="006E2744">
        <w:rPr>
          <w:bCs/>
          <w:szCs w:val="22"/>
          <w:lang w:val="en-US"/>
        </w:rPr>
        <w:t>m</w:t>
      </w:r>
      <w:r w:rsidR="002B22AA">
        <w:rPr>
          <w:bCs/>
          <w:szCs w:val="22"/>
          <w:lang w:val="en-US"/>
        </w:rPr>
        <w:t>embers</w:t>
      </w:r>
      <w:r w:rsidRPr="003048E9">
        <w:rPr>
          <w:bCs/>
          <w:szCs w:val="22"/>
          <w:lang w:val="en-US"/>
        </w:rPr>
        <w:t xml:space="preserve"> (in electronic form if so required):</w:t>
      </w:r>
      <w:bookmarkEnd w:id="75"/>
    </w:p>
    <w:p w14:paraId="16C4B88B" w14:textId="77777777" w:rsidR="00620783" w:rsidRPr="003048E9" w:rsidRDefault="00620783" w:rsidP="00E54141">
      <w:pPr>
        <w:ind w:left="450"/>
        <w:rPr>
          <w:bCs/>
          <w:szCs w:val="22"/>
          <w:lang w:val="en-US"/>
        </w:rPr>
      </w:pPr>
    </w:p>
    <w:p w14:paraId="17D3420F" w14:textId="14C67F38" w:rsidR="004E6414" w:rsidRPr="003048E9" w:rsidRDefault="004E6414" w:rsidP="004E6414">
      <w:pPr>
        <w:pStyle w:val="ListParagraph"/>
        <w:numPr>
          <w:ilvl w:val="0"/>
          <w:numId w:val="78"/>
        </w:numPr>
        <w:ind w:left="1440" w:hanging="540"/>
        <w:rPr>
          <w:lang w:val="en-US"/>
        </w:rPr>
      </w:pPr>
      <w:r>
        <w:rPr>
          <w:rFonts w:cs="Arial"/>
        </w:rPr>
        <w:t>reasonable</w:t>
      </w:r>
      <w:r>
        <w:t xml:space="preserve"> advance notice of each meeting of the </w:t>
      </w:r>
      <w:r w:rsidR="00ED0678">
        <w:t>m</w:t>
      </w:r>
      <w:r w:rsidR="002B22AA">
        <w:t>embers</w:t>
      </w:r>
      <w:r>
        <w:t xml:space="preserve"> (being not fewer than </w:t>
      </w:r>
      <w:r w:rsidRPr="00125B0A">
        <w:rPr>
          <w:b/>
          <w:bCs/>
        </w:rPr>
        <w:t>[ten]</w:t>
      </w:r>
      <w:r>
        <w:t xml:space="preserve"> Business Days), such notice to be accompanied by a written agenda specifying the business to be discussed at such meeting together with all relevant papers; and</w:t>
      </w:r>
    </w:p>
    <w:p w14:paraId="0802771A" w14:textId="77777777" w:rsidR="004E6414" w:rsidRPr="003048E9" w:rsidRDefault="004E6414" w:rsidP="003048E9">
      <w:pPr>
        <w:pStyle w:val="ListParagraph"/>
        <w:ind w:left="1440"/>
        <w:rPr>
          <w:lang w:val="en-US"/>
        </w:rPr>
      </w:pPr>
    </w:p>
    <w:p w14:paraId="69D82D82" w14:textId="14CE4FA6" w:rsidR="004E6414" w:rsidRPr="00E54141" w:rsidRDefault="004E6414" w:rsidP="003048E9">
      <w:pPr>
        <w:pStyle w:val="ListParagraph"/>
        <w:numPr>
          <w:ilvl w:val="0"/>
          <w:numId w:val="78"/>
        </w:numPr>
        <w:ind w:left="1440" w:hanging="540"/>
        <w:rPr>
          <w:lang w:val="en-US"/>
        </w:rPr>
      </w:pPr>
      <w:r>
        <w:rPr>
          <w:bCs/>
          <w:szCs w:val="22"/>
          <w:lang w:val="en-US"/>
        </w:rPr>
        <w:t xml:space="preserve">as </w:t>
      </w:r>
      <w:r w:rsidRPr="002E0564">
        <w:rPr>
          <w:rFonts w:cs="Arial"/>
        </w:rPr>
        <w:t>soon</w:t>
      </w:r>
      <w:r>
        <w:rPr>
          <w:bCs/>
          <w:szCs w:val="22"/>
          <w:lang w:val="en-US"/>
        </w:rPr>
        <w:t xml:space="preserve"> as practicable after each meeting of the </w:t>
      </w:r>
      <w:r w:rsidR="00ED0678">
        <w:rPr>
          <w:bCs/>
          <w:szCs w:val="22"/>
          <w:lang w:val="en-US"/>
        </w:rPr>
        <w:t>me</w:t>
      </w:r>
      <w:r w:rsidR="002B22AA">
        <w:rPr>
          <w:bCs/>
          <w:szCs w:val="22"/>
          <w:lang w:val="en-US"/>
        </w:rPr>
        <w:t>mbers</w:t>
      </w:r>
      <w:r>
        <w:rPr>
          <w:bCs/>
          <w:szCs w:val="22"/>
          <w:lang w:val="en-US"/>
        </w:rPr>
        <w:t xml:space="preserve"> a copy of the minutes.</w:t>
      </w:r>
    </w:p>
    <w:p w14:paraId="0EF38BD9" w14:textId="34143EF2" w:rsidR="004E6414" w:rsidRDefault="004E6414" w:rsidP="004E6414">
      <w:pPr>
        <w:ind w:left="450"/>
      </w:pPr>
    </w:p>
    <w:p w14:paraId="07BF8F60" w14:textId="3A950674" w:rsidR="004E6414" w:rsidRPr="00E54141" w:rsidRDefault="004E6414" w:rsidP="003048E9">
      <w:pPr>
        <w:ind w:left="450"/>
      </w:pPr>
      <w:r>
        <w:t xml:space="preserve">(5) </w:t>
      </w:r>
      <w:r w:rsidR="00620783">
        <w:rPr>
          <w:rFonts w:cs="Arial"/>
        </w:rPr>
        <w:t xml:space="preserve">Subject to the provisions of the </w:t>
      </w:r>
      <w:r w:rsidR="002B22AA">
        <w:rPr>
          <w:rFonts w:cs="Arial"/>
        </w:rPr>
        <w:t>Shareholders' Agreement</w:t>
      </w:r>
      <w:r w:rsidR="00D06ACE">
        <w:rPr>
          <w:rFonts w:cs="Arial"/>
        </w:rPr>
        <w:t xml:space="preserve"> and Schedule 1 hereto</w:t>
      </w:r>
      <w:r w:rsidR="00620783">
        <w:rPr>
          <w:rFonts w:cs="Arial"/>
        </w:rPr>
        <w:t>, s</w:t>
      </w:r>
      <w:r w:rsidR="00B3002E">
        <w:rPr>
          <w:bCs/>
          <w:szCs w:val="22"/>
        </w:rPr>
        <w:t>av</w:t>
      </w:r>
      <w:r>
        <w:rPr>
          <w:bCs/>
          <w:szCs w:val="22"/>
          <w:lang w:val="en-US"/>
        </w:rPr>
        <w:t>e with</w:t>
      </w:r>
      <w:r>
        <w:rPr>
          <w:b/>
          <w:szCs w:val="22"/>
          <w:lang w:val="en-US"/>
        </w:rPr>
        <w:t xml:space="preserve"> </w:t>
      </w:r>
      <w:r>
        <w:rPr>
          <w:b/>
          <w:bCs/>
          <w:szCs w:val="22"/>
          <w:lang w:val="en-US"/>
        </w:rPr>
        <w:t>[Series A Majority Consent]</w:t>
      </w:r>
      <w:r>
        <w:rPr>
          <w:bCs/>
          <w:szCs w:val="22"/>
          <w:lang w:val="en-US"/>
        </w:rPr>
        <w:t xml:space="preserve">, no business that is not specified in the agenda referred to in regulation </w:t>
      </w:r>
      <w:r>
        <w:rPr>
          <w:bCs/>
          <w:szCs w:val="22"/>
          <w:lang w:val="en-US"/>
        </w:rPr>
        <w:fldChar w:fldCharType="begin"/>
      </w:r>
      <w:r>
        <w:rPr>
          <w:bCs/>
          <w:szCs w:val="22"/>
          <w:lang w:val="en-US"/>
        </w:rPr>
        <w:instrText xml:space="preserve"> REF _Ref68709032 \r \h </w:instrText>
      </w:r>
      <w:r>
        <w:rPr>
          <w:bCs/>
          <w:szCs w:val="22"/>
          <w:lang w:val="en-US"/>
        </w:rPr>
      </w:r>
      <w:r>
        <w:rPr>
          <w:bCs/>
          <w:szCs w:val="22"/>
          <w:lang w:val="en-US"/>
        </w:rPr>
        <w:fldChar w:fldCharType="separate"/>
      </w:r>
      <w:r w:rsidR="00D20E4B">
        <w:rPr>
          <w:bCs/>
          <w:szCs w:val="22"/>
          <w:lang w:val="en-US"/>
        </w:rPr>
        <w:t>61</w:t>
      </w:r>
      <w:r>
        <w:rPr>
          <w:bCs/>
          <w:szCs w:val="22"/>
          <w:lang w:val="en-US"/>
        </w:rPr>
        <w:fldChar w:fldCharType="end"/>
      </w:r>
      <w:r>
        <w:rPr>
          <w:bCs/>
          <w:szCs w:val="22"/>
          <w:lang w:val="en-US"/>
        </w:rPr>
        <w:t xml:space="preserve">(4) shall be transacted at any meeting of the </w:t>
      </w:r>
      <w:r w:rsidR="00ED0678">
        <w:rPr>
          <w:bCs/>
          <w:szCs w:val="22"/>
          <w:lang w:val="en-US"/>
        </w:rPr>
        <w:t>m</w:t>
      </w:r>
      <w:r w:rsidR="002B22AA">
        <w:rPr>
          <w:bCs/>
          <w:szCs w:val="22"/>
          <w:lang w:val="en-US"/>
        </w:rPr>
        <w:t>embers</w:t>
      </w:r>
      <w:r>
        <w:rPr>
          <w:bCs/>
          <w:szCs w:val="22"/>
          <w:lang w:val="en-US"/>
        </w:rPr>
        <w:t>.</w:t>
      </w:r>
    </w:p>
    <w:p w14:paraId="454BA094" w14:textId="77777777" w:rsidR="00331038" w:rsidRPr="00D64757" w:rsidRDefault="00331038" w:rsidP="00A30DF9">
      <w:pPr>
        <w:contextualSpacing/>
        <w:rPr>
          <w:rFonts w:cs="Arial"/>
        </w:rPr>
      </w:pPr>
    </w:p>
    <w:p w14:paraId="6E66D291" w14:textId="5AA50C82" w:rsidR="00A6390E" w:rsidRPr="00D64757" w:rsidRDefault="00B3002E" w:rsidP="00E54141">
      <w:pPr>
        <w:pStyle w:val="ListParagraph"/>
        <w:numPr>
          <w:ilvl w:val="0"/>
          <w:numId w:val="17"/>
        </w:numPr>
        <w:rPr>
          <w:rFonts w:cs="Arial"/>
        </w:rPr>
      </w:pPr>
      <w:r>
        <w:rPr>
          <w:bCs/>
          <w:szCs w:val="22"/>
          <w:lang w:val="en-US"/>
        </w:rPr>
        <w:t>I</w:t>
      </w:r>
      <w:r w:rsidR="00A6390E">
        <w:rPr>
          <w:bCs/>
          <w:szCs w:val="22"/>
          <w:lang w:val="en-US"/>
        </w:rPr>
        <w:t xml:space="preserve">n the event that a meeting of </w:t>
      </w:r>
      <w:r w:rsidR="00ED0678">
        <w:rPr>
          <w:bCs/>
          <w:szCs w:val="22"/>
          <w:lang w:val="en-US"/>
        </w:rPr>
        <w:t>m</w:t>
      </w:r>
      <w:r w:rsidR="002B22AA">
        <w:rPr>
          <w:bCs/>
          <w:szCs w:val="22"/>
          <w:lang w:val="en-US"/>
        </w:rPr>
        <w:t>embers</w:t>
      </w:r>
      <w:r w:rsidR="00A6390E">
        <w:rPr>
          <w:bCs/>
          <w:szCs w:val="22"/>
          <w:lang w:val="en-US"/>
        </w:rPr>
        <w:t xml:space="preserve"> duly convened cannot be held for lack of quorum, the meeting shall be adjourned to the same time and day of the following week and at the same place and at least </w:t>
      </w:r>
      <w:r w:rsidR="00A6390E" w:rsidRPr="00125B0A">
        <w:rPr>
          <w:b/>
          <w:szCs w:val="22"/>
          <w:lang w:val="en-US"/>
        </w:rPr>
        <w:t>[seven]</w:t>
      </w:r>
      <w:r w:rsidR="00A6390E">
        <w:rPr>
          <w:bCs/>
          <w:szCs w:val="22"/>
          <w:lang w:val="en-US"/>
        </w:rPr>
        <w:t xml:space="preserve"> days' notice shall be given to the </w:t>
      </w:r>
      <w:r w:rsidR="00ED0678">
        <w:rPr>
          <w:bCs/>
          <w:szCs w:val="22"/>
          <w:lang w:val="en-US"/>
        </w:rPr>
        <w:t>m</w:t>
      </w:r>
      <w:r w:rsidR="002B22AA">
        <w:rPr>
          <w:bCs/>
          <w:szCs w:val="22"/>
          <w:lang w:val="en-US"/>
        </w:rPr>
        <w:t>embers</w:t>
      </w:r>
      <w:r w:rsidR="00A6390E">
        <w:rPr>
          <w:bCs/>
          <w:szCs w:val="22"/>
          <w:lang w:val="en-US"/>
        </w:rPr>
        <w:t xml:space="preserve"> in relation to such adjourned meeting. The quorum at an adjourned meeting of the </w:t>
      </w:r>
      <w:r w:rsidR="00ED0678">
        <w:rPr>
          <w:bCs/>
          <w:szCs w:val="22"/>
          <w:lang w:val="en-US"/>
        </w:rPr>
        <w:t>m</w:t>
      </w:r>
      <w:r w:rsidR="002B22AA">
        <w:rPr>
          <w:bCs/>
          <w:szCs w:val="22"/>
          <w:lang w:val="en-US"/>
        </w:rPr>
        <w:t>embers</w:t>
      </w:r>
      <w:r w:rsidR="00A6390E">
        <w:rPr>
          <w:bCs/>
          <w:szCs w:val="22"/>
          <w:lang w:val="en-US"/>
        </w:rPr>
        <w:t xml:space="preserve"> shall be </w:t>
      </w:r>
      <w:r w:rsidR="00A6390E" w:rsidRPr="00125B0A">
        <w:rPr>
          <w:b/>
          <w:szCs w:val="22"/>
          <w:lang w:val="en-US"/>
        </w:rPr>
        <w:t>[</w:t>
      </w:r>
      <w:r w:rsidR="002B22AA">
        <w:rPr>
          <w:rFonts w:cs="Arial"/>
          <w:b/>
          <w:szCs w:val="22"/>
          <w:lang w:val="en-US"/>
        </w:rPr>
        <w:t>Members</w:t>
      </w:r>
      <w:r w:rsidR="00A6390E" w:rsidRPr="00125B0A">
        <w:rPr>
          <w:rFonts w:cs="Arial"/>
          <w:b/>
          <w:szCs w:val="22"/>
          <w:lang w:val="en-US"/>
        </w:rPr>
        <w:t xml:space="preserve"> holding at least </w:t>
      </w:r>
      <w:r w:rsidR="00A6390E" w:rsidRPr="00125B0A">
        <w:rPr>
          <w:b/>
          <w:szCs w:val="22"/>
          <w:lang w:val="en-US"/>
        </w:rPr>
        <w:t>[●]</w:t>
      </w:r>
      <w:r w:rsidR="00A6390E" w:rsidRPr="00125B0A">
        <w:rPr>
          <w:rFonts w:cs="Arial"/>
          <w:b/>
          <w:szCs w:val="22"/>
          <w:lang w:val="en-US"/>
        </w:rPr>
        <w:t xml:space="preserve"> per cent. of the Shares (excluding any Treasury Shares) (on an as-converted basis)]</w:t>
      </w:r>
      <w:r w:rsidR="00A6390E">
        <w:rPr>
          <w:szCs w:val="22"/>
          <w:lang w:val="en-US"/>
        </w:rPr>
        <w:t>.</w:t>
      </w:r>
    </w:p>
    <w:p w14:paraId="03F5F0FA" w14:textId="77777777" w:rsidR="00331038" w:rsidRPr="00D64757" w:rsidRDefault="00331038" w:rsidP="003048E9">
      <w:pPr>
        <w:pStyle w:val="ListParagraph"/>
        <w:ind w:left="504"/>
        <w:rPr>
          <w:rFonts w:cs="Arial"/>
        </w:rPr>
      </w:pPr>
    </w:p>
    <w:p w14:paraId="0D2A4EFC" w14:textId="19AE491D" w:rsidR="00331038" w:rsidRPr="00D64757" w:rsidRDefault="00620783" w:rsidP="00FA4936">
      <w:pPr>
        <w:pStyle w:val="ListParagraph"/>
        <w:numPr>
          <w:ilvl w:val="0"/>
          <w:numId w:val="17"/>
        </w:numPr>
        <w:rPr>
          <w:rFonts w:cs="Arial"/>
        </w:rPr>
      </w:pPr>
      <w:r>
        <w:rPr>
          <w:rFonts w:cs="Arial"/>
        </w:rPr>
        <w:t xml:space="preserve">Subject to the provisions of the </w:t>
      </w:r>
      <w:r w:rsidR="002B22AA">
        <w:rPr>
          <w:rFonts w:cs="Arial"/>
        </w:rPr>
        <w:t>Shareholders' Agreement</w:t>
      </w:r>
      <w:r w:rsidR="00D06ACE">
        <w:rPr>
          <w:rFonts w:cs="Arial"/>
        </w:rPr>
        <w:t xml:space="preserve"> and Schedule 1 hereto</w:t>
      </w:r>
      <w:r>
        <w:rPr>
          <w:rFonts w:cs="Arial"/>
        </w:rPr>
        <w:t>, t</w:t>
      </w:r>
      <w:r w:rsidR="00331038" w:rsidRPr="00D64757">
        <w:rPr>
          <w:rFonts w:cs="Arial"/>
        </w:rPr>
        <w:t>he chairman of a general meeting is —</w:t>
      </w:r>
    </w:p>
    <w:p w14:paraId="2B24DAD0" w14:textId="77777777" w:rsidR="00285B97" w:rsidRPr="00D64757" w:rsidRDefault="00285B97" w:rsidP="00285B97">
      <w:pPr>
        <w:pStyle w:val="ListParagraph"/>
        <w:ind w:left="504"/>
        <w:rPr>
          <w:rFonts w:cs="Arial"/>
        </w:rPr>
      </w:pPr>
    </w:p>
    <w:p w14:paraId="3FEB190E" w14:textId="77777777" w:rsidR="00331038" w:rsidRPr="00D64757" w:rsidRDefault="00331038" w:rsidP="00626D46">
      <w:pPr>
        <w:pStyle w:val="ListParagraph"/>
        <w:numPr>
          <w:ilvl w:val="0"/>
          <w:numId w:val="29"/>
        </w:numPr>
        <w:rPr>
          <w:rFonts w:cs="Arial"/>
        </w:rPr>
      </w:pPr>
      <w:r w:rsidRPr="00D64757">
        <w:rPr>
          <w:rFonts w:cs="Arial"/>
        </w:rPr>
        <w:t xml:space="preserve">where the board of </w:t>
      </w:r>
      <w:r w:rsidR="009E1EBC">
        <w:rPr>
          <w:rFonts w:cs="Arial"/>
        </w:rPr>
        <w:t>Director</w:t>
      </w:r>
      <w:r w:rsidRPr="00D64757">
        <w:rPr>
          <w:rFonts w:cs="Arial"/>
        </w:rPr>
        <w:t xml:space="preserve">s has appointed a chairman amongst the </w:t>
      </w:r>
      <w:r w:rsidR="009E1EBC">
        <w:rPr>
          <w:rFonts w:cs="Arial"/>
        </w:rPr>
        <w:t>Director</w:t>
      </w:r>
      <w:r w:rsidRPr="00D64757">
        <w:rPr>
          <w:rFonts w:cs="Arial"/>
        </w:rPr>
        <w:t>s, the chairman; or</w:t>
      </w:r>
    </w:p>
    <w:p w14:paraId="392D1078" w14:textId="77777777" w:rsidR="00285B97" w:rsidRPr="00D64757" w:rsidRDefault="00285B97" w:rsidP="00285B97">
      <w:pPr>
        <w:pStyle w:val="ListParagraph"/>
        <w:ind w:left="1260"/>
        <w:rPr>
          <w:rFonts w:cs="Arial"/>
        </w:rPr>
      </w:pPr>
    </w:p>
    <w:p w14:paraId="10DD9208" w14:textId="77777777" w:rsidR="00331038" w:rsidRPr="00D64757" w:rsidRDefault="00331038" w:rsidP="00626D46">
      <w:pPr>
        <w:pStyle w:val="ListParagraph"/>
        <w:numPr>
          <w:ilvl w:val="0"/>
          <w:numId w:val="29"/>
        </w:numPr>
        <w:rPr>
          <w:rFonts w:cs="Arial"/>
        </w:rPr>
      </w:pPr>
      <w:r w:rsidRPr="00D64757">
        <w:rPr>
          <w:rFonts w:cs="Arial"/>
        </w:rPr>
        <w:t>where —</w:t>
      </w:r>
    </w:p>
    <w:p w14:paraId="1F37E67E" w14:textId="77777777" w:rsidR="00285B97" w:rsidRPr="00D64757" w:rsidRDefault="00285B97" w:rsidP="00285B97">
      <w:pPr>
        <w:pStyle w:val="ListParagraph"/>
        <w:rPr>
          <w:rFonts w:cs="Arial"/>
        </w:rPr>
      </w:pPr>
    </w:p>
    <w:p w14:paraId="3E924258" w14:textId="77777777" w:rsidR="00285B97" w:rsidRPr="00D64757" w:rsidRDefault="00331038" w:rsidP="00626D46">
      <w:pPr>
        <w:pStyle w:val="ListParagraph"/>
        <w:numPr>
          <w:ilvl w:val="0"/>
          <w:numId w:val="30"/>
        </w:numPr>
        <w:rPr>
          <w:rFonts w:cs="Arial"/>
        </w:rPr>
      </w:pPr>
      <w:r w:rsidRPr="00D64757">
        <w:rPr>
          <w:rFonts w:cs="Arial"/>
        </w:rPr>
        <w:t xml:space="preserve">the chairman of the board of </w:t>
      </w:r>
      <w:r w:rsidR="009E1EBC">
        <w:rPr>
          <w:rFonts w:cs="Arial"/>
        </w:rPr>
        <w:t>Director</w:t>
      </w:r>
      <w:r w:rsidRPr="00D64757">
        <w:rPr>
          <w:rFonts w:cs="Arial"/>
        </w:rPr>
        <w:t xml:space="preserve">s is unwilling to act as the chairman of the general meeting; </w:t>
      </w:r>
    </w:p>
    <w:p w14:paraId="0C080A41" w14:textId="77777777" w:rsidR="00285B97" w:rsidRPr="00D64757" w:rsidRDefault="00285B97" w:rsidP="00285B97">
      <w:pPr>
        <w:pStyle w:val="ListParagraph"/>
        <w:ind w:left="2160"/>
        <w:rPr>
          <w:rFonts w:cs="Arial"/>
        </w:rPr>
      </w:pPr>
    </w:p>
    <w:p w14:paraId="2B7E22C0" w14:textId="77777777" w:rsidR="00285B97" w:rsidRPr="00D64757" w:rsidRDefault="00331038" w:rsidP="00626D46">
      <w:pPr>
        <w:pStyle w:val="ListParagraph"/>
        <w:numPr>
          <w:ilvl w:val="0"/>
          <w:numId w:val="30"/>
        </w:numPr>
        <w:rPr>
          <w:rFonts w:cs="Arial"/>
        </w:rPr>
      </w:pPr>
      <w:r w:rsidRPr="00D64757">
        <w:rPr>
          <w:rFonts w:cs="Arial"/>
        </w:rPr>
        <w:t>the chairman is not present within 15 minutes after the time appointed for the holding of the general meeting; o</w:t>
      </w:r>
      <w:r w:rsidR="00285B97" w:rsidRPr="00D64757">
        <w:rPr>
          <w:rFonts w:cs="Arial"/>
        </w:rPr>
        <w:t>r</w:t>
      </w:r>
    </w:p>
    <w:p w14:paraId="2107F000" w14:textId="77777777" w:rsidR="00285B97" w:rsidRPr="00D64757" w:rsidRDefault="00285B97" w:rsidP="00285B97">
      <w:pPr>
        <w:pStyle w:val="ListParagraph"/>
        <w:rPr>
          <w:rFonts w:cs="Arial"/>
        </w:rPr>
      </w:pPr>
    </w:p>
    <w:p w14:paraId="2FD00D6E" w14:textId="08E9C9BF" w:rsidR="00331038" w:rsidRPr="00E54141" w:rsidRDefault="00331038" w:rsidP="003048E9">
      <w:pPr>
        <w:pStyle w:val="ListParagraph"/>
        <w:numPr>
          <w:ilvl w:val="0"/>
          <w:numId w:val="30"/>
        </w:numPr>
        <w:rPr>
          <w:rFonts w:cs="Arial"/>
        </w:rPr>
      </w:pPr>
      <w:r w:rsidRPr="00D64757">
        <w:rPr>
          <w:rFonts w:cs="Arial"/>
        </w:rPr>
        <w:t xml:space="preserve">the board of </w:t>
      </w:r>
      <w:r w:rsidR="009E1EBC">
        <w:rPr>
          <w:rFonts w:cs="Arial"/>
        </w:rPr>
        <w:t>Director</w:t>
      </w:r>
      <w:r w:rsidRPr="00D64757">
        <w:rPr>
          <w:rFonts w:cs="Arial"/>
        </w:rPr>
        <w:t xml:space="preserve">s has not appointed a chairman amongst the </w:t>
      </w:r>
      <w:r w:rsidR="009E1EBC">
        <w:rPr>
          <w:rFonts w:cs="Arial"/>
        </w:rPr>
        <w:t>Director</w:t>
      </w:r>
      <w:r w:rsidRPr="00D64757">
        <w:rPr>
          <w:rFonts w:cs="Arial"/>
        </w:rPr>
        <w:t>s,</w:t>
      </w:r>
      <w:r w:rsidR="00285B97" w:rsidRPr="00D64757">
        <w:rPr>
          <w:rFonts w:cs="Arial"/>
        </w:rPr>
        <w:t xml:space="preserve"> </w:t>
      </w:r>
      <w:r w:rsidRPr="00D64757">
        <w:rPr>
          <w:rFonts w:cs="Arial"/>
        </w:rPr>
        <w:t xml:space="preserve">the </w:t>
      </w:r>
      <w:r w:rsidR="006E2744">
        <w:rPr>
          <w:rFonts w:cs="Arial"/>
        </w:rPr>
        <w:t xml:space="preserve">member </w:t>
      </w:r>
      <w:r w:rsidRPr="00D64757">
        <w:rPr>
          <w:rFonts w:cs="Arial"/>
        </w:rPr>
        <w:t xml:space="preserve">elected by the </w:t>
      </w:r>
      <w:r w:rsidR="006E2744">
        <w:rPr>
          <w:rFonts w:cs="Arial"/>
        </w:rPr>
        <w:t>m</w:t>
      </w:r>
      <w:r w:rsidR="002B22AA">
        <w:rPr>
          <w:rFonts w:cs="Arial"/>
        </w:rPr>
        <w:t>embers</w:t>
      </w:r>
      <w:r w:rsidRPr="00D64757">
        <w:rPr>
          <w:rFonts w:cs="Arial"/>
        </w:rPr>
        <w:t xml:space="preserve"> present for the purpose of being the chairman of the general meeting.</w:t>
      </w:r>
    </w:p>
    <w:p w14:paraId="5B9FF998" w14:textId="77777777" w:rsidR="00331038" w:rsidRPr="00D64757" w:rsidRDefault="00331038" w:rsidP="00A30DF9">
      <w:pPr>
        <w:contextualSpacing/>
        <w:rPr>
          <w:rFonts w:cs="Arial"/>
        </w:rPr>
      </w:pPr>
    </w:p>
    <w:p w14:paraId="233724BF" w14:textId="46697EC0" w:rsidR="00331038" w:rsidRPr="00D64757" w:rsidRDefault="00331038" w:rsidP="00FA4936">
      <w:pPr>
        <w:pStyle w:val="ListParagraph"/>
        <w:numPr>
          <w:ilvl w:val="0"/>
          <w:numId w:val="17"/>
        </w:numPr>
        <w:rPr>
          <w:rFonts w:cs="Arial"/>
        </w:rPr>
      </w:pPr>
      <w:r w:rsidRPr="00D64757">
        <w:rPr>
          <w:rFonts w:cs="Arial"/>
        </w:rPr>
        <w:t xml:space="preserve">(1)  </w:t>
      </w:r>
      <w:r w:rsidR="00B3002E">
        <w:rPr>
          <w:rFonts w:cs="Arial"/>
        </w:rPr>
        <w:t xml:space="preserve">Subject to the provisions of the </w:t>
      </w:r>
      <w:r w:rsidR="002B22AA">
        <w:rPr>
          <w:rFonts w:cs="Arial"/>
        </w:rPr>
        <w:t>Shareholders' Agreement</w:t>
      </w:r>
      <w:r w:rsidR="00D06ACE">
        <w:rPr>
          <w:rFonts w:cs="Arial"/>
        </w:rPr>
        <w:t xml:space="preserve"> and Schedule 1 hereto</w:t>
      </w:r>
      <w:r w:rsidR="00B3002E">
        <w:rPr>
          <w:rFonts w:cs="Arial"/>
        </w:rPr>
        <w:t>, t</w:t>
      </w:r>
      <w:r w:rsidRPr="00D64757">
        <w:rPr>
          <w:rFonts w:cs="Arial"/>
        </w:rPr>
        <w:t>he chairman may, with the consent of a general meeting at which a quorum is present, and must if so directed by a general meeting, adjourn the general meeting from time to time and from place to place.</w:t>
      </w:r>
    </w:p>
    <w:p w14:paraId="158975C7" w14:textId="77777777" w:rsidR="00285B97" w:rsidRPr="00D64757" w:rsidRDefault="00285B97" w:rsidP="00285B97">
      <w:pPr>
        <w:pStyle w:val="ListParagraph"/>
        <w:ind w:left="504"/>
        <w:rPr>
          <w:rFonts w:cs="Arial"/>
        </w:rPr>
      </w:pPr>
    </w:p>
    <w:p w14:paraId="55780438" w14:textId="77777777" w:rsidR="00331038" w:rsidRPr="00D64757" w:rsidRDefault="00331038" w:rsidP="00285B97">
      <w:pPr>
        <w:ind w:left="540"/>
        <w:contextualSpacing/>
        <w:rPr>
          <w:rFonts w:cs="Arial"/>
        </w:rPr>
      </w:pPr>
      <w:r w:rsidRPr="00D64757">
        <w:rPr>
          <w:rFonts w:cs="Arial"/>
        </w:rPr>
        <w:t>(2)  No business is to be transacted at any adjourned meeting other than the business left unfinished at the general meeting from which the adjournment took place (called in this regulation the original general meeting).</w:t>
      </w:r>
    </w:p>
    <w:p w14:paraId="7846C9A2" w14:textId="77777777" w:rsidR="00285B97" w:rsidRPr="00D64757" w:rsidRDefault="00285B97" w:rsidP="00285B97">
      <w:pPr>
        <w:ind w:left="540"/>
        <w:contextualSpacing/>
        <w:rPr>
          <w:rFonts w:cs="Arial"/>
        </w:rPr>
      </w:pPr>
    </w:p>
    <w:p w14:paraId="4EB23E44" w14:textId="77777777" w:rsidR="00331038" w:rsidRPr="00D64757" w:rsidRDefault="00331038" w:rsidP="00285B97">
      <w:pPr>
        <w:ind w:left="540"/>
        <w:contextualSpacing/>
        <w:rPr>
          <w:rFonts w:cs="Arial"/>
        </w:rPr>
      </w:pPr>
      <w:r w:rsidRPr="00D64757">
        <w:rPr>
          <w:rFonts w:cs="Arial"/>
        </w:rPr>
        <w:t>(3)  There is no need to give any notice of an adjourned meeting or of the business to be transacted at an adjourned meeting unless the adjourned meeting is to be held more than 30 days after the date of the original general meeting.</w:t>
      </w:r>
    </w:p>
    <w:p w14:paraId="270B9EA1" w14:textId="77777777" w:rsidR="00331038" w:rsidRPr="00D64757" w:rsidRDefault="00331038" w:rsidP="00A30DF9">
      <w:pPr>
        <w:contextualSpacing/>
        <w:rPr>
          <w:rFonts w:cs="Arial"/>
        </w:rPr>
      </w:pPr>
    </w:p>
    <w:p w14:paraId="03D15DDC" w14:textId="54D87677" w:rsidR="00331038" w:rsidRPr="00D64757" w:rsidRDefault="00331038" w:rsidP="00FA4936">
      <w:pPr>
        <w:pStyle w:val="ListParagraph"/>
        <w:numPr>
          <w:ilvl w:val="0"/>
          <w:numId w:val="17"/>
        </w:numPr>
        <w:rPr>
          <w:rFonts w:cs="Arial"/>
        </w:rPr>
      </w:pPr>
      <w:r w:rsidRPr="00D64757">
        <w:rPr>
          <w:rFonts w:cs="Arial"/>
        </w:rPr>
        <w:t xml:space="preserve">(1)  </w:t>
      </w:r>
      <w:r w:rsidR="00B3002E">
        <w:rPr>
          <w:rFonts w:cs="Arial"/>
        </w:rPr>
        <w:t xml:space="preserve">Subject to the provisions of the </w:t>
      </w:r>
      <w:r w:rsidR="002B22AA">
        <w:rPr>
          <w:rFonts w:cs="Arial"/>
        </w:rPr>
        <w:t>Shareholders' Agreement</w:t>
      </w:r>
      <w:r w:rsidR="00D06ACE">
        <w:rPr>
          <w:rFonts w:cs="Arial"/>
        </w:rPr>
        <w:t xml:space="preserve"> and Schedule 1 hereto</w:t>
      </w:r>
      <w:r w:rsidR="00B3002E">
        <w:rPr>
          <w:rFonts w:cs="Arial"/>
        </w:rPr>
        <w:t>, a</w:t>
      </w:r>
      <w:r w:rsidRPr="00D64757">
        <w:rPr>
          <w:rFonts w:cs="Arial"/>
        </w:rPr>
        <w:t>t any general meeting, a resolution put to the vote of the meeting must be decided on a show of hands unless a poll is (before or on the declaration of the result of the show of hands) demanded —</w:t>
      </w:r>
    </w:p>
    <w:p w14:paraId="120A6C75" w14:textId="77777777" w:rsidR="00285B97" w:rsidRPr="00D64757" w:rsidRDefault="00285B97" w:rsidP="00285B97">
      <w:pPr>
        <w:pStyle w:val="ListParagraph"/>
        <w:ind w:left="504"/>
        <w:rPr>
          <w:rFonts w:cs="Arial"/>
        </w:rPr>
      </w:pPr>
    </w:p>
    <w:p w14:paraId="34EF8C70" w14:textId="77777777" w:rsidR="00331038" w:rsidRPr="00D64757" w:rsidRDefault="00331038" w:rsidP="00626D46">
      <w:pPr>
        <w:pStyle w:val="ListParagraph"/>
        <w:numPr>
          <w:ilvl w:val="0"/>
          <w:numId w:val="31"/>
        </w:numPr>
        <w:rPr>
          <w:rFonts w:cs="Arial"/>
        </w:rPr>
      </w:pPr>
      <w:r w:rsidRPr="00D64757">
        <w:rPr>
          <w:rFonts w:cs="Arial"/>
        </w:rPr>
        <w:t>by the chairman;</w:t>
      </w:r>
    </w:p>
    <w:p w14:paraId="64EB668C" w14:textId="77777777" w:rsidR="00285B97" w:rsidRPr="00D64757" w:rsidRDefault="00285B97" w:rsidP="00285B97">
      <w:pPr>
        <w:pStyle w:val="ListParagraph"/>
        <w:ind w:left="1440"/>
        <w:rPr>
          <w:rFonts w:cs="Arial"/>
        </w:rPr>
      </w:pPr>
    </w:p>
    <w:p w14:paraId="35C9FC1A" w14:textId="01749C57" w:rsidR="00331038" w:rsidRPr="00D64757" w:rsidRDefault="00331038" w:rsidP="00626D46">
      <w:pPr>
        <w:pStyle w:val="ListParagraph"/>
        <w:numPr>
          <w:ilvl w:val="0"/>
          <w:numId w:val="31"/>
        </w:numPr>
        <w:rPr>
          <w:rFonts w:cs="Arial"/>
        </w:rPr>
      </w:pPr>
      <w:r w:rsidRPr="00D64757">
        <w:rPr>
          <w:rFonts w:cs="Arial"/>
        </w:rPr>
        <w:t xml:space="preserve">by at least 3 </w:t>
      </w:r>
      <w:r w:rsidR="00ED0678">
        <w:rPr>
          <w:rFonts w:cs="Arial"/>
        </w:rPr>
        <w:t>m</w:t>
      </w:r>
      <w:r w:rsidR="002B22AA">
        <w:rPr>
          <w:rFonts w:cs="Arial"/>
        </w:rPr>
        <w:t>embers</w:t>
      </w:r>
      <w:r w:rsidRPr="00D64757">
        <w:rPr>
          <w:rFonts w:cs="Arial"/>
        </w:rPr>
        <w:t xml:space="preserve"> present in person or by proxy;</w:t>
      </w:r>
    </w:p>
    <w:p w14:paraId="20D932DC" w14:textId="77777777" w:rsidR="00285B97" w:rsidRPr="00D64757" w:rsidRDefault="00285B97" w:rsidP="00285B97">
      <w:pPr>
        <w:pStyle w:val="ListParagraph"/>
        <w:rPr>
          <w:rFonts w:cs="Arial"/>
        </w:rPr>
      </w:pPr>
    </w:p>
    <w:p w14:paraId="4780EB5A" w14:textId="676E2E10" w:rsidR="00331038" w:rsidRPr="00D64757" w:rsidRDefault="00331038" w:rsidP="00626D46">
      <w:pPr>
        <w:pStyle w:val="ListParagraph"/>
        <w:numPr>
          <w:ilvl w:val="0"/>
          <w:numId w:val="31"/>
        </w:numPr>
        <w:rPr>
          <w:rFonts w:cs="Arial"/>
        </w:rPr>
      </w:pPr>
      <w:r w:rsidRPr="00D64757">
        <w:rPr>
          <w:rFonts w:cs="Arial"/>
        </w:rPr>
        <w:t xml:space="preserve">by any </w:t>
      </w:r>
      <w:r w:rsidR="006E2744">
        <w:rPr>
          <w:rFonts w:cs="Arial"/>
        </w:rPr>
        <w:t>member</w:t>
      </w:r>
      <w:r w:rsidRPr="00D64757">
        <w:rPr>
          <w:rFonts w:cs="Arial"/>
        </w:rPr>
        <w:t xml:space="preserve"> or </w:t>
      </w:r>
      <w:r w:rsidR="006E2744">
        <w:rPr>
          <w:rFonts w:cs="Arial"/>
        </w:rPr>
        <w:t>m</w:t>
      </w:r>
      <w:r w:rsidR="002B22AA">
        <w:rPr>
          <w:rFonts w:cs="Arial"/>
        </w:rPr>
        <w:t>embers</w:t>
      </w:r>
      <w:r w:rsidRPr="00D64757">
        <w:rPr>
          <w:rFonts w:cs="Arial"/>
        </w:rPr>
        <w:t xml:space="preserve"> present in person or by proxy and representing not less than 5% of the total voting rights of all the </w:t>
      </w:r>
      <w:r w:rsidR="00ED0678">
        <w:rPr>
          <w:rFonts w:cs="Arial"/>
        </w:rPr>
        <w:t>m</w:t>
      </w:r>
      <w:r w:rsidR="002B22AA">
        <w:rPr>
          <w:rFonts w:cs="Arial"/>
        </w:rPr>
        <w:t>embers</w:t>
      </w:r>
      <w:r w:rsidRPr="00D64757">
        <w:rPr>
          <w:rFonts w:cs="Arial"/>
        </w:rPr>
        <w:t xml:space="preserve"> having the right to vote at the meeting; or</w:t>
      </w:r>
    </w:p>
    <w:p w14:paraId="37D1B5D6" w14:textId="77777777" w:rsidR="00285B97" w:rsidRPr="006E2744" w:rsidRDefault="00285B97" w:rsidP="006E2744">
      <w:pPr>
        <w:rPr>
          <w:rFonts w:cs="Arial"/>
        </w:rPr>
      </w:pPr>
    </w:p>
    <w:p w14:paraId="033999EE" w14:textId="04EFC8EB" w:rsidR="00331038" w:rsidRPr="00D64757" w:rsidRDefault="00331038" w:rsidP="00626D46">
      <w:pPr>
        <w:pStyle w:val="ListParagraph"/>
        <w:numPr>
          <w:ilvl w:val="0"/>
          <w:numId w:val="31"/>
        </w:numPr>
        <w:rPr>
          <w:rFonts w:cs="Arial"/>
        </w:rPr>
      </w:pPr>
      <w:r w:rsidRPr="00D64757">
        <w:rPr>
          <w:rFonts w:cs="Arial"/>
        </w:rPr>
        <w:t xml:space="preserve">by a </w:t>
      </w:r>
      <w:r w:rsidR="006E2744">
        <w:rPr>
          <w:rFonts w:cs="Arial"/>
        </w:rPr>
        <w:t>member</w:t>
      </w:r>
      <w:r w:rsidRPr="00D64757">
        <w:rPr>
          <w:rFonts w:cs="Arial"/>
        </w:rPr>
        <w:t xml:space="preserve"> or </w:t>
      </w:r>
      <w:r w:rsidR="006E2744">
        <w:rPr>
          <w:rFonts w:cs="Arial"/>
        </w:rPr>
        <w:t>m</w:t>
      </w:r>
      <w:r w:rsidR="002B22AA">
        <w:rPr>
          <w:rFonts w:cs="Arial"/>
        </w:rPr>
        <w:t>embers</w:t>
      </w:r>
      <w:r w:rsidRPr="00D64757">
        <w:rPr>
          <w:rFonts w:cs="Arial"/>
        </w:rPr>
        <w:t xml:space="preserve"> holding </w:t>
      </w:r>
      <w:r w:rsidR="00646BB7">
        <w:rPr>
          <w:rFonts w:cs="Arial"/>
        </w:rPr>
        <w:t>Share</w:t>
      </w:r>
      <w:r w:rsidRPr="00D64757">
        <w:rPr>
          <w:rFonts w:cs="Arial"/>
        </w:rPr>
        <w:t xml:space="preserve">s in the </w:t>
      </w:r>
      <w:r w:rsidR="00FC3A0C">
        <w:rPr>
          <w:rFonts w:cs="Arial"/>
        </w:rPr>
        <w:t>C</w:t>
      </w:r>
      <w:r w:rsidR="00FC3A0C" w:rsidRPr="00D64757">
        <w:rPr>
          <w:rFonts w:cs="Arial"/>
        </w:rPr>
        <w:t xml:space="preserve">ompany </w:t>
      </w:r>
      <w:r w:rsidRPr="00D64757">
        <w:rPr>
          <w:rFonts w:cs="Arial"/>
        </w:rPr>
        <w:t xml:space="preserve">conferring a right to vote at the meeting being </w:t>
      </w:r>
      <w:r w:rsidR="00646BB7">
        <w:rPr>
          <w:rFonts w:cs="Arial"/>
        </w:rPr>
        <w:t>Share</w:t>
      </w:r>
      <w:r w:rsidRPr="00D64757">
        <w:rPr>
          <w:rFonts w:cs="Arial"/>
        </w:rPr>
        <w:t xml:space="preserve">s on which an aggregate sum has been paid up equal to not less than 5% of the total sum paid up on all the </w:t>
      </w:r>
      <w:r w:rsidR="00646BB7">
        <w:rPr>
          <w:rFonts w:cs="Arial"/>
        </w:rPr>
        <w:t>Share</w:t>
      </w:r>
      <w:r w:rsidRPr="00D64757">
        <w:rPr>
          <w:rFonts w:cs="Arial"/>
        </w:rPr>
        <w:t>s conferring that right.</w:t>
      </w:r>
    </w:p>
    <w:p w14:paraId="53D2E201" w14:textId="77777777" w:rsidR="00285B97" w:rsidRPr="00D64757" w:rsidRDefault="00285B97" w:rsidP="00285B97">
      <w:pPr>
        <w:pStyle w:val="ListParagraph"/>
        <w:rPr>
          <w:rFonts w:cs="Arial"/>
        </w:rPr>
      </w:pPr>
    </w:p>
    <w:p w14:paraId="5C351017" w14:textId="669625C3" w:rsidR="00331038" w:rsidRPr="00D64757" w:rsidRDefault="00331038" w:rsidP="00285B97">
      <w:pPr>
        <w:ind w:left="540"/>
        <w:contextualSpacing/>
        <w:rPr>
          <w:rFonts w:cs="Arial"/>
        </w:rPr>
      </w:pPr>
      <w:r w:rsidRPr="00D64757">
        <w:rPr>
          <w:rFonts w:cs="Arial"/>
        </w:rPr>
        <w:t>(2)  Unless a poll is demanded, a declaration by the chairman that a resolution has</w:t>
      </w:r>
      <w:r w:rsidR="00CF012C">
        <w:rPr>
          <w:rFonts w:cs="Arial"/>
        </w:rPr>
        <w:t>,</w:t>
      </w:r>
      <w:r w:rsidRPr="00D64757">
        <w:rPr>
          <w:rFonts w:cs="Arial"/>
        </w:rPr>
        <w:t xml:space="preserve"> on a show of hands been carried or carried unanimously, or by a particular majority, or lost, and an entry to that effect in the book containing the minutes of the proceedings of the </w:t>
      </w:r>
      <w:r w:rsidR="00FC3A0C">
        <w:rPr>
          <w:rFonts w:cs="Arial"/>
        </w:rPr>
        <w:t>C</w:t>
      </w:r>
      <w:r w:rsidR="00FC3A0C" w:rsidRPr="00D64757">
        <w:rPr>
          <w:rFonts w:cs="Arial"/>
        </w:rPr>
        <w:t xml:space="preserve">ompany </w:t>
      </w:r>
      <w:r w:rsidRPr="00D64757">
        <w:rPr>
          <w:rFonts w:cs="Arial"/>
        </w:rPr>
        <w:t>is conclusive evidence of the fact without proof of the number or proportion of the votes recorded in favour of or against the resolution.</w:t>
      </w:r>
    </w:p>
    <w:p w14:paraId="7AB71705" w14:textId="77777777" w:rsidR="00285B97" w:rsidRPr="00D64757" w:rsidRDefault="00285B97" w:rsidP="00285B97">
      <w:pPr>
        <w:ind w:left="540"/>
        <w:contextualSpacing/>
        <w:rPr>
          <w:rFonts w:cs="Arial"/>
        </w:rPr>
      </w:pPr>
    </w:p>
    <w:p w14:paraId="5CFB24C2" w14:textId="77777777" w:rsidR="00331038" w:rsidRPr="00D64757" w:rsidRDefault="00331038" w:rsidP="00285B97">
      <w:pPr>
        <w:ind w:left="540"/>
        <w:contextualSpacing/>
        <w:rPr>
          <w:rFonts w:cs="Arial"/>
        </w:rPr>
      </w:pPr>
      <w:r w:rsidRPr="00D64757">
        <w:rPr>
          <w:rFonts w:cs="Arial"/>
        </w:rPr>
        <w:t>(3)  The demand for a poll may be withdrawn.</w:t>
      </w:r>
    </w:p>
    <w:p w14:paraId="29BE0FC1" w14:textId="77777777" w:rsidR="00331038" w:rsidRPr="00D64757" w:rsidRDefault="00331038" w:rsidP="00A30DF9">
      <w:pPr>
        <w:contextualSpacing/>
        <w:rPr>
          <w:rFonts w:cs="Arial"/>
        </w:rPr>
      </w:pPr>
    </w:p>
    <w:p w14:paraId="7B6F1A74" w14:textId="77777777" w:rsidR="00331038" w:rsidRPr="00D64757" w:rsidRDefault="00331038" w:rsidP="00FA4936">
      <w:pPr>
        <w:pStyle w:val="ListParagraph"/>
        <w:numPr>
          <w:ilvl w:val="0"/>
          <w:numId w:val="17"/>
        </w:numPr>
        <w:rPr>
          <w:rFonts w:cs="Arial"/>
        </w:rPr>
      </w:pPr>
      <w:r w:rsidRPr="00D64757">
        <w:rPr>
          <w:rFonts w:cs="Arial"/>
        </w:rPr>
        <w:t>(1)  Subject to paragraph (2), if a poll is demanded it must be taken in such manner and either at once or after an interval or adjournment or otherwise as the chairman directs.</w:t>
      </w:r>
    </w:p>
    <w:p w14:paraId="7056CEF2" w14:textId="77777777" w:rsidR="00285B97" w:rsidRPr="00D64757" w:rsidRDefault="00285B97" w:rsidP="00285B97">
      <w:pPr>
        <w:pStyle w:val="ListParagraph"/>
        <w:ind w:left="504"/>
        <w:rPr>
          <w:rFonts w:cs="Arial"/>
        </w:rPr>
      </w:pPr>
    </w:p>
    <w:p w14:paraId="4D4E0F07" w14:textId="77777777" w:rsidR="00331038" w:rsidRPr="00D64757" w:rsidRDefault="00331038" w:rsidP="00285B97">
      <w:pPr>
        <w:ind w:left="540"/>
        <w:contextualSpacing/>
        <w:rPr>
          <w:rFonts w:cs="Arial"/>
        </w:rPr>
      </w:pPr>
      <w:r w:rsidRPr="00D64757">
        <w:rPr>
          <w:rFonts w:cs="Arial"/>
        </w:rPr>
        <w:t>(2)  A poll demanded on the election of a chairman or on a question of adjournment must be taken immediately.</w:t>
      </w:r>
    </w:p>
    <w:p w14:paraId="46A355C9" w14:textId="77777777" w:rsidR="00285B97" w:rsidRPr="00D64757" w:rsidRDefault="00285B97" w:rsidP="00285B97">
      <w:pPr>
        <w:ind w:left="540"/>
        <w:contextualSpacing/>
        <w:rPr>
          <w:rFonts w:cs="Arial"/>
        </w:rPr>
      </w:pPr>
    </w:p>
    <w:p w14:paraId="031EDC7C" w14:textId="77777777" w:rsidR="00331038" w:rsidRPr="00D64757" w:rsidRDefault="00331038" w:rsidP="00285B97">
      <w:pPr>
        <w:ind w:left="540"/>
        <w:contextualSpacing/>
        <w:rPr>
          <w:rFonts w:cs="Arial"/>
        </w:rPr>
      </w:pPr>
      <w:r w:rsidRPr="00D64757">
        <w:rPr>
          <w:rFonts w:cs="Arial"/>
        </w:rPr>
        <w:t>(3)  The result of the poll is a resolution of the meeting at which the poll was demanded.</w:t>
      </w:r>
    </w:p>
    <w:p w14:paraId="51FD3A11" w14:textId="77777777" w:rsidR="00331038" w:rsidRPr="00D64757" w:rsidRDefault="00331038" w:rsidP="00A30DF9">
      <w:pPr>
        <w:contextualSpacing/>
        <w:rPr>
          <w:rFonts w:cs="Arial"/>
        </w:rPr>
      </w:pPr>
    </w:p>
    <w:p w14:paraId="7AA980C8" w14:textId="7B0DD407" w:rsidR="00331038" w:rsidRPr="00D64757" w:rsidRDefault="00B3002E" w:rsidP="00FA4936">
      <w:pPr>
        <w:pStyle w:val="ListParagraph"/>
        <w:numPr>
          <w:ilvl w:val="0"/>
          <w:numId w:val="17"/>
        </w:numPr>
        <w:rPr>
          <w:rFonts w:cs="Arial"/>
        </w:rPr>
      </w:pPr>
      <w:r>
        <w:rPr>
          <w:rFonts w:cs="Arial"/>
        </w:rPr>
        <w:lastRenderedPageBreak/>
        <w:t xml:space="preserve">Subject to the provisions of the </w:t>
      </w:r>
      <w:r w:rsidR="002B22AA">
        <w:rPr>
          <w:rFonts w:cs="Arial"/>
        </w:rPr>
        <w:t>Shareholders' Agreement</w:t>
      </w:r>
      <w:r w:rsidR="00D06ACE">
        <w:rPr>
          <w:rFonts w:cs="Arial"/>
        </w:rPr>
        <w:t xml:space="preserve"> and Schedule 1 hereto</w:t>
      </w:r>
      <w:r>
        <w:rPr>
          <w:rFonts w:cs="Arial"/>
        </w:rPr>
        <w:t>, i</w:t>
      </w:r>
      <w:r w:rsidR="00331038" w:rsidRPr="00D64757">
        <w:rPr>
          <w:rFonts w:cs="Arial"/>
        </w:rPr>
        <w:t>n the case of an equality of votes, whether on a show of hands or on a poll, the chairman of the meeting at which the show of hands takes place or at which the poll is demanded is entitled to a second or casting vote.</w:t>
      </w:r>
    </w:p>
    <w:p w14:paraId="53BE6AFF" w14:textId="77777777" w:rsidR="00FA4936" w:rsidRPr="00D64757" w:rsidRDefault="00FA4936" w:rsidP="00FA4936">
      <w:pPr>
        <w:pStyle w:val="ListParagraph"/>
        <w:ind w:left="432"/>
        <w:rPr>
          <w:rFonts w:cs="Arial"/>
        </w:rPr>
      </w:pPr>
    </w:p>
    <w:p w14:paraId="4B1B99AB" w14:textId="456483CF" w:rsidR="00331038" w:rsidRPr="00D64757" w:rsidRDefault="00331038" w:rsidP="00FA4936">
      <w:pPr>
        <w:pStyle w:val="ListParagraph"/>
        <w:numPr>
          <w:ilvl w:val="0"/>
          <w:numId w:val="17"/>
        </w:numPr>
        <w:rPr>
          <w:rFonts w:cs="Arial"/>
        </w:rPr>
      </w:pPr>
      <w:r w:rsidRPr="00D64757">
        <w:rPr>
          <w:rFonts w:cs="Arial"/>
        </w:rPr>
        <w:t xml:space="preserve">(1)  Subject to any rights or restrictions for the time being attached to any class or classes of </w:t>
      </w:r>
      <w:r w:rsidR="00646BB7">
        <w:rPr>
          <w:rFonts w:cs="Arial"/>
        </w:rPr>
        <w:t>Share</w:t>
      </w:r>
      <w:r w:rsidRPr="00D64757">
        <w:rPr>
          <w:rFonts w:cs="Arial"/>
        </w:rPr>
        <w:t>s</w:t>
      </w:r>
      <w:r w:rsidR="00D06ACE">
        <w:rPr>
          <w:rFonts w:cs="Arial"/>
        </w:rPr>
        <w:t xml:space="preserve"> (including Schedule 1 hereto)</w:t>
      </w:r>
      <w:r w:rsidRPr="00D64757">
        <w:rPr>
          <w:rFonts w:cs="Arial"/>
        </w:rPr>
        <w:t xml:space="preserve">, at meetings of </w:t>
      </w:r>
      <w:r w:rsidR="00ED0678">
        <w:rPr>
          <w:rFonts w:cs="Arial"/>
        </w:rPr>
        <w:t>m</w:t>
      </w:r>
      <w:r w:rsidR="002B22AA">
        <w:rPr>
          <w:rFonts w:cs="Arial"/>
        </w:rPr>
        <w:t>embers</w:t>
      </w:r>
      <w:r w:rsidRPr="00D64757">
        <w:rPr>
          <w:rFonts w:cs="Arial"/>
        </w:rPr>
        <w:t xml:space="preserve"> or classes of </w:t>
      </w:r>
      <w:r w:rsidR="00ED0678">
        <w:rPr>
          <w:rFonts w:cs="Arial"/>
        </w:rPr>
        <w:t>m</w:t>
      </w:r>
      <w:r w:rsidR="002B22AA">
        <w:rPr>
          <w:rFonts w:cs="Arial"/>
        </w:rPr>
        <w:t>embers</w:t>
      </w:r>
      <w:r w:rsidRPr="00D64757">
        <w:rPr>
          <w:rFonts w:cs="Arial"/>
        </w:rPr>
        <w:t xml:space="preserve">, each </w:t>
      </w:r>
      <w:r w:rsidR="006E2744">
        <w:rPr>
          <w:rFonts w:cs="Arial"/>
        </w:rPr>
        <w:t>member</w:t>
      </w:r>
      <w:r w:rsidRPr="00D64757">
        <w:rPr>
          <w:rFonts w:cs="Arial"/>
        </w:rPr>
        <w:t xml:space="preserve"> entitled to vote may vote in person or by proxy or by attorney.</w:t>
      </w:r>
    </w:p>
    <w:p w14:paraId="7CE31793" w14:textId="77777777" w:rsidR="00285B97" w:rsidRPr="00D64757" w:rsidRDefault="00285B97" w:rsidP="00285B97">
      <w:pPr>
        <w:pStyle w:val="ListParagraph"/>
        <w:rPr>
          <w:rFonts w:cs="Arial"/>
        </w:rPr>
      </w:pPr>
    </w:p>
    <w:p w14:paraId="2F0C562B" w14:textId="5ABB16F3" w:rsidR="00331038" w:rsidRPr="00D64757" w:rsidRDefault="00331038" w:rsidP="00285B97">
      <w:pPr>
        <w:ind w:left="540"/>
        <w:contextualSpacing/>
        <w:rPr>
          <w:rFonts w:cs="Arial"/>
        </w:rPr>
      </w:pPr>
      <w:r w:rsidRPr="00D64757">
        <w:rPr>
          <w:rFonts w:cs="Arial"/>
        </w:rPr>
        <w:t xml:space="preserve">(2)  On a show of hands every </w:t>
      </w:r>
      <w:r w:rsidR="006E2744">
        <w:rPr>
          <w:rFonts w:cs="Arial"/>
        </w:rPr>
        <w:t>member</w:t>
      </w:r>
      <w:r w:rsidRPr="00D64757">
        <w:rPr>
          <w:rFonts w:cs="Arial"/>
        </w:rPr>
        <w:t xml:space="preserve"> or representative of a </w:t>
      </w:r>
      <w:r w:rsidR="006E2744">
        <w:rPr>
          <w:rFonts w:cs="Arial"/>
        </w:rPr>
        <w:t>member</w:t>
      </w:r>
      <w:r w:rsidR="006E2744" w:rsidRPr="00D64757">
        <w:rPr>
          <w:rFonts w:cs="Arial"/>
        </w:rPr>
        <w:t xml:space="preserve"> </w:t>
      </w:r>
      <w:r w:rsidRPr="00D64757">
        <w:rPr>
          <w:rFonts w:cs="Arial"/>
        </w:rPr>
        <w:t>who is present in person has one vote.</w:t>
      </w:r>
    </w:p>
    <w:p w14:paraId="07527B87" w14:textId="77777777" w:rsidR="00285B97" w:rsidRPr="00D64757" w:rsidRDefault="00285B97" w:rsidP="00285B97">
      <w:pPr>
        <w:ind w:left="540"/>
        <w:contextualSpacing/>
        <w:rPr>
          <w:rFonts w:cs="Arial"/>
        </w:rPr>
      </w:pPr>
    </w:p>
    <w:p w14:paraId="02599D99" w14:textId="424BC8EA" w:rsidR="00331038" w:rsidRPr="00D64757" w:rsidRDefault="00331038" w:rsidP="00285B97">
      <w:pPr>
        <w:ind w:left="540"/>
        <w:contextualSpacing/>
        <w:rPr>
          <w:rFonts w:cs="Arial"/>
        </w:rPr>
      </w:pPr>
      <w:r w:rsidRPr="00D64757">
        <w:rPr>
          <w:rFonts w:cs="Arial"/>
        </w:rPr>
        <w:t xml:space="preserve">(3)  On a poll every </w:t>
      </w:r>
      <w:r w:rsidR="006E2744">
        <w:rPr>
          <w:rFonts w:cs="Arial"/>
        </w:rPr>
        <w:t>member</w:t>
      </w:r>
      <w:r w:rsidRPr="00D64757">
        <w:rPr>
          <w:rFonts w:cs="Arial"/>
        </w:rPr>
        <w:t xml:space="preserve"> present in person or by proxy or by attorney or other duly authorised representative has one vote for each </w:t>
      </w:r>
      <w:r w:rsidR="00646BB7">
        <w:rPr>
          <w:rFonts w:cs="Arial"/>
        </w:rPr>
        <w:t>Share</w:t>
      </w:r>
      <w:r w:rsidRPr="00D64757">
        <w:rPr>
          <w:rFonts w:cs="Arial"/>
        </w:rPr>
        <w:t xml:space="preserve"> the </w:t>
      </w:r>
      <w:r w:rsidR="006E2744">
        <w:rPr>
          <w:rFonts w:cs="Arial"/>
        </w:rPr>
        <w:t>member</w:t>
      </w:r>
      <w:r w:rsidR="006E2744" w:rsidRPr="00D64757">
        <w:rPr>
          <w:rFonts w:cs="Arial"/>
        </w:rPr>
        <w:t xml:space="preserve"> </w:t>
      </w:r>
      <w:r w:rsidRPr="00D64757">
        <w:rPr>
          <w:rFonts w:cs="Arial"/>
        </w:rPr>
        <w:t>holds.</w:t>
      </w:r>
    </w:p>
    <w:p w14:paraId="42FFA8DC" w14:textId="77777777" w:rsidR="00331038" w:rsidRPr="00D64757" w:rsidRDefault="00331038" w:rsidP="00A30DF9">
      <w:pPr>
        <w:contextualSpacing/>
        <w:rPr>
          <w:rFonts w:cs="Arial"/>
        </w:rPr>
      </w:pPr>
    </w:p>
    <w:p w14:paraId="64FDD531" w14:textId="77777777" w:rsidR="00331038" w:rsidRPr="00D64757" w:rsidRDefault="00331038" w:rsidP="00FA4936">
      <w:pPr>
        <w:pStyle w:val="ListParagraph"/>
        <w:numPr>
          <w:ilvl w:val="0"/>
          <w:numId w:val="17"/>
        </w:numPr>
        <w:rPr>
          <w:rFonts w:cs="Arial"/>
        </w:rPr>
      </w:pPr>
      <w:r w:rsidRPr="00D64757">
        <w:rPr>
          <w:rFonts w:cs="Arial"/>
        </w:rPr>
        <w:t>(1)  In the case of joint holders, the vote of the senior who tenders a vote, whether in person or by proxy, is accepted to the exclusion of the votes of the other joint holders.</w:t>
      </w:r>
    </w:p>
    <w:p w14:paraId="78E89E67" w14:textId="77777777" w:rsidR="00285B97" w:rsidRPr="00D64757" w:rsidRDefault="00285B97" w:rsidP="00285B97">
      <w:pPr>
        <w:pStyle w:val="ListParagraph"/>
        <w:ind w:left="504"/>
        <w:rPr>
          <w:rFonts w:cs="Arial"/>
        </w:rPr>
      </w:pPr>
    </w:p>
    <w:p w14:paraId="0F11BAF3" w14:textId="24DA854B" w:rsidR="00331038" w:rsidRPr="00D64757" w:rsidRDefault="00331038" w:rsidP="00285B97">
      <w:pPr>
        <w:ind w:left="540"/>
        <w:contextualSpacing/>
        <w:rPr>
          <w:rFonts w:cs="Arial"/>
        </w:rPr>
      </w:pPr>
      <w:r w:rsidRPr="00D64757">
        <w:rPr>
          <w:rFonts w:cs="Arial"/>
        </w:rPr>
        <w:t xml:space="preserve">(2)  For the purposes of paragraph (1), seniority is to be determined by the order in which the names stand in the electronic register of </w:t>
      </w:r>
      <w:r w:rsidR="002B22AA">
        <w:rPr>
          <w:rFonts w:cs="Arial"/>
        </w:rPr>
        <w:t>members</w:t>
      </w:r>
      <w:r w:rsidRPr="00D64757">
        <w:rPr>
          <w:rFonts w:cs="Arial"/>
        </w:rPr>
        <w:t>.</w:t>
      </w:r>
    </w:p>
    <w:p w14:paraId="363DB48D" w14:textId="77777777" w:rsidR="00331038" w:rsidRPr="00D64757" w:rsidRDefault="00331038" w:rsidP="00A30DF9">
      <w:pPr>
        <w:contextualSpacing/>
        <w:rPr>
          <w:rFonts w:cs="Arial"/>
        </w:rPr>
      </w:pPr>
    </w:p>
    <w:p w14:paraId="78444881" w14:textId="70F2AF70" w:rsidR="00331038" w:rsidRPr="00D64757" w:rsidRDefault="00331038" w:rsidP="00FA4936">
      <w:pPr>
        <w:pStyle w:val="ListParagraph"/>
        <w:numPr>
          <w:ilvl w:val="0"/>
          <w:numId w:val="17"/>
        </w:numPr>
        <w:rPr>
          <w:rFonts w:cs="Arial"/>
        </w:rPr>
      </w:pPr>
      <w:r w:rsidRPr="00D64757">
        <w:rPr>
          <w:rFonts w:cs="Arial"/>
        </w:rPr>
        <w:t xml:space="preserve">A </w:t>
      </w:r>
      <w:r w:rsidR="006E2744">
        <w:rPr>
          <w:rFonts w:cs="Arial"/>
        </w:rPr>
        <w:t>member</w:t>
      </w:r>
      <w:r w:rsidR="006E2744" w:rsidRPr="00D64757">
        <w:rPr>
          <w:rFonts w:cs="Arial"/>
        </w:rPr>
        <w:t xml:space="preserve"> </w:t>
      </w:r>
      <w:r w:rsidRPr="00D64757">
        <w:rPr>
          <w:rFonts w:cs="Arial"/>
        </w:rPr>
        <w:t xml:space="preserve">who is mentally disordered or whose person or estate is liable to be dealt with in any way under the law relating to mental capacity may vote, whether on a show of hands or on a poll, by a person who properly has the management of the estate of the </w:t>
      </w:r>
      <w:r w:rsidR="006E2744">
        <w:rPr>
          <w:rFonts w:cs="Arial"/>
        </w:rPr>
        <w:t>member</w:t>
      </w:r>
      <w:r w:rsidRPr="00D64757">
        <w:rPr>
          <w:rFonts w:cs="Arial"/>
        </w:rPr>
        <w:t>, and any such person may vote by proxy or attorney.</w:t>
      </w:r>
    </w:p>
    <w:p w14:paraId="6E9E8169" w14:textId="77777777" w:rsidR="00FA4936" w:rsidRPr="00D64757" w:rsidRDefault="00FA4936" w:rsidP="00FA4936">
      <w:pPr>
        <w:pStyle w:val="ListParagraph"/>
        <w:ind w:left="432"/>
        <w:rPr>
          <w:rFonts w:cs="Arial"/>
        </w:rPr>
      </w:pPr>
    </w:p>
    <w:p w14:paraId="51D77F6C" w14:textId="474D3B2B" w:rsidR="00331038" w:rsidRPr="00D64757" w:rsidRDefault="00331038" w:rsidP="00FA4936">
      <w:pPr>
        <w:pStyle w:val="ListParagraph"/>
        <w:numPr>
          <w:ilvl w:val="0"/>
          <w:numId w:val="17"/>
        </w:numPr>
        <w:rPr>
          <w:rFonts w:cs="Arial"/>
        </w:rPr>
      </w:pPr>
      <w:r w:rsidRPr="00D64757">
        <w:rPr>
          <w:rFonts w:cs="Arial"/>
        </w:rPr>
        <w:t xml:space="preserve">No </w:t>
      </w:r>
      <w:r w:rsidR="006E2744">
        <w:rPr>
          <w:rFonts w:cs="Arial"/>
        </w:rPr>
        <w:t>member</w:t>
      </w:r>
      <w:r w:rsidR="006E2744" w:rsidRPr="00D64757">
        <w:rPr>
          <w:rFonts w:cs="Arial"/>
        </w:rPr>
        <w:t xml:space="preserve"> </w:t>
      </w:r>
      <w:r w:rsidRPr="00D64757">
        <w:rPr>
          <w:rFonts w:cs="Arial"/>
        </w:rPr>
        <w:t xml:space="preserve">is entitled to vote at any general meeting unless all calls or other sums presently payable by the </w:t>
      </w:r>
      <w:r w:rsidR="00190B94">
        <w:rPr>
          <w:rFonts w:cs="Arial"/>
        </w:rPr>
        <w:t>Shareholder</w:t>
      </w:r>
      <w:r w:rsidRPr="00D64757">
        <w:rPr>
          <w:rFonts w:cs="Arial"/>
        </w:rPr>
        <w:t xml:space="preserve"> in respect of </w:t>
      </w:r>
      <w:r w:rsidR="00646BB7">
        <w:rPr>
          <w:rFonts w:cs="Arial"/>
        </w:rPr>
        <w:t>Share</w:t>
      </w:r>
      <w:r w:rsidRPr="00D64757">
        <w:rPr>
          <w:rFonts w:cs="Arial"/>
        </w:rPr>
        <w:t xml:space="preserve">s in the </w:t>
      </w:r>
      <w:r w:rsidR="00FC3A0C">
        <w:rPr>
          <w:rFonts w:cs="Arial"/>
        </w:rPr>
        <w:t>C</w:t>
      </w:r>
      <w:r w:rsidR="00FC3A0C" w:rsidRPr="00D64757">
        <w:rPr>
          <w:rFonts w:cs="Arial"/>
        </w:rPr>
        <w:t xml:space="preserve">ompany </w:t>
      </w:r>
      <w:r w:rsidRPr="00D64757">
        <w:rPr>
          <w:rFonts w:cs="Arial"/>
        </w:rPr>
        <w:t>have been paid.</w:t>
      </w:r>
    </w:p>
    <w:p w14:paraId="534029D3" w14:textId="77777777" w:rsidR="00FA4936" w:rsidRPr="00D64757" w:rsidRDefault="00FA4936" w:rsidP="00FA4936">
      <w:pPr>
        <w:pStyle w:val="ListParagraph"/>
        <w:rPr>
          <w:rFonts w:cs="Arial"/>
        </w:rPr>
      </w:pPr>
    </w:p>
    <w:p w14:paraId="5F916A74" w14:textId="77777777" w:rsidR="00331038" w:rsidRPr="00D64757" w:rsidRDefault="00331038" w:rsidP="00FA4936">
      <w:pPr>
        <w:pStyle w:val="ListParagraph"/>
        <w:numPr>
          <w:ilvl w:val="0"/>
          <w:numId w:val="17"/>
        </w:numPr>
        <w:rPr>
          <w:rFonts w:cs="Arial"/>
        </w:rPr>
      </w:pPr>
      <w:r w:rsidRPr="00D64757">
        <w:rPr>
          <w:rFonts w:cs="Arial"/>
        </w:rPr>
        <w:t>(1)  No objection may be raised as to the qualification of any voter except at the meeting or adjourned meeting at which the vote objected to is given or tendered.</w:t>
      </w:r>
    </w:p>
    <w:p w14:paraId="68ADC612" w14:textId="77777777" w:rsidR="00285B97" w:rsidRPr="00D64757" w:rsidRDefault="00285B97" w:rsidP="00285B97">
      <w:pPr>
        <w:pStyle w:val="ListParagraph"/>
        <w:rPr>
          <w:rFonts w:cs="Arial"/>
        </w:rPr>
      </w:pPr>
    </w:p>
    <w:p w14:paraId="6D9489E3" w14:textId="77777777" w:rsidR="00331038" w:rsidRPr="00D64757" w:rsidRDefault="00331038" w:rsidP="00285B97">
      <w:pPr>
        <w:ind w:left="540"/>
        <w:contextualSpacing/>
        <w:rPr>
          <w:rFonts w:cs="Arial"/>
        </w:rPr>
      </w:pPr>
      <w:r w:rsidRPr="00D64757">
        <w:rPr>
          <w:rFonts w:cs="Arial"/>
        </w:rPr>
        <w:t>(2)  Any objection made in due time must be referred to the chairman of the meeting, whose decision is final and conclusive.</w:t>
      </w:r>
    </w:p>
    <w:p w14:paraId="767AB223" w14:textId="77777777" w:rsidR="00285B97" w:rsidRPr="00D64757" w:rsidRDefault="00285B97" w:rsidP="00285B97">
      <w:pPr>
        <w:ind w:left="540"/>
        <w:contextualSpacing/>
        <w:rPr>
          <w:rFonts w:cs="Arial"/>
        </w:rPr>
      </w:pPr>
    </w:p>
    <w:p w14:paraId="5C10DF7A" w14:textId="77777777" w:rsidR="00331038" w:rsidRPr="00D64757" w:rsidRDefault="00331038" w:rsidP="00285B97">
      <w:pPr>
        <w:ind w:left="540"/>
        <w:contextualSpacing/>
        <w:rPr>
          <w:rFonts w:cs="Arial"/>
        </w:rPr>
      </w:pPr>
      <w:r w:rsidRPr="00D64757">
        <w:rPr>
          <w:rFonts w:cs="Arial"/>
        </w:rPr>
        <w:t>(3)  Every vote not disallowed at the meeting is valid for all purposes.</w:t>
      </w:r>
    </w:p>
    <w:p w14:paraId="0E5A216B" w14:textId="77777777" w:rsidR="00331038" w:rsidRPr="00D64757" w:rsidRDefault="00331038" w:rsidP="00A30DF9">
      <w:pPr>
        <w:contextualSpacing/>
        <w:rPr>
          <w:rFonts w:cs="Arial"/>
        </w:rPr>
      </w:pPr>
    </w:p>
    <w:p w14:paraId="32C0AE09" w14:textId="77777777" w:rsidR="00331038" w:rsidRPr="00D64757" w:rsidRDefault="00331038" w:rsidP="00FA4936">
      <w:pPr>
        <w:pStyle w:val="ListParagraph"/>
        <w:numPr>
          <w:ilvl w:val="0"/>
          <w:numId w:val="17"/>
        </w:numPr>
        <w:rPr>
          <w:rFonts w:cs="Arial"/>
        </w:rPr>
      </w:pPr>
      <w:r w:rsidRPr="00D64757">
        <w:rPr>
          <w:rFonts w:cs="Arial"/>
        </w:rPr>
        <w:t>(1)  The instrument appointing a proxy must be in writing, in the common or usual form and —</w:t>
      </w:r>
    </w:p>
    <w:p w14:paraId="24E15089" w14:textId="77777777" w:rsidR="00285B97" w:rsidRPr="00D64757" w:rsidRDefault="00285B97" w:rsidP="00285B97">
      <w:pPr>
        <w:pStyle w:val="ListParagraph"/>
        <w:ind w:left="504"/>
        <w:rPr>
          <w:rFonts w:cs="Arial"/>
        </w:rPr>
      </w:pPr>
    </w:p>
    <w:p w14:paraId="72DB5343" w14:textId="77777777" w:rsidR="00331038" w:rsidRPr="00D64757" w:rsidRDefault="00331038" w:rsidP="00285B97">
      <w:pPr>
        <w:ind w:left="1440" w:hanging="540"/>
        <w:contextualSpacing/>
        <w:rPr>
          <w:rFonts w:cs="Arial"/>
        </w:rPr>
      </w:pPr>
      <w:r w:rsidRPr="00D64757">
        <w:rPr>
          <w:rFonts w:cs="Arial"/>
        </w:rPr>
        <w:t>(a)</w:t>
      </w:r>
      <w:r w:rsidRPr="00D64757">
        <w:rPr>
          <w:rFonts w:cs="Arial"/>
        </w:rPr>
        <w:tab/>
        <w:t>where the appointer is a corporation or a limited liability partnership, either under seal or under the hand of an officer or attorney duly authorised; or</w:t>
      </w:r>
    </w:p>
    <w:p w14:paraId="631613B8" w14:textId="77777777" w:rsidR="00285B97" w:rsidRPr="00D64757" w:rsidRDefault="00285B97" w:rsidP="00285B97">
      <w:pPr>
        <w:ind w:left="1440" w:hanging="540"/>
        <w:contextualSpacing/>
        <w:rPr>
          <w:rFonts w:cs="Arial"/>
        </w:rPr>
      </w:pPr>
    </w:p>
    <w:p w14:paraId="60FF66B6" w14:textId="77777777" w:rsidR="00331038" w:rsidRPr="00D64757" w:rsidRDefault="00331038" w:rsidP="00626D46">
      <w:pPr>
        <w:pStyle w:val="ListParagraph"/>
        <w:numPr>
          <w:ilvl w:val="0"/>
          <w:numId w:val="29"/>
        </w:numPr>
        <w:rPr>
          <w:rFonts w:cs="Arial"/>
        </w:rPr>
      </w:pPr>
      <w:r w:rsidRPr="00D64757">
        <w:rPr>
          <w:rFonts w:cs="Arial"/>
        </w:rPr>
        <w:t>in any other case, under the hand of the appointer or of the attorney of the appointer duly authorised in writing.</w:t>
      </w:r>
    </w:p>
    <w:p w14:paraId="41145166" w14:textId="77777777" w:rsidR="00285B97" w:rsidRPr="00D64757" w:rsidRDefault="00285B97" w:rsidP="00285B97">
      <w:pPr>
        <w:pStyle w:val="ListParagraph"/>
        <w:ind w:left="1260"/>
        <w:rPr>
          <w:rFonts w:cs="Arial"/>
        </w:rPr>
      </w:pPr>
    </w:p>
    <w:p w14:paraId="43838481" w14:textId="51BD4653" w:rsidR="00331038" w:rsidRPr="00D64757" w:rsidRDefault="00331038" w:rsidP="00285B97">
      <w:pPr>
        <w:ind w:left="900" w:hanging="360"/>
        <w:contextualSpacing/>
        <w:rPr>
          <w:rFonts w:cs="Arial"/>
        </w:rPr>
      </w:pPr>
      <w:r w:rsidRPr="00D64757">
        <w:rPr>
          <w:rFonts w:cs="Arial"/>
        </w:rPr>
        <w:t xml:space="preserve">(2)  A proxy may but need not be a </w:t>
      </w:r>
      <w:r w:rsidR="006E2744">
        <w:rPr>
          <w:rFonts w:cs="Arial"/>
        </w:rPr>
        <w:t>member</w:t>
      </w:r>
      <w:r w:rsidRPr="00D64757">
        <w:rPr>
          <w:rFonts w:cs="Arial"/>
        </w:rPr>
        <w:t xml:space="preserve"> of the </w:t>
      </w:r>
      <w:r w:rsidR="00FC3A0C">
        <w:rPr>
          <w:rFonts w:cs="Arial"/>
        </w:rPr>
        <w:t>C</w:t>
      </w:r>
      <w:r w:rsidR="00FC3A0C" w:rsidRPr="00D64757">
        <w:rPr>
          <w:rFonts w:cs="Arial"/>
        </w:rPr>
        <w:t>ompany</w:t>
      </w:r>
      <w:r w:rsidRPr="00D64757">
        <w:rPr>
          <w:rFonts w:cs="Arial"/>
        </w:rPr>
        <w:t>.</w:t>
      </w:r>
    </w:p>
    <w:p w14:paraId="277F2986" w14:textId="77777777" w:rsidR="00285B97" w:rsidRPr="00D64757" w:rsidRDefault="00285B97" w:rsidP="00285B97">
      <w:pPr>
        <w:ind w:left="900" w:hanging="360"/>
        <w:contextualSpacing/>
        <w:rPr>
          <w:rFonts w:cs="Arial"/>
        </w:rPr>
      </w:pPr>
    </w:p>
    <w:p w14:paraId="5468B94B" w14:textId="77777777" w:rsidR="00331038" w:rsidRPr="00D64757" w:rsidRDefault="00331038" w:rsidP="00285B97">
      <w:pPr>
        <w:ind w:left="900" w:hanging="360"/>
        <w:contextualSpacing/>
        <w:rPr>
          <w:rFonts w:cs="Arial"/>
        </w:rPr>
      </w:pPr>
      <w:r w:rsidRPr="00D64757">
        <w:rPr>
          <w:rFonts w:cs="Arial"/>
        </w:rPr>
        <w:t>(3)  The instrument appointing a proxy is treated as conferring authority to demand or join in demanding a poll.</w:t>
      </w:r>
    </w:p>
    <w:p w14:paraId="50995440" w14:textId="77777777" w:rsidR="00331038" w:rsidRPr="00D64757" w:rsidRDefault="00331038" w:rsidP="00A30DF9">
      <w:pPr>
        <w:contextualSpacing/>
        <w:rPr>
          <w:rFonts w:cs="Arial"/>
        </w:rPr>
      </w:pPr>
    </w:p>
    <w:p w14:paraId="25420B92" w14:textId="131399A3" w:rsidR="00331038" w:rsidRPr="00D64757" w:rsidRDefault="00331038" w:rsidP="00FA4936">
      <w:pPr>
        <w:pStyle w:val="ListParagraph"/>
        <w:numPr>
          <w:ilvl w:val="0"/>
          <w:numId w:val="17"/>
        </w:numPr>
        <w:rPr>
          <w:rFonts w:cs="Arial"/>
        </w:rPr>
      </w:pPr>
      <w:r w:rsidRPr="00D64757">
        <w:rPr>
          <w:rFonts w:cs="Arial"/>
        </w:rPr>
        <w:lastRenderedPageBreak/>
        <w:t xml:space="preserve">Where an opportunity of voting for or against a resolution is to be conferred on </w:t>
      </w:r>
      <w:r w:rsidR="00ED0678">
        <w:rPr>
          <w:rFonts w:cs="Arial"/>
        </w:rPr>
        <w:t>m</w:t>
      </w:r>
      <w:r w:rsidR="002B22AA">
        <w:rPr>
          <w:rFonts w:cs="Arial"/>
        </w:rPr>
        <w:t>embers</w:t>
      </w:r>
      <w:r w:rsidRPr="00D64757">
        <w:rPr>
          <w:rFonts w:cs="Arial"/>
        </w:rPr>
        <w:t xml:space="preserve">, the instrument appointing a proxy may be in the following form or such other form as the </w:t>
      </w:r>
      <w:r w:rsidR="00972C4A">
        <w:rPr>
          <w:rFonts w:cs="Arial"/>
        </w:rPr>
        <w:t>Board</w:t>
      </w:r>
      <w:r w:rsidRPr="00D64757">
        <w:rPr>
          <w:rFonts w:cs="Arial"/>
        </w:rPr>
        <w:t xml:space="preserve"> may approve:</w:t>
      </w:r>
    </w:p>
    <w:p w14:paraId="71C29E3A" w14:textId="77777777" w:rsidR="00285B97" w:rsidRPr="00D64757" w:rsidRDefault="00285B97" w:rsidP="00285B97">
      <w:pPr>
        <w:pStyle w:val="ListParagraph"/>
        <w:ind w:left="504"/>
        <w:rPr>
          <w:rFonts w:cs="Arial"/>
        </w:rPr>
      </w:pPr>
    </w:p>
    <w:p w14:paraId="523D0E21" w14:textId="232EE198" w:rsidR="00331038" w:rsidRPr="00D64757" w:rsidRDefault="00285B97" w:rsidP="00285B97">
      <w:pPr>
        <w:ind w:left="720" w:hanging="720"/>
        <w:contextualSpacing/>
        <w:rPr>
          <w:rFonts w:cs="Arial"/>
        </w:rPr>
      </w:pPr>
      <w:r w:rsidRPr="00D64757">
        <w:rPr>
          <w:rFonts w:cs="Arial"/>
        </w:rPr>
        <w:t xml:space="preserve"> </w:t>
      </w:r>
      <w:r w:rsidRPr="00D64757">
        <w:rPr>
          <w:rFonts w:cs="Arial"/>
        </w:rPr>
        <w:tab/>
      </w:r>
      <w:r w:rsidR="00331038" w:rsidRPr="00D64757">
        <w:rPr>
          <w:rFonts w:cs="Arial"/>
        </w:rPr>
        <w:t xml:space="preserve">“I/We*, [name(s)], of [address(es)], being a </w:t>
      </w:r>
      <w:r w:rsidR="006E2744">
        <w:rPr>
          <w:rFonts w:cs="Arial"/>
        </w:rPr>
        <w:t>member</w:t>
      </w:r>
      <w:r w:rsidR="00331038" w:rsidRPr="00D64757">
        <w:rPr>
          <w:rFonts w:cs="Arial"/>
        </w:rPr>
        <w:t>/</w:t>
      </w:r>
      <w:r w:rsidR="006E2744">
        <w:rPr>
          <w:rFonts w:cs="Arial"/>
        </w:rPr>
        <w:t>m</w:t>
      </w:r>
      <w:r w:rsidR="002B22AA">
        <w:rPr>
          <w:rFonts w:cs="Arial"/>
        </w:rPr>
        <w:t>embers</w:t>
      </w:r>
      <w:r w:rsidR="00331038" w:rsidRPr="00D64757">
        <w:rPr>
          <w:rFonts w:cs="Arial"/>
        </w:rPr>
        <w:t>* of the abovenamed company, appoint [name] of [address], or failing him/her, [name] of [address], as my/our* proxy to vote for me/us* on my/our* behalf at the [annual or extraordinary, as the case may be] general meeting of the company, to be held on [date], and at any adjournment of the meeting.</w:t>
      </w:r>
    </w:p>
    <w:p w14:paraId="0B53F9F5" w14:textId="77777777" w:rsidR="00331038" w:rsidRPr="00D64757" w:rsidRDefault="00331038" w:rsidP="00285B97">
      <w:pPr>
        <w:ind w:left="720" w:hanging="720"/>
        <w:contextualSpacing/>
        <w:rPr>
          <w:rFonts w:cs="Arial"/>
        </w:rPr>
      </w:pPr>
    </w:p>
    <w:p w14:paraId="2FA8EA0C" w14:textId="77777777" w:rsidR="00331038" w:rsidRPr="00D64757" w:rsidRDefault="00331038" w:rsidP="00285B97">
      <w:pPr>
        <w:ind w:left="720" w:hanging="720"/>
        <w:contextualSpacing/>
        <w:rPr>
          <w:rFonts w:cs="Arial"/>
        </w:rPr>
      </w:pPr>
      <w:r w:rsidRPr="00D64757">
        <w:rPr>
          <w:rFonts w:cs="Arial"/>
        </w:rPr>
        <w:t xml:space="preserve"> </w:t>
      </w:r>
      <w:r w:rsidRPr="00D64757">
        <w:rPr>
          <w:rFonts w:cs="Arial"/>
        </w:rPr>
        <w:tab/>
        <w:t>Signed on [date].</w:t>
      </w:r>
    </w:p>
    <w:p w14:paraId="7E27911E" w14:textId="77777777" w:rsidR="00331038" w:rsidRPr="00D64757" w:rsidRDefault="00331038" w:rsidP="00285B97">
      <w:pPr>
        <w:ind w:left="720" w:hanging="720"/>
        <w:contextualSpacing/>
        <w:rPr>
          <w:rFonts w:cs="Arial"/>
        </w:rPr>
      </w:pPr>
    </w:p>
    <w:p w14:paraId="4EF72608" w14:textId="77777777" w:rsidR="00331038" w:rsidRPr="00D64757" w:rsidRDefault="00331038" w:rsidP="00285B97">
      <w:pPr>
        <w:ind w:left="720" w:hanging="720"/>
        <w:contextualSpacing/>
        <w:rPr>
          <w:rFonts w:cs="Arial"/>
        </w:rPr>
      </w:pPr>
      <w:r w:rsidRPr="00D64757">
        <w:rPr>
          <w:rFonts w:cs="Arial"/>
        </w:rPr>
        <w:t xml:space="preserve"> </w:t>
      </w:r>
      <w:r w:rsidRPr="00D64757">
        <w:rPr>
          <w:rFonts w:cs="Arial"/>
        </w:rPr>
        <w:tab/>
        <w:t>This form is to be used in favour of/against* the resolution.</w:t>
      </w:r>
    </w:p>
    <w:p w14:paraId="7A7ADDBD" w14:textId="77777777" w:rsidR="00331038" w:rsidRPr="00D64757" w:rsidRDefault="00331038" w:rsidP="00285B97">
      <w:pPr>
        <w:ind w:left="720" w:hanging="720"/>
        <w:contextualSpacing/>
        <w:rPr>
          <w:rFonts w:cs="Arial"/>
        </w:rPr>
      </w:pPr>
    </w:p>
    <w:p w14:paraId="56999DE2" w14:textId="77777777" w:rsidR="00331038" w:rsidRPr="00D64757" w:rsidRDefault="00331038" w:rsidP="00285B97">
      <w:pPr>
        <w:ind w:left="720" w:hanging="720"/>
        <w:contextualSpacing/>
        <w:rPr>
          <w:rFonts w:cs="Arial"/>
        </w:rPr>
      </w:pPr>
      <w:r w:rsidRPr="00D64757">
        <w:rPr>
          <w:rFonts w:cs="Arial"/>
        </w:rPr>
        <w:t xml:space="preserve"> </w:t>
      </w:r>
      <w:r w:rsidRPr="00D64757">
        <w:rPr>
          <w:rFonts w:cs="Arial"/>
        </w:rPr>
        <w:tab/>
        <w:t>*Delete whichever is not applicable. [Unless otherwise instructed, the proxy may vote as he or she thinks fit.]”.</w:t>
      </w:r>
    </w:p>
    <w:p w14:paraId="5E4ADB9D" w14:textId="77777777" w:rsidR="00331038" w:rsidRPr="00D64757" w:rsidRDefault="00331038" w:rsidP="00A30DF9">
      <w:pPr>
        <w:contextualSpacing/>
        <w:rPr>
          <w:rFonts w:cs="Arial"/>
        </w:rPr>
      </w:pPr>
    </w:p>
    <w:p w14:paraId="78D8012E" w14:textId="77777777" w:rsidR="00331038" w:rsidRPr="00D64757" w:rsidRDefault="00331038" w:rsidP="00FA4936">
      <w:pPr>
        <w:pStyle w:val="ListParagraph"/>
        <w:numPr>
          <w:ilvl w:val="0"/>
          <w:numId w:val="17"/>
        </w:numPr>
        <w:rPr>
          <w:rFonts w:cs="Arial"/>
        </w:rPr>
      </w:pPr>
      <w:r w:rsidRPr="00D64757">
        <w:rPr>
          <w:rFonts w:cs="Arial"/>
        </w:rPr>
        <w:t xml:space="preserve">(1)  The following documents must be deposited at the registered office of the </w:t>
      </w:r>
      <w:r w:rsidR="00FC3A0C">
        <w:rPr>
          <w:rFonts w:cs="Arial"/>
        </w:rPr>
        <w:t>C</w:t>
      </w:r>
      <w:r w:rsidR="00FC3A0C" w:rsidRPr="00D64757">
        <w:rPr>
          <w:rFonts w:cs="Arial"/>
        </w:rPr>
        <w:t>ompany</w:t>
      </w:r>
      <w:r w:rsidRPr="00D64757">
        <w:rPr>
          <w:rFonts w:cs="Arial"/>
        </w:rPr>
        <w:t>, or at such other place in Singapore as is specified in the notice convening the meeting by the time specified in paragraph (2) for the purpose of appointing a proxy:</w:t>
      </w:r>
    </w:p>
    <w:p w14:paraId="11B2382D" w14:textId="77777777" w:rsidR="00285B97" w:rsidRPr="00D64757" w:rsidRDefault="00285B97" w:rsidP="00285B97">
      <w:pPr>
        <w:pStyle w:val="ListParagraph"/>
        <w:ind w:left="504"/>
        <w:rPr>
          <w:rFonts w:cs="Arial"/>
        </w:rPr>
      </w:pPr>
    </w:p>
    <w:p w14:paraId="7D21D090" w14:textId="77777777" w:rsidR="00331038" w:rsidRPr="00D64757" w:rsidRDefault="00331038" w:rsidP="00626D46">
      <w:pPr>
        <w:pStyle w:val="ListParagraph"/>
        <w:numPr>
          <w:ilvl w:val="0"/>
          <w:numId w:val="32"/>
        </w:numPr>
        <w:rPr>
          <w:rFonts w:cs="Arial"/>
        </w:rPr>
      </w:pPr>
      <w:r w:rsidRPr="00D64757">
        <w:rPr>
          <w:rFonts w:cs="Arial"/>
        </w:rPr>
        <w:t>the instrument appointing a proxy;</w:t>
      </w:r>
    </w:p>
    <w:p w14:paraId="154B29B0" w14:textId="77777777" w:rsidR="00285B97" w:rsidRPr="00D64757" w:rsidRDefault="00285B97" w:rsidP="00285B97">
      <w:pPr>
        <w:pStyle w:val="ListParagraph"/>
        <w:ind w:left="1440"/>
        <w:rPr>
          <w:rFonts w:cs="Arial"/>
        </w:rPr>
      </w:pPr>
    </w:p>
    <w:p w14:paraId="7F8B04B3" w14:textId="77777777" w:rsidR="00331038" w:rsidRPr="00D64757" w:rsidRDefault="00331038" w:rsidP="00626D46">
      <w:pPr>
        <w:pStyle w:val="ListParagraph"/>
        <w:numPr>
          <w:ilvl w:val="0"/>
          <w:numId w:val="32"/>
        </w:numPr>
        <w:rPr>
          <w:rFonts w:cs="Arial"/>
        </w:rPr>
      </w:pPr>
      <w:r w:rsidRPr="00D64757">
        <w:rPr>
          <w:rFonts w:cs="Arial"/>
        </w:rPr>
        <w:t xml:space="preserve">the power of attorney or other authority, if any, under which the instrument appointing the proxy is signed, or a </w:t>
      </w:r>
      <w:proofErr w:type="spellStart"/>
      <w:r w:rsidRPr="00D64757">
        <w:rPr>
          <w:rFonts w:cs="Arial"/>
        </w:rPr>
        <w:t>notarially</w:t>
      </w:r>
      <w:proofErr w:type="spellEnd"/>
      <w:r w:rsidRPr="00D64757">
        <w:rPr>
          <w:rFonts w:cs="Arial"/>
        </w:rPr>
        <w:t xml:space="preserve"> certified copy of that power of attorney or authority.</w:t>
      </w:r>
    </w:p>
    <w:p w14:paraId="134036F9" w14:textId="77777777" w:rsidR="00285B97" w:rsidRPr="00D64757" w:rsidRDefault="00285B97" w:rsidP="00285B97">
      <w:pPr>
        <w:pStyle w:val="ListParagraph"/>
        <w:rPr>
          <w:rFonts w:cs="Arial"/>
        </w:rPr>
      </w:pPr>
    </w:p>
    <w:p w14:paraId="2189B052" w14:textId="77777777" w:rsidR="00331038" w:rsidRPr="00D64757" w:rsidRDefault="00331038" w:rsidP="00285B97">
      <w:pPr>
        <w:ind w:firstLine="540"/>
        <w:contextualSpacing/>
        <w:rPr>
          <w:rFonts w:cs="Arial"/>
        </w:rPr>
      </w:pPr>
      <w:r w:rsidRPr="00D64757">
        <w:rPr>
          <w:rFonts w:cs="Arial"/>
        </w:rPr>
        <w:t>(2)  For the purposes of paragraph (1), the time is —</w:t>
      </w:r>
    </w:p>
    <w:p w14:paraId="3A3E06AB" w14:textId="77777777" w:rsidR="00285B97" w:rsidRPr="00D64757" w:rsidRDefault="00285B97" w:rsidP="00285B97">
      <w:pPr>
        <w:ind w:firstLine="540"/>
        <w:contextualSpacing/>
        <w:rPr>
          <w:rFonts w:cs="Arial"/>
        </w:rPr>
      </w:pPr>
    </w:p>
    <w:p w14:paraId="78928F88" w14:textId="77777777" w:rsidR="00331038" w:rsidRPr="00D64757" w:rsidRDefault="00331038" w:rsidP="00285B97">
      <w:pPr>
        <w:ind w:left="1440" w:hanging="540"/>
        <w:contextualSpacing/>
        <w:rPr>
          <w:rFonts w:cs="Arial"/>
        </w:rPr>
      </w:pPr>
      <w:r w:rsidRPr="00D64757">
        <w:rPr>
          <w:rFonts w:cs="Arial"/>
        </w:rPr>
        <w:t>(a)</w:t>
      </w:r>
      <w:r w:rsidRPr="00D64757">
        <w:rPr>
          <w:rFonts w:cs="Arial"/>
        </w:rPr>
        <w:tab/>
        <w:t>in the case of a poll, not less than 24 hours before the time appointed for the taking of the poll; or</w:t>
      </w:r>
    </w:p>
    <w:p w14:paraId="29994433" w14:textId="77777777" w:rsidR="00285B97" w:rsidRPr="00D64757" w:rsidRDefault="00285B97" w:rsidP="00285B97">
      <w:pPr>
        <w:ind w:left="1440" w:hanging="540"/>
        <w:contextualSpacing/>
        <w:rPr>
          <w:rFonts w:cs="Arial"/>
        </w:rPr>
      </w:pPr>
    </w:p>
    <w:p w14:paraId="77DA32AA" w14:textId="77777777" w:rsidR="00331038" w:rsidRPr="00D64757" w:rsidRDefault="00331038" w:rsidP="00285B97">
      <w:pPr>
        <w:ind w:left="1440" w:hanging="540"/>
        <w:contextualSpacing/>
        <w:rPr>
          <w:rFonts w:cs="Arial"/>
        </w:rPr>
      </w:pPr>
      <w:r w:rsidRPr="00D64757">
        <w:rPr>
          <w:rFonts w:cs="Arial"/>
        </w:rPr>
        <w:t>(b)</w:t>
      </w:r>
      <w:r w:rsidRPr="00D64757">
        <w:rPr>
          <w:rFonts w:cs="Arial"/>
        </w:rPr>
        <w:tab/>
        <w:t>in any other case, not less than 72 hours before the time for holding the meeting or adjourned meeting at which the person named in the instrument proposes to vote.</w:t>
      </w:r>
    </w:p>
    <w:p w14:paraId="08D6914F" w14:textId="77777777" w:rsidR="00331038" w:rsidRPr="00D64757" w:rsidRDefault="00331038" w:rsidP="00A30DF9">
      <w:pPr>
        <w:contextualSpacing/>
        <w:rPr>
          <w:rFonts w:cs="Arial"/>
        </w:rPr>
      </w:pPr>
    </w:p>
    <w:p w14:paraId="2A912665" w14:textId="77777777" w:rsidR="00331038" w:rsidRPr="00D64757" w:rsidRDefault="00331038" w:rsidP="00285B97">
      <w:pPr>
        <w:ind w:firstLine="540"/>
        <w:contextualSpacing/>
        <w:rPr>
          <w:rFonts w:cs="Arial"/>
        </w:rPr>
      </w:pPr>
      <w:r w:rsidRPr="00D64757">
        <w:rPr>
          <w:rFonts w:cs="Arial"/>
        </w:rPr>
        <w:t>(3)  An instrument of proxy is not valid if paragraph (1) is not complied with.</w:t>
      </w:r>
    </w:p>
    <w:p w14:paraId="1D7AA7FE" w14:textId="77777777" w:rsidR="00331038" w:rsidRPr="00D64757" w:rsidRDefault="00331038" w:rsidP="00A30DF9">
      <w:pPr>
        <w:contextualSpacing/>
        <w:rPr>
          <w:rFonts w:cs="Arial"/>
        </w:rPr>
      </w:pPr>
    </w:p>
    <w:p w14:paraId="058B70B4" w14:textId="77777777" w:rsidR="00331038" w:rsidRPr="00D64757" w:rsidRDefault="00331038" w:rsidP="00FA4936">
      <w:pPr>
        <w:pStyle w:val="ListParagraph"/>
        <w:numPr>
          <w:ilvl w:val="0"/>
          <w:numId w:val="17"/>
        </w:numPr>
        <w:rPr>
          <w:rFonts w:cs="Arial"/>
        </w:rPr>
      </w:pPr>
      <w:r w:rsidRPr="00D64757">
        <w:rPr>
          <w:rFonts w:cs="Arial"/>
        </w:rPr>
        <w:t>(1)  Subject to paragraph (2), a vote given in accordance with the terms of an instrument of proxy or attorney is valid despite —</w:t>
      </w:r>
    </w:p>
    <w:p w14:paraId="516F4A0F" w14:textId="77777777" w:rsidR="00285B97" w:rsidRPr="00D64757" w:rsidRDefault="00285B97" w:rsidP="00285B97">
      <w:pPr>
        <w:pStyle w:val="ListParagraph"/>
        <w:ind w:left="504"/>
        <w:rPr>
          <w:rFonts w:cs="Arial"/>
        </w:rPr>
      </w:pPr>
    </w:p>
    <w:p w14:paraId="357902C8" w14:textId="77777777" w:rsidR="00331038" w:rsidRPr="00D64757" w:rsidRDefault="00331038" w:rsidP="00626D46">
      <w:pPr>
        <w:pStyle w:val="ListParagraph"/>
        <w:numPr>
          <w:ilvl w:val="0"/>
          <w:numId w:val="33"/>
        </w:numPr>
        <w:rPr>
          <w:rFonts w:cs="Arial"/>
        </w:rPr>
      </w:pPr>
      <w:r w:rsidRPr="00D64757">
        <w:rPr>
          <w:rFonts w:cs="Arial"/>
        </w:rPr>
        <w:t>the previous death or mental disorder of the principal;</w:t>
      </w:r>
    </w:p>
    <w:p w14:paraId="7E6C8A9E" w14:textId="77777777" w:rsidR="00285B97" w:rsidRPr="00D64757" w:rsidRDefault="00285B97" w:rsidP="00285B97">
      <w:pPr>
        <w:pStyle w:val="ListParagraph"/>
        <w:ind w:left="1440"/>
        <w:rPr>
          <w:rFonts w:cs="Arial"/>
        </w:rPr>
      </w:pPr>
    </w:p>
    <w:p w14:paraId="250ED90B" w14:textId="77777777" w:rsidR="00331038" w:rsidRPr="00D64757" w:rsidRDefault="00331038" w:rsidP="00626D46">
      <w:pPr>
        <w:pStyle w:val="ListParagraph"/>
        <w:numPr>
          <w:ilvl w:val="0"/>
          <w:numId w:val="33"/>
        </w:numPr>
        <w:rPr>
          <w:rFonts w:cs="Arial"/>
        </w:rPr>
      </w:pPr>
      <w:r w:rsidRPr="00D64757">
        <w:rPr>
          <w:rFonts w:cs="Arial"/>
        </w:rPr>
        <w:t xml:space="preserve">the revocation of the instrument or of the authority under which the instrument was executed; or </w:t>
      </w:r>
    </w:p>
    <w:p w14:paraId="45A94866" w14:textId="77777777" w:rsidR="00285B97" w:rsidRPr="00D64757" w:rsidRDefault="00285B97" w:rsidP="00285B97">
      <w:pPr>
        <w:pStyle w:val="ListParagraph"/>
        <w:rPr>
          <w:rFonts w:cs="Arial"/>
        </w:rPr>
      </w:pPr>
    </w:p>
    <w:p w14:paraId="0A4B3CE3" w14:textId="77777777" w:rsidR="00331038" w:rsidRPr="00D64757" w:rsidRDefault="00331038" w:rsidP="00626D46">
      <w:pPr>
        <w:pStyle w:val="ListParagraph"/>
        <w:numPr>
          <w:ilvl w:val="0"/>
          <w:numId w:val="33"/>
        </w:numPr>
        <w:rPr>
          <w:rFonts w:cs="Arial"/>
        </w:rPr>
      </w:pPr>
      <w:r w:rsidRPr="00D64757">
        <w:rPr>
          <w:rFonts w:cs="Arial"/>
        </w:rPr>
        <w:t xml:space="preserve">the transfer of the </w:t>
      </w:r>
      <w:r w:rsidR="00646BB7">
        <w:rPr>
          <w:rFonts w:cs="Arial"/>
        </w:rPr>
        <w:t>Share</w:t>
      </w:r>
      <w:r w:rsidRPr="00D64757">
        <w:rPr>
          <w:rFonts w:cs="Arial"/>
        </w:rPr>
        <w:t xml:space="preserve"> in respect of which the instrument is given. </w:t>
      </w:r>
    </w:p>
    <w:p w14:paraId="036B7D0D" w14:textId="77777777" w:rsidR="00285B97" w:rsidRPr="00D64757" w:rsidRDefault="00285B97" w:rsidP="00285B97">
      <w:pPr>
        <w:pStyle w:val="ListParagraph"/>
        <w:rPr>
          <w:rFonts w:cs="Arial"/>
        </w:rPr>
      </w:pPr>
    </w:p>
    <w:p w14:paraId="4DA9121F" w14:textId="77777777" w:rsidR="00331038" w:rsidRPr="00D64757" w:rsidRDefault="00331038" w:rsidP="00285B97">
      <w:pPr>
        <w:ind w:left="540"/>
        <w:contextualSpacing/>
        <w:rPr>
          <w:rFonts w:cs="Arial"/>
        </w:rPr>
      </w:pPr>
      <w:r w:rsidRPr="00D64757">
        <w:rPr>
          <w:rFonts w:cs="Arial"/>
        </w:rPr>
        <w:t xml:space="preserve">(2)  Paragraph (1) does not apply if an intimation in writing of such death, mental disorder, revocation, or transfer has been received by the </w:t>
      </w:r>
      <w:r w:rsidR="00FC3A0C">
        <w:rPr>
          <w:rFonts w:cs="Arial"/>
        </w:rPr>
        <w:t>C</w:t>
      </w:r>
      <w:r w:rsidR="00FC3A0C" w:rsidRPr="00D64757">
        <w:rPr>
          <w:rFonts w:cs="Arial"/>
        </w:rPr>
        <w:t xml:space="preserve">ompany </w:t>
      </w:r>
      <w:r w:rsidRPr="00D64757">
        <w:rPr>
          <w:rFonts w:cs="Arial"/>
        </w:rPr>
        <w:t>at its registered office before the commencement of the meeting or adjourned meeting at which the instrument is used.</w:t>
      </w:r>
    </w:p>
    <w:p w14:paraId="6A290427" w14:textId="77777777" w:rsidR="00331038" w:rsidRPr="00D64757" w:rsidRDefault="00331038" w:rsidP="00A30DF9">
      <w:pPr>
        <w:contextualSpacing/>
        <w:rPr>
          <w:rFonts w:cs="Arial"/>
        </w:rPr>
      </w:pPr>
    </w:p>
    <w:p w14:paraId="429144A7" w14:textId="7790F4E9" w:rsidR="00331038" w:rsidRPr="00AB4190" w:rsidRDefault="00972C4A" w:rsidP="00B8463A">
      <w:pPr>
        <w:pStyle w:val="ListParagraph"/>
        <w:numPr>
          <w:ilvl w:val="0"/>
          <w:numId w:val="17"/>
        </w:numPr>
        <w:rPr>
          <w:rFonts w:cs="Arial"/>
        </w:rPr>
      </w:pPr>
      <w:r w:rsidRPr="00B8463A">
        <w:rPr>
          <w:rFonts w:cs="Arial"/>
          <w:iCs/>
        </w:rPr>
        <w:lastRenderedPageBreak/>
        <w:t xml:space="preserve">The </w:t>
      </w:r>
      <w:r w:rsidR="006E2744">
        <w:rPr>
          <w:rFonts w:cs="Arial"/>
          <w:iCs/>
        </w:rPr>
        <w:t>m</w:t>
      </w:r>
      <w:r w:rsidR="002B22AA">
        <w:rPr>
          <w:rFonts w:cs="Arial"/>
          <w:iCs/>
        </w:rPr>
        <w:t>embers</w:t>
      </w:r>
      <w:r w:rsidRPr="00B8463A">
        <w:rPr>
          <w:rFonts w:cs="Arial"/>
          <w:iCs/>
        </w:rPr>
        <w:t xml:space="preserve"> may participate in a </w:t>
      </w:r>
      <w:r>
        <w:rPr>
          <w:rFonts w:cs="Arial"/>
          <w:iCs/>
        </w:rPr>
        <w:t xml:space="preserve">general </w:t>
      </w:r>
      <w:r w:rsidRPr="00B8463A">
        <w:rPr>
          <w:rFonts w:cs="Arial"/>
          <w:iCs/>
        </w:rPr>
        <w:t xml:space="preserve">meeting by means of a conference telephone or a video conference telephone or similar communications equipment by which all persons participating in the meeting are able to hear and be heard by all other participants without the need for a </w:t>
      </w:r>
      <w:r w:rsidR="006E2744">
        <w:rPr>
          <w:rFonts w:cs="Arial"/>
        </w:rPr>
        <w:t>member</w:t>
      </w:r>
      <w:r w:rsidR="006E2744" w:rsidRPr="00D64757">
        <w:rPr>
          <w:rFonts w:cs="Arial"/>
        </w:rPr>
        <w:t xml:space="preserve"> </w:t>
      </w:r>
      <w:r w:rsidRPr="00B8463A">
        <w:rPr>
          <w:rFonts w:cs="Arial"/>
          <w:iCs/>
        </w:rPr>
        <w:t xml:space="preserve">to be in the physical presence of another </w:t>
      </w:r>
      <w:r w:rsidR="006E2744">
        <w:rPr>
          <w:rFonts w:cs="Arial"/>
        </w:rPr>
        <w:t>member</w:t>
      </w:r>
      <w:r w:rsidRPr="00B8463A">
        <w:rPr>
          <w:rFonts w:cs="Arial"/>
          <w:iCs/>
        </w:rPr>
        <w:t xml:space="preserve">(s) and participation in the </w:t>
      </w:r>
      <w:r>
        <w:rPr>
          <w:rFonts w:cs="Arial"/>
          <w:iCs/>
        </w:rPr>
        <w:t xml:space="preserve">general </w:t>
      </w:r>
      <w:r w:rsidRPr="00B8463A">
        <w:rPr>
          <w:rFonts w:cs="Arial"/>
          <w:iCs/>
        </w:rPr>
        <w:t xml:space="preserve">meeting in this manner shall be deemed to constitute presence in person at such meeting. The </w:t>
      </w:r>
      <w:r w:rsidR="006E2744">
        <w:rPr>
          <w:rFonts w:cs="Arial"/>
          <w:iCs/>
        </w:rPr>
        <w:t>m</w:t>
      </w:r>
      <w:r w:rsidR="002B22AA">
        <w:rPr>
          <w:rFonts w:cs="Arial"/>
          <w:iCs/>
        </w:rPr>
        <w:t>embers</w:t>
      </w:r>
      <w:r w:rsidRPr="00B8463A">
        <w:rPr>
          <w:rFonts w:cs="Arial"/>
          <w:iCs/>
        </w:rPr>
        <w:t xml:space="preserve"> participating in any such </w:t>
      </w:r>
      <w:r>
        <w:rPr>
          <w:rFonts w:cs="Arial"/>
          <w:iCs/>
        </w:rPr>
        <w:t xml:space="preserve">general </w:t>
      </w:r>
      <w:r w:rsidRPr="00B8463A">
        <w:rPr>
          <w:rFonts w:cs="Arial"/>
          <w:iCs/>
        </w:rPr>
        <w:t xml:space="preserve">meeting shall be counted in the quorum for such meeting and subject to there being a requisite quorum under </w:t>
      </w:r>
      <w:r>
        <w:rPr>
          <w:rFonts w:cs="Arial"/>
          <w:iCs/>
        </w:rPr>
        <w:t xml:space="preserve">regulation </w:t>
      </w:r>
      <w:r>
        <w:rPr>
          <w:rFonts w:cs="Arial"/>
          <w:iCs/>
        </w:rPr>
        <w:fldChar w:fldCharType="begin"/>
      </w:r>
      <w:r>
        <w:rPr>
          <w:rFonts w:cs="Arial"/>
          <w:iCs/>
        </w:rPr>
        <w:instrText xml:space="preserve"> REF _Ref68709032 \r \h </w:instrText>
      </w:r>
      <w:r>
        <w:rPr>
          <w:rFonts w:cs="Arial"/>
          <w:iCs/>
        </w:rPr>
      </w:r>
      <w:r>
        <w:rPr>
          <w:rFonts w:cs="Arial"/>
          <w:iCs/>
        </w:rPr>
        <w:fldChar w:fldCharType="separate"/>
      </w:r>
      <w:r w:rsidR="00D20E4B">
        <w:rPr>
          <w:rFonts w:cs="Arial"/>
          <w:iCs/>
        </w:rPr>
        <w:t>61</w:t>
      </w:r>
      <w:r>
        <w:rPr>
          <w:rFonts w:cs="Arial"/>
          <w:iCs/>
        </w:rPr>
        <w:fldChar w:fldCharType="end"/>
      </w:r>
      <w:r>
        <w:rPr>
          <w:rFonts w:cs="Arial"/>
          <w:iCs/>
        </w:rPr>
        <w:t xml:space="preserve"> </w:t>
      </w:r>
      <w:r w:rsidRPr="00B8463A">
        <w:rPr>
          <w:rFonts w:cs="Arial"/>
          <w:iCs/>
        </w:rPr>
        <w:t xml:space="preserve">at all times during such </w:t>
      </w:r>
      <w:r>
        <w:rPr>
          <w:rFonts w:cs="Arial"/>
          <w:iCs/>
        </w:rPr>
        <w:t xml:space="preserve">general </w:t>
      </w:r>
      <w:r w:rsidRPr="00B8463A">
        <w:rPr>
          <w:rFonts w:cs="Arial"/>
          <w:iCs/>
        </w:rPr>
        <w:t xml:space="preserve">meeting, all resolutions agreed by the </w:t>
      </w:r>
      <w:r w:rsidR="006E2744">
        <w:rPr>
          <w:rFonts w:cs="Arial"/>
          <w:iCs/>
        </w:rPr>
        <w:t>m</w:t>
      </w:r>
      <w:r w:rsidR="002B22AA">
        <w:rPr>
          <w:rFonts w:cs="Arial"/>
          <w:iCs/>
        </w:rPr>
        <w:t>embers</w:t>
      </w:r>
      <w:r w:rsidRPr="00B8463A">
        <w:rPr>
          <w:rFonts w:cs="Arial"/>
          <w:iCs/>
        </w:rPr>
        <w:t xml:space="preserve"> in such </w:t>
      </w:r>
      <w:r>
        <w:rPr>
          <w:rFonts w:cs="Arial"/>
          <w:iCs/>
        </w:rPr>
        <w:t xml:space="preserve">general </w:t>
      </w:r>
      <w:r w:rsidRPr="00B8463A">
        <w:rPr>
          <w:rFonts w:cs="Arial"/>
          <w:iCs/>
        </w:rPr>
        <w:t xml:space="preserve">meeting shall be deemed to be as effective as a resolution passed at a </w:t>
      </w:r>
      <w:r>
        <w:rPr>
          <w:rFonts w:cs="Arial"/>
          <w:iCs/>
        </w:rPr>
        <w:t xml:space="preserve">general </w:t>
      </w:r>
      <w:r w:rsidRPr="00B8463A">
        <w:rPr>
          <w:rFonts w:cs="Arial"/>
          <w:iCs/>
        </w:rPr>
        <w:t xml:space="preserve">meeting in person of the </w:t>
      </w:r>
      <w:r w:rsidR="006E2744">
        <w:rPr>
          <w:rFonts w:cs="Arial"/>
          <w:iCs/>
        </w:rPr>
        <w:t>m</w:t>
      </w:r>
      <w:r w:rsidR="002B22AA">
        <w:rPr>
          <w:rFonts w:cs="Arial"/>
          <w:iCs/>
        </w:rPr>
        <w:t>embers</w:t>
      </w:r>
      <w:r w:rsidRPr="00B8463A">
        <w:rPr>
          <w:rFonts w:cs="Arial"/>
          <w:iCs/>
        </w:rPr>
        <w:t xml:space="preserve"> duly convened and held. A </w:t>
      </w:r>
      <w:r>
        <w:rPr>
          <w:rFonts w:cs="Arial"/>
          <w:iCs/>
        </w:rPr>
        <w:t xml:space="preserve">general </w:t>
      </w:r>
      <w:r w:rsidRPr="00B8463A">
        <w:rPr>
          <w:rFonts w:cs="Arial"/>
          <w:iCs/>
        </w:rPr>
        <w:t xml:space="preserve">meeting conducted by means of a conference telephone or a video conference telephone or similar communications equipment as aforesaid is deemed to be held at the place agreed upon by the </w:t>
      </w:r>
      <w:r w:rsidR="006E2744">
        <w:rPr>
          <w:rFonts w:cs="Arial"/>
          <w:iCs/>
        </w:rPr>
        <w:t>m</w:t>
      </w:r>
      <w:r w:rsidR="002B22AA">
        <w:rPr>
          <w:rFonts w:cs="Arial"/>
          <w:iCs/>
        </w:rPr>
        <w:t>embers</w:t>
      </w:r>
      <w:r w:rsidRPr="00B8463A">
        <w:rPr>
          <w:rFonts w:cs="Arial"/>
          <w:iCs/>
        </w:rPr>
        <w:t xml:space="preserve"> attending the </w:t>
      </w:r>
      <w:r w:rsidR="00F67CAD">
        <w:rPr>
          <w:rFonts w:cs="Arial"/>
          <w:iCs/>
        </w:rPr>
        <w:t xml:space="preserve">general </w:t>
      </w:r>
      <w:r w:rsidRPr="00B8463A">
        <w:rPr>
          <w:rFonts w:cs="Arial"/>
          <w:iCs/>
        </w:rPr>
        <w:t xml:space="preserve">meeting, provided that at least one of the </w:t>
      </w:r>
      <w:r w:rsidR="006E2744">
        <w:rPr>
          <w:rFonts w:cs="Arial"/>
          <w:iCs/>
        </w:rPr>
        <w:t>m</w:t>
      </w:r>
      <w:r w:rsidR="002B22AA">
        <w:rPr>
          <w:rFonts w:cs="Arial"/>
          <w:iCs/>
        </w:rPr>
        <w:t>embers</w:t>
      </w:r>
      <w:r w:rsidRPr="00B8463A">
        <w:rPr>
          <w:rFonts w:cs="Arial"/>
          <w:iCs/>
        </w:rPr>
        <w:t xml:space="preserve"> present at the</w:t>
      </w:r>
      <w:r w:rsidR="00F67CAD">
        <w:rPr>
          <w:rFonts w:cs="Arial"/>
          <w:iCs/>
        </w:rPr>
        <w:t xml:space="preserve"> general</w:t>
      </w:r>
      <w:r w:rsidRPr="00B8463A">
        <w:rPr>
          <w:rFonts w:cs="Arial"/>
          <w:iCs/>
        </w:rPr>
        <w:t xml:space="preserve"> meeting was at that place for the duration of the </w:t>
      </w:r>
      <w:r w:rsidR="00F67CAD">
        <w:rPr>
          <w:rFonts w:cs="Arial"/>
          <w:iCs/>
        </w:rPr>
        <w:t xml:space="preserve">general </w:t>
      </w:r>
      <w:r w:rsidRPr="00B8463A">
        <w:rPr>
          <w:rFonts w:cs="Arial"/>
          <w:iCs/>
        </w:rPr>
        <w:t>meeting.</w:t>
      </w:r>
    </w:p>
    <w:p w14:paraId="5A039781" w14:textId="77777777" w:rsidR="00972C4A" w:rsidRPr="00AB4190" w:rsidRDefault="00972C4A" w:rsidP="00B8463A">
      <w:pPr>
        <w:pStyle w:val="ListParagraph"/>
        <w:ind w:left="504"/>
        <w:rPr>
          <w:rFonts w:cs="Arial"/>
        </w:rPr>
      </w:pPr>
    </w:p>
    <w:p w14:paraId="56D80BB9" w14:textId="131B6798" w:rsidR="00972C4A" w:rsidRDefault="00F67CAD" w:rsidP="00B8463A">
      <w:pPr>
        <w:pStyle w:val="ListParagraph"/>
        <w:numPr>
          <w:ilvl w:val="0"/>
          <w:numId w:val="17"/>
        </w:numPr>
        <w:rPr>
          <w:rFonts w:cs="Arial"/>
        </w:rPr>
      </w:pPr>
      <w:bookmarkStart w:id="76" w:name="_Ref68709320"/>
      <w:r w:rsidRPr="00F67CAD">
        <w:rPr>
          <w:rFonts w:cs="Arial"/>
        </w:rPr>
        <w:t>Resolutions in Writing. Subject to the provisions of the Act:</w:t>
      </w:r>
      <w:bookmarkEnd w:id="76"/>
    </w:p>
    <w:p w14:paraId="3946AC92" w14:textId="77777777" w:rsidR="00F67CAD" w:rsidRPr="00AB4190" w:rsidRDefault="00F67CAD" w:rsidP="00B8463A">
      <w:pPr>
        <w:pStyle w:val="ListParagraph"/>
        <w:rPr>
          <w:rFonts w:cs="Arial"/>
        </w:rPr>
      </w:pPr>
    </w:p>
    <w:p w14:paraId="67573A3F" w14:textId="0DF4F22D" w:rsidR="00F67CAD" w:rsidRPr="00B8463A" w:rsidRDefault="00D47E89" w:rsidP="00B8463A">
      <w:pPr>
        <w:pStyle w:val="ListParagraph"/>
        <w:numPr>
          <w:ilvl w:val="1"/>
          <w:numId w:val="17"/>
        </w:numPr>
        <w:ind w:left="900"/>
        <w:rPr>
          <w:rFonts w:cs="Arial"/>
        </w:rPr>
      </w:pPr>
      <w:r w:rsidRPr="00B8463A">
        <w:rPr>
          <w:rFonts w:cs="Arial"/>
          <w:iCs/>
          <w:lang w:val="en-US"/>
        </w:rPr>
        <w:t xml:space="preserve">a Special Resolution may be passed by written means if the resolution indicates that it is a Special Resolution and if it has been formally agreed on any date by one or more </w:t>
      </w:r>
      <w:r w:rsidR="006E2744">
        <w:rPr>
          <w:rFonts w:cs="Arial"/>
          <w:iCs/>
          <w:lang w:val="en-US"/>
        </w:rPr>
        <w:t>m</w:t>
      </w:r>
      <w:r w:rsidR="002B22AA">
        <w:rPr>
          <w:rFonts w:cs="Arial"/>
          <w:iCs/>
          <w:lang w:val="en-US"/>
        </w:rPr>
        <w:t>embers</w:t>
      </w:r>
      <w:r w:rsidRPr="00B8463A">
        <w:rPr>
          <w:rFonts w:cs="Arial"/>
          <w:iCs/>
          <w:lang w:val="en-US"/>
        </w:rPr>
        <w:t xml:space="preserve"> who on that date represent at least 75 per cent. of the total voting rights of all </w:t>
      </w:r>
      <w:r w:rsidR="006E2744">
        <w:rPr>
          <w:rFonts w:cs="Arial"/>
          <w:iCs/>
          <w:lang w:val="en-US"/>
        </w:rPr>
        <w:t>m</w:t>
      </w:r>
      <w:r w:rsidR="002B22AA">
        <w:rPr>
          <w:rFonts w:cs="Arial"/>
          <w:iCs/>
          <w:lang w:val="en-US"/>
        </w:rPr>
        <w:t>embers</w:t>
      </w:r>
      <w:r w:rsidRPr="00B8463A">
        <w:rPr>
          <w:rFonts w:cs="Arial"/>
          <w:iCs/>
          <w:lang w:val="en-US"/>
        </w:rPr>
        <w:t xml:space="preserve"> who on that date would have the right to vote on that resolution at a </w:t>
      </w:r>
      <w:r>
        <w:rPr>
          <w:rFonts w:cs="Arial"/>
          <w:iCs/>
          <w:lang w:val="en-US"/>
        </w:rPr>
        <w:t>general meeting of the Company</w:t>
      </w:r>
      <w:r w:rsidRPr="00B8463A">
        <w:rPr>
          <w:rFonts w:cs="Arial"/>
          <w:iCs/>
          <w:lang w:val="en-US"/>
        </w:rPr>
        <w:t>; and</w:t>
      </w:r>
    </w:p>
    <w:p w14:paraId="18628198" w14:textId="77777777" w:rsidR="00D47E89" w:rsidRPr="00B8463A" w:rsidRDefault="00D47E89" w:rsidP="00B8463A">
      <w:pPr>
        <w:pStyle w:val="ListParagraph"/>
        <w:ind w:left="900"/>
        <w:rPr>
          <w:rFonts w:cs="Arial"/>
        </w:rPr>
      </w:pPr>
    </w:p>
    <w:p w14:paraId="16125D9E" w14:textId="055F7962" w:rsidR="00D47E89" w:rsidRPr="00B8463A" w:rsidRDefault="00D47E89" w:rsidP="00B8463A">
      <w:pPr>
        <w:pStyle w:val="ListParagraph"/>
        <w:numPr>
          <w:ilvl w:val="1"/>
          <w:numId w:val="17"/>
        </w:numPr>
        <w:ind w:left="900"/>
        <w:rPr>
          <w:rFonts w:cs="Arial"/>
        </w:rPr>
      </w:pPr>
      <w:r w:rsidRPr="00B8463A">
        <w:rPr>
          <w:rFonts w:cs="Arial"/>
          <w:iCs/>
          <w:lang w:val="en-US"/>
        </w:rPr>
        <w:t xml:space="preserve">an Ordinary Resolution is passed by written means if the resolution does not indicate that it is a Special Resolution and if it has been formally agreed on any date by one or more </w:t>
      </w:r>
      <w:r w:rsidR="006E2744">
        <w:rPr>
          <w:rFonts w:cs="Arial"/>
          <w:iCs/>
          <w:lang w:val="en-US"/>
        </w:rPr>
        <w:t>m</w:t>
      </w:r>
      <w:r w:rsidR="002B22AA">
        <w:rPr>
          <w:rFonts w:cs="Arial"/>
          <w:iCs/>
          <w:lang w:val="en-US"/>
        </w:rPr>
        <w:t>embers</w:t>
      </w:r>
      <w:r w:rsidRPr="00B8463A">
        <w:rPr>
          <w:rFonts w:cs="Arial"/>
          <w:iCs/>
          <w:lang w:val="en-US"/>
        </w:rPr>
        <w:t xml:space="preserve"> who on that date represent a majority of the total voting rights of all </w:t>
      </w:r>
      <w:r w:rsidR="006E2744">
        <w:rPr>
          <w:rFonts w:cs="Arial"/>
          <w:iCs/>
          <w:lang w:val="en-US"/>
        </w:rPr>
        <w:t>m</w:t>
      </w:r>
      <w:r w:rsidR="002B22AA">
        <w:rPr>
          <w:rFonts w:cs="Arial"/>
          <w:iCs/>
          <w:lang w:val="en-US"/>
        </w:rPr>
        <w:t>embers</w:t>
      </w:r>
      <w:r w:rsidRPr="00B8463A">
        <w:rPr>
          <w:rFonts w:cs="Arial"/>
          <w:iCs/>
          <w:lang w:val="en-US"/>
        </w:rPr>
        <w:t xml:space="preserve"> who on that date would have the right to vote on that resolution at a </w:t>
      </w:r>
      <w:r>
        <w:rPr>
          <w:rFonts w:cs="Arial"/>
          <w:iCs/>
          <w:lang w:val="en-US"/>
        </w:rPr>
        <w:t>general meeting of the Company.</w:t>
      </w:r>
    </w:p>
    <w:p w14:paraId="599E2F1E" w14:textId="77777777" w:rsidR="00D47E89" w:rsidRPr="00AB4190" w:rsidRDefault="00D47E89" w:rsidP="00B8463A">
      <w:pPr>
        <w:pStyle w:val="ListParagraph"/>
        <w:rPr>
          <w:rFonts w:cs="Arial"/>
        </w:rPr>
      </w:pPr>
    </w:p>
    <w:p w14:paraId="24827EFF" w14:textId="661DE14D" w:rsidR="00D47E89" w:rsidRPr="00D47E89" w:rsidRDefault="00D47E89" w:rsidP="00B8463A">
      <w:pPr>
        <w:pStyle w:val="ListParagraph"/>
        <w:ind w:left="504"/>
        <w:rPr>
          <w:rFonts w:cs="Arial"/>
        </w:rPr>
      </w:pPr>
      <w:r w:rsidRPr="00B8463A">
        <w:rPr>
          <w:rFonts w:cs="Arial"/>
          <w:iCs/>
          <w:lang w:val="en-US"/>
        </w:rPr>
        <w:t xml:space="preserve">A Special or Ordinary Resolution passed by written means may consist of several documents in the like form each signed by one or more of the </w:t>
      </w:r>
      <w:r w:rsidR="006E2744">
        <w:rPr>
          <w:rFonts w:cs="Arial"/>
          <w:iCs/>
          <w:lang w:val="en-US"/>
        </w:rPr>
        <w:t>m</w:t>
      </w:r>
      <w:r w:rsidR="002B22AA">
        <w:rPr>
          <w:rFonts w:cs="Arial"/>
          <w:iCs/>
          <w:lang w:val="en-US"/>
        </w:rPr>
        <w:t>embers</w:t>
      </w:r>
      <w:r w:rsidRPr="00B8463A">
        <w:rPr>
          <w:rFonts w:cs="Arial"/>
          <w:iCs/>
          <w:lang w:val="en-US"/>
        </w:rPr>
        <w:t xml:space="preserve"> who have the right to vote on that resolution at a </w:t>
      </w:r>
      <w:r>
        <w:rPr>
          <w:rFonts w:cs="Arial"/>
          <w:iCs/>
          <w:lang w:val="en-US"/>
        </w:rPr>
        <w:t>g</w:t>
      </w:r>
      <w:r w:rsidRPr="00B8463A">
        <w:rPr>
          <w:rFonts w:cs="Arial"/>
          <w:iCs/>
          <w:lang w:val="en-US"/>
        </w:rPr>
        <w:t xml:space="preserve">eneral </w:t>
      </w:r>
      <w:r>
        <w:rPr>
          <w:rFonts w:cs="Arial"/>
          <w:iCs/>
          <w:lang w:val="en-US"/>
        </w:rPr>
        <w:t>m</w:t>
      </w:r>
      <w:r w:rsidRPr="00B8463A">
        <w:rPr>
          <w:rFonts w:cs="Arial"/>
          <w:iCs/>
          <w:lang w:val="en-US"/>
        </w:rPr>
        <w:t xml:space="preserve">eeting of the Company. The expressions “by written means” and “signed” include approval by any such </w:t>
      </w:r>
      <w:r w:rsidR="006E2744">
        <w:rPr>
          <w:rFonts w:cs="Arial"/>
          <w:iCs/>
          <w:lang w:val="en-US"/>
        </w:rPr>
        <w:t>m</w:t>
      </w:r>
      <w:r w:rsidR="002B22AA">
        <w:rPr>
          <w:rFonts w:cs="Arial"/>
          <w:iCs/>
          <w:lang w:val="en-US"/>
        </w:rPr>
        <w:t>embers</w:t>
      </w:r>
      <w:r w:rsidRPr="00B8463A">
        <w:rPr>
          <w:rFonts w:cs="Arial"/>
          <w:iCs/>
          <w:lang w:val="en-US"/>
        </w:rPr>
        <w:t xml:space="preserve"> by telefax or any form of electronic communication approved by the Directors for such purpose from time to time incorporating, if the Directors deem necessary, the use of security and/or identification procedures and devices approved by the Directors. </w:t>
      </w:r>
      <w:proofErr w:type="gramStart"/>
      <w:r w:rsidRPr="00B8463A">
        <w:rPr>
          <w:rFonts w:cs="Arial"/>
          <w:iCs/>
          <w:lang w:val="en-US"/>
        </w:rPr>
        <w:t>For the purpose of</w:t>
      </w:r>
      <w:proofErr w:type="gramEnd"/>
      <w:r w:rsidRPr="00B8463A">
        <w:rPr>
          <w:rFonts w:cs="Arial"/>
          <w:iCs/>
          <w:lang w:val="en-US"/>
        </w:rPr>
        <w:t xml:space="preserve"> this </w:t>
      </w:r>
      <w:r>
        <w:rPr>
          <w:rFonts w:cs="Arial"/>
          <w:iCs/>
          <w:lang w:val="en-US"/>
        </w:rPr>
        <w:t xml:space="preserve">regulation </w:t>
      </w:r>
      <w:r>
        <w:rPr>
          <w:rFonts w:cs="Arial"/>
          <w:iCs/>
          <w:lang w:val="en-US"/>
        </w:rPr>
        <w:fldChar w:fldCharType="begin"/>
      </w:r>
      <w:r>
        <w:rPr>
          <w:rFonts w:cs="Arial"/>
          <w:iCs/>
          <w:lang w:val="en-US"/>
        </w:rPr>
        <w:instrText xml:space="preserve"> REF _Ref68709320 \r \h </w:instrText>
      </w:r>
      <w:r>
        <w:rPr>
          <w:rFonts w:cs="Arial"/>
          <w:iCs/>
          <w:lang w:val="en-US"/>
        </w:rPr>
      </w:r>
      <w:r>
        <w:rPr>
          <w:rFonts w:cs="Arial"/>
          <w:iCs/>
          <w:lang w:val="en-US"/>
        </w:rPr>
        <w:fldChar w:fldCharType="separate"/>
      </w:r>
      <w:r w:rsidR="00D20E4B">
        <w:rPr>
          <w:rFonts w:cs="Arial"/>
          <w:iCs/>
          <w:lang w:val="en-US"/>
        </w:rPr>
        <w:t>78</w:t>
      </w:r>
      <w:r>
        <w:rPr>
          <w:rFonts w:cs="Arial"/>
          <w:iCs/>
          <w:lang w:val="en-US"/>
        </w:rPr>
        <w:fldChar w:fldCharType="end"/>
      </w:r>
      <w:r w:rsidRPr="00B8463A">
        <w:rPr>
          <w:rFonts w:cs="Arial"/>
          <w:iCs/>
          <w:lang w:val="en-US"/>
        </w:rPr>
        <w:t>, “</w:t>
      </w:r>
      <w:r w:rsidR="006E2744">
        <w:rPr>
          <w:rFonts w:cs="Arial"/>
          <w:iCs/>
          <w:lang w:val="en-US"/>
        </w:rPr>
        <w:t>m</w:t>
      </w:r>
      <w:r w:rsidR="002B22AA">
        <w:rPr>
          <w:rFonts w:cs="Arial"/>
          <w:iCs/>
          <w:lang w:val="en-US"/>
        </w:rPr>
        <w:t>ember</w:t>
      </w:r>
      <w:r w:rsidRPr="00B8463A">
        <w:rPr>
          <w:rFonts w:cs="Arial"/>
          <w:iCs/>
          <w:lang w:val="en-US"/>
        </w:rPr>
        <w:t xml:space="preserve">” includes a person signing by proxy or by attorney or as representing a corporation which is a </w:t>
      </w:r>
      <w:r w:rsidR="006E2744">
        <w:rPr>
          <w:rFonts w:cs="Arial"/>
          <w:iCs/>
          <w:lang w:val="en-US"/>
        </w:rPr>
        <w:t>m</w:t>
      </w:r>
      <w:r w:rsidR="002B22AA">
        <w:rPr>
          <w:rFonts w:cs="Arial"/>
          <w:iCs/>
          <w:lang w:val="en-US"/>
        </w:rPr>
        <w:t>embe</w:t>
      </w:r>
      <w:r w:rsidR="006E2744">
        <w:rPr>
          <w:rFonts w:cs="Arial"/>
          <w:iCs/>
          <w:lang w:val="en-US"/>
        </w:rPr>
        <w:t>r</w:t>
      </w:r>
      <w:r w:rsidRPr="00B8463A">
        <w:rPr>
          <w:rFonts w:cs="Arial"/>
          <w:iCs/>
          <w:lang w:val="en-US"/>
        </w:rPr>
        <w:t>.</w:t>
      </w:r>
    </w:p>
    <w:p w14:paraId="3D4EC219" w14:textId="77777777" w:rsidR="00972C4A" w:rsidRDefault="00972C4A" w:rsidP="00FA4936">
      <w:pPr>
        <w:contextualSpacing/>
        <w:jc w:val="center"/>
        <w:rPr>
          <w:rFonts w:cs="Arial"/>
        </w:rPr>
      </w:pPr>
    </w:p>
    <w:p w14:paraId="1178FB2C" w14:textId="77777777" w:rsidR="00331038" w:rsidRPr="00D64757" w:rsidRDefault="009E1EBC" w:rsidP="00FA4936">
      <w:pPr>
        <w:contextualSpacing/>
        <w:jc w:val="center"/>
        <w:rPr>
          <w:rFonts w:cs="Arial"/>
        </w:rPr>
      </w:pPr>
      <w:r w:rsidRPr="006F625F">
        <w:rPr>
          <w:rFonts w:cs="Arial"/>
        </w:rPr>
        <w:t>Director</w:t>
      </w:r>
      <w:r w:rsidR="00331038" w:rsidRPr="006F625F">
        <w:rPr>
          <w:rFonts w:cs="Arial"/>
        </w:rPr>
        <w:t>s: Appointment, etc</w:t>
      </w:r>
      <w:r w:rsidR="00331038" w:rsidRPr="00D64757">
        <w:rPr>
          <w:rFonts w:cs="Arial"/>
        </w:rPr>
        <w:t>.</w:t>
      </w:r>
    </w:p>
    <w:p w14:paraId="69488266" w14:textId="77777777" w:rsidR="00331038" w:rsidRPr="00D64757" w:rsidRDefault="00331038" w:rsidP="00A30DF9">
      <w:pPr>
        <w:contextualSpacing/>
        <w:rPr>
          <w:rFonts w:cs="Arial"/>
        </w:rPr>
      </w:pPr>
    </w:p>
    <w:p w14:paraId="1DBF84D5" w14:textId="0F493BDE" w:rsidR="00CD7986" w:rsidRDefault="00CD7986" w:rsidP="00FA4936">
      <w:pPr>
        <w:pStyle w:val="ListParagraph"/>
        <w:numPr>
          <w:ilvl w:val="0"/>
          <w:numId w:val="17"/>
        </w:numPr>
        <w:rPr>
          <w:rFonts w:cs="Arial"/>
        </w:rPr>
      </w:pPr>
      <w:bookmarkStart w:id="77" w:name="_Ref72421076"/>
      <w:r>
        <w:rPr>
          <w:rFonts w:cs="Arial"/>
        </w:rPr>
        <w:t>Number and Composition of the Board</w:t>
      </w:r>
      <w:bookmarkEnd w:id="77"/>
    </w:p>
    <w:p w14:paraId="078A6495" w14:textId="77777777" w:rsidR="00B8656C" w:rsidRDefault="00B8656C" w:rsidP="003048E9">
      <w:pPr>
        <w:pStyle w:val="ListParagraph"/>
        <w:ind w:left="504"/>
        <w:rPr>
          <w:rFonts w:cs="Arial"/>
        </w:rPr>
      </w:pPr>
    </w:p>
    <w:p w14:paraId="10DFE211" w14:textId="524DE688" w:rsidR="00B8656C" w:rsidRDefault="00B8656C" w:rsidP="00B8463A">
      <w:pPr>
        <w:pStyle w:val="ListParagraph"/>
        <w:numPr>
          <w:ilvl w:val="1"/>
          <w:numId w:val="17"/>
        </w:numPr>
        <w:ind w:left="900"/>
        <w:rPr>
          <w:rFonts w:cs="Arial"/>
        </w:rPr>
      </w:pPr>
      <w:r>
        <w:rPr>
          <w:rFonts w:cs="Arial"/>
        </w:rPr>
        <w:t xml:space="preserve">The Board shall consist of </w:t>
      </w:r>
      <w:r w:rsidRPr="003048E9">
        <w:rPr>
          <w:rFonts w:cs="Arial"/>
          <w:b/>
          <w:bCs/>
        </w:rPr>
        <w:t>[a maximum of]</w:t>
      </w:r>
      <w:r>
        <w:rPr>
          <w:rFonts w:cs="Arial"/>
        </w:rPr>
        <w:t xml:space="preserve"> </w:t>
      </w:r>
      <w:r w:rsidRPr="003048E9">
        <w:rPr>
          <w:rFonts w:cs="Arial"/>
          <w:b/>
        </w:rPr>
        <w:t>[</w:t>
      </w:r>
      <w:r w:rsidRPr="003048E9">
        <w:rPr>
          <w:rFonts w:cs="Arial"/>
          <w:b/>
        </w:rPr>
        <w:sym w:font="Symbol" w:char="F0B7"/>
      </w:r>
      <w:r w:rsidRPr="003048E9">
        <w:rPr>
          <w:rFonts w:cs="Arial"/>
          <w:b/>
        </w:rPr>
        <w:t>]</w:t>
      </w:r>
      <w:r>
        <w:rPr>
          <w:rFonts w:cs="Arial"/>
        </w:rPr>
        <w:t xml:space="preserve"> </w:t>
      </w:r>
      <w:r w:rsidR="002B22AA">
        <w:rPr>
          <w:rFonts w:cs="Arial"/>
        </w:rPr>
        <w:t>members</w:t>
      </w:r>
      <w:r>
        <w:rPr>
          <w:rFonts w:cs="Arial"/>
        </w:rPr>
        <w:t>.</w:t>
      </w:r>
    </w:p>
    <w:p w14:paraId="44F893C1" w14:textId="77777777" w:rsidR="00B8656C" w:rsidRDefault="00B8656C" w:rsidP="003048E9">
      <w:pPr>
        <w:pStyle w:val="ListParagraph"/>
        <w:ind w:left="900"/>
        <w:rPr>
          <w:rFonts w:cs="Arial"/>
        </w:rPr>
      </w:pPr>
    </w:p>
    <w:p w14:paraId="5757A9EE" w14:textId="233B0C88" w:rsidR="00CD7986" w:rsidRDefault="00CD7986" w:rsidP="00B8463A">
      <w:pPr>
        <w:pStyle w:val="ListParagraph"/>
        <w:numPr>
          <w:ilvl w:val="1"/>
          <w:numId w:val="17"/>
        </w:numPr>
        <w:ind w:left="900"/>
        <w:rPr>
          <w:rFonts w:cs="Arial"/>
        </w:rPr>
      </w:pPr>
      <w:r>
        <w:rPr>
          <w:rFonts w:cs="Arial"/>
        </w:rPr>
        <w:t xml:space="preserve">The </w:t>
      </w:r>
      <w:r w:rsidR="002B22AA">
        <w:rPr>
          <w:rFonts w:cs="Arial"/>
        </w:rPr>
        <w:t>members</w:t>
      </w:r>
      <w:r w:rsidR="00B8656C">
        <w:rPr>
          <w:rFonts w:cs="Arial"/>
        </w:rPr>
        <w:t xml:space="preserve"> of the Board </w:t>
      </w:r>
      <w:r>
        <w:rPr>
          <w:rFonts w:cs="Arial"/>
        </w:rPr>
        <w:t>shall consist of:</w:t>
      </w:r>
    </w:p>
    <w:p w14:paraId="591F0566" w14:textId="77777777" w:rsidR="00CD7986" w:rsidRDefault="00CD7986" w:rsidP="00B8463A">
      <w:pPr>
        <w:pStyle w:val="ListParagraph"/>
        <w:ind w:left="900"/>
        <w:rPr>
          <w:rFonts w:cs="Arial"/>
        </w:rPr>
      </w:pPr>
    </w:p>
    <w:p w14:paraId="161EF026" w14:textId="77777777" w:rsidR="00CD7986" w:rsidRDefault="00CD7986" w:rsidP="00B8463A">
      <w:pPr>
        <w:pStyle w:val="ListParagraph"/>
        <w:numPr>
          <w:ilvl w:val="2"/>
          <w:numId w:val="17"/>
        </w:numPr>
        <w:ind w:left="1350" w:hanging="450"/>
        <w:rPr>
          <w:rFonts w:cs="Arial"/>
        </w:rPr>
      </w:pPr>
      <w:r>
        <w:rPr>
          <w:rFonts w:cs="Arial"/>
        </w:rPr>
        <w:t>The Founder Directors; and</w:t>
      </w:r>
    </w:p>
    <w:p w14:paraId="3BEFB055" w14:textId="77777777" w:rsidR="00CD7986" w:rsidRDefault="00CD7986" w:rsidP="00B8463A">
      <w:pPr>
        <w:pStyle w:val="ListParagraph"/>
        <w:ind w:left="1350"/>
        <w:rPr>
          <w:rFonts w:cs="Arial"/>
        </w:rPr>
      </w:pPr>
    </w:p>
    <w:p w14:paraId="754C6E23" w14:textId="77777777" w:rsidR="00CD7986" w:rsidRDefault="00CD7986" w:rsidP="00B8463A">
      <w:pPr>
        <w:pStyle w:val="ListParagraph"/>
        <w:numPr>
          <w:ilvl w:val="2"/>
          <w:numId w:val="17"/>
        </w:numPr>
        <w:ind w:left="1350" w:hanging="450"/>
        <w:rPr>
          <w:rFonts w:cs="Arial"/>
        </w:rPr>
      </w:pPr>
      <w:r>
        <w:rPr>
          <w:rFonts w:cs="Arial"/>
        </w:rPr>
        <w:t>The Investor Directors,</w:t>
      </w:r>
    </w:p>
    <w:p w14:paraId="102A3CF0" w14:textId="77777777" w:rsidR="00CD7986" w:rsidRDefault="00CD7986" w:rsidP="00B8463A">
      <w:pPr>
        <w:ind w:left="540"/>
        <w:rPr>
          <w:rFonts w:cs="Arial"/>
        </w:rPr>
      </w:pPr>
    </w:p>
    <w:p w14:paraId="3F707F5B" w14:textId="69B81777" w:rsidR="00CD7986" w:rsidRDefault="00CD7986" w:rsidP="00B8463A">
      <w:pPr>
        <w:ind w:left="540"/>
        <w:rPr>
          <w:rFonts w:cs="Arial"/>
        </w:rPr>
      </w:pPr>
      <w:r>
        <w:rPr>
          <w:rFonts w:cs="Arial"/>
        </w:rPr>
        <w:lastRenderedPageBreak/>
        <w:t xml:space="preserve">as appointed pursuant to regulation </w:t>
      </w:r>
      <w:r>
        <w:rPr>
          <w:rFonts w:cs="Arial"/>
        </w:rPr>
        <w:fldChar w:fldCharType="begin"/>
      </w:r>
      <w:r>
        <w:rPr>
          <w:rFonts w:cs="Arial"/>
        </w:rPr>
        <w:instrText xml:space="preserve"> REF _Ref68716375 \r \h </w:instrText>
      </w:r>
      <w:r>
        <w:rPr>
          <w:rFonts w:cs="Arial"/>
        </w:rPr>
      </w:r>
      <w:r>
        <w:rPr>
          <w:rFonts w:cs="Arial"/>
        </w:rPr>
        <w:fldChar w:fldCharType="separate"/>
      </w:r>
      <w:r w:rsidR="00D20E4B">
        <w:rPr>
          <w:rFonts w:cs="Arial"/>
        </w:rPr>
        <w:t>80</w:t>
      </w:r>
      <w:r>
        <w:rPr>
          <w:rFonts w:cs="Arial"/>
        </w:rPr>
        <w:fldChar w:fldCharType="end"/>
      </w:r>
      <w:r>
        <w:rPr>
          <w:rFonts w:cs="Arial"/>
        </w:rPr>
        <w:t>.</w:t>
      </w:r>
    </w:p>
    <w:p w14:paraId="59D29A6D" w14:textId="77777777" w:rsidR="00CD7986" w:rsidRDefault="00CD7986" w:rsidP="00B8463A">
      <w:pPr>
        <w:ind w:left="450"/>
        <w:rPr>
          <w:rFonts w:cs="Arial"/>
        </w:rPr>
      </w:pPr>
    </w:p>
    <w:p w14:paraId="7F7B35AA" w14:textId="662A1D33" w:rsidR="00CD7986" w:rsidRDefault="00CD7986">
      <w:pPr>
        <w:pStyle w:val="ListParagraph"/>
        <w:numPr>
          <w:ilvl w:val="0"/>
          <w:numId w:val="17"/>
        </w:numPr>
        <w:rPr>
          <w:rFonts w:cs="Arial"/>
        </w:rPr>
      </w:pPr>
      <w:bookmarkStart w:id="78" w:name="_Ref68716375"/>
      <w:r>
        <w:rPr>
          <w:rFonts w:cs="Arial"/>
        </w:rPr>
        <w:t>Right of Appointment and Removal</w:t>
      </w:r>
      <w:bookmarkEnd w:id="78"/>
    </w:p>
    <w:p w14:paraId="34C6B471" w14:textId="77777777" w:rsidR="005E57DF" w:rsidRDefault="005E57DF" w:rsidP="00B8463A">
      <w:pPr>
        <w:pStyle w:val="ListParagraph"/>
        <w:ind w:left="504"/>
        <w:rPr>
          <w:rFonts w:cs="Arial"/>
        </w:rPr>
      </w:pPr>
    </w:p>
    <w:p w14:paraId="46052C4A" w14:textId="78AF2B54" w:rsidR="00483E70" w:rsidRDefault="00483E70" w:rsidP="00B8463A">
      <w:pPr>
        <w:pStyle w:val="ListParagraph"/>
        <w:numPr>
          <w:ilvl w:val="1"/>
          <w:numId w:val="17"/>
        </w:numPr>
        <w:ind w:left="900"/>
        <w:rPr>
          <w:rFonts w:cs="Arial"/>
        </w:rPr>
      </w:pPr>
      <w:r>
        <w:rPr>
          <w:rFonts w:cs="Arial"/>
        </w:rPr>
        <w:t>Each Founder shall have the right:</w:t>
      </w:r>
    </w:p>
    <w:p w14:paraId="4F80F989" w14:textId="77777777" w:rsidR="00483E70" w:rsidRDefault="00483E70" w:rsidP="00B8463A">
      <w:pPr>
        <w:pStyle w:val="ListParagraph"/>
        <w:ind w:left="900"/>
        <w:rPr>
          <w:rFonts w:cs="Arial"/>
        </w:rPr>
      </w:pPr>
    </w:p>
    <w:p w14:paraId="21F1D0C4" w14:textId="33325EFC" w:rsidR="00483E70" w:rsidRDefault="00483E70" w:rsidP="00B8463A">
      <w:pPr>
        <w:pStyle w:val="ListParagraph"/>
        <w:numPr>
          <w:ilvl w:val="2"/>
          <w:numId w:val="17"/>
        </w:numPr>
        <w:ind w:left="1350" w:hanging="450"/>
        <w:rPr>
          <w:rFonts w:cs="Arial"/>
        </w:rPr>
      </w:pPr>
      <w:bookmarkStart w:id="79" w:name="_Ref68717846"/>
      <w:r>
        <w:rPr>
          <w:rFonts w:cs="Arial"/>
        </w:rPr>
        <w:t>to appoint and maintain</w:t>
      </w:r>
      <w:r w:rsidRPr="00483E70">
        <w:rPr>
          <w:rFonts w:cs="Arial"/>
        </w:rPr>
        <w:t xml:space="preserve"> in office </w:t>
      </w:r>
      <w:r w:rsidRPr="00483E70">
        <w:rPr>
          <w:rFonts w:cs="Arial"/>
          <w:b/>
        </w:rPr>
        <w:t>[</w:t>
      </w:r>
      <w:r w:rsidRPr="00483E70">
        <w:rPr>
          <w:rFonts w:cs="Arial"/>
          <w:b/>
        </w:rPr>
        <w:sym w:font="Symbol" w:char="F0B7"/>
      </w:r>
      <w:r w:rsidRPr="00483E70">
        <w:rPr>
          <w:rFonts w:cs="Arial"/>
          <w:b/>
        </w:rPr>
        <w:t>]</w:t>
      </w:r>
      <w:r w:rsidRPr="00483E70">
        <w:rPr>
          <w:rFonts w:cs="Arial"/>
        </w:rPr>
        <w:t xml:space="preserve"> person</w:t>
      </w:r>
      <w:r w:rsidRPr="00483E70">
        <w:rPr>
          <w:rFonts w:cs="Arial"/>
          <w:b/>
        </w:rPr>
        <w:t xml:space="preserve">[s] </w:t>
      </w:r>
      <w:r w:rsidRPr="00483E70">
        <w:rPr>
          <w:rFonts w:cs="Arial"/>
        </w:rPr>
        <w:t xml:space="preserve">(each, a </w:t>
      </w:r>
      <w:r>
        <w:rPr>
          <w:rFonts w:cs="Arial"/>
        </w:rPr>
        <w:t>“</w:t>
      </w:r>
      <w:r w:rsidRPr="00483E70">
        <w:rPr>
          <w:rFonts w:cs="Arial"/>
          <w:b/>
        </w:rPr>
        <w:t>Founder Director</w:t>
      </w:r>
      <w:r>
        <w:rPr>
          <w:rFonts w:cs="Arial"/>
        </w:rPr>
        <w:t>”</w:t>
      </w:r>
      <w:r w:rsidRPr="00483E70">
        <w:rPr>
          <w:rFonts w:cs="Arial"/>
        </w:rPr>
        <w:t xml:space="preserve">) as he may from time to time nominate as a </w:t>
      </w:r>
      <w:r>
        <w:rPr>
          <w:rFonts w:cs="Arial"/>
        </w:rPr>
        <w:t>Director</w:t>
      </w:r>
      <w:r w:rsidR="00B8656C">
        <w:rPr>
          <w:rFonts w:cs="Arial"/>
        </w:rPr>
        <w:t xml:space="preserve"> of the Company</w:t>
      </w:r>
      <w:r w:rsidRPr="00483E70">
        <w:rPr>
          <w:rFonts w:cs="Arial"/>
        </w:rPr>
        <w:t>; and</w:t>
      </w:r>
      <w:bookmarkEnd w:id="79"/>
    </w:p>
    <w:p w14:paraId="54E2BA6E" w14:textId="77777777" w:rsidR="00483E70" w:rsidRDefault="00483E70" w:rsidP="00B8463A">
      <w:pPr>
        <w:pStyle w:val="ListParagraph"/>
        <w:ind w:left="1350"/>
        <w:rPr>
          <w:rFonts w:cs="Arial"/>
        </w:rPr>
      </w:pPr>
    </w:p>
    <w:p w14:paraId="1916F5E4" w14:textId="77777777" w:rsidR="00483E70" w:rsidRDefault="00483E70" w:rsidP="00B8463A">
      <w:pPr>
        <w:pStyle w:val="ListParagraph"/>
        <w:numPr>
          <w:ilvl w:val="2"/>
          <w:numId w:val="17"/>
        </w:numPr>
        <w:ind w:left="1350" w:hanging="450"/>
        <w:rPr>
          <w:rFonts w:cs="Arial"/>
        </w:rPr>
      </w:pPr>
      <w:r w:rsidRPr="00483E70">
        <w:rPr>
          <w:rFonts w:cs="Arial"/>
        </w:rPr>
        <w:t xml:space="preserve">to remove any </w:t>
      </w:r>
      <w:r>
        <w:rPr>
          <w:rFonts w:cs="Arial"/>
        </w:rPr>
        <w:t>D</w:t>
      </w:r>
      <w:r w:rsidRPr="00483E70">
        <w:rPr>
          <w:rFonts w:cs="Arial"/>
        </w:rPr>
        <w:t xml:space="preserve">irector so appointed and, upon such </w:t>
      </w:r>
      <w:r>
        <w:rPr>
          <w:rFonts w:cs="Arial"/>
        </w:rPr>
        <w:t>D</w:t>
      </w:r>
      <w:r w:rsidRPr="00483E70">
        <w:rPr>
          <w:rFonts w:cs="Arial"/>
        </w:rPr>
        <w:t xml:space="preserve">irector's removal, whether by such Founder or by such </w:t>
      </w:r>
      <w:r>
        <w:rPr>
          <w:rFonts w:cs="Arial"/>
        </w:rPr>
        <w:t>D</w:t>
      </w:r>
      <w:r w:rsidRPr="00483E70">
        <w:rPr>
          <w:rFonts w:cs="Arial"/>
        </w:rPr>
        <w:t xml:space="preserve">irector's resignation, to appoint another </w:t>
      </w:r>
      <w:r>
        <w:rPr>
          <w:rFonts w:cs="Arial"/>
        </w:rPr>
        <w:t>D</w:t>
      </w:r>
      <w:r w:rsidRPr="00483E70">
        <w:rPr>
          <w:rFonts w:cs="Arial"/>
        </w:rPr>
        <w:t>irector in his place.</w:t>
      </w:r>
    </w:p>
    <w:p w14:paraId="20E3DCD5" w14:textId="77777777" w:rsidR="00483E70" w:rsidRPr="00AB4190" w:rsidRDefault="00483E70" w:rsidP="00B8463A">
      <w:pPr>
        <w:rPr>
          <w:rFonts w:cs="Arial"/>
        </w:rPr>
      </w:pPr>
    </w:p>
    <w:p w14:paraId="609BA946" w14:textId="29CD27A8" w:rsidR="00CD7986" w:rsidRDefault="00483E70" w:rsidP="00B8463A">
      <w:pPr>
        <w:pStyle w:val="ListParagraph"/>
        <w:numPr>
          <w:ilvl w:val="1"/>
          <w:numId w:val="17"/>
        </w:numPr>
        <w:ind w:left="900"/>
        <w:rPr>
          <w:rFonts w:cs="Arial"/>
        </w:rPr>
      </w:pPr>
      <w:bookmarkStart w:id="80" w:name="_Ref526100455"/>
      <w:r w:rsidRPr="00483E70">
        <w:rPr>
          <w:rFonts w:cs="Arial"/>
        </w:rPr>
        <w:t xml:space="preserve">For so long as an Investor holds not less than </w:t>
      </w:r>
      <w:r w:rsidRPr="00483E70">
        <w:rPr>
          <w:rFonts w:cs="Arial"/>
          <w:b/>
        </w:rPr>
        <w:t>[</w:t>
      </w:r>
      <w:r w:rsidRPr="00483E70">
        <w:rPr>
          <w:rFonts w:cs="Arial"/>
          <w:b/>
        </w:rPr>
        <w:sym w:font="Symbol" w:char="F0B7"/>
      </w:r>
      <w:r w:rsidRPr="00483E70">
        <w:rPr>
          <w:rFonts w:cs="Arial"/>
          <w:b/>
        </w:rPr>
        <w:t>]</w:t>
      </w:r>
      <w:r w:rsidRPr="00483E70">
        <w:rPr>
          <w:rFonts w:cs="Arial"/>
        </w:rPr>
        <w:t xml:space="preserve"> per cent. of the Shares (excluding Treasury Shares) </w:t>
      </w:r>
      <w:r w:rsidR="00B8656C">
        <w:rPr>
          <w:rFonts w:cs="Arial"/>
        </w:rPr>
        <w:t>(on an as-converted basis)</w:t>
      </w:r>
      <w:r w:rsidRPr="00483E70">
        <w:rPr>
          <w:rFonts w:cs="Arial"/>
        </w:rPr>
        <w:t>, such Investor shall have the right:</w:t>
      </w:r>
      <w:bookmarkEnd w:id="80"/>
    </w:p>
    <w:p w14:paraId="4EB9D0B9" w14:textId="77777777" w:rsidR="00483E70" w:rsidRDefault="00483E70" w:rsidP="00B8463A">
      <w:pPr>
        <w:pStyle w:val="ListParagraph"/>
        <w:ind w:left="900"/>
        <w:rPr>
          <w:rFonts w:cs="Arial"/>
        </w:rPr>
      </w:pPr>
    </w:p>
    <w:p w14:paraId="4989316F" w14:textId="77777777" w:rsidR="00483E70" w:rsidRDefault="00483E70" w:rsidP="00B8463A">
      <w:pPr>
        <w:pStyle w:val="ListParagraph"/>
        <w:numPr>
          <w:ilvl w:val="2"/>
          <w:numId w:val="17"/>
        </w:numPr>
        <w:ind w:left="1350" w:hanging="450"/>
        <w:rPr>
          <w:rFonts w:cs="Arial"/>
        </w:rPr>
      </w:pPr>
      <w:bookmarkStart w:id="81" w:name="_Ref68717788"/>
      <w:r w:rsidRPr="00483E70">
        <w:rPr>
          <w:rFonts w:cs="Arial"/>
        </w:rPr>
        <w:t xml:space="preserve">to appoint and maintain in office </w:t>
      </w:r>
      <w:r w:rsidRPr="00483E70">
        <w:rPr>
          <w:rFonts w:cs="Arial"/>
          <w:b/>
        </w:rPr>
        <w:t>[</w:t>
      </w:r>
      <w:r w:rsidRPr="00483E70">
        <w:rPr>
          <w:rFonts w:cs="Arial"/>
          <w:b/>
        </w:rPr>
        <w:sym w:font="Symbol" w:char="F0B7"/>
      </w:r>
      <w:r w:rsidRPr="00483E70">
        <w:rPr>
          <w:rFonts w:cs="Arial"/>
          <w:b/>
        </w:rPr>
        <w:t>]</w:t>
      </w:r>
      <w:r w:rsidRPr="00483E70">
        <w:rPr>
          <w:rFonts w:cs="Arial"/>
        </w:rPr>
        <w:t xml:space="preserve"> person</w:t>
      </w:r>
      <w:r w:rsidRPr="00483E70">
        <w:rPr>
          <w:rFonts w:cs="Arial"/>
          <w:b/>
        </w:rPr>
        <w:t>[s]</w:t>
      </w:r>
      <w:r w:rsidRPr="00483E70">
        <w:rPr>
          <w:rFonts w:cs="Arial"/>
        </w:rPr>
        <w:t xml:space="preserve"> (each, an </w:t>
      </w:r>
      <w:r>
        <w:rPr>
          <w:rFonts w:cs="Arial"/>
        </w:rPr>
        <w:t>“</w:t>
      </w:r>
      <w:r w:rsidRPr="00483E70">
        <w:rPr>
          <w:rFonts w:cs="Arial"/>
          <w:b/>
        </w:rPr>
        <w:t>Investor</w:t>
      </w:r>
      <w:r w:rsidRPr="00483E70">
        <w:rPr>
          <w:rFonts w:cs="Arial"/>
        </w:rPr>
        <w:t xml:space="preserve"> </w:t>
      </w:r>
      <w:r w:rsidRPr="00483E70">
        <w:rPr>
          <w:rFonts w:cs="Arial"/>
          <w:b/>
        </w:rPr>
        <w:t>Director</w:t>
      </w:r>
      <w:r>
        <w:rPr>
          <w:rFonts w:cs="Arial"/>
        </w:rPr>
        <w:t>”</w:t>
      </w:r>
      <w:r w:rsidRPr="00483E70">
        <w:rPr>
          <w:rFonts w:cs="Arial"/>
        </w:rPr>
        <w:t xml:space="preserve">) as it may from time to time nominate as a </w:t>
      </w:r>
      <w:r>
        <w:rPr>
          <w:rFonts w:cs="Arial"/>
        </w:rPr>
        <w:t>D</w:t>
      </w:r>
      <w:r w:rsidRPr="00483E70">
        <w:rPr>
          <w:rFonts w:cs="Arial"/>
        </w:rPr>
        <w:t>irector of the Company;</w:t>
      </w:r>
      <w:bookmarkEnd w:id="81"/>
    </w:p>
    <w:p w14:paraId="2F3A3C34" w14:textId="77777777" w:rsidR="00483E70" w:rsidRDefault="00483E70" w:rsidP="00B8463A">
      <w:pPr>
        <w:pStyle w:val="ListParagraph"/>
        <w:ind w:left="1350"/>
        <w:rPr>
          <w:rFonts w:cs="Arial"/>
        </w:rPr>
      </w:pPr>
    </w:p>
    <w:p w14:paraId="6824584D" w14:textId="77777777" w:rsidR="00483E70" w:rsidRPr="00B8463A" w:rsidRDefault="00483E70" w:rsidP="00B8463A">
      <w:pPr>
        <w:pStyle w:val="ListParagraph"/>
        <w:numPr>
          <w:ilvl w:val="2"/>
          <w:numId w:val="17"/>
        </w:numPr>
        <w:ind w:left="1350" w:hanging="450"/>
        <w:rPr>
          <w:rFonts w:cs="Arial"/>
        </w:rPr>
      </w:pPr>
      <w:bookmarkStart w:id="82" w:name="_Ref526104735"/>
      <w:r w:rsidRPr="00483E70">
        <w:rPr>
          <w:rFonts w:cs="Arial"/>
          <w:b/>
        </w:rPr>
        <w:t>[to appoint a representative to attend as an observer at all meetings of the Board who will be entitled to speak at any such meetings but will not be entitled to vote]; [and]</w:t>
      </w:r>
      <w:bookmarkEnd w:id="82"/>
    </w:p>
    <w:p w14:paraId="555C71C4" w14:textId="77777777" w:rsidR="00483E70" w:rsidRPr="00B8463A" w:rsidRDefault="00483E70" w:rsidP="00B8463A">
      <w:pPr>
        <w:pStyle w:val="ListParagraph"/>
        <w:ind w:left="1350"/>
        <w:rPr>
          <w:rFonts w:cs="Arial"/>
        </w:rPr>
      </w:pPr>
    </w:p>
    <w:p w14:paraId="56854657" w14:textId="77777777" w:rsidR="00483E70" w:rsidRDefault="00483E70" w:rsidP="00B8463A">
      <w:pPr>
        <w:pStyle w:val="ListParagraph"/>
        <w:numPr>
          <w:ilvl w:val="2"/>
          <w:numId w:val="17"/>
        </w:numPr>
        <w:ind w:left="1350" w:hanging="450"/>
        <w:rPr>
          <w:rFonts w:cs="Arial"/>
        </w:rPr>
      </w:pPr>
      <w:r w:rsidRPr="00483E70">
        <w:rPr>
          <w:rFonts w:cs="Arial"/>
        </w:rPr>
        <w:t xml:space="preserve">to remove any </w:t>
      </w:r>
      <w:r>
        <w:rPr>
          <w:rFonts w:cs="Arial"/>
        </w:rPr>
        <w:t>D</w:t>
      </w:r>
      <w:r w:rsidRPr="00483E70">
        <w:rPr>
          <w:rFonts w:cs="Arial"/>
        </w:rPr>
        <w:t xml:space="preserve">irector </w:t>
      </w:r>
      <w:r w:rsidRPr="00483E70">
        <w:rPr>
          <w:rFonts w:cs="Arial"/>
          <w:b/>
        </w:rPr>
        <w:t>[or observer]</w:t>
      </w:r>
      <w:r w:rsidRPr="00483E70">
        <w:rPr>
          <w:rFonts w:cs="Arial"/>
        </w:rPr>
        <w:t xml:space="preserve"> so appointed and, upon such </w:t>
      </w:r>
      <w:r>
        <w:rPr>
          <w:rFonts w:cs="Arial"/>
        </w:rPr>
        <w:t>D</w:t>
      </w:r>
      <w:r w:rsidRPr="00483E70">
        <w:rPr>
          <w:rFonts w:cs="Arial"/>
        </w:rPr>
        <w:t xml:space="preserve">irector's </w:t>
      </w:r>
      <w:r w:rsidRPr="00483E70">
        <w:rPr>
          <w:rFonts w:cs="Arial"/>
          <w:b/>
        </w:rPr>
        <w:t>[or observer's]</w:t>
      </w:r>
      <w:r w:rsidRPr="00483E70">
        <w:rPr>
          <w:rFonts w:cs="Arial"/>
        </w:rPr>
        <w:t xml:space="preserve"> removal, whether by such Investor or by such </w:t>
      </w:r>
      <w:r>
        <w:rPr>
          <w:rFonts w:cs="Arial"/>
        </w:rPr>
        <w:t>D</w:t>
      </w:r>
      <w:r w:rsidRPr="00483E70">
        <w:rPr>
          <w:rFonts w:cs="Arial"/>
        </w:rPr>
        <w:t xml:space="preserve">irector's </w:t>
      </w:r>
      <w:r w:rsidRPr="00483E70">
        <w:rPr>
          <w:rFonts w:cs="Arial"/>
          <w:b/>
        </w:rPr>
        <w:t>[or observer's]</w:t>
      </w:r>
      <w:r w:rsidRPr="00483E70">
        <w:rPr>
          <w:rFonts w:cs="Arial"/>
        </w:rPr>
        <w:t xml:space="preserve"> resignation, to appoint another </w:t>
      </w:r>
      <w:r>
        <w:rPr>
          <w:rFonts w:cs="Arial"/>
        </w:rPr>
        <w:t>D</w:t>
      </w:r>
      <w:r w:rsidRPr="00483E70">
        <w:rPr>
          <w:rFonts w:cs="Arial"/>
        </w:rPr>
        <w:t xml:space="preserve">irector </w:t>
      </w:r>
      <w:r w:rsidRPr="00483E70">
        <w:rPr>
          <w:rFonts w:cs="Arial"/>
          <w:b/>
        </w:rPr>
        <w:t>[or observer</w:t>
      </w:r>
      <w:r w:rsidRPr="00483E70">
        <w:rPr>
          <w:rFonts w:cs="Arial"/>
        </w:rPr>
        <w:t xml:space="preserve"> </w:t>
      </w:r>
      <w:r w:rsidRPr="00483E70">
        <w:rPr>
          <w:rFonts w:cs="Arial"/>
          <w:b/>
        </w:rPr>
        <w:t>(as the case may be)]</w:t>
      </w:r>
      <w:r w:rsidRPr="00483E70">
        <w:rPr>
          <w:rFonts w:cs="Arial"/>
        </w:rPr>
        <w:t xml:space="preserve"> in his place.</w:t>
      </w:r>
    </w:p>
    <w:p w14:paraId="51E86526" w14:textId="77777777" w:rsidR="00483E70" w:rsidRPr="00AB4190" w:rsidRDefault="00483E70" w:rsidP="00B8463A">
      <w:pPr>
        <w:pStyle w:val="ListParagraph"/>
        <w:rPr>
          <w:rFonts w:cs="Arial"/>
        </w:rPr>
      </w:pPr>
    </w:p>
    <w:p w14:paraId="5B7D5212" w14:textId="1A2C5E40" w:rsidR="00483E70" w:rsidRPr="006F625F" w:rsidRDefault="00483E70" w:rsidP="00B8463A">
      <w:pPr>
        <w:pStyle w:val="ListParagraph"/>
        <w:numPr>
          <w:ilvl w:val="1"/>
          <w:numId w:val="17"/>
        </w:numPr>
        <w:ind w:left="900"/>
        <w:rPr>
          <w:rFonts w:cs="Arial"/>
        </w:rPr>
      </w:pPr>
      <w:r w:rsidRPr="00483E70">
        <w:rPr>
          <w:rFonts w:cs="Arial"/>
        </w:rPr>
        <w:t>Appointment and removal of a</w:t>
      </w:r>
      <w:r w:rsidRPr="00483E70">
        <w:rPr>
          <w:rFonts w:cs="Arial"/>
          <w:b/>
        </w:rPr>
        <w:t xml:space="preserve"> </w:t>
      </w:r>
      <w:r w:rsidRPr="00483E70">
        <w:rPr>
          <w:rFonts w:cs="Arial"/>
        </w:rPr>
        <w:t>Director</w:t>
      </w:r>
      <w:r w:rsidRPr="00483E70">
        <w:rPr>
          <w:rFonts w:cs="Arial"/>
          <w:b/>
        </w:rPr>
        <w:t xml:space="preserve"> [or an observer]</w:t>
      </w:r>
      <w:r w:rsidRPr="00483E70">
        <w:rPr>
          <w:rFonts w:cs="Arial"/>
        </w:rPr>
        <w:t xml:space="preserve"> in accordance with </w:t>
      </w:r>
      <w:r>
        <w:rPr>
          <w:rFonts w:cs="Arial"/>
        </w:rPr>
        <w:t xml:space="preserve">regulation </w:t>
      </w:r>
      <w:r>
        <w:rPr>
          <w:rFonts w:cs="Arial"/>
        </w:rPr>
        <w:fldChar w:fldCharType="begin"/>
      </w:r>
      <w:r>
        <w:rPr>
          <w:rFonts w:cs="Arial"/>
        </w:rPr>
        <w:instrText xml:space="preserve"> REF _Ref68716375 \r \h </w:instrText>
      </w:r>
      <w:r>
        <w:rPr>
          <w:rFonts w:cs="Arial"/>
        </w:rPr>
      </w:r>
      <w:r>
        <w:rPr>
          <w:rFonts w:cs="Arial"/>
        </w:rPr>
        <w:fldChar w:fldCharType="separate"/>
      </w:r>
      <w:r w:rsidR="00D20E4B">
        <w:rPr>
          <w:rFonts w:cs="Arial"/>
        </w:rPr>
        <w:t>80</w:t>
      </w:r>
      <w:r>
        <w:rPr>
          <w:rFonts w:cs="Arial"/>
        </w:rPr>
        <w:fldChar w:fldCharType="end"/>
      </w:r>
      <w:r w:rsidRPr="00483E70">
        <w:rPr>
          <w:rFonts w:cs="Arial"/>
        </w:rPr>
        <w:t xml:space="preserve"> shall be by written notice from the appointing Founder or Investor (as the case may be) to the Company which shall take effect on delivery at the Company's registered office or at any meeting of the Board.</w:t>
      </w:r>
    </w:p>
    <w:p w14:paraId="71C272A0" w14:textId="77777777" w:rsidR="00FA4936" w:rsidRPr="00D64757" w:rsidRDefault="00FA4936" w:rsidP="00B8463A"/>
    <w:p w14:paraId="4BB44827" w14:textId="4DAA41C2" w:rsidR="00285B97" w:rsidRPr="00B8463A" w:rsidRDefault="00576230" w:rsidP="00B8463A">
      <w:pPr>
        <w:pStyle w:val="ListParagraph"/>
        <w:numPr>
          <w:ilvl w:val="0"/>
          <w:numId w:val="17"/>
        </w:numPr>
        <w:rPr>
          <w:rFonts w:cs="Arial"/>
        </w:rPr>
      </w:pPr>
      <w:r>
        <w:rPr>
          <w:rFonts w:cs="Arial"/>
        </w:rPr>
        <w:t xml:space="preserve">Subject to regulations </w:t>
      </w:r>
      <w:r>
        <w:rPr>
          <w:rFonts w:cs="Arial"/>
        </w:rPr>
        <w:fldChar w:fldCharType="begin"/>
      </w:r>
      <w:r>
        <w:rPr>
          <w:rFonts w:cs="Arial"/>
        </w:rPr>
        <w:instrText xml:space="preserve"> REF _Ref72421076 \r \h </w:instrText>
      </w:r>
      <w:r>
        <w:rPr>
          <w:rFonts w:cs="Arial"/>
        </w:rPr>
      </w:r>
      <w:r>
        <w:rPr>
          <w:rFonts w:cs="Arial"/>
        </w:rPr>
        <w:fldChar w:fldCharType="separate"/>
      </w:r>
      <w:r w:rsidR="00D20E4B">
        <w:rPr>
          <w:rFonts w:cs="Arial"/>
        </w:rPr>
        <w:t>79</w:t>
      </w:r>
      <w:r>
        <w:rPr>
          <w:rFonts w:cs="Arial"/>
        </w:rPr>
        <w:fldChar w:fldCharType="end"/>
      </w:r>
      <w:r>
        <w:rPr>
          <w:rFonts w:cs="Arial"/>
        </w:rPr>
        <w:t xml:space="preserve"> and </w:t>
      </w:r>
      <w:r>
        <w:rPr>
          <w:rFonts w:cs="Arial"/>
        </w:rPr>
        <w:fldChar w:fldCharType="begin"/>
      </w:r>
      <w:r>
        <w:rPr>
          <w:rFonts w:cs="Arial"/>
        </w:rPr>
        <w:instrText xml:space="preserve"> REF _Ref68716375 \r \h </w:instrText>
      </w:r>
      <w:r>
        <w:rPr>
          <w:rFonts w:cs="Arial"/>
        </w:rPr>
      </w:r>
      <w:r>
        <w:rPr>
          <w:rFonts w:cs="Arial"/>
        </w:rPr>
        <w:fldChar w:fldCharType="separate"/>
      </w:r>
      <w:r w:rsidR="00D20E4B">
        <w:rPr>
          <w:rFonts w:cs="Arial"/>
        </w:rPr>
        <w:t>80</w:t>
      </w:r>
      <w:r>
        <w:rPr>
          <w:rFonts w:cs="Arial"/>
        </w:rPr>
        <w:fldChar w:fldCharType="end"/>
      </w:r>
      <w:r>
        <w:rPr>
          <w:rFonts w:cs="Arial"/>
        </w:rPr>
        <w:t>, t</w:t>
      </w:r>
      <w:r w:rsidR="00331038" w:rsidRPr="00D64757">
        <w:rPr>
          <w:rFonts w:cs="Arial"/>
        </w:rPr>
        <w:t xml:space="preserve">he </w:t>
      </w:r>
      <w:r w:rsidR="009E1EBC">
        <w:rPr>
          <w:rFonts w:cs="Arial"/>
        </w:rPr>
        <w:t>Director</w:t>
      </w:r>
      <w:r w:rsidR="00331038" w:rsidRPr="00D64757">
        <w:rPr>
          <w:rFonts w:cs="Arial"/>
        </w:rPr>
        <w:t xml:space="preserve">s have power at any time, and from time to time, to appoint any person to be a </w:t>
      </w:r>
      <w:r w:rsidR="009E1EBC">
        <w:rPr>
          <w:rFonts w:cs="Arial"/>
        </w:rPr>
        <w:t>Director</w:t>
      </w:r>
      <w:r w:rsidR="00331038" w:rsidRPr="00D64757">
        <w:rPr>
          <w:rFonts w:cs="Arial"/>
        </w:rPr>
        <w:t xml:space="preserve">, either to fill a casual vacancy or as an addition to the existing </w:t>
      </w:r>
      <w:r w:rsidR="009E1EBC">
        <w:rPr>
          <w:rFonts w:cs="Arial"/>
        </w:rPr>
        <w:t>Director</w:t>
      </w:r>
      <w:r w:rsidR="00331038" w:rsidRPr="00D64757">
        <w:rPr>
          <w:rFonts w:cs="Arial"/>
        </w:rPr>
        <w:t xml:space="preserve">s, but the total number of </w:t>
      </w:r>
      <w:r w:rsidR="009E1EBC">
        <w:rPr>
          <w:rFonts w:cs="Arial"/>
        </w:rPr>
        <w:t>Director</w:t>
      </w:r>
      <w:r w:rsidR="00331038" w:rsidRPr="00D64757">
        <w:rPr>
          <w:rFonts w:cs="Arial"/>
        </w:rPr>
        <w:t>s must not at any time exceed the number fixed in accordance with this Constitution.</w:t>
      </w:r>
    </w:p>
    <w:p w14:paraId="5E40ECE3" w14:textId="77777777" w:rsidR="00331038" w:rsidRPr="00D64757" w:rsidRDefault="00331038" w:rsidP="00A30DF9">
      <w:pPr>
        <w:contextualSpacing/>
        <w:rPr>
          <w:rFonts w:cs="Arial"/>
        </w:rPr>
      </w:pPr>
    </w:p>
    <w:p w14:paraId="7BCCAFCE" w14:textId="5F95481F" w:rsidR="00285B97" w:rsidRPr="00B8463A" w:rsidRDefault="00576230" w:rsidP="00B8463A">
      <w:pPr>
        <w:pStyle w:val="ListParagraph"/>
        <w:numPr>
          <w:ilvl w:val="0"/>
          <w:numId w:val="17"/>
        </w:numPr>
        <w:rPr>
          <w:rFonts w:cs="Arial"/>
        </w:rPr>
      </w:pPr>
      <w:r>
        <w:rPr>
          <w:rFonts w:cs="Arial"/>
        </w:rPr>
        <w:t xml:space="preserve">Subject to regulation </w:t>
      </w:r>
      <w:r>
        <w:rPr>
          <w:rFonts w:cs="Arial"/>
        </w:rPr>
        <w:fldChar w:fldCharType="begin"/>
      </w:r>
      <w:r>
        <w:rPr>
          <w:rFonts w:cs="Arial"/>
        </w:rPr>
        <w:instrText xml:space="preserve"> REF _Ref68716375 \r \h </w:instrText>
      </w:r>
      <w:r>
        <w:rPr>
          <w:rFonts w:cs="Arial"/>
        </w:rPr>
      </w:r>
      <w:r>
        <w:rPr>
          <w:rFonts w:cs="Arial"/>
        </w:rPr>
        <w:fldChar w:fldCharType="separate"/>
      </w:r>
      <w:r w:rsidR="00D20E4B">
        <w:rPr>
          <w:rFonts w:cs="Arial"/>
        </w:rPr>
        <w:t>80</w:t>
      </w:r>
      <w:r>
        <w:rPr>
          <w:rFonts w:cs="Arial"/>
        </w:rPr>
        <w:fldChar w:fldCharType="end"/>
      </w:r>
      <w:r>
        <w:rPr>
          <w:rFonts w:cs="Arial"/>
        </w:rPr>
        <w:t>, t</w:t>
      </w:r>
      <w:r w:rsidR="00331038" w:rsidRPr="00D64757">
        <w:rPr>
          <w:rFonts w:cs="Arial"/>
        </w:rPr>
        <w:t xml:space="preserve">he </w:t>
      </w:r>
      <w:r w:rsidR="00FC3A0C">
        <w:rPr>
          <w:rFonts w:cs="Arial"/>
        </w:rPr>
        <w:t>C</w:t>
      </w:r>
      <w:r w:rsidR="00FC3A0C" w:rsidRPr="00D64757">
        <w:rPr>
          <w:rFonts w:cs="Arial"/>
        </w:rPr>
        <w:t xml:space="preserve">ompany </w:t>
      </w:r>
      <w:r w:rsidR="00331038" w:rsidRPr="00D64757">
        <w:rPr>
          <w:rFonts w:cs="Arial"/>
        </w:rPr>
        <w:t xml:space="preserve">may by ordinary resolution remove any </w:t>
      </w:r>
      <w:r w:rsidR="009E1EBC">
        <w:rPr>
          <w:rFonts w:cs="Arial"/>
        </w:rPr>
        <w:t>Director</w:t>
      </w:r>
      <w:r w:rsidR="00331038" w:rsidRPr="00D64757">
        <w:rPr>
          <w:rFonts w:cs="Arial"/>
        </w:rPr>
        <w:t xml:space="preserve"> before the expiration of his or her period of </w:t>
      </w:r>
      <w:proofErr w:type="gramStart"/>
      <w:r w:rsidR="00331038" w:rsidRPr="00D64757">
        <w:rPr>
          <w:rFonts w:cs="Arial"/>
        </w:rPr>
        <w:t>office, and</w:t>
      </w:r>
      <w:proofErr w:type="gramEnd"/>
      <w:r w:rsidR="00331038" w:rsidRPr="00D64757">
        <w:rPr>
          <w:rFonts w:cs="Arial"/>
        </w:rPr>
        <w:t xml:space="preserve"> may by an ordinary resolution appoint another person in place of the removed </w:t>
      </w:r>
      <w:r w:rsidR="009E1EBC">
        <w:rPr>
          <w:rFonts w:cs="Arial"/>
        </w:rPr>
        <w:t>Director</w:t>
      </w:r>
      <w:r w:rsidR="00331038" w:rsidRPr="00D64757">
        <w:rPr>
          <w:rFonts w:cs="Arial"/>
        </w:rPr>
        <w:t>.</w:t>
      </w:r>
    </w:p>
    <w:p w14:paraId="76816EE3" w14:textId="77777777" w:rsidR="00331038" w:rsidRPr="00D64757" w:rsidRDefault="00331038" w:rsidP="00A30DF9">
      <w:pPr>
        <w:contextualSpacing/>
        <w:rPr>
          <w:rFonts w:cs="Arial"/>
        </w:rPr>
      </w:pPr>
    </w:p>
    <w:p w14:paraId="5E8800CF" w14:textId="6834E31E" w:rsidR="00331038" w:rsidRPr="00D64757" w:rsidRDefault="00331038" w:rsidP="00FA4936">
      <w:pPr>
        <w:pStyle w:val="ListParagraph"/>
        <w:numPr>
          <w:ilvl w:val="0"/>
          <w:numId w:val="17"/>
        </w:numPr>
        <w:rPr>
          <w:rFonts w:cs="Arial"/>
        </w:rPr>
      </w:pPr>
      <w:r w:rsidRPr="00D64757">
        <w:rPr>
          <w:rFonts w:cs="Arial"/>
        </w:rPr>
        <w:t xml:space="preserve">(1)  </w:t>
      </w:r>
      <w:r w:rsidR="007470FD">
        <w:rPr>
          <w:rFonts w:cs="Arial"/>
        </w:rPr>
        <w:t>T</w:t>
      </w:r>
      <w:r w:rsidRPr="00D64757">
        <w:rPr>
          <w:rFonts w:cs="Arial"/>
        </w:rPr>
        <w:t xml:space="preserve">he remuneration of the </w:t>
      </w:r>
      <w:r w:rsidR="009E1EBC">
        <w:rPr>
          <w:rFonts w:cs="Arial"/>
        </w:rPr>
        <w:t>Director</w:t>
      </w:r>
      <w:r w:rsidRPr="00D64757">
        <w:rPr>
          <w:rFonts w:cs="Arial"/>
        </w:rPr>
        <w:t xml:space="preserve">s is, from time to time, to be determined by the </w:t>
      </w:r>
      <w:r w:rsidR="00FC3A0C">
        <w:rPr>
          <w:rFonts w:cs="Arial"/>
        </w:rPr>
        <w:t>C</w:t>
      </w:r>
      <w:r w:rsidR="00FC3A0C" w:rsidRPr="00D64757">
        <w:rPr>
          <w:rFonts w:cs="Arial"/>
        </w:rPr>
        <w:t xml:space="preserve">ompany </w:t>
      </w:r>
      <w:r w:rsidRPr="00D64757">
        <w:rPr>
          <w:rFonts w:cs="Arial"/>
        </w:rPr>
        <w:t>in general meeting.</w:t>
      </w:r>
    </w:p>
    <w:p w14:paraId="2293F944" w14:textId="77777777" w:rsidR="00DE0EA4" w:rsidRPr="00D64757" w:rsidRDefault="00DE0EA4" w:rsidP="00DE0EA4">
      <w:pPr>
        <w:pStyle w:val="ListParagraph"/>
        <w:ind w:left="504"/>
        <w:rPr>
          <w:rFonts w:cs="Arial"/>
        </w:rPr>
      </w:pPr>
    </w:p>
    <w:p w14:paraId="21CE670B" w14:textId="77777777" w:rsidR="00331038" w:rsidRPr="00D64757" w:rsidRDefault="00331038" w:rsidP="00DE0EA4">
      <w:pPr>
        <w:ind w:left="540"/>
        <w:contextualSpacing/>
        <w:rPr>
          <w:rFonts w:cs="Arial"/>
        </w:rPr>
      </w:pPr>
      <w:r w:rsidRPr="00D64757">
        <w:rPr>
          <w:rFonts w:cs="Arial"/>
        </w:rPr>
        <w:t xml:space="preserve">(2)  The remuneration of the </w:t>
      </w:r>
      <w:r w:rsidR="009E1EBC">
        <w:rPr>
          <w:rFonts w:cs="Arial"/>
        </w:rPr>
        <w:t>Director</w:t>
      </w:r>
      <w:r w:rsidRPr="00D64757">
        <w:rPr>
          <w:rFonts w:cs="Arial"/>
        </w:rPr>
        <w:t>s is treated as accruing from day to day.</w:t>
      </w:r>
    </w:p>
    <w:p w14:paraId="0653D376" w14:textId="77777777" w:rsidR="00DE0EA4" w:rsidRPr="00D64757" w:rsidRDefault="00DE0EA4" w:rsidP="00DE0EA4">
      <w:pPr>
        <w:ind w:left="540"/>
        <w:contextualSpacing/>
        <w:rPr>
          <w:rFonts w:cs="Arial"/>
        </w:rPr>
      </w:pPr>
    </w:p>
    <w:p w14:paraId="58E40DC3" w14:textId="77777777" w:rsidR="00331038" w:rsidRPr="00D64757" w:rsidRDefault="00331038" w:rsidP="00DE0EA4">
      <w:pPr>
        <w:ind w:left="540"/>
        <w:contextualSpacing/>
        <w:rPr>
          <w:rFonts w:cs="Arial"/>
        </w:rPr>
      </w:pPr>
      <w:r w:rsidRPr="00D64757">
        <w:rPr>
          <w:rFonts w:cs="Arial"/>
        </w:rPr>
        <w:t xml:space="preserve">(3)  The </w:t>
      </w:r>
      <w:r w:rsidR="009E1EBC">
        <w:rPr>
          <w:rFonts w:cs="Arial"/>
        </w:rPr>
        <w:t>Director</w:t>
      </w:r>
      <w:r w:rsidRPr="00D64757">
        <w:rPr>
          <w:rFonts w:cs="Arial"/>
        </w:rPr>
        <w:t xml:space="preserve">s may also be paid all travelling, hotel, and other expenses properly incurred by them in attending and returning from meetings of the </w:t>
      </w:r>
      <w:r w:rsidR="009E1EBC">
        <w:rPr>
          <w:rFonts w:cs="Arial"/>
        </w:rPr>
        <w:t>Director</w:t>
      </w:r>
      <w:r w:rsidRPr="00D64757">
        <w:rPr>
          <w:rFonts w:cs="Arial"/>
        </w:rPr>
        <w:t xml:space="preserve">s or any committee of the </w:t>
      </w:r>
      <w:r w:rsidR="009E1EBC">
        <w:rPr>
          <w:rFonts w:cs="Arial"/>
        </w:rPr>
        <w:t>Director</w:t>
      </w:r>
      <w:r w:rsidRPr="00D64757">
        <w:rPr>
          <w:rFonts w:cs="Arial"/>
        </w:rPr>
        <w:t xml:space="preserve">s or general meetings of the </w:t>
      </w:r>
      <w:r w:rsidR="00FC3A0C">
        <w:rPr>
          <w:rFonts w:cs="Arial"/>
        </w:rPr>
        <w:t>C</w:t>
      </w:r>
      <w:r w:rsidR="00FC3A0C" w:rsidRPr="00D64757">
        <w:rPr>
          <w:rFonts w:cs="Arial"/>
        </w:rPr>
        <w:t xml:space="preserve">ompany </w:t>
      </w:r>
      <w:r w:rsidRPr="00D64757">
        <w:rPr>
          <w:rFonts w:cs="Arial"/>
        </w:rPr>
        <w:t xml:space="preserve">or in connection with the business of the </w:t>
      </w:r>
      <w:r w:rsidR="00FC3A0C">
        <w:rPr>
          <w:rFonts w:cs="Arial"/>
        </w:rPr>
        <w:t>C</w:t>
      </w:r>
      <w:r w:rsidR="00FC3A0C" w:rsidRPr="00D64757">
        <w:rPr>
          <w:rFonts w:cs="Arial"/>
        </w:rPr>
        <w:t>ompany</w:t>
      </w:r>
      <w:r w:rsidRPr="00D64757">
        <w:rPr>
          <w:rFonts w:cs="Arial"/>
        </w:rPr>
        <w:t>.</w:t>
      </w:r>
    </w:p>
    <w:p w14:paraId="3FF0DF03" w14:textId="77777777" w:rsidR="00331038" w:rsidRPr="00D64757" w:rsidRDefault="00331038" w:rsidP="00A30DF9">
      <w:pPr>
        <w:contextualSpacing/>
        <w:rPr>
          <w:rFonts w:cs="Arial"/>
        </w:rPr>
      </w:pPr>
    </w:p>
    <w:p w14:paraId="16A84285" w14:textId="77777777" w:rsidR="00331038" w:rsidRPr="00D64757" w:rsidRDefault="00331038" w:rsidP="00FA4936">
      <w:pPr>
        <w:pStyle w:val="ListParagraph"/>
        <w:numPr>
          <w:ilvl w:val="0"/>
          <w:numId w:val="17"/>
        </w:numPr>
        <w:rPr>
          <w:rFonts w:cs="Arial"/>
        </w:rPr>
      </w:pPr>
      <w:r w:rsidRPr="00D64757">
        <w:rPr>
          <w:rFonts w:cs="Arial"/>
        </w:rPr>
        <w:lastRenderedPageBreak/>
        <w:t xml:space="preserve">The </w:t>
      </w:r>
      <w:r w:rsidR="006F625F">
        <w:rPr>
          <w:rFonts w:cs="Arial"/>
        </w:rPr>
        <w:t>s</w:t>
      </w:r>
      <w:r w:rsidR="00646BB7">
        <w:rPr>
          <w:rFonts w:cs="Arial"/>
        </w:rPr>
        <w:t>hare</w:t>
      </w:r>
      <w:r w:rsidRPr="00D64757">
        <w:rPr>
          <w:rFonts w:cs="Arial"/>
        </w:rPr>
        <w:t xml:space="preserve">holding qualification for </w:t>
      </w:r>
      <w:r w:rsidR="009E1EBC">
        <w:rPr>
          <w:rFonts w:cs="Arial"/>
        </w:rPr>
        <w:t>Director</w:t>
      </w:r>
      <w:r w:rsidRPr="00D64757">
        <w:rPr>
          <w:rFonts w:cs="Arial"/>
        </w:rPr>
        <w:t xml:space="preserve">s may be fixed by the </w:t>
      </w:r>
      <w:r w:rsidR="00FC3A0C">
        <w:rPr>
          <w:rFonts w:cs="Arial"/>
        </w:rPr>
        <w:t>C</w:t>
      </w:r>
      <w:r w:rsidR="00FC3A0C" w:rsidRPr="00D64757">
        <w:rPr>
          <w:rFonts w:cs="Arial"/>
        </w:rPr>
        <w:t xml:space="preserve">ompany </w:t>
      </w:r>
      <w:r w:rsidRPr="00D64757">
        <w:rPr>
          <w:rFonts w:cs="Arial"/>
        </w:rPr>
        <w:t>in general meeting.</w:t>
      </w:r>
    </w:p>
    <w:p w14:paraId="500CA648" w14:textId="77777777" w:rsidR="00FA4936" w:rsidRPr="00D64757" w:rsidRDefault="00FA4936" w:rsidP="00FA4936">
      <w:pPr>
        <w:pStyle w:val="ListParagraph"/>
        <w:ind w:left="432"/>
        <w:rPr>
          <w:rFonts w:cs="Arial"/>
        </w:rPr>
      </w:pPr>
    </w:p>
    <w:p w14:paraId="1053FA51" w14:textId="77777777" w:rsidR="00331038" w:rsidRPr="00D64757" w:rsidRDefault="00331038" w:rsidP="00FA4936">
      <w:pPr>
        <w:pStyle w:val="ListParagraph"/>
        <w:numPr>
          <w:ilvl w:val="0"/>
          <w:numId w:val="17"/>
        </w:numPr>
        <w:rPr>
          <w:rFonts w:cs="Arial"/>
        </w:rPr>
      </w:pPr>
      <w:r w:rsidRPr="00D64757">
        <w:rPr>
          <w:rFonts w:cs="Arial"/>
        </w:rPr>
        <w:t xml:space="preserve">The office of </w:t>
      </w:r>
      <w:r w:rsidR="009E1EBC">
        <w:rPr>
          <w:rFonts w:cs="Arial"/>
        </w:rPr>
        <w:t>Director</w:t>
      </w:r>
      <w:r w:rsidRPr="00D64757">
        <w:rPr>
          <w:rFonts w:cs="Arial"/>
        </w:rPr>
        <w:t xml:space="preserve"> becomes vacant if the </w:t>
      </w:r>
      <w:r w:rsidR="009E1EBC">
        <w:rPr>
          <w:rFonts w:cs="Arial"/>
        </w:rPr>
        <w:t>Director</w:t>
      </w:r>
      <w:r w:rsidRPr="00D64757">
        <w:rPr>
          <w:rFonts w:cs="Arial"/>
        </w:rPr>
        <w:t xml:space="preserve"> —</w:t>
      </w:r>
    </w:p>
    <w:p w14:paraId="00B6A6F5" w14:textId="77777777" w:rsidR="00DE0EA4" w:rsidRPr="00D64757" w:rsidRDefault="00DE0EA4" w:rsidP="00DE0EA4">
      <w:pPr>
        <w:pStyle w:val="ListParagraph"/>
        <w:rPr>
          <w:rFonts w:cs="Arial"/>
        </w:rPr>
      </w:pPr>
    </w:p>
    <w:p w14:paraId="7A2FBAF3" w14:textId="77777777" w:rsidR="00331038" w:rsidRPr="00D64757" w:rsidRDefault="00331038" w:rsidP="00626D46">
      <w:pPr>
        <w:pStyle w:val="ListParagraph"/>
        <w:numPr>
          <w:ilvl w:val="0"/>
          <w:numId w:val="35"/>
        </w:numPr>
        <w:rPr>
          <w:rFonts w:cs="Arial"/>
        </w:rPr>
      </w:pPr>
      <w:r w:rsidRPr="00D64757">
        <w:rPr>
          <w:rFonts w:cs="Arial"/>
        </w:rPr>
        <w:t xml:space="preserve">ceases to be a </w:t>
      </w:r>
      <w:r w:rsidR="009E1EBC">
        <w:rPr>
          <w:rFonts w:cs="Arial"/>
        </w:rPr>
        <w:t>Director</w:t>
      </w:r>
      <w:r w:rsidRPr="00D64757">
        <w:rPr>
          <w:rFonts w:cs="Arial"/>
        </w:rPr>
        <w:t xml:space="preserve"> by virtue of the Act;</w:t>
      </w:r>
    </w:p>
    <w:p w14:paraId="1423F418" w14:textId="77777777" w:rsidR="00DE0EA4" w:rsidRPr="00D64757" w:rsidRDefault="00DE0EA4" w:rsidP="00DE0EA4">
      <w:pPr>
        <w:pStyle w:val="ListParagraph"/>
        <w:ind w:left="1440"/>
        <w:rPr>
          <w:rFonts w:cs="Arial"/>
        </w:rPr>
      </w:pPr>
    </w:p>
    <w:p w14:paraId="4257E674" w14:textId="77777777" w:rsidR="00331038" w:rsidRPr="00D64757" w:rsidRDefault="00331038" w:rsidP="00626D46">
      <w:pPr>
        <w:pStyle w:val="ListParagraph"/>
        <w:numPr>
          <w:ilvl w:val="0"/>
          <w:numId w:val="35"/>
        </w:numPr>
        <w:rPr>
          <w:rFonts w:cs="Arial"/>
        </w:rPr>
      </w:pPr>
      <w:r w:rsidRPr="00D64757">
        <w:rPr>
          <w:rFonts w:cs="Arial"/>
        </w:rPr>
        <w:t>becomes bankrupt or makes any arrangement or composition with his or her creditors generally;</w:t>
      </w:r>
    </w:p>
    <w:p w14:paraId="4130D0A6" w14:textId="77777777" w:rsidR="00DE0EA4" w:rsidRPr="00D64757" w:rsidRDefault="00DE0EA4" w:rsidP="00DE0EA4">
      <w:pPr>
        <w:pStyle w:val="ListParagraph"/>
        <w:rPr>
          <w:rFonts w:cs="Arial"/>
        </w:rPr>
      </w:pPr>
    </w:p>
    <w:p w14:paraId="08C14859" w14:textId="77777777" w:rsidR="00331038" w:rsidRPr="00D64757" w:rsidRDefault="00331038" w:rsidP="00626D46">
      <w:pPr>
        <w:pStyle w:val="ListParagraph"/>
        <w:numPr>
          <w:ilvl w:val="0"/>
          <w:numId w:val="35"/>
        </w:numPr>
        <w:rPr>
          <w:rFonts w:cs="Arial"/>
        </w:rPr>
      </w:pPr>
      <w:r w:rsidRPr="00D64757">
        <w:rPr>
          <w:rFonts w:cs="Arial"/>
        </w:rPr>
        <w:t xml:space="preserve">becomes prohibited from being a </w:t>
      </w:r>
      <w:r w:rsidR="009E1EBC">
        <w:rPr>
          <w:rFonts w:cs="Arial"/>
        </w:rPr>
        <w:t>Director</w:t>
      </w:r>
      <w:r w:rsidRPr="00D64757">
        <w:rPr>
          <w:rFonts w:cs="Arial"/>
        </w:rPr>
        <w:t xml:space="preserve"> by reason of any order made under the Act;</w:t>
      </w:r>
    </w:p>
    <w:p w14:paraId="7A014237" w14:textId="77777777" w:rsidR="00DE0EA4" w:rsidRPr="00D64757" w:rsidRDefault="00DE0EA4" w:rsidP="00DE0EA4">
      <w:pPr>
        <w:pStyle w:val="ListParagraph"/>
        <w:rPr>
          <w:rFonts w:cs="Arial"/>
        </w:rPr>
      </w:pPr>
    </w:p>
    <w:p w14:paraId="1D56278D" w14:textId="77777777" w:rsidR="00331038" w:rsidRPr="00D64757" w:rsidRDefault="00331038" w:rsidP="00626D46">
      <w:pPr>
        <w:pStyle w:val="ListParagraph"/>
        <w:numPr>
          <w:ilvl w:val="0"/>
          <w:numId w:val="35"/>
        </w:numPr>
        <w:rPr>
          <w:rFonts w:cs="Arial"/>
        </w:rPr>
      </w:pPr>
      <w:r w:rsidRPr="00D64757">
        <w:rPr>
          <w:rFonts w:cs="Arial"/>
        </w:rPr>
        <w:t xml:space="preserve">becomes disqualified from being a </w:t>
      </w:r>
      <w:r w:rsidR="009E1EBC">
        <w:rPr>
          <w:rFonts w:cs="Arial"/>
        </w:rPr>
        <w:t>Director</w:t>
      </w:r>
      <w:r w:rsidRPr="00D64757">
        <w:rPr>
          <w:rFonts w:cs="Arial"/>
        </w:rPr>
        <w:t xml:space="preserve"> by virtue of his or her disqualification or removal or the revocation of his or her appointment as a </w:t>
      </w:r>
      <w:r w:rsidR="009E1EBC">
        <w:rPr>
          <w:rFonts w:cs="Arial"/>
        </w:rPr>
        <w:t>Director</w:t>
      </w:r>
      <w:r w:rsidRPr="00D64757">
        <w:rPr>
          <w:rFonts w:cs="Arial"/>
        </w:rPr>
        <w:t>, as the case may be, under —</w:t>
      </w:r>
    </w:p>
    <w:p w14:paraId="0D381189" w14:textId="77777777" w:rsidR="00DE0EA4" w:rsidRPr="00D64757" w:rsidRDefault="00DE0EA4" w:rsidP="00DE0EA4">
      <w:pPr>
        <w:pStyle w:val="ListParagraph"/>
        <w:rPr>
          <w:rFonts w:cs="Arial"/>
        </w:rPr>
      </w:pPr>
    </w:p>
    <w:p w14:paraId="3B0568EC" w14:textId="77777777" w:rsidR="00331038" w:rsidRPr="00D64757" w:rsidRDefault="00331038" w:rsidP="00DE0EA4">
      <w:pPr>
        <w:ind w:left="1980" w:hanging="540"/>
        <w:contextualSpacing/>
        <w:rPr>
          <w:rFonts w:cs="Arial"/>
        </w:rPr>
      </w:pPr>
      <w:r w:rsidRPr="00D64757">
        <w:rPr>
          <w:rFonts w:cs="Arial"/>
        </w:rPr>
        <w:t>(</w:t>
      </w:r>
      <w:proofErr w:type="spellStart"/>
      <w:r w:rsidRPr="00D64757">
        <w:rPr>
          <w:rFonts w:cs="Arial"/>
        </w:rPr>
        <w:t>i</w:t>
      </w:r>
      <w:proofErr w:type="spellEnd"/>
      <w:r w:rsidRPr="00D64757">
        <w:rPr>
          <w:rFonts w:cs="Arial"/>
        </w:rPr>
        <w:t>)</w:t>
      </w:r>
      <w:r w:rsidRPr="00D64757">
        <w:rPr>
          <w:rFonts w:cs="Arial"/>
        </w:rPr>
        <w:tab/>
        <w:t>section 148, 149, 149A, 154, 155, 155A or 155C of the Act;</w:t>
      </w:r>
    </w:p>
    <w:p w14:paraId="5996E965" w14:textId="77777777" w:rsidR="00DE0EA4" w:rsidRPr="00D64757" w:rsidRDefault="00DE0EA4" w:rsidP="00DE0EA4">
      <w:pPr>
        <w:ind w:left="1980" w:hanging="540"/>
        <w:contextualSpacing/>
        <w:rPr>
          <w:rFonts w:cs="Arial"/>
        </w:rPr>
      </w:pPr>
    </w:p>
    <w:p w14:paraId="0D84A25C" w14:textId="7E04C748" w:rsidR="00331038" w:rsidRPr="00D64757" w:rsidRDefault="00331038" w:rsidP="00DE0EA4">
      <w:pPr>
        <w:ind w:left="1980" w:hanging="540"/>
        <w:contextualSpacing/>
        <w:rPr>
          <w:rFonts w:cs="Arial"/>
        </w:rPr>
      </w:pPr>
      <w:r w:rsidRPr="00D64757">
        <w:rPr>
          <w:rFonts w:cs="Arial"/>
        </w:rPr>
        <w:t>(ii)</w:t>
      </w:r>
      <w:r w:rsidRPr="00D64757">
        <w:rPr>
          <w:rFonts w:cs="Arial"/>
        </w:rPr>
        <w:tab/>
        <w:t xml:space="preserve">section 50 or 54 of the Banking Act </w:t>
      </w:r>
      <w:r w:rsidR="001504B4">
        <w:t>1970</w:t>
      </w:r>
      <w:r w:rsidRPr="00D64757">
        <w:rPr>
          <w:rFonts w:cs="Arial"/>
        </w:rPr>
        <w:t>;</w:t>
      </w:r>
    </w:p>
    <w:p w14:paraId="34554EA8" w14:textId="77777777" w:rsidR="00DE0EA4" w:rsidRPr="00D64757" w:rsidRDefault="00DE0EA4" w:rsidP="00DE0EA4">
      <w:pPr>
        <w:ind w:left="1980" w:hanging="540"/>
        <w:contextualSpacing/>
        <w:rPr>
          <w:rFonts w:cs="Arial"/>
        </w:rPr>
      </w:pPr>
    </w:p>
    <w:p w14:paraId="47B75574" w14:textId="185E1BA8" w:rsidR="00331038" w:rsidRPr="00D64757" w:rsidRDefault="00331038" w:rsidP="00DE0EA4">
      <w:pPr>
        <w:ind w:left="1980" w:hanging="540"/>
        <w:contextualSpacing/>
        <w:rPr>
          <w:rFonts w:cs="Arial"/>
        </w:rPr>
      </w:pPr>
      <w:r w:rsidRPr="00D64757">
        <w:rPr>
          <w:rFonts w:cs="Arial"/>
        </w:rPr>
        <w:t>(iii)</w:t>
      </w:r>
      <w:r w:rsidRPr="00D64757">
        <w:rPr>
          <w:rFonts w:cs="Arial"/>
        </w:rPr>
        <w:tab/>
        <w:t xml:space="preserve">section 47 of the Finance Companies Act </w:t>
      </w:r>
      <w:r w:rsidR="001504B4">
        <w:t>1967</w:t>
      </w:r>
      <w:r w:rsidRPr="00D64757">
        <w:rPr>
          <w:rFonts w:cs="Arial"/>
        </w:rPr>
        <w:t>;</w:t>
      </w:r>
    </w:p>
    <w:p w14:paraId="5F56157C" w14:textId="77777777" w:rsidR="00DE0EA4" w:rsidRPr="00D64757" w:rsidRDefault="00DE0EA4" w:rsidP="00DE0EA4">
      <w:pPr>
        <w:ind w:left="1980" w:hanging="540"/>
        <w:contextualSpacing/>
        <w:rPr>
          <w:rFonts w:cs="Arial"/>
        </w:rPr>
      </w:pPr>
    </w:p>
    <w:p w14:paraId="048327CB" w14:textId="6D57B14E" w:rsidR="00331038" w:rsidRPr="00D64757" w:rsidRDefault="00331038" w:rsidP="00DE0EA4">
      <w:pPr>
        <w:ind w:left="1980" w:hanging="540"/>
        <w:contextualSpacing/>
        <w:rPr>
          <w:rFonts w:cs="Arial"/>
        </w:rPr>
      </w:pPr>
      <w:r w:rsidRPr="00D64757">
        <w:rPr>
          <w:rFonts w:cs="Arial"/>
        </w:rPr>
        <w:t>(iv)</w:t>
      </w:r>
      <w:r w:rsidRPr="00D64757">
        <w:rPr>
          <w:rFonts w:cs="Arial"/>
        </w:rPr>
        <w:tab/>
        <w:t xml:space="preserve">section 57 of the Financial Advisers Act </w:t>
      </w:r>
      <w:r w:rsidR="001504B4">
        <w:t>2001</w:t>
      </w:r>
      <w:r w:rsidRPr="00D64757">
        <w:rPr>
          <w:rFonts w:cs="Arial"/>
        </w:rPr>
        <w:t>;</w:t>
      </w:r>
    </w:p>
    <w:p w14:paraId="369A3FE2" w14:textId="77777777" w:rsidR="00DE0EA4" w:rsidRPr="00D64757" w:rsidRDefault="00DE0EA4" w:rsidP="00DE0EA4">
      <w:pPr>
        <w:ind w:left="1980" w:hanging="540"/>
        <w:contextualSpacing/>
        <w:rPr>
          <w:rFonts w:cs="Arial"/>
        </w:rPr>
      </w:pPr>
    </w:p>
    <w:p w14:paraId="5691903A" w14:textId="5839DCCB" w:rsidR="00331038" w:rsidRPr="00D64757" w:rsidRDefault="00331038" w:rsidP="00DE0EA4">
      <w:pPr>
        <w:ind w:left="1980" w:hanging="540"/>
        <w:contextualSpacing/>
        <w:rPr>
          <w:rFonts w:cs="Arial"/>
        </w:rPr>
      </w:pPr>
      <w:r w:rsidRPr="00D64757">
        <w:rPr>
          <w:rFonts w:cs="Arial"/>
        </w:rPr>
        <w:t>(v)</w:t>
      </w:r>
      <w:r w:rsidRPr="00D64757">
        <w:rPr>
          <w:rFonts w:cs="Arial"/>
        </w:rPr>
        <w:tab/>
        <w:t xml:space="preserve">section 31, 31A, 35ZJ or 41(2)(a)(ii) of the Insurance Act </w:t>
      </w:r>
      <w:r w:rsidR="001504B4">
        <w:t>1966</w:t>
      </w:r>
      <w:r w:rsidRPr="00D64757">
        <w:rPr>
          <w:rFonts w:cs="Arial"/>
        </w:rPr>
        <w:t>;</w:t>
      </w:r>
    </w:p>
    <w:p w14:paraId="2956D3B8" w14:textId="77777777" w:rsidR="00DE0EA4" w:rsidRPr="00D64757" w:rsidRDefault="00DE0EA4" w:rsidP="00DE0EA4">
      <w:pPr>
        <w:ind w:left="1980" w:hanging="540"/>
        <w:contextualSpacing/>
        <w:rPr>
          <w:rFonts w:cs="Arial"/>
        </w:rPr>
      </w:pPr>
    </w:p>
    <w:p w14:paraId="1CD92683" w14:textId="449FEEA7" w:rsidR="00BA5A40" w:rsidRDefault="00331038" w:rsidP="00BA5A40">
      <w:pPr>
        <w:ind w:left="1980" w:hanging="540"/>
        <w:contextualSpacing/>
        <w:rPr>
          <w:rFonts w:cs="Arial"/>
        </w:rPr>
      </w:pPr>
      <w:r w:rsidRPr="00D64757">
        <w:rPr>
          <w:rFonts w:cs="Arial"/>
        </w:rPr>
        <w:t>(vi)</w:t>
      </w:r>
      <w:r w:rsidRPr="00D64757">
        <w:rPr>
          <w:rFonts w:cs="Arial"/>
        </w:rPr>
        <w:tab/>
        <w:t>section</w:t>
      </w:r>
      <w:r w:rsidR="00620783">
        <w:rPr>
          <w:rFonts w:cs="Arial"/>
        </w:rPr>
        <w:t xml:space="preserve"> </w:t>
      </w:r>
      <w:r w:rsidR="00662E5E">
        <w:rPr>
          <w:rFonts w:cs="Arial"/>
        </w:rPr>
        <w:t>40</w:t>
      </w:r>
      <w:r w:rsidR="00620783" w:rsidRPr="00620783">
        <w:rPr>
          <w:rFonts w:cs="Arial"/>
        </w:rPr>
        <w:t xml:space="preserve"> </w:t>
      </w:r>
      <w:r w:rsidRPr="00D64757">
        <w:rPr>
          <w:rFonts w:cs="Arial"/>
        </w:rPr>
        <w:t xml:space="preserve">of the Monetary Authority of Singapore Act </w:t>
      </w:r>
      <w:r w:rsidR="001504B4">
        <w:t>1970</w:t>
      </w:r>
      <w:r w:rsidRPr="00D64757">
        <w:rPr>
          <w:rFonts w:cs="Arial"/>
        </w:rPr>
        <w:t>;</w:t>
      </w:r>
    </w:p>
    <w:p w14:paraId="4693571B" w14:textId="77777777" w:rsidR="00BA5A40" w:rsidRPr="00D64757" w:rsidRDefault="00BA5A40" w:rsidP="00BA5A40">
      <w:pPr>
        <w:ind w:left="1980" w:hanging="540"/>
        <w:contextualSpacing/>
        <w:rPr>
          <w:rFonts w:cs="Arial"/>
        </w:rPr>
      </w:pPr>
    </w:p>
    <w:p w14:paraId="1D8189DE" w14:textId="7D13FB7E" w:rsidR="00BA5A40" w:rsidRDefault="00BA5A40" w:rsidP="00BA5A40">
      <w:pPr>
        <w:ind w:left="1980" w:hanging="540"/>
        <w:contextualSpacing/>
        <w:rPr>
          <w:rFonts w:cs="Arial"/>
        </w:rPr>
      </w:pPr>
      <w:r w:rsidRPr="00D64757">
        <w:rPr>
          <w:rFonts w:cs="Arial"/>
        </w:rPr>
        <w:t>(v</w:t>
      </w:r>
      <w:r>
        <w:rPr>
          <w:rFonts w:cs="Arial"/>
        </w:rPr>
        <w:t>i</w:t>
      </w:r>
      <w:r w:rsidRPr="00D64757">
        <w:rPr>
          <w:rFonts w:cs="Arial"/>
        </w:rPr>
        <w:t>i)</w:t>
      </w:r>
      <w:r w:rsidRPr="00D64757">
        <w:rPr>
          <w:rFonts w:cs="Arial"/>
        </w:rPr>
        <w:tab/>
        <w:t>section</w:t>
      </w:r>
      <w:r>
        <w:rPr>
          <w:rFonts w:cs="Arial"/>
        </w:rPr>
        <w:t xml:space="preserve"> 35 </w:t>
      </w:r>
      <w:r w:rsidRPr="00D64757">
        <w:rPr>
          <w:rFonts w:cs="Arial"/>
        </w:rPr>
        <w:t xml:space="preserve">of the </w:t>
      </w:r>
      <w:r>
        <w:rPr>
          <w:rFonts w:cs="Arial"/>
        </w:rPr>
        <w:t>Payment Services Act 2019</w:t>
      </w:r>
      <w:r w:rsidRPr="00D64757">
        <w:rPr>
          <w:rFonts w:cs="Arial"/>
        </w:rPr>
        <w:t>;</w:t>
      </w:r>
    </w:p>
    <w:p w14:paraId="63D424D5" w14:textId="77777777" w:rsidR="00BA5A40" w:rsidRPr="00D64757" w:rsidRDefault="00BA5A40" w:rsidP="00BA5A40">
      <w:pPr>
        <w:ind w:left="1980" w:hanging="540"/>
        <w:contextualSpacing/>
        <w:rPr>
          <w:rFonts w:cs="Arial"/>
        </w:rPr>
      </w:pPr>
    </w:p>
    <w:p w14:paraId="5C95E235" w14:textId="26F49378" w:rsidR="00BA5A40" w:rsidRPr="00D64757" w:rsidRDefault="00BA5A40" w:rsidP="00BA5A40">
      <w:pPr>
        <w:ind w:left="1980" w:hanging="540"/>
        <w:contextualSpacing/>
        <w:rPr>
          <w:rFonts w:cs="Arial"/>
        </w:rPr>
      </w:pPr>
      <w:r w:rsidRPr="00D64757">
        <w:rPr>
          <w:rFonts w:cs="Arial"/>
        </w:rPr>
        <w:t>(vi</w:t>
      </w:r>
      <w:r>
        <w:rPr>
          <w:rFonts w:cs="Arial"/>
        </w:rPr>
        <w:t>ii</w:t>
      </w:r>
      <w:r w:rsidRPr="00D64757">
        <w:rPr>
          <w:rFonts w:cs="Arial"/>
        </w:rPr>
        <w:t>)</w:t>
      </w:r>
      <w:r w:rsidRPr="00D64757">
        <w:rPr>
          <w:rFonts w:cs="Arial"/>
        </w:rPr>
        <w:tab/>
        <w:t>section</w:t>
      </w:r>
      <w:r>
        <w:rPr>
          <w:rFonts w:cs="Arial"/>
        </w:rPr>
        <w:t xml:space="preserve"> 66 </w:t>
      </w:r>
      <w:r w:rsidRPr="00D64757">
        <w:rPr>
          <w:rFonts w:cs="Arial"/>
        </w:rPr>
        <w:t xml:space="preserve">of the </w:t>
      </w:r>
      <w:r>
        <w:rPr>
          <w:rFonts w:cs="Arial"/>
        </w:rPr>
        <w:t>Payment Services Act 2019</w:t>
      </w:r>
      <w:r w:rsidRPr="00D64757">
        <w:rPr>
          <w:rFonts w:cs="Arial"/>
        </w:rPr>
        <w:t>;</w:t>
      </w:r>
    </w:p>
    <w:p w14:paraId="7113BD4F" w14:textId="77777777" w:rsidR="00DE0EA4" w:rsidRPr="00D64757" w:rsidRDefault="00DE0EA4" w:rsidP="00DE0EA4">
      <w:pPr>
        <w:ind w:left="1980" w:hanging="540"/>
        <w:contextualSpacing/>
        <w:rPr>
          <w:rFonts w:cs="Arial"/>
        </w:rPr>
      </w:pPr>
    </w:p>
    <w:p w14:paraId="23136F19" w14:textId="48BC3B3A" w:rsidR="00331038" w:rsidRPr="00D64757" w:rsidRDefault="00331038" w:rsidP="00DE0EA4">
      <w:pPr>
        <w:ind w:left="1980" w:hanging="540"/>
        <w:contextualSpacing/>
        <w:rPr>
          <w:rFonts w:cs="Arial"/>
        </w:rPr>
      </w:pPr>
      <w:r w:rsidRPr="00D64757">
        <w:rPr>
          <w:rFonts w:cs="Arial"/>
        </w:rPr>
        <w:t>(ix)</w:t>
      </w:r>
      <w:r w:rsidRPr="00D64757">
        <w:rPr>
          <w:rFonts w:cs="Arial"/>
        </w:rPr>
        <w:tab/>
        <w:t xml:space="preserve">section 44, 46Z, 81P, 81ZJ, 97 or 292A of the Securities and Futures Act </w:t>
      </w:r>
      <w:r w:rsidR="001504B4">
        <w:rPr>
          <w:rFonts w:cs="Arial"/>
        </w:rPr>
        <w:t>2001</w:t>
      </w:r>
      <w:r w:rsidRPr="00D64757">
        <w:rPr>
          <w:rFonts w:cs="Arial"/>
        </w:rPr>
        <w:t>; or</w:t>
      </w:r>
    </w:p>
    <w:p w14:paraId="3B99CDCD" w14:textId="77777777" w:rsidR="00DE0EA4" w:rsidRPr="00D64757" w:rsidRDefault="00DE0EA4" w:rsidP="00DE0EA4">
      <w:pPr>
        <w:ind w:left="1980" w:hanging="540"/>
        <w:contextualSpacing/>
        <w:rPr>
          <w:rFonts w:cs="Arial"/>
        </w:rPr>
      </w:pPr>
    </w:p>
    <w:p w14:paraId="16790266" w14:textId="5B218FE5" w:rsidR="00331038" w:rsidRPr="00D64757" w:rsidRDefault="00331038" w:rsidP="00DE0EA4">
      <w:pPr>
        <w:ind w:left="1980" w:hanging="540"/>
        <w:contextualSpacing/>
        <w:rPr>
          <w:rFonts w:cs="Arial"/>
        </w:rPr>
      </w:pPr>
      <w:r w:rsidRPr="00D64757">
        <w:rPr>
          <w:rFonts w:cs="Arial"/>
        </w:rPr>
        <w:t>(x)</w:t>
      </w:r>
      <w:r w:rsidRPr="00D64757">
        <w:rPr>
          <w:rFonts w:cs="Arial"/>
        </w:rPr>
        <w:tab/>
        <w:t xml:space="preserve">section 14 of the Trust Companies Act </w:t>
      </w:r>
      <w:r w:rsidR="001504B4">
        <w:rPr>
          <w:rFonts w:cs="Arial"/>
        </w:rPr>
        <w:t>2005</w:t>
      </w:r>
      <w:r w:rsidR="00620783">
        <w:rPr>
          <w:rFonts w:cs="Arial"/>
        </w:rPr>
        <w:t>;</w:t>
      </w:r>
    </w:p>
    <w:p w14:paraId="3B5DBD20" w14:textId="77777777" w:rsidR="00331038" w:rsidRPr="00D64757" w:rsidRDefault="00331038" w:rsidP="00A30DF9">
      <w:pPr>
        <w:contextualSpacing/>
        <w:rPr>
          <w:rFonts w:cs="Arial"/>
        </w:rPr>
      </w:pPr>
    </w:p>
    <w:p w14:paraId="162D45B3" w14:textId="715D56D2" w:rsidR="00331038" w:rsidRPr="00D64757" w:rsidRDefault="00331038" w:rsidP="00626D46">
      <w:pPr>
        <w:pStyle w:val="ListParagraph"/>
        <w:numPr>
          <w:ilvl w:val="0"/>
          <w:numId w:val="35"/>
        </w:numPr>
        <w:rPr>
          <w:rFonts w:cs="Arial"/>
        </w:rPr>
      </w:pPr>
      <w:r w:rsidRPr="00D64757">
        <w:rPr>
          <w:rFonts w:cs="Arial"/>
        </w:rPr>
        <w:t xml:space="preserve">being a </w:t>
      </w:r>
      <w:r w:rsidR="009E1EBC">
        <w:rPr>
          <w:rFonts w:cs="Arial"/>
        </w:rPr>
        <w:t>Director</w:t>
      </w:r>
      <w:r w:rsidRPr="00D64757">
        <w:rPr>
          <w:rFonts w:cs="Arial"/>
        </w:rPr>
        <w:t xml:space="preserve"> of a Registered Fund Management Company as defined in the Securities and Futures (Licensing and Conduct of Business) Regulations, he or she has been removed by the Registered Fund Management Company as </w:t>
      </w:r>
      <w:r w:rsidR="009E1EBC">
        <w:rPr>
          <w:rFonts w:cs="Arial"/>
        </w:rPr>
        <w:t>Director</w:t>
      </w:r>
      <w:r w:rsidRPr="00D64757">
        <w:rPr>
          <w:rFonts w:cs="Arial"/>
        </w:rPr>
        <w:t xml:space="preserve"> in accordance with those Regulations;</w:t>
      </w:r>
    </w:p>
    <w:p w14:paraId="61D7AC08" w14:textId="77777777" w:rsidR="00DE0EA4" w:rsidRPr="00D64757" w:rsidRDefault="00DE0EA4" w:rsidP="00DE0EA4">
      <w:pPr>
        <w:pStyle w:val="ListParagraph"/>
        <w:ind w:left="1440"/>
        <w:rPr>
          <w:rFonts w:cs="Arial"/>
        </w:rPr>
      </w:pPr>
    </w:p>
    <w:p w14:paraId="29EF9E1A" w14:textId="77777777" w:rsidR="00331038" w:rsidRPr="00D64757" w:rsidRDefault="00331038" w:rsidP="00626D46">
      <w:pPr>
        <w:pStyle w:val="ListParagraph"/>
        <w:numPr>
          <w:ilvl w:val="0"/>
          <w:numId w:val="35"/>
        </w:numPr>
        <w:rPr>
          <w:rFonts w:cs="Arial"/>
        </w:rPr>
      </w:pPr>
      <w:r w:rsidRPr="00D64757">
        <w:rPr>
          <w:rFonts w:cs="Arial"/>
        </w:rPr>
        <w:t>becomes mentally disordered and incapable of managing himself or herself or his or her affairs or a person whose person or estate is liable to be dealt with in any way under the law relating to mental capacity;</w:t>
      </w:r>
    </w:p>
    <w:p w14:paraId="68911433" w14:textId="77777777" w:rsidR="00DE0EA4" w:rsidRPr="00D64757" w:rsidRDefault="00DE0EA4" w:rsidP="00DE0EA4">
      <w:pPr>
        <w:pStyle w:val="ListParagraph"/>
        <w:rPr>
          <w:rFonts w:cs="Arial"/>
        </w:rPr>
      </w:pPr>
    </w:p>
    <w:p w14:paraId="3D792A13" w14:textId="66045A2B" w:rsidR="00890F49" w:rsidRDefault="00331038" w:rsidP="00626D46">
      <w:pPr>
        <w:pStyle w:val="ListParagraph"/>
        <w:numPr>
          <w:ilvl w:val="0"/>
          <w:numId w:val="35"/>
        </w:numPr>
        <w:rPr>
          <w:rFonts w:cs="Arial"/>
        </w:rPr>
      </w:pPr>
      <w:r w:rsidRPr="00D64757">
        <w:rPr>
          <w:rFonts w:cs="Arial"/>
        </w:rPr>
        <w:t xml:space="preserve">subject to section 145 of the Act, resigns his or her office by notice in writing to the </w:t>
      </w:r>
      <w:r w:rsidR="00FC3A0C">
        <w:rPr>
          <w:rFonts w:cs="Arial"/>
        </w:rPr>
        <w:t>C</w:t>
      </w:r>
      <w:r w:rsidR="00FC3A0C" w:rsidRPr="00D64757">
        <w:rPr>
          <w:rFonts w:cs="Arial"/>
        </w:rPr>
        <w:t>ompany</w:t>
      </w:r>
      <w:r w:rsidRPr="00D64757">
        <w:rPr>
          <w:rFonts w:cs="Arial"/>
        </w:rPr>
        <w:t>;</w:t>
      </w:r>
      <w:r w:rsidR="00620783">
        <w:rPr>
          <w:rFonts w:cs="Arial"/>
        </w:rPr>
        <w:t xml:space="preserve"> </w:t>
      </w:r>
    </w:p>
    <w:p w14:paraId="500403C1" w14:textId="77777777" w:rsidR="00890F49" w:rsidRDefault="00890F49" w:rsidP="00890F49">
      <w:pPr>
        <w:pStyle w:val="ListParagraph"/>
        <w:ind w:left="1440"/>
        <w:rPr>
          <w:rFonts w:cs="Arial"/>
        </w:rPr>
      </w:pPr>
    </w:p>
    <w:p w14:paraId="0223F63D" w14:textId="0991AFF1" w:rsidR="00890F49" w:rsidRDefault="00890F49" w:rsidP="00626D46">
      <w:pPr>
        <w:pStyle w:val="ListParagraph"/>
        <w:numPr>
          <w:ilvl w:val="0"/>
          <w:numId w:val="35"/>
        </w:numPr>
        <w:rPr>
          <w:rFonts w:cs="Arial"/>
        </w:rPr>
      </w:pPr>
      <w:r>
        <w:rPr>
          <w:rFonts w:cs="Arial"/>
        </w:rPr>
        <w:t>for more than 6 months is absent without permission of the Directors from meetings of the Directors held during that period;</w:t>
      </w:r>
    </w:p>
    <w:p w14:paraId="35176108" w14:textId="77777777" w:rsidR="00890F49" w:rsidRDefault="00890F49" w:rsidP="00890F49">
      <w:pPr>
        <w:pStyle w:val="ListParagraph"/>
        <w:ind w:left="1440"/>
        <w:rPr>
          <w:rFonts w:cs="Arial"/>
        </w:rPr>
      </w:pPr>
    </w:p>
    <w:p w14:paraId="20C0D0AE" w14:textId="3583074E" w:rsidR="00331038" w:rsidRPr="00D64757" w:rsidRDefault="00890F49" w:rsidP="00626D46">
      <w:pPr>
        <w:pStyle w:val="ListParagraph"/>
        <w:numPr>
          <w:ilvl w:val="0"/>
          <w:numId w:val="35"/>
        </w:numPr>
        <w:rPr>
          <w:rFonts w:cs="Arial"/>
        </w:rPr>
      </w:pPr>
      <w:r>
        <w:rPr>
          <w:rFonts w:cs="Arial"/>
        </w:rPr>
        <w:t>without the consent of the Company in general meeting, holds any other office of profit under the Company except that of managing Director or manager; or</w:t>
      </w:r>
    </w:p>
    <w:p w14:paraId="3CBFB908" w14:textId="77777777" w:rsidR="00DE0EA4" w:rsidRPr="00620783" w:rsidRDefault="00DE0EA4" w:rsidP="00620783">
      <w:pPr>
        <w:rPr>
          <w:rFonts w:cs="Arial"/>
        </w:rPr>
      </w:pPr>
    </w:p>
    <w:p w14:paraId="222A2AD2" w14:textId="77777777" w:rsidR="00331038" w:rsidRPr="00D64757" w:rsidRDefault="00331038" w:rsidP="00DE0EA4">
      <w:pPr>
        <w:ind w:left="1440" w:hanging="450"/>
        <w:contextualSpacing/>
        <w:rPr>
          <w:rFonts w:cs="Arial"/>
        </w:rPr>
      </w:pPr>
      <w:r w:rsidRPr="00D64757">
        <w:rPr>
          <w:rFonts w:cs="Arial"/>
        </w:rPr>
        <w:t>(j)</w:t>
      </w:r>
      <w:r w:rsidRPr="00D64757">
        <w:rPr>
          <w:rFonts w:cs="Arial"/>
        </w:rPr>
        <w:tab/>
        <w:t xml:space="preserve">is directly or indirectly interested in any contract or proposed contract with the </w:t>
      </w:r>
      <w:r w:rsidR="00FC3A0C">
        <w:rPr>
          <w:rFonts w:cs="Arial"/>
        </w:rPr>
        <w:t>C</w:t>
      </w:r>
      <w:r w:rsidR="00FC3A0C" w:rsidRPr="00D64757">
        <w:rPr>
          <w:rFonts w:cs="Arial"/>
        </w:rPr>
        <w:t xml:space="preserve">ompany </w:t>
      </w:r>
      <w:r w:rsidRPr="00D64757">
        <w:rPr>
          <w:rFonts w:cs="Arial"/>
        </w:rPr>
        <w:t>and fails to declare the nature of his or her interest in manner required by the Act.</w:t>
      </w:r>
    </w:p>
    <w:p w14:paraId="46B975A2" w14:textId="77777777" w:rsidR="00331038" w:rsidRPr="00D64757" w:rsidRDefault="00331038" w:rsidP="00A30DF9">
      <w:pPr>
        <w:contextualSpacing/>
        <w:rPr>
          <w:rFonts w:cs="Arial"/>
        </w:rPr>
      </w:pPr>
    </w:p>
    <w:p w14:paraId="53E29C4B" w14:textId="77777777" w:rsidR="00331038" w:rsidRPr="00D64757" w:rsidRDefault="00331038" w:rsidP="00A30DF9">
      <w:pPr>
        <w:contextualSpacing/>
        <w:rPr>
          <w:rFonts w:cs="Arial"/>
        </w:rPr>
      </w:pPr>
    </w:p>
    <w:p w14:paraId="3792DE49" w14:textId="77777777" w:rsidR="00331038" w:rsidRPr="00D64757" w:rsidRDefault="00331038" w:rsidP="00FA4936">
      <w:pPr>
        <w:contextualSpacing/>
        <w:jc w:val="center"/>
        <w:rPr>
          <w:rFonts w:cs="Arial"/>
          <w:i/>
        </w:rPr>
      </w:pPr>
      <w:r w:rsidRPr="00D64757">
        <w:rPr>
          <w:rFonts w:cs="Arial"/>
          <w:i/>
        </w:rPr>
        <w:t xml:space="preserve">Powers and duties of </w:t>
      </w:r>
      <w:r w:rsidR="009E1EBC">
        <w:rPr>
          <w:rFonts w:cs="Arial"/>
          <w:i/>
        </w:rPr>
        <w:t>Director</w:t>
      </w:r>
      <w:r w:rsidR="009E1EBC" w:rsidRPr="00D64757">
        <w:rPr>
          <w:rFonts w:cs="Arial"/>
          <w:i/>
        </w:rPr>
        <w:t>s</w:t>
      </w:r>
    </w:p>
    <w:p w14:paraId="186665B9" w14:textId="77777777" w:rsidR="00331038" w:rsidRPr="00D64757" w:rsidRDefault="00331038" w:rsidP="00A30DF9">
      <w:pPr>
        <w:contextualSpacing/>
        <w:rPr>
          <w:rFonts w:cs="Arial"/>
        </w:rPr>
      </w:pPr>
    </w:p>
    <w:p w14:paraId="2B591D76" w14:textId="6968EDBE" w:rsidR="00331038" w:rsidRPr="00D64757" w:rsidRDefault="00331038" w:rsidP="00FA4936">
      <w:pPr>
        <w:pStyle w:val="ListParagraph"/>
        <w:numPr>
          <w:ilvl w:val="0"/>
          <w:numId w:val="17"/>
        </w:numPr>
        <w:rPr>
          <w:rFonts w:cs="Arial"/>
        </w:rPr>
      </w:pPr>
      <w:bookmarkStart w:id="83" w:name="_Ref66451841"/>
      <w:r w:rsidRPr="00D64757">
        <w:rPr>
          <w:rFonts w:cs="Arial"/>
        </w:rPr>
        <w:t xml:space="preserve">(1)  </w:t>
      </w:r>
      <w:r w:rsidR="007470FD">
        <w:rPr>
          <w:rFonts w:cs="Arial"/>
        </w:rPr>
        <w:t>T</w:t>
      </w:r>
      <w:r w:rsidRPr="00D64757">
        <w:rPr>
          <w:rFonts w:cs="Arial"/>
        </w:rPr>
        <w:t xml:space="preserve">he business of a </w:t>
      </w:r>
      <w:r w:rsidR="00FC3A0C">
        <w:rPr>
          <w:rFonts w:cs="Arial"/>
        </w:rPr>
        <w:t>C</w:t>
      </w:r>
      <w:r w:rsidR="00FC3A0C" w:rsidRPr="00D64757">
        <w:rPr>
          <w:rFonts w:cs="Arial"/>
        </w:rPr>
        <w:t xml:space="preserve">ompany </w:t>
      </w:r>
      <w:r w:rsidRPr="00D64757">
        <w:rPr>
          <w:rFonts w:cs="Arial"/>
        </w:rPr>
        <w:t xml:space="preserve">is managed by or under the direction or supervision of the </w:t>
      </w:r>
      <w:r w:rsidR="009E1EBC">
        <w:rPr>
          <w:rFonts w:cs="Arial"/>
        </w:rPr>
        <w:t>Director</w:t>
      </w:r>
      <w:r w:rsidRPr="00D64757">
        <w:rPr>
          <w:rFonts w:cs="Arial"/>
        </w:rPr>
        <w:t>s.</w:t>
      </w:r>
      <w:bookmarkEnd w:id="83"/>
    </w:p>
    <w:p w14:paraId="14CBF4A3" w14:textId="77777777" w:rsidR="00DE0EA4" w:rsidRPr="00D64757" w:rsidRDefault="00DE0EA4" w:rsidP="00A30DF9">
      <w:pPr>
        <w:contextualSpacing/>
        <w:rPr>
          <w:rFonts w:cs="Arial"/>
        </w:rPr>
      </w:pPr>
    </w:p>
    <w:p w14:paraId="6F74D09A" w14:textId="48DC3ED7" w:rsidR="00331038" w:rsidRPr="00D64757" w:rsidRDefault="00331038" w:rsidP="00DE0EA4">
      <w:pPr>
        <w:ind w:left="540"/>
        <w:contextualSpacing/>
        <w:rPr>
          <w:rFonts w:cs="Arial"/>
        </w:rPr>
      </w:pPr>
      <w:r w:rsidRPr="00D64757">
        <w:rPr>
          <w:rFonts w:cs="Arial"/>
        </w:rPr>
        <w:t xml:space="preserve">(2)  </w:t>
      </w:r>
      <w:r w:rsidR="007470FD">
        <w:rPr>
          <w:rFonts w:cs="Arial"/>
        </w:rPr>
        <w:t>T</w:t>
      </w:r>
      <w:r w:rsidRPr="00D64757">
        <w:rPr>
          <w:rFonts w:cs="Arial"/>
        </w:rPr>
        <w:t xml:space="preserve">he </w:t>
      </w:r>
      <w:r w:rsidR="009E1EBC">
        <w:rPr>
          <w:rFonts w:cs="Arial"/>
        </w:rPr>
        <w:t>Director</w:t>
      </w:r>
      <w:r w:rsidRPr="00D64757">
        <w:rPr>
          <w:rFonts w:cs="Arial"/>
        </w:rPr>
        <w:t xml:space="preserve">s may exercise all the powers of a company except any power that the Act or this Constitution requires the </w:t>
      </w:r>
      <w:r w:rsidR="00FC3A0C">
        <w:rPr>
          <w:rFonts w:cs="Arial"/>
        </w:rPr>
        <w:t>C</w:t>
      </w:r>
      <w:r w:rsidR="00FC3A0C" w:rsidRPr="00D64757">
        <w:rPr>
          <w:rFonts w:cs="Arial"/>
        </w:rPr>
        <w:t xml:space="preserve">ompany </w:t>
      </w:r>
      <w:r w:rsidRPr="00D64757">
        <w:rPr>
          <w:rFonts w:cs="Arial"/>
        </w:rPr>
        <w:t>to exercise in general meeting.</w:t>
      </w:r>
    </w:p>
    <w:p w14:paraId="6F739768" w14:textId="77777777" w:rsidR="00331038" w:rsidRPr="00D64757" w:rsidRDefault="00331038" w:rsidP="00A30DF9">
      <w:pPr>
        <w:contextualSpacing/>
        <w:rPr>
          <w:rFonts w:cs="Arial"/>
        </w:rPr>
      </w:pPr>
    </w:p>
    <w:p w14:paraId="40846D8A" w14:textId="42B93CF4" w:rsidR="00331038" w:rsidRPr="00D64757" w:rsidRDefault="00331038" w:rsidP="00FA4936">
      <w:pPr>
        <w:pStyle w:val="ListParagraph"/>
        <w:numPr>
          <w:ilvl w:val="0"/>
          <w:numId w:val="17"/>
        </w:numPr>
        <w:rPr>
          <w:rFonts w:cs="Arial"/>
        </w:rPr>
      </w:pPr>
      <w:r w:rsidRPr="00D64757">
        <w:rPr>
          <w:rFonts w:cs="Arial"/>
        </w:rPr>
        <w:t xml:space="preserve">Without limiting the generality of regulation </w:t>
      </w:r>
      <w:r w:rsidR="001E161D">
        <w:rPr>
          <w:rFonts w:cs="Arial"/>
        </w:rPr>
        <w:fldChar w:fldCharType="begin"/>
      </w:r>
      <w:r w:rsidR="001E161D">
        <w:rPr>
          <w:rFonts w:cs="Arial"/>
        </w:rPr>
        <w:instrText xml:space="preserve"> REF _Ref66451841 \r \h </w:instrText>
      </w:r>
      <w:r w:rsidR="001E161D">
        <w:rPr>
          <w:rFonts w:cs="Arial"/>
        </w:rPr>
      </w:r>
      <w:r w:rsidR="001E161D">
        <w:rPr>
          <w:rFonts w:cs="Arial"/>
        </w:rPr>
        <w:fldChar w:fldCharType="separate"/>
      </w:r>
      <w:r w:rsidR="00D20E4B">
        <w:rPr>
          <w:rFonts w:cs="Arial"/>
        </w:rPr>
        <w:t>86</w:t>
      </w:r>
      <w:r w:rsidR="001E161D">
        <w:rPr>
          <w:rFonts w:cs="Arial"/>
        </w:rPr>
        <w:fldChar w:fldCharType="end"/>
      </w:r>
      <w:r w:rsidRPr="00D64757">
        <w:rPr>
          <w:rFonts w:cs="Arial"/>
        </w:rPr>
        <w:t xml:space="preserve">, the </w:t>
      </w:r>
      <w:r w:rsidR="009E1EBC">
        <w:rPr>
          <w:rFonts w:cs="Arial"/>
        </w:rPr>
        <w:t>Director</w:t>
      </w:r>
      <w:r w:rsidRPr="00D64757">
        <w:rPr>
          <w:rFonts w:cs="Arial"/>
        </w:rPr>
        <w:t xml:space="preserve">s may exercise all the powers of the </w:t>
      </w:r>
      <w:r w:rsidR="00FC3A0C">
        <w:rPr>
          <w:rFonts w:cs="Arial"/>
        </w:rPr>
        <w:t>C</w:t>
      </w:r>
      <w:r w:rsidR="00FC3A0C" w:rsidRPr="00D64757">
        <w:rPr>
          <w:rFonts w:cs="Arial"/>
        </w:rPr>
        <w:t xml:space="preserve">ompany </w:t>
      </w:r>
      <w:r w:rsidRPr="00D64757">
        <w:rPr>
          <w:rFonts w:cs="Arial"/>
        </w:rPr>
        <w:t xml:space="preserve">to do all or any of the following for any debt, liability, or obligation of the </w:t>
      </w:r>
      <w:r w:rsidR="00FC3A0C">
        <w:rPr>
          <w:rFonts w:cs="Arial"/>
        </w:rPr>
        <w:t>C</w:t>
      </w:r>
      <w:r w:rsidR="00FC3A0C" w:rsidRPr="00D64757">
        <w:rPr>
          <w:rFonts w:cs="Arial"/>
        </w:rPr>
        <w:t xml:space="preserve">ompany </w:t>
      </w:r>
      <w:r w:rsidRPr="00D64757">
        <w:rPr>
          <w:rFonts w:cs="Arial"/>
        </w:rPr>
        <w:t>or of any third party:</w:t>
      </w:r>
    </w:p>
    <w:p w14:paraId="336B0B3E" w14:textId="77777777" w:rsidR="00DE0EA4" w:rsidRPr="00D64757" w:rsidRDefault="00DE0EA4" w:rsidP="00DE0EA4">
      <w:pPr>
        <w:pStyle w:val="ListParagraph"/>
        <w:ind w:left="504"/>
        <w:rPr>
          <w:rFonts w:cs="Arial"/>
        </w:rPr>
      </w:pPr>
    </w:p>
    <w:p w14:paraId="2C9B27A3" w14:textId="77777777" w:rsidR="00331038" w:rsidRPr="00D64757" w:rsidRDefault="00331038" w:rsidP="00626D46">
      <w:pPr>
        <w:pStyle w:val="ListParagraph"/>
        <w:numPr>
          <w:ilvl w:val="0"/>
          <w:numId w:val="36"/>
        </w:numPr>
        <w:rPr>
          <w:rFonts w:cs="Arial"/>
        </w:rPr>
      </w:pPr>
      <w:r w:rsidRPr="00D64757">
        <w:rPr>
          <w:rFonts w:cs="Arial"/>
        </w:rPr>
        <w:t>borrow money;</w:t>
      </w:r>
    </w:p>
    <w:p w14:paraId="574C5116" w14:textId="77777777" w:rsidR="00DE0EA4" w:rsidRPr="00D64757" w:rsidRDefault="00DE0EA4" w:rsidP="00DE0EA4">
      <w:pPr>
        <w:pStyle w:val="ListParagraph"/>
        <w:ind w:left="1440"/>
        <w:rPr>
          <w:rFonts w:cs="Arial"/>
        </w:rPr>
      </w:pPr>
    </w:p>
    <w:p w14:paraId="25CF8DAA" w14:textId="77777777" w:rsidR="00331038" w:rsidRPr="00D64757" w:rsidRDefault="00331038" w:rsidP="00626D46">
      <w:pPr>
        <w:pStyle w:val="ListParagraph"/>
        <w:numPr>
          <w:ilvl w:val="0"/>
          <w:numId w:val="36"/>
        </w:numPr>
        <w:rPr>
          <w:rFonts w:cs="Arial"/>
        </w:rPr>
      </w:pPr>
      <w:r w:rsidRPr="00D64757">
        <w:rPr>
          <w:rFonts w:cs="Arial"/>
        </w:rPr>
        <w:t>mortgage or charge its undertaking, property, and uncalled capital, or any part of the undertaking, property and uncalled capital;</w:t>
      </w:r>
    </w:p>
    <w:p w14:paraId="267A6FFA" w14:textId="77777777" w:rsidR="00DE0EA4" w:rsidRPr="00D64757" w:rsidRDefault="00DE0EA4" w:rsidP="00DE0EA4">
      <w:pPr>
        <w:pStyle w:val="ListParagraph"/>
        <w:rPr>
          <w:rFonts w:cs="Arial"/>
        </w:rPr>
      </w:pPr>
    </w:p>
    <w:p w14:paraId="42268CA8" w14:textId="77777777" w:rsidR="00331038" w:rsidRPr="00D64757" w:rsidRDefault="00331038" w:rsidP="00626D46">
      <w:pPr>
        <w:pStyle w:val="ListParagraph"/>
        <w:numPr>
          <w:ilvl w:val="0"/>
          <w:numId w:val="36"/>
        </w:numPr>
        <w:rPr>
          <w:rFonts w:cs="Arial"/>
        </w:rPr>
      </w:pPr>
      <w:r w:rsidRPr="00D64757">
        <w:rPr>
          <w:rFonts w:cs="Arial"/>
        </w:rPr>
        <w:t>issue debentures and other securities whether outright or as security.</w:t>
      </w:r>
    </w:p>
    <w:p w14:paraId="5BEEE3C5" w14:textId="77777777" w:rsidR="00331038" w:rsidRPr="00D64757" w:rsidRDefault="00331038" w:rsidP="00A30DF9">
      <w:pPr>
        <w:contextualSpacing/>
        <w:rPr>
          <w:rFonts w:cs="Arial"/>
        </w:rPr>
      </w:pPr>
    </w:p>
    <w:p w14:paraId="76A4D521" w14:textId="77777777" w:rsidR="00331038" w:rsidRPr="00D64757" w:rsidRDefault="00331038" w:rsidP="00FA4936">
      <w:pPr>
        <w:pStyle w:val="ListParagraph"/>
        <w:numPr>
          <w:ilvl w:val="0"/>
          <w:numId w:val="17"/>
        </w:numPr>
        <w:rPr>
          <w:rFonts w:cs="Arial"/>
        </w:rPr>
      </w:pPr>
      <w:r w:rsidRPr="00D64757">
        <w:rPr>
          <w:rFonts w:cs="Arial"/>
        </w:rPr>
        <w:t xml:space="preserve">The </w:t>
      </w:r>
      <w:r w:rsidR="009E1EBC">
        <w:rPr>
          <w:rFonts w:cs="Arial"/>
        </w:rPr>
        <w:t>Director</w:t>
      </w:r>
      <w:r w:rsidRPr="00D64757">
        <w:rPr>
          <w:rFonts w:cs="Arial"/>
        </w:rPr>
        <w:t xml:space="preserve">s may exercise all the powers of the </w:t>
      </w:r>
      <w:r w:rsidR="00FC3A0C">
        <w:rPr>
          <w:rFonts w:cs="Arial"/>
        </w:rPr>
        <w:t>C</w:t>
      </w:r>
      <w:r w:rsidR="00FC3A0C" w:rsidRPr="00D64757">
        <w:rPr>
          <w:rFonts w:cs="Arial"/>
        </w:rPr>
        <w:t xml:space="preserve">ompany </w:t>
      </w:r>
      <w:r w:rsidRPr="00D64757">
        <w:rPr>
          <w:rFonts w:cs="Arial"/>
        </w:rPr>
        <w:t>in relation to any official seal for use outside Singapore and in relation to branch registers of debenture holders kept in any place outside Singapore.</w:t>
      </w:r>
    </w:p>
    <w:p w14:paraId="2C9147A7" w14:textId="77777777" w:rsidR="00FA4936" w:rsidRPr="00D64757" w:rsidRDefault="00FA4936" w:rsidP="00FA4936">
      <w:pPr>
        <w:pStyle w:val="ListParagraph"/>
        <w:ind w:left="432"/>
        <w:rPr>
          <w:rFonts w:cs="Arial"/>
        </w:rPr>
      </w:pPr>
    </w:p>
    <w:p w14:paraId="5C76A476" w14:textId="77777777" w:rsidR="00331038" w:rsidRPr="00D64757" w:rsidRDefault="00331038" w:rsidP="00FA4936">
      <w:pPr>
        <w:pStyle w:val="ListParagraph"/>
        <w:numPr>
          <w:ilvl w:val="0"/>
          <w:numId w:val="17"/>
        </w:numPr>
        <w:rPr>
          <w:rFonts w:cs="Arial"/>
        </w:rPr>
      </w:pPr>
      <w:r w:rsidRPr="00D64757">
        <w:rPr>
          <w:rFonts w:cs="Arial"/>
        </w:rPr>
        <w:t xml:space="preserve">(1)  The </w:t>
      </w:r>
      <w:r w:rsidR="009E1EBC">
        <w:rPr>
          <w:rFonts w:cs="Arial"/>
        </w:rPr>
        <w:t>Director</w:t>
      </w:r>
      <w:r w:rsidRPr="00D64757">
        <w:rPr>
          <w:rFonts w:cs="Arial"/>
        </w:rPr>
        <w:t xml:space="preserve">s may from time to time by power of attorney appoint any corporation, firm, limited liability partnership or person or body of persons, whether nominated directly or indirectly by the </w:t>
      </w:r>
      <w:r w:rsidR="009E1EBC">
        <w:rPr>
          <w:rFonts w:cs="Arial"/>
        </w:rPr>
        <w:t>Director</w:t>
      </w:r>
      <w:r w:rsidRPr="00D64757">
        <w:rPr>
          <w:rFonts w:cs="Arial"/>
        </w:rPr>
        <w:t xml:space="preserve">s, to be the attorney or attorneys of the </w:t>
      </w:r>
      <w:r w:rsidR="00FC3A0C">
        <w:rPr>
          <w:rFonts w:cs="Arial"/>
        </w:rPr>
        <w:t>C</w:t>
      </w:r>
      <w:r w:rsidR="00FC3A0C" w:rsidRPr="00D64757">
        <w:rPr>
          <w:rFonts w:cs="Arial"/>
        </w:rPr>
        <w:t xml:space="preserve">ompany </w:t>
      </w:r>
      <w:r w:rsidRPr="00D64757">
        <w:rPr>
          <w:rFonts w:cs="Arial"/>
        </w:rPr>
        <w:t xml:space="preserve">for the purposes and with the powers, authorities, and discretions (not exceeding those vested in or exercisable by the </w:t>
      </w:r>
      <w:r w:rsidR="009E1EBC">
        <w:rPr>
          <w:rFonts w:cs="Arial"/>
        </w:rPr>
        <w:t>Director</w:t>
      </w:r>
      <w:r w:rsidRPr="00D64757">
        <w:rPr>
          <w:rFonts w:cs="Arial"/>
        </w:rPr>
        <w:t xml:space="preserve">s under this Constitution) and for a period and subject to any conditions as the </w:t>
      </w:r>
      <w:r w:rsidR="009E1EBC">
        <w:rPr>
          <w:rFonts w:cs="Arial"/>
        </w:rPr>
        <w:t>Director</w:t>
      </w:r>
      <w:r w:rsidRPr="00D64757">
        <w:rPr>
          <w:rFonts w:cs="Arial"/>
        </w:rPr>
        <w:t>s may think fit.</w:t>
      </w:r>
    </w:p>
    <w:p w14:paraId="4E90380E" w14:textId="77777777" w:rsidR="00DE0EA4" w:rsidRPr="00D64757" w:rsidRDefault="00DE0EA4" w:rsidP="00DE0EA4">
      <w:pPr>
        <w:pStyle w:val="ListParagraph"/>
        <w:rPr>
          <w:rFonts w:cs="Arial"/>
        </w:rPr>
      </w:pPr>
    </w:p>
    <w:p w14:paraId="0DC34E3A" w14:textId="77777777" w:rsidR="00331038" w:rsidRPr="00D64757" w:rsidRDefault="00331038" w:rsidP="00DE0EA4">
      <w:pPr>
        <w:ind w:left="540"/>
        <w:contextualSpacing/>
        <w:rPr>
          <w:rFonts w:cs="Arial"/>
        </w:rPr>
      </w:pPr>
      <w:r w:rsidRPr="00D64757">
        <w:rPr>
          <w:rFonts w:cs="Arial"/>
        </w:rPr>
        <w:t xml:space="preserve">(2)  Any powers of attorney granted under paragraph (1) may contain provisions for the protection and convenience of persons dealing with the attorney as the </w:t>
      </w:r>
      <w:r w:rsidR="009E1EBC">
        <w:rPr>
          <w:rFonts w:cs="Arial"/>
        </w:rPr>
        <w:t>Director</w:t>
      </w:r>
      <w:r w:rsidRPr="00D64757">
        <w:rPr>
          <w:rFonts w:cs="Arial"/>
        </w:rPr>
        <w:t>s think fit and may also authorise the attorney to delegate all or any of the powers, authorities, and discretions vested in the attorney.</w:t>
      </w:r>
    </w:p>
    <w:p w14:paraId="189CB215" w14:textId="77777777" w:rsidR="00331038" w:rsidRPr="00D64757" w:rsidRDefault="00331038" w:rsidP="00A30DF9">
      <w:pPr>
        <w:contextualSpacing/>
        <w:rPr>
          <w:rFonts w:cs="Arial"/>
        </w:rPr>
      </w:pPr>
    </w:p>
    <w:p w14:paraId="4E688D25" w14:textId="77777777" w:rsidR="00331038" w:rsidRPr="00D64757" w:rsidRDefault="00331038" w:rsidP="00FA4936">
      <w:pPr>
        <w:pStyle w:val="ListParagraph"/>
        <w:numPr>
          <w:ilvl w:val="0"/>
          <w:numId w:val="17"/>
        </w:numPr>
        <w:rPr>
          <w:rFonts w:cs="Arial"/>
        </w:rPr>
      </w:pPr>
      <w:r w:rsidRPr="00D64757">
        <w:rPr>
          <w:rFonts w:cs="Arial"/>
        </w:rPr>
        <w:t xml:space="preserve">All cheques, promissory notes, drafts, bills of exchange, and other negotiable instruments, and all receipts for money paid to the </w:t>
      </w:r>
      <w:r w:rsidR="00FC3A0C">
        <w:rPr>
          <w:rFonts w:cs="Arial"/>
        </w:rPr>
        <w:t>C</w:t>
      </w:r>
      <w:r w:rsidR="00FC3A0C" w:rsidRPr="00D64757">
        <w:rPr>
          <w:rFonts w:cs="Arial"/>
        </w:rPr>
        <w:t>ompany</w:t>
      </w:r>
      <w:r w:rsidRPr="00D64757">
        <w:rPr>
          <w:rFonts w:cs="Arial"/>
        </w:rPr>
        <w:t xml:space="preserve">, must be signed, drawn, accepted, endorsed, or otherwise executed, as the case may be, by any 2 </w:t>
      </w:r>
      <w:r w:rsidR="009E1EBC">
        <w:rPr>
          <w:rFonts w:cs="Arial"/>
        </w:rPr>
        <w:t>Director</w:t>
      </w:r>
      <w:r w:rsidRPr="00D64757">
        <w:rPr>
          <w:rFonts w:cs="Arial"/>
        </w:rPr>
        <w:t xml:space="preserve">s or in such other manner as the </w:t>
      </w:r>
      <w:r w:rsidR="009E1EBC">
        <w:rPr>
          <w:rFonts w:cs="Arial"/>
        </w:rPr>
        <w:t>Director</w:t>
      </w:r>
      <w:r w:rsidRPr="00D64757">
        <w:rPr>
          <w:rFonts w:cs="Arial"/>
        </w:rPr>
        <w:t>s from time to time determine.</w:t>
      </w:r>
    </w:p>
    <w:p w14:paraId="1BFBA327" w14:textId="77777777" w:rsidR="00FA4936" w:rsidRPr="00D64757" w:rsidRDefault="00FA4936" w:rsidP="00FA4936">
      <w:pPr>
        <w:pStyle w:val="ListParagraph"/>
        <w:ind w:left="432"/>
        <w:rPr>
          <w:rFonts w:cs="Arial"/>
        </w:rPr>
      </w:pPr>
    </w:p>
    <w:p w14:paraId="1FAED96D" w14:textId="77777777" w:rsidR="00331038" w:rsidRPr="00D64757" w:rsidRDefault="00331038" w:rsidP="00FA4936">
      <w:pPr>
        <w:pStyle w:val="ListParagraph"/>
        <w:numPr>
          <w:ilvl w:val="0"/>
          <w:numId w:val="17"/>
        </w:numPr>
        <w:rPr>
          <w:rFonts w:cs="Arial"/>
        </w:rPr>
      </w:pPr>
      <w:r w:rsidRPr="00D64757">
        <w:rPr>
          <w:rFonts w:cs="Arial"/>
        </w:rPr>
        <w:t xml:space="preserve">(1)  The </w:t>
      </w:r>
      <w:r w:rsidR="009E1EBC">
        <w:rPr>
          <w:rFonts w:cs="Arial"/>
        </w:rPr>
        <w:t>Director</w:t>
      </w:r>
      <w:r w:rsidRPr="00D64757">
        <w:rPr>
          <w:rFonts w:cs="Arial"/>
        </w:rPr>
        <w:t xml:space="preserve">s must cause minutes to be made of all of the following matters: </w:t>
      </w:r>
    </w:p>
    <w:p w14:paraId="11D7DE4D" w14:textId="77777777" w:rsidR="00DE0EA4" w:rsidRPr="00D64757" w:rsidRDefault="00DE0EA4" w:rsidP="00DE0EA4">
      <w:pPr>
        <w:pStyle w:val="ListParagraph"/>
        <w:rPr>
          <w:rFonts w:cs="Arial"/>
        </w:rPr>
      </w:pPr>
    </w:p>
    <w:p w14:paraId="2177F030" w14:textId="77777777" w:rsidR="00331038" w:rsidRPr="00D64757" w:rsidRDefault="00331038" w:rsidP="00DE0EA4">
      <w:pPr>
        <w:ind w:left="1440" w:hanging="540"/>
        <w:contextualSpacing/>
        <w:rPr>
          <w:rFonts w:cs="Arial"/>
        </w:rPr>
      </w:pPr>
      <w:r w:rsidRPr="00D64757">
        <w:rPr>
          <w:rFonts w:cs="Arial"/>
        </w:rPr>
        <w:t>(a)</w:t>
      </w:r>
      <w:r w:rsidRPr="00D64757">
        <w:rPr>
          <w:rFonts w:cs="Arial"/>
        </w:rPr>
        <w:tab/>
        <w:t xml:space="preserve">all appointments of officers to be engaged in the management of the </w:t>
      </w:r>
      <w:r w:rsidR="00FC3A0C">
        <w:rPr>
          <w:rFonts w:cs="Arial"/>
        </w:rPr>
        <w:t>C</w:t>
      </w:r>
      <w:r w:rsidR="00FC3A0C" w:rsidRPr="00D64757">
        <w:rPr>
          <w:rFonts w:cs="Arial"/>
        </w:rPr>
        <w:t xml:space="preserve">ompany’s </w:t>
      </w:r>
      <w:r w:rsidRPr="00D64757">
        <w:rPr>
          <w:rFonts w:cs="Arial"/>
        </w:rPr>
        <w:t>affairs;</w:t>
      </w:r>
    </w:p>
    <w:p w14:paraId="11462E78" w14:textId="77777777" w:rsidR="00DE0EA4" w:rsidRPr="00D64757" w:rsidRDefault="00DE0EA4" w:rsidP="00DE0EA4">
      <w:pPr>
        <w:ind w:left="1440" w:hanging="540"/>
        <w:contextualSpacing/>
        <w:rPr>
          <w:rFonts w:cs="Arial"/>
        </w:rPr>
      </w:pPr>
    </w:p>
    <w:p w14:paraId="4C715A94" w14:textId="77777777" w:rsidR="00331038" w:rsidRPr="00D64757" w:rsidRDefault="00331038" w:rsidP="00626D46">
      <w:pPr>
        <w:pStyle w:val="ListParagraph"/>
        <w:numPr>
          <w:ilvl w:val="0"/>
          <w:numId w:val="34"/>
        </w:numPr>
        <w:rPr>
          <w:rFonts w:cs="Arial"/>
        </w:rPr>
      </w:pPr>
      <w:r w:rsidRPr="00D64757">
        <w:rPr>
          <w:rFonts w:cs="Arial"/>
        </w:rPr>
        <w:t xml:space="preserve">names of </w:t>
      </w:r>
      <w:r w:rsidR="009E1EBC">
        <w:rPr>
          <w:rFonts w:cs="Arial"/>
        </w:rPr>
        <w:t>Director</w:t>
      </w:r>
      <w:r w:rsidRPr="00D64757">
        <w:rPr>
          <w:rFonts w:cs="Arial"/>
        </w:rPr>
        <w:t xml:space="preserve">s present at all meetings of the </w:t>
      </w:r>
      <w:r w:rsidR="00FC3A0C">
        <w:rPr>
          <w:rFonts w:cs="Arial"/>
        </w:rPr>
        <w:t>C</w:t>
      </w:r>
      <w:r w:rsidR="00FC3A0C" w:rsidRPr="00D64757">
        <w:rPr>
          <w:rFonts w:cs="Arial"/>
        </w:rPr>
        <w:t xml:space="preserve">ompany </w:t>
      </w:r>
      <w:r w:rsidRPr="00D64757">
        <w:rPr>
          <w:rFonts w:cs="Arial"/>
        </w:rPr>
        <w:t xml:space="preserve">and of the </w:t>
      </w:r>
      <w:r w:rsidR="009E1EBC">
        <w:rPr>
          <w:rFonts w:cs="Arial"/>
        </w:rPr>
        <w:t>Director</w:t>
      </w:r>
      <w:r w:rsidRPr="00D64757">
        <w:rPr>
          <w:rFonts w:cs="Arial"/>
        </w:rPr>
        <w:t>s;</w:t>
      </w:r>
    </w:p>
    <w:p w14:paraId="33ACC751" w14:textId="77777777" w:rsidR="00DE0EA4" w:rsidRPr="00D64757" w:rsidRDefault="00DE0EA4" w:rsidP="00DE0EA4">
      <w:pPr>
        <w:pStyle w:val="ListParagraph"/>
        <w:ind w:left="1440"/>
        <w:rPr>
          <w:rFonts w:cs="Arial"/>
        </w:rPr>
      </w:pPr>
    </w:p>
    <w:p w14:paraId="06674951" w14:textId="77777777" w:rsidR="00331038" w:rsidRPr="00D64757" w:rsidRDefault="00331038" w:rsidP="00626D46">
      <w:pPr>
        <w:pStyle w:val="ListParagraph"/>
        <w:numPr>
          <w:ilvl w:val="0"/>
          <w:numId w:val="34"/>
        </w:numPr>
        <w:rPr>
          <w:rFonts w:cs="Arial"/>
        </w:rPr>
      </w:pPr>
      <w:r w:rsidRPr="00D64757">
        <w:rPr>
          <w:rFonts w:cs="Arial"/>
        </w:rPr>
        <w:t xml:space="preserve">all proceedings at all meetings of the </w:t>
      </w:r>
      <w:r w:rsidR="00FC3A0C">
        <w:rPr>
          <w:rFonts w:cs="Arial"/>
        </w:rPr>
        <w:t>C</w:t>
      </w:r>
      <w:r w:rsidR="00FC3A0C" w:rsidRPr="00D64757">
        <w:rPr>
          <w:rFonts w:cs="Arial"/>
        </w:rPr>
        <w:t xml:space="preserve">ompany </w:t>
      </w:r>
      <w:r w:rsidRPr="00D64757">
        <w:rPr>
          <w:rFonts w:cs="Arial"/>
        </w:rPr>
        <w:t xml:space="preserve">and of the </w:t>
      </w:r>
      <w:r w:rsidR="009E1EBC">
        <w:rPr>
          <w:rFonts w:cs="Arial"/>
        </w:rPr>
        <w:t>Director</w:t>
      </w:r>
      <w:r w:rsidRPr="00D64757">
        <w:rPr>
          <w:rFonts w:cs="Arial"/>
        </w:rPr>
        <w:t>s.</w:t>
      </w:r>
    </w:p>
    <w:p w14:paraId="43746891" w14:textId="77777777" w:rsidR="00DE0EA4" w:rsidRPr="00D64757" w:rsidRDefault="00DE0EA4" w:rsidP="00DE0EA4">
      <w:pPr>
        <w:pStyle w:val="ListParagraph"/>
        <w:rPr>
          <w:rFonts w:cs="Arial"/>
        </w:rPr>
      </w:pPr>
    </w:p>
    <w:p w14:paraId="63DC48BB" w14:textId="77777777" w:rsidR="00331038" w:rsidRPr="00D64757" w:rsidRDefault="00331038" w:rsidP="00DE0EA4">
      <w:pPr>
        <w:tabs>
          <w:tab w:val="left" w:pos="360"/>
        </w:tabs>
        <w:ind w:left="540"/>
        <w:contextualSpacing/>
        <w:rPr>
          <w:rFonts w:cs="Arial"/>
        </w:rPr>
      </w:pPr>
      <w:r w:rsidRPr="00D64757">
        <w:rPr>
          <w:rFonts w:cs="Arial"/>
        </w:rPr>
        <w:t>(2)  The minutes referred to in paragraph (1) must be signed by the chairman of the meeting at which the proceedings were held or by the chairman of the next succeeding meeting.</w:t>
      </w:r>
    </w:p>
    <w:p w14:paraId="14DF27C5" w14:textId="77777777" w:rsidR="00331038" w:rsidRPr="00D64757" w:rsidRDefault="00331038" w:rsidP="00A30DF9">
      <w:pPr>
        <w:contextualSpacing/>
        <w:rPr>
          <w:rFonts w:cs="Arial"/>
        </w:rPr>
      </w:pPr>
    </w:p>
    <w:p w14:paraId="50057161" w14:textId="77777777" w:rsidR="00331038" w:rsidRPr="00D64757" w:rsidRDefault="00331038" w:rsidP="00A30DF9">
      <w:pPr>
        <w:contextualSpacing/>
        <w:rPr>
          <w:rFonts w:cs="Arial"/>
        </w:rPr>
      </w:pPr>
    </w:p>
    <w:p w14:paraId="7BDB74A5" w14:textId="77777777" w:rsidR="00331038" w:rsidRPr="00D64757" w:rsidRDefault="00331038" w:rsidP="00FA4936">
      <w:pPr>
        <w:contextualSpacing/>
        <w:jc w:val="center"/>
        <w:rPr>
          <w:rFonts w:cs="Arial"/>
          <w:i/>
        </w:rPr>
      </w:pPr>
      <w:r w:rsidRPr="00D64757">
        <w:rPr>
          <w:rFonts w:cs="Arial"/>
          <w:i/>
        </w:rPr>
        <w:t xml:space="preserve">Proceedings of </w:t>
      </w:r>
      <w:r w:rsidR="009E1EBC">
        <w:rPr>
          <w:rFonts w:cs="Arial"/>
          <w:i/>
        </w:rPr>
        <w:t>Director</w:t>
      </w:r>
      <w:r w:rsidR="009E1EBC" w:rsidRPr="00D64757">
        <w:rPr>
          <w:rFonts w:cs="Arial"/>
          <w:i/>
        </w:rPr>
        <w:t>s</w:t>
      </w:r>
    </w:p>
    <w:p w14:paraId="2D16D90D" w14:textId="77777777" w:rsidR="00331038" w:rsidRPr="00D64757" w:rsidRDefault="00331038" w:rsidP="00A30DF9">
      <w:pPr>
        <w:contextualSpacing/>
        <w:rPr>
          <w:rFonts w:cs="Arial"/>
        </w:rPr>
      </w:pPr>
    </w:p>
    <w:p w14:paraId="60918BFB" w14:textId="731E34BE" w:rsidR="00AE3B62" w:rsidRDefault="00AE3B62" w:rsidP="00FA4936">
      <w:pPr>
        <w:pStyle w:val="ListParagraph"/>
        <w:numPr>
          <w:ilvl w:val="0"/>
          <w:numId w:val="17"/>
        </w:numPr>
        <w:rPr>
          <w:rFonts w:cs="Arial"/>
        </w:rPr>
      </w:pPr>
      <w:r w:rsidRPr="00AE3B62">
        <w:rPr>
          <w:rFonts w:cs="Arial"/>
        </w:rPr>
        <w:t xml:space="preserve">Board meetings will be held </w:t>
      </w:r>
      <w:r w:rsidRPr="00AE3B62">
        <w:rPr>
          <w:rFonts w:cs="Arial"/>
          <w:b/>
        </w:rPr>
        <w:t>[monthly] / [quarterly]</w:t>
      </w:r>
      <w:r w:rsidRPr="00AE3B62">
        <w:rPr>
          <w:rFonts w:cs="Arial"/>
        </w:rPr>
        <w:t xml:space="preserve"> / </w:t>
      </w:r>
      <w:r w:rsidRPr="00AE3B62">
        <w:rPr>
          <w:rFonts w:cs="Arial"/>
          <w:b/>
        </w:rPr>
        <w:t>[at least [</w:t>
      </w:r>
      <w:r w:rsidRPr="00AE3B62">
        <w:rPr>
          <w:rFonts w:cs="Arial"/>
          <w:b/>
        </w:rPr>
        <w:sym w:font="Symbol" w:char="F0B7"/>
      </w:r>
      <w:r w:rsidRPr="00AE3B62">
        <w:rPr>
          <w:rFonts w:cs="Arial"/>
          <w:b/>
        </w:rPr>
        <w:t>]</w:t>
      </w:r>
      <w:r w:rsidRPr="00AE3B62">
        <w:rPr>
          <w:rFonts w:cs="Arial"/>
        </w:rPr>
        <w:t xml:space="preserve"> </w:t>
      </w:r>
      <w:r w:rsidRPr="00AE3B62">
        <w:rPr>
          <w:rFonts w:cs="Arial"/>
          <w:b/>
        </w:rPr>
        <w:t>times in each calendar year]</w:t>
      </w:r>
      <w:r w:rsidRPr="00AE3B62">
        <w:rPr>
          <w:rFonts w:cs="Arial"/>
        </w:rPr>
        <w:t>.</w:t>
      </w:r>
    </w:p>
    <w:p w14:paraId="4AB4083B" w14:textId="77777777" w:rsidR="00AE3B62" w:rsidRDefault="00AE3B62" w:rsidP="00B8463A">
      <w:pPr>
        <w:pStyle w:val="ListParagraph"/>
        <w:ind w:left="504"/>
        <w:rPr>
          <w:rFonts w:cs="Arial"/>
        </w:rPr>
      </w:pPr>
    </w:p>
    <w:p w14:paraId="77AC966C" w14:textId="6ACB6E87" w:rsidR="00AE3B62" w:rsidRDefault="00620783" w:rsidP="00FA4936">
      <w:pPr>
        <w:pStyle w:val="ListParagraph"/>
        <w:numPr>
          <w:ilvl w:val="0"/>
          <w:numId w:val="17"/>
        </w:numPr>
        <w:rPr>
          <w:rFonts w:cs="Arial"/>
        </w:rPr>
      </w:pPr>
      <w:r w:rsidRPr="00AE3B62">
        <w:rPr>
          <w:rFonts w:cs="Arial"/>
        </w:rPr>
        <w:t>S</w:t>
      </w:r>
      <w:r>
        <w:rPr>
          <w:rFonts w:cs="Arial"/>
        </w:rPr>
        <w:t xml:space="preserve">ubject to the provisions of the </w:t>
      </w:r>
      <w:r w:rsidR="002B22AA">
        <w:rPr>
          <w:rFonts w:cs="Arial"/>
        </w:rPr>
        <w:t>Shareholders' Agreement</w:t>
      </w:r>
      <w:r w:rsidR="00D06ACE">
        <w:rPr>
          <w:rFonts w:cs="Arial"/>
        </w:rPr>
        <w:t xml:space="preserve"> and Schedule 1 hereto</w:t>
      </w:r>
      <w:r>
        <w:rPr>
          <w:rFonts w:cs="Arial"/>
        </w:rPr>
        <w:t>, t</w:t>
      </w:r>
      <w:r w:rsidR="00AE3B62" w:rsidRPr="00AE3B62">
        <w:rPr>
          <w:rFonts w:cs="Arial"/>
        </w:rPr>
        <w:t xml:space="preserve">he quorum at a meeting of the Board necessary for the transaction of any business of the Company shall be any </w:t>
      </w:r>
      <w:r w:rsidR="00AE3B62" w:rsidRPr="00AE3B62">
        <w:rPr>
          <w:rFonts w:cs="Arial"/>
          <w:b/>
        </w:rPr>
        <w:t>[●]</w:t>
      </w:r>
      <w:r w:rsidR="00AE3B62" w:rsidRPr="00AE3B62">
        <w:rPr>
          <w:rFonts w:cs="Arial"/>
        </w:rPr>
        <w:t xml:space="preserve"> Directors</w:t>
      </w:r>
      <w:r w:rsidR="00AE3B62" w:rsidRPr="00AE3B62">
        <w:rPr>
          <w:rFonts w:cs="Arial"/>
          <w:b/>
        </w:rPr>
        <w:t>[, including at least [●] Investor Director[s]]</w:t>
      </w:r>
      <w:r w:rsidR="00AE3B62" w:rsidRPr="00AE3B62">
        <w:rPr>
          <w:rFonts w:cs="Arial"/>
        </w:rPr>
        <w:t xml:space="preserve">. </w:t>
      </w:r>
      <w:bookmarkStart w:id="84" w:name="_Ref259542915"/>
      <w:r w:rsidR="00AE3B62" w:rsidRPr="00AE3B62">
        <w:rPr>
          <w:rFonts w:cs="Arial"/>
        </w:rPr>
        <w:t xml:space="preserve">In the event that a meeting of </w:t>
      </w:r>
      <w:r w:rsidR="00B8656C">
        <w:rPr>
          <w:rFonts w:cs="Arial"/>
        </w:rPr>
        <w:t>the Board</w:t>
      </w:r>
      <w:r w:rsidR="00B8656C" w:rsidRPr="00AE3B62">
        <w:rPr>
          <w:rFonts w:cs="Arial"/>
        </w:rPr>
        <w:t xml:space="preserve"> </w:t>
      </w:r>
      <w:r w:rsidR="00AE3B62" w:rsidRPr="00AE3B62">
        <w:rPr>
          <w:rFonts w:cs="Arial"/>
        </w:rPr>
        <w:t xml:space="preserve">duly convened cannot be held for lack of quorum, the meeting shall be adjourned to the same time and day of the following week and at the same place and at least </w:t>
      </w:r>
      <w:r w:rsidR="00AE3B62" w:rsidRPr="00AE3B62">
        <w:rPr>
          <w:rFonts w:cs="Arial"/>
          <w:b/>
        </w:rPr>
        <w:t>[three]</w:t>
      </w:r>
      <w:r w:rsidR="00AE3B62" w:rsidRPr="00AE3B62">
        <w:rPr>
          <w:rFonts w:cs="Arial"/>
        </w:rPr>
        <w:t xml:space="preserve"> days' notice shall be given to the Board in relation to such adjourned meeting.</w:t>
      </w:r>
      <w:bookmarkEnd w:id="84"/>
      <w:r w:rsidR="00AE3B62" w:rsidRPr="00AE3B62">
        <w:rPr>
          <w:rFonts w:cs="Arial"/>
        </w:rPr>
        <w:t xml:space="preserve"> The quorum at an adjourned meeting of the Board shall be any </w:t>
      </w:r>
      <w:r w:rsidR="00AE3B62" w:rsidRPr="00AE3B62">
        <w:rPr>
          <w:rFonts w:cs="Arial"/>
          <w:b/>
        </w:rPr>
        <w:t>[●]</w:t>
      </w:r>
      <w:r w:rsidR="00AE3B62" w:rsidRPr="00AE3B62">
        <w:rPr>
          <w:rFonts w:cs="Arial"/>
        </w:rPr>
        <w:t xml:space="preserve"> Directors.</w:t>
      </w:r>
    </w:p>
    <w:p w14:paraId="3313A904" w14:textId="77777777" w:rsidR="00AE3B62" w:rsidRPr="00AE3B62" w:rsidRDefault="00AE3B62" w:rsidP="00B8463A">
      <w:pPr>
        <w:pStyle w:val="ListParagraph"/>
        <w:rPr>
          <w:rFonts w:cs="Arial"/>
        </w:rPr>
      </w:pPr>
    </w:p>
    <w:p w14:paraId="1447DAFE" w14:textId="35D9B808" w:rsidR="00AE3B62" w:rsidRDefault="00AE3B62" w:rsidP="00FA4936">
      <w:pPr>
        <w:pStyle w:val="ListParagraph"/>
        <w:numPr>
          <w:ilvl w:val="0"/>
          <w:numId w:val="17"/>
        </w:numPr>
        <w:rPr>
          <w:rFonts w:cs="Arial"/>
        </w:rPr>
      </w:pPr>
      <w:bookmarkStart w:id="85" w:name="_Ref521700213"/>
      <w:bookmarkStart w:id="86" w:name="_Ref513663858"/>
      <w:r w:rsidRPr="00AE3B62">
        <w:rPr>
          <w:rFonts w:cs="Arial"/>
        </w:rPr>
        <w:t>The Company shall send to each Investor Director</w:t>
      </w:r>
      <w:r w:rsidRPr="00AE3B62">
        <w:rPr>
          <w:rFonts w:cs="Arial"/>
          <w:b/>
        </w:rPr>
        <w:t xml:space="preserve"> [and each observer appointed by the Investors]</w:t>
      </w:r>
      <w:r w:rsidRPr="00AE3B62">
        <w:rPr>
          <w:rFonts w:cs="Arial"/>
        </w:rPr>
        <w:t xml:space="preserve"> (in electronic form if so required):</w:t>
      </w:r>
      <w:bookmarkEnd w:id="85"/>
      <w:bookmarkEnd w:id="86"/>
    </w:p>
    <w:p w14:paraId="23A90244" w14:textId="77777777" w:rsidR="00AE3B62" w:rsidRPr="00CC5102" w:rsidRDefault="00AE3B62" w:rsidP="00B8463A">
      <w:pPr>
        <w:rPr>
          <w:rFonts w:cs="Arial"/>
        </w:rPr>
      </w:pPr>
    </w:p>
    <w:p w14:paraId="25C8A2D4" w14:textId="77777777" w:rsidR="00AE3B62" w:rsidRDefault="00AE3B62" w:rsidP="00B8463A">
      <w:pPr>
        <w:pStyle w:val="ListParagraph"/>
        <w:numPr>
          <w:ilvl w:val="1"/>
          <w:numId w:val="17"/>
        </w:numPr>
        <w:ind w:left="900"/>
        <w:rPr>
          <w:rFonts w:cs="Arial"/>
        </w:rPr>
      </w:pPr>
      <w:r w:rsidRPr="00AE3B62">
        <w:rPr>
          <w:rFonts w:cs="Arial"/>
        </w:rPr>
        <w:t xml:space="preserve">reasonable advance notice of each meeting of the Board (being not fewer than </w:t>
      </w:r>
      <w:r w:rsidRPr="00AE3B62">
        <w:rPr>
          <w:rFonts w:cs="Arial"/>
          <w:b/>
        </w:rPr>
        <w:t>[five]</w:t>
      </w:r>
      <w:r w:rsidRPr="00AE3B62">
        <w:rPr>
          <w:rFonts w:cs="Arial"/>
        </w:rPr>
        <w:t xml:space="preserve"> Business Days), such notice to be accompanied by a written agenda specifying the business to be discussed at such meeting together with all relevant papers; and</w:t>
      </w:r>
    </w:p>
    <w:p w14:paraId="1D1B545E" w14:textId="77777777" w:rsidR="00AE3B62" w:rsidRDefault="00AE3B62" w:rsidP="00B8463A">
      <w:pPr>
        <w:pStyle w:val="ListParagraph"/>
        <w:ind w:left="900"/>
        <w:rPr>
          <w:rFonts w:cs="Arial"/>
        </w:rPr>
      </w:pPr>
    </w:p>
    <w:p w14:paraId="3C805A36" w14:textId="77777777" w:rsidR="00AE3B62" w:rsidRDefault="00AE3B62" w:rsidP="00B8463A">
      <w:pPr>
        <w:pStyle w:val="ListParagraph"/>
        <w:numPr>
          <w:ilvl w:val="1"/>
          <w:numId w:val="17"/>
        </w:numPr>
        <w:ind w:left="900"/>
        <w:rPr>
          <w:rFonts w:cs="Arial"/>
        </w:rPr>
      </w:pPr>
      <w:bookmarkStart w:id="87" w:name="_Ref72416081"/>
      <w:r w:rsidRPr="00AE3B62">
        <w:rPr>
          <w:rFonts w:cs="Arial"/>
        </w:rPr>
        <w:t>as soon as practicable after each meeting of the Board a copy of the minutes.</w:t>
      </w:r>
      <w:bookmarkEnd w:id="87"/>
    </w:p>
    <w:p w14:paraId="2311AF12" w14:textId="77777777" w:rsidR="00AE3B62" w:rsidRPr="00CC5102" w:rsidRDefault="00AE3B62" w:rsidP="00B8463A">
      <w:pPr>
        <w:pStyle w:val="ListParagraph"/>
        <w:rPr>
          <w:rFonts w:cs="Arial"/>
        </w:rPr>
      </w:pPr>
    </w:p>
    <w:p w14:paraId="78761D21" w14:textId="7D143B15" w:rsidR="00AE3B62" w:rsidRDefault="00AE3B62" w:rsidP="00CC5102">
      <w:pPr>
        <w:pStyle w:val="ListParagraph"/>
        <w:numPr>
          <w:ilvl w:val="0"/>
          <w:numId w:val="17"/>
        </w:numPr>
        <w:rPr>
          <w:rFonts w:cs="Arial"/>
        </w:rPr>
      </w:pPr>
      <w:r w:rsidRPr="00AE3B62">
        <w:rPr>
          <w:rFonts w:cs="Arial"/>
        </w:rPr>
        <w:t>S</w:t>
      </w:r>
      <w:r w:rsidR="00620783">
        <w:rPr>
          <w:rFonts w:cs="Arial"/>
        </w:rPr>
        <w:t xml:space="preserve">ubject to the provisions of the </w:t>
      </w:r>
      <w:r w:rsidR="002B22AA">
        <w:rPr>
          <w:rFonts w:cs="Arial"/>
        </w:rPr>
        <w:t>Shareholders' Agreement</w:t>
      </w:r>
      <w:r w:rsidR="00D06ACE">
        <w:rPr>
          <w:rFonts w:cs="Arial"/>
        </w:rPr>
        <w:t xml:space="preserve"> and Schedule 1 hereto</w:t>
      </w:r>
      <w:r w:rsidR="00620783">
        <w:rPr>
          <w:rFonts w:cs="Arial"/>
        </w:rPr>
        <w:t>, s</w:t>
      </w:r>
      <w:r w:rsidRPr="00AE3B62">
        <w:rPr>
          <w:rFonts w:cs="Arial"/>
        </w:rPr>
        <w:t xml:space="preserve">ave with Investor Director Consent, no business that is not specified in the agenda referred to in </w:t>
      </w:r>
      <w:r w:rsidR="009D2BCB">
        <w:rPr>
          <w:rFonts w:cs="Arial"/>
        </w:rPr>
        <w:t>r</w:t>
      </w:r>
      <w:r>
        <w:rPr>
          <w:rFonts w:cs="Arial"/>
        </w:rPr>
        <w:t xml:space="preserve">egulation </w:t>
      </w:r>
      <w:r w:rsidR="00DA5E8F">
        <w:rPr>
          <w:rFonts w:cs="Arial"/>
        </w:rPr>
        <w:fldChar w:fldCharType="begin"/>
      </w:r>
      <w:r w:rsidR="00DA5E8F">
        <w:rPr>
          <w:rFonts w:cs="Arial"/>
        </w:rPr>
        <w:instrText xml:space="preserve"> REF _Ref521700213 \r \h </w:instrText>
      </w:r>
      <w:r w:rsidR="00DA5E8F">
        <w:rPr>
          <w:rFonts w:cs="Arial"/>
        </w:rPr>
      </w:r>
      <w:r w:rsidR="00DA5E8F">
        <w:rPr>
          <w:rFonts w:cs="Arial"/>
        </w:rPr>
        <w:fldChar w:fldCharType="separate"/>
      </w:r>
      <w:r w:rsidR="00D20E4B">
        <w:rPr>
          <w:rFonts w:cs="Arial"/>
        </w:rPr>
        <w:t>94</w:t>
      </w:r>
      <w:r w:rsidR="00DA5E8F">
        <w:rPr>
          <w:rFonts w:cs="Arial"/>
        </w:rPr>
        <w:fldChar w:fldCharType="end"/>
      </w:r>
      <w:r w:rsidRPr="00AE3B62">
        <w:rPr>
          <w:rFonts w:cs="Arial"/>
        </w:rPr>
        <w:t xml:space="preserve"> shall be transacted at any meeting of the Board.</w:t>
      </w:r>
    </w:p>
    <w:p w14:paraId="664861CA" w14:textId="77777777" w:rsidR="00CC5102" w:rsidRDefault="00CC5102" w:rsidP="00B8463A">
      <w:pPr>
        <w:pStyle w:val="ListParagraph"/>
        <w:ind w:left="504"/>
        <w:rPr>
          <w:rFonts w:cs="Arial"/>
        </w:rPr>
      </w:pPr>
    </w:p>
    <w:p w14:paraId="01DC6451" w14:textId="68DA4758" w:rsidR="00AE3B62" w:rsidRDefault="00CC5102" w:rsidP="00CC5102">
      <w:pPr>
        <w:pStyle w:val="ListParagraph"/>
        <w:numPr>
          <w:ilvl w:val="0"/>
          <w:numId w:val="17"/>
        </w:numPr>
        <w:rPr>
          <w:rFonts w:cs="Arial"/>
        </w:rPr>
      </w:pPr>
      <w:r w:rsidRPr="00CC5102">
        <w:rPr>
          <w:rFonts w:cs="Arial"/>
        </w:rPr>
        <w:t xml:space="preserve">The Company shall reimburse </w:t>
      </w:r>
      <w:r w:rsidRPr="00CC5102">
        <w:rPr>
          <w:rFonts w:cs="Arial"/>
          <w:b/>
        </w:rPr>
        <w:t>[each Investor Director and each observer appointed by the Investors]</w:t>
      </w:r>
      <w:r w:rsidRPr="00CC5102">
        <w:rPr>
          <w:rFonts w:cs="Arial"/>
        </w:rPr>
        <w:t xml:space="preserve"> with reasonable costs and out-of-pocket expenses incurred by them in respect of attending meetings of the Company or carrying out authorised business on behalf of the Company.</w:t>
      </w:r>
    </w:p>
    <w:p w14:paraId="7F013A68" w14:textId="77777777" w:rsidR="00CC5102" w:rsidRPr="00CC5102" w:rsidRDefault="00CC5102" w:rsidP="00B8463A">
      <w:pPr>
        <w:pStyle w:val="ListParagraph"/>
        <w:rPr>
          <w:rFonts w:cs="Arial"/>
        </w:rPr>
      </w:pPr>
    </w:p>
    <w:p w14:paraId="6D2AB6D2" w14:textId="4CD29455" w:rsidR="00CC5102" w:rsidRDefault="00CC5102" w:rsidP="00CC5102">
      <w:pPr>
        <w:pStyle w:val="ListParagraph"/>
        <w:numPr>
          <w:ilvl w:val="0"/>
          <w:numId w:val="17"/>
        </w:numPr>
        <w:rPr>
          <w:rFonts w:cs="Arial"/>
        </w:rPr>
      </w:pPr>
      <w:r w:rsidRPr="00CC5102">
        <w:rPr>
          <w:rFonts w:cs="Arial"/>
        </w:rPr>
        <w:t>Each Investor who has appointed an Investor Director</w:t>
      </w:r>
      <w:r w:rsidRPr="00CC5102">
        <w:rPr>
          <w:rFonts w:cs="Arial"/>
          <w:b/>
        </w:rPr>
        <w:t xml:space="preserve"> [and/or an observer]</w:t>
      </w:r>
      <w:r w:rsidRPr="00CC5102">
        <w:rPr>
          <w:rFonts w:cs="Arial"/>
        </w:rPr>
        <w:t xml:space="preserve"> pursuant to </w:t>
      </w:r>
      <w:r w:rsidR="009D2BCB">
        <w:rPr>
          <w:rFonts w:cs="Arial"/>
        </w:rPr>
        <w:t>r</w:t>
      </w:r>
      <w:r>
        <w:rPr>
          <w:rFonts w:cs="Arial"/>
        </w:rPr>
        <w:t xml:space="preserve">egulation </w:t>
      </w:r>
      <w:r>
        <w:rPr>
          <w:rFonts w:cs="Arial"/>
        </w:rPr>
        <w:fldChar w:fldCharType="begin"/>
      </w:r>
      <w:r>
        <w:rPr>
          <w:rFonts w:cs="Arial"/>
        </w:rPr>
        <w:instrText xml:space="preserve"> REF _Ref526100455 \r \h </w:instrText>
      </w:r>
      <w:r>
        <w:rPr>
          <w:rFonts w:cs="Arial"/>
        </w:rPr>
      </w:r>
      <w:r>
        <w:rPr>
          <w:rFonts w:cs="Arial"/>
        </w:rPr>
        <w:fldChar w:fldCharType="separate"/>
      </w:r>
      <w:r w:rsidR="00D20E4B">
        <w:rPr>
          <w:rFonts w:cs="Arial"/>
        </w:rPr>
        <w:t>80(2)</w:t>
      </w:r>
      <w:r>
        <w:rPr>
          <w:rFonts w:cs="Arial"/>
        </w:rPr>
        <w:fldChar w:fldCharType="end"/>
      </w:r>
      <w:r w:rsidRPr="00CC5102">
        <w:rPr>
          <w:rFonts w:cs="Arial"/>
        </w:rPr>
        <w:t xml:space="preserve">, shall procure that such Investor Director </w:t>
      </w:r>
      <w:r w:rsidRPr="00CC5102">
        <w:rPr>
          <w:rFonts w:cs="Arial"/>
          <w:b/>
        </w:rPr>
        <w:t>[and/or observer]</w:t>
      </w:r>
      <w:r w:rsidRPr="00CC5102">
        <w:rPr>
          <w:rFonts w:cs="Arial"/>
        </w:rPr>
        <w:t xml:space="preserve"> shall comply with </w:t>
      </w:r>
      <w:r>
        <w:rPr>
          <w:rFonts w:cs="Arial"/>
        </w:rPr>
        <w:t xml:space="preserve">his confidentiality obligations under the </w:t>
      </w:r>
      <w:r w:rsidR="002B22AA">
        <w:rPr>
          <w:rFonts w:cs="Arial"/>
        </w:rPr>
        <w:t>Shareholders' Agreement</w:t>
      </w:r>
      <w:r w:rsidRPr="00CC5102">
        <w:rPr>
          <w:rFonts w:cs="Arial"/>
        </w:rPr>
        <w:t xml:space="preserve"> save that such Investor Director </w:t>
      </w:r>
      <w:r w:rsidRPr="00CC5102">
        <w:rPr>
          <w:rFonts w:cs="Arial"/>
          <w:b/>
        </w:rPr>
        <w:t>[and/or observer]</w:t>
      </w:r>
      <w:r w:rsidRPr="00CC5102">
        <w:rPr>
          <w:rFonts w:cs="Arial"/>
        </w:rPr>
        <w:t xml:space="preserve"> shall have the right to, from time to time, make full disclosure to its appointing Investor of any information relating to the Company.</w:t>
      </w:r>
    </w:p>
    <w:p w14:paraId="1AB47D9E" w14:textId="77777777" w:rsidR="00CC5102" w:rsidRPr="00CC5102" w:rsidRDefault="00CC5102" w:rsidP="00B8463A">
      <w:pPr>
        <w:pStyle w:val="ListParagraph"/>
        <w:rPr>
          <w:rFonts w:cs="Arial"/>
        </w:rPr>
      </w:pPr>
    </w:p>
    <w:p w14:paraId="1943DC76" w14:textId="2D1B2BC8" w:rsidR="00CC5102" w:rsidRDefault="00CC5102" w:rsidP="00CC5102">
      <w:pPr>
        <w:pStyle w:val="ListParagraph"/>
        <w:numPr>
          <w:ilvl w:val="0"/>
          <w:numId w:val="17"/>
        </w:numPr>
        <w:rPr>
          <w:rFonts w:cs="Arial"/>
        </w:rPr>
      </w:pPr>
      <w:r>
        <w:rPr>
          <w:rFonts w:cs="Arial"/>
        </w:rPr>
        <w:t>T</w:t>
      </w:r>
      <w:r w:rsidRPr="00CC5102">
        <w:rPr>
          <w:rFonts w:cs="Arial"/>
        </w:rPr>
        <w:t xml:space="preserve">he Investor Directors shall be under no obligation to disclose any information or opportunities to the Company except to the extent that the information or opportunity was passed to him expressly in his capacity as a </w:t>
      </w:r>
      <w:r w:rsidR="005E01AF">
        <w:rPr>
          <w:rFonts w:cs="Arial"/>
        </w:rPr>
        <w:t>D</w:t>
      </w:r>
      <w:r w:rsidR="005E01AF" w:rsidRPr="00CC5102">
        <w:rPr>
          <w:rFonts w:cs="Arial"/>
        </w:rPr>
        <w:t xml:space="preserve">irector </w:t>
      </w:r>
      <w:r w:rsidRPr="00CC5102">
        <w:rPr>
          <w:rFonts w:cs="Arial"/>
        </w:rPr>
        <w:t>of the Company</w:t>
      </w:r>
    </w:p>
    <w:p w14:paraId="5B6D47F9" w14:textId="77777777" w:rsidR="00A5747C" w:rsidRPr="00A5747C" w:rsidRDefault="00A5747C" w:rsidP="00B8463A">
      <w:pPr>
        <w:pStyle w:val="ListParagraph"/>
        <w:rPr>
          <w:rFonts w:cs="Arial"/>
        </w:rPr>
      </w:pPr>
    </w:p>
    <w:p w14:paraId="0A6F02A3" w14:textId="77777777" w:rsidR="00AE3B62" w:rsidRPr="00B8463A" w:rsidRDefault="00A5747C" w:rsidP="00B8463A">
      <w:pPr>
        <w:pStyle w:val="ListParagraph"/>
        <w:numPr>
          <w:ilvl w:val="0"/>
          <w:numId w:val="17"/>
        </w:numPr>
        <w:rPr>
          <w:rFonts w:cs="Arial"/>
        </w:rPr>
      </w:pPr>
      <w:r w:rsidRPr="00A5747C">
        <w:rPr>
          <w:rFonts w:cs="Arial"/>
        </w:rPr>
        <w:lastRenderedPageBreak/>
        <w:t xml:space="preserve">The Chairman of the Board shall be appointed by </w:t>
      </w:r>
      <w:r w:rsidRPr="00A5747C">
        <w:rPr>
          <w:rFonts w:cs="Arial"/>
          <w:b/>
        </w:rPr>
        <w:t>[●]</w:t>
      </w:r>
      <w:r w:rsidRPr="00A5747C">
        <w:rPr>
          <w:rFonts w:cs="Arial"/>
        </w:rPr>
        <w:t xml:space="preserve">. The Chairman of the Board </w:t>
      </w:r>
      <w:r w:rsidRPr="00A5747C">
        <w:rPr>
          <w:rFonts w:cs="Arial"/>
          <w:b/>
        </w:rPr>
        <w:t>[shall / shall not]</w:t>
      </w:r>
      <w:r w:rsidRPr="00A5747C">
        <w:rPr>
          <w:rFonts w:cs="Arial"/>
        </w:rPr>
        <w:t xml:space="preserve"> be entitled to a casting vote at any meeting of the Board.</w:t>
      </w:r>
    </w:p>
    <w:p w14:paraId="5FC4DF42" w14:textId="77777777" w:rsidR="00331038" w:rsidRPr="00D64757" w:rsidRDefault="00331038" w:rsidP="00A30DF9">
      <w:pPr>
        <w:contextualSpacing/>
        <w:rPr>
          <w:rFonts w:cs="Arial"/>
        </w:rPr>
      </w:pPr>
    </w:p>
    <w:p w14:paraId="1EB5E216" w14:textId="05B3AD88" w:rsidR="00DE0EA4" w:rsidRPr="0014221C" w:rsidRDefault="007470FD" w:rsidP="00B8463A">
      <w:pPr>
        <w:pStyle w:val="ListParagraph"/>
        <w:numPr>
          <w:ilvl w:val="0"/>
          <w:numId w:val="17"/>
        </w:numPr>
        <w:rPr>
          <w:rFonts w:cs="Arial"/>
        </w:rPr>
      </w:pPr>
      <w:r>
        <w:rPr>
          <w:rFonts w:cs="Arial"/>
        </w:rPr>
        <w:t>Q</w:t>
      </w:r>
      <w:r w:rsidR="00331038" w:rsidRPr="00D64757">
        <w:rPr>
          <w:rFonts w:cs="Arial"/>
        </w:rPr>
        <w:t xml:space="preserve">uestions arising at any meeting of </w:t>
      </w:r>
      <w:r w:rsidR="009E1EBC">
        <w:rPr>
          <w:rFonts w:cs="Arial"/>
        </w:rPr>
        <w:t>Director</w:t>
      </w:r>
      <w:r w:rsidR="00331038" w:rsidRPr="00D64757">
        <w:rPr>
          <w:rFonts w:cs="Arial"/>
        </w:rPr>
        <w:t xml:space="preserve">s must be decided by a majority of votes and a determination by a majority of </w:t>
      </w:r>
      <w:r w:rsidR="009E1EBC">
        <w:rPr>
          <w:rFonts w:cs="Arial"/>
        </w:rPr>
        <w:t>Director</w:t>
      </w:r>
      <w:r w:rsidR="00331038" w:rsidRPr="00D64757">
        <w:rPr>
          <w:rFonts w:cs="Arial"/>
        </w:rPr>
        <w:t xml:space="preserve">s is for all purposes treated as a determination of the </w:t>
      </w:r>
      <w:r w:rsidR="009E1EBC">
        <w:rPr>
          <w:rFonts w:cs="Arial"/>
        </w:rPr>
        <w:t>Director</w:t>
      </w:r>
      <w:r w:rsidR="00331038" w:rsidRPr="00D64757">
        <w:rPr>
          <w:rFonts w:cs="Arial"/>
        </w:rPr>
        <w:t>s.</w:t>
      </w:r>
    </w:p>
    <w:p w14:paraId="42AF2A2D" w14:textId="77777777" w:rsidR="00331038" w:rsidRPr="00D64757" w:rsidRDefault="00331038" w:rsidP="00A30DF9">
      <w:pPr>
        <w:contextualSpacing/>
        <w:rPr>
          <w:rFonts w:cs="Arial"/>
        </w:rPr>
      </w:pPr>
    </w:p>
    <w:p w14:paraId="54F1E56D" w14:textId="77777777" w:rsidR="00331038" w:rsidRPr="00D64757" w:rsidRDefault="00331038" w:rsidP="00FA4936">
      <w:pPr>
        <w:pStyle w:val="ListParagraph"/>
        <w:numPr>
          <w:ilvl w:val="0"/>
          <w:numId w:val="17"/>
        </w:numPr>
        <w:rPr>
          <w:rFonts w:cs="Arial"/>
        </w:rPr>
      </w:pPr>
      <w:r w:rsidRPr="00D64757">
        <w:rPr>
          <w:rFonts w:cs="Arial"/>
        </w:rPr>
        <w:t xml:space="preserve">(1)  A </w:t>
      </w:r>
      <w:r w:rsidR="009E1EBC">
        <w:rPr>
          <w:rFonts w:cs="Arial"/>
        </w:rPr>
        <w:t>Director</w:t>
      </w:r>
      <w:r w:rsidRPr="00D64757">
        <w:rPr>
          <w:rFonts w:cs="Arial"/>
        </w:rPr>
        <w:t xml:space="preserve"> must not vote in respect of any transaction or proposed transaction with the </w:t>
      </w:r>
      <w:r w:rsidR="00FC3A0C">
        <w:rPr>
          <w:rFonts w:cs="Arial"/>
        </w:rPr>
        <w:t>C</w:t>
      </w:r>
      <w:r w:rsidR="00FC3A0C" w:rsidRPr="00D64757">
        <w:rPr>
          <w:rFonts w:cs="Arial"/>
        </w:rPr>
        <w:t xml:space="preserve">ompany </w:t>
      </w:r>
      <w:r w:rsidRPr="00D64757">
        <w:rPr>
          <w:rFonts w:cs="Arial"/>
        </w:rPr>
        <w:t xml:space="preserve">in which the </w:t>
      </w:r>
      <w:r w:rsidR="009E1EBC">
        <w:rPr>
          <w:rFonts w:cs="Arial"/>
        </w:rPr>
        <w:t>Director</w:t>
      </w:r>
      <w:r w:rsidRPr="00D64757">
        <w:rPr>
          <w:rFonts w:cs="Arial"/>
        </w:rPr>
        <w:t xml:space="preserve"> is interested, or in respect of any matter arising from such transaction or proposed transaction.</w:t>
      </w:r>
    </w:p>
    <w:p w14:paraId="5EFB61B5" w14:textId="77777777" w:rsidR="00DE0EA4" w:rsidRPr="00D64757" w:rsidRDefault="00DE0EA4" w:rsidP="00DE0EA4">
      <w:pPr>
        <w:pStyle w:val="ListParagraph"/>
        <w:ind w:left="504"/>
        <w:rPr>
          <w:rFonts w:cs="Arial"/>
        </w:rPr>
      </w:pPr>
    </w:p>
    <w:p w14:paraId="6CE05829" w14:textId="77777777" w:rsidR="00331038" w:rsidRPr="00D64757" w:rsidRDefault="00331038" w:rsidP="00B8463A">
      <w:pPr>
        <w:ind w:left="540"/>
        <w:contextualSpacing/>
        <w:rPr>
          <w:rFonts w:cs="Arial"/>
        </w:rPr>
      </w:pPr>
      <w:r w:rsidRPr="00D64757">
        <w:rPr>
          <w:rFonts w:cs="Arial"/>
        </w:rPr>
        <w:t xml:space="preserve">(2)  If a </w:t>
      </w:r>
      <w:r w:rsidR="009E1EBC">
        <w:rPr>
          <w:rFonts w:cs="Arial"/>
        </w:rPr>
        <w:t>Director</w:t>
      </w:r>
      <w:r w:rsidRPr="00D64757">
        <w:rPr>
          <w:rFonts w:cs="Arial"/>
        </w:rPr>
        <w:t xml:space="preserve"> referred to in paragraph (1) does vote in respect of any transaction or proposed transaction referred to in that paragraph, the </w:t>
      </w:r>
      <w:r w:rsidR="009E1EBC">
        <w:rPr>
          <w:rFonts w:cs="Arial"/>
        </w:rPr>
        <w:t>Director</w:t>
      </w:r>
      <w:r w:rsidRPr="00D64757">
        <w:rPr>
          <w:rFonts w:cs="Arial"/>
        </w:rPr>
        <w:t>’s vote must not be counted.</w:t>
      </w:r>
    </w:p>
    <w:p w14:paraId="75A2FCF3" w14:textId="77777777" w:rsidR="00FA4936" w:rsidRPr="00D64757" w:rsidRDefault="00FA4936" w:rsidP="00FA4936">
      <w:pPr>
        <w:pStyle w:val="ListParagraph"/>
        <w:ind w:left="432"/>
        <w:rPr>
          <w:rFonts w:cs="Arial"/>
        </w:rPr>
      </w:pPr>
    </w:p>
    <w:p w14:paraId="08CEF163" w14:textId="77777777" w:rsidR="00331038" w:rsidRPr="00D64757" w:rsidRDefault="00331038" w:rsidP="00FA4936">
      <w:pPr>
        <w:pStyle w:val="ListParagraph"/>
        <w:numPr>
          <w:ilvl w:val="0"/>
          <w:numId w:val="17"/>
        </w:numPr>
        <w:rPr>
          <w:rFonts w:cs="Arial"/>
        </w:rPr>
      </w:pPr>
      <w:r w:rsidRPr="00D64757">
        <w:rPr>
          <w:rFonts w:cs="Arial"/>
        </w:rPr>
        <w:t xml:space="preserve">(1)  Subject to paragraph (2), the </w:t>
      </w:r>
      <w:r w:rsidR="009E1EBC">
        <w:rPr>
          <w:rFonts w:cs="Arial"/>
        </w:rPr>
        <w:t>Director</w:t>
      </w:r>
      <w:r w:rsidRPr="00D64757">
        <w:rPr>
          <w:rFonts w:cs="Arial"/>
        </w:rPr>
        <w:t>s may act despite any vacancy in their body.</w:t>
      </w:r>
    </w:p>
    <w:p w14:paraId="060F273A" w14:textId="77777777" w:rsidR="00DE0EA4" w:rsidRPr="00D64757" w:rsidRDefault="00DE0EA4" w:rsidP="00A30DF9">
      <w:pPr>
        <w:contextualSpacing/>
        <w:rPr>
          <w:rFonts w:cs="Arial"/>
        </w:rPr>
      </w:pPr>
    </w:p>
    <w:p w14:paraId="0E60A1C2" w14:textId="7620C60F" w:rsidR="00331038" w:rsidRPr="00D64757" w:rsidRDefault="00331038" w:rsidP="00DE0EA4">
      <w:pPr>
        <w:ind w:left="540"/>
        <w:contextualSpacing/>
        <w:rPr>
          <w:rFonts w:cs="Arial"/>
        </w:rPr>
      </w:pPr>
      <w:r w:rsidRPr="00D64757">
        <w:rPr>
          <w:rFonts w:cs="Arial"/>
        </w:rPr>
        <w:t xml:space="preserve">(2)  If and so long as the number of </w:t>
      </w:r>
      <w:r w:rsidR="009E1EBC">
        <w:rPr>
          <w:rFonts w:cs="Arial"/>
        </w:rPr>
        <w:t>Director</w:t>
      </w:r>
      <w:r w:rsidRPr="00D64757">
        <w:rPr>
          <w:rFonts w:cs="Arial"/>
        </w:rPr>
        <w:t xml:space="preserve">s is reduced below the number fixed by this Constitution as the necessary quorum of </w:t>
      </w:r>
      <w:r w:rsidR="009E1EBC">
        <w:rPr>
          <w:rFonts w:cs="Arial"/>
        </w:rPr>
        <w:t>Director</w:t>
      </w:r>
      <w:r w:rsidRPr="00D64757">
        <w:rPr>
          <w:rFonts w:cs="Arial"/>
        </w:rPr>
        <w:t xml:space="preserve">s, </w:t>
      </w:r>
      <w:r w:rsidR="005868B7">
        <w:rPr>
          <w:rFonts w:cs="Arial"/>
        </w:rPr>
        <w:t xml:space="preserve">subject to regulations </w:t>
      </w:r>
      <w:r w:rsidR="005868B7">
        <w:rPr>
          <w:rFonts w:cs="Arial"/>
        </w:rPr>
        <w:fldChar w:fldCharType="begin"/>
      </w:r>
      <w:r w:rsidR="005868B7">
        <w:rPr>
          <w:rFonts w:cs="Arial"/>
        </w:rPr>
        <w:instrText xml:space="preserve"> REF _Ref72421076 \r \h </w:instrText>
      </w:r>
      <w:r w:rsidR="005868B7">
        <w:rPr>
          <w:rFonts w:cs="Arial"/>
        </w:rPr>
      </w:r>
      <w:r w:rsidR="005868B7">
        <w:rPr>
          <w:rFonts w:cs="Arial"/>
        </w:rPr>
        <w:fldChar w:fldCharType="separate"/>
      </w:r>
      <w:r w:rsidR="00D20E4B">
        <w:rPr>
          <w:rFonts w:cs="Arial"/>
        </w:rPr>
        <w:t>79</w:t>
      </w:r>
      <w:r w:rsidR="005868B7">
        <w:rPr>
          <w:rFonts w:cs="Arial"/>
        </w:rPr>
        <w:fldChar w:fldCharType="end"/>
      </w:r>
      <w:r w:rsidR="005868B7">
        <w:rPr>
          <w:rFonts w:cs="Arial"/>
        </w:rPr>
        <w:t xml:space="preserve"> and </w:t>
      </w:r>
      <w:r w:rsidR="005868B7">
        <w:rPr>
          <w:rFonts w:cs="Arial"/>
        </w:rPr>
        <w:fldChar w:fldCharType="begin"/>
      </w:r>
      <w:r w:rsidR="005868B7">
        <w:rPr>
          <w:rFonts w:cs="Arial"/>
        </w:rPr>
        <w:instrText xml:space="preserve"> REF _Ref68716375 \r \h </w:instrText>
      </w:r>
      <w:r w:rsidR="005868B7">
        <w:rPr>
          <w:rFonts w:cs="Arial"/>
        </w:rPr>
      </w:r>
      <w:r w:rsidR="005868B7">
        <w:rPr>
          <w:rFonts w:cs="Arial"/>
        </w:rPr>
        <w:fldChar w:fldCharType="separate"/>
      </w:r>
      <w:r w:rsidR="00D20E4B">
        <w:rPr>
          <w:rFonts w:cs="Arial"/>
        </w:rPr>
        <w:t>80</w:t>
      </w:r>
      <w:r w:rsidR="005868B7">
        <w:rPr>
          <w:rFonts w:cs="Arial"/>
        </w:rPr>
        <w:fldChar w:fldCharType="end"/>
      </w:r>
      <w:r w:rsidR="005868B7">
        <w:rPr>
          <w:rFonts w:cs="Arial"/>
        </w:rPr>
        <w:t xml:space="preserve">, </w:t>
      </w:r>
      <w:r w:rsidRPr="00D64757">
        <w:rPr>
          <w:rFonts w:cs="Arial"/>
        </w:rPr>
        <w:t xml:space="preserve">the continuing </w:t>
      </w:r>
      <w:r w:rsidR="009E1EBC">
        <w:rPr>
          <w:rFonts w:cs="Arial"/>
        </w:rPr>
        <w:t>Director</w:t>
      </w:r>
      <w:r w:rsidRPr="00D64757">
        <w:rPr>
          <w:rFonts w:cs="Arial"/>
        </w:rPr>
        <w:t xml:space="preserve">s or </w:t>
      </w:r>
      <w:r w:rsidR="009E1EBC">
        <w:rPr>
          <w:rFonts w:cs="Arial"/>
        </w:rPr>
        <w:t>Director</w:t>
      </w:r>
      <w:r w:rsidRPr="00D64757">
        <w:rPr>
          <w:rFonts w:cs="Arial"/>
        </w:rPr>
        <w:t xml:space="preserve"> may not act except for the purpose of increasing the number of </w:t>
      </w:r>
      <w:r w:rsidR="009E1EBC">
        <w:rPr>
          <w:rFonts w:cs="Arial"/>
        </w:rPr>
        <w:t>Director</w:t>
      </w:r>
      <w:r w:rsidRPr="00D64757">
        <w:rPr>
          <w:rFonts w:cs="Arial"/>
        </w:rPr>
        <w:t xml:space="preserve">s to that number or for the purpose of summoning a general meeting of the </w:t>
      </w:r>
      <w:r w:rsidR="00FC3A0C">
        <w:rPr>
          <w:rFonts w:cs="Arial"/>
        </w:rPr>
        <w:t>C</w:t>
      </w:r>
      <w:r w:rsidR="00FC3A0C" w:rsidRPr="00D64757">
        <w:rPr>
          <w:rFonts w:cs="Arial"/>
        </w:rPr>
        <w:t>ompany</w:t>
      </w:r>
      <w:r w:rsidRPr="00D64757">
        <w:rPr>
          <w:rFonts w:cs="Arial"/>
        </w:rPr>
        <w:t>.</w:t>
      </w:r>
    </w:p>
    <w:p w14:paraId="2C2A401B" w14:textId="77777777" w:rsidR="00331038" w:rsidRPr="00D64757" w:rsidRDefault="00331038" w:rsidP="00A30DF9">
      <w:pPr>
        <w:contextualSpacing/>
        <w:rPr>
          <w:rFonts w:cs="Arial"/>
        </w:rPr>
      </w:pPr>
    </w:p>
    <w:p w14:paraId="6BEA2139" w14:textId="1C5F086F" w:rsidR="00331038" w:rsidRPr="00D64757" w:rsidRDefault="00331038" w:rsidP="00FA4936">
      <w:pPr>
        <w:pStyle w:val="ListParagraph"/>
        <w:numPr>
          <w:ilvl w:val="0"/>
          <w:numId w:val="17"/>
        </w:numPr>
        <w:rPr>
          <w:rFonts w:cs="Arial"/>
        </w:rPr>
      </w:pPr>
      <w:r w:rsidRPr="00D64757">
        <w:rPr>
          <w:rFonts w:cs="Arial"/>
        </w:rPr>
        <w:t xml:space="preserve">(1)  The </w:t>
      </w:r>
      <w:r w:rsidR="009E1EBC">
        <w:rPr>
          <w:rFonts w:cs="Arial"/>
        </w:rPr>
        <w:t>Director</w:t>
      </w:r>
      <w:r w:rsidRPr="00D64757">
        <w:rPr>
          <w:rFonts w:cs="Arial"/>
        </w:rPr>
        <w:t xml:space="preserve">s may delegate any of their powers to committees consisting of any </w:t>
      </w:r>
      <w:r w:rsidR="006E2744">
        <w:rPr>
          <w:rFonts w:cs="Arial"/>
        </w:rPr>
        <w:t xml:space="preserve">member </w:t>
      </w:r>
      <w:r w:rsidRPr="00D64757">
        <w:rPr>
          <w:rFonts w:cs="Arial"/>
        </w:rPr>
        <w:t xml:space="preserve">or </w:t>
      </w:r>
      <w:r w:rsidR="006E2744">
        <w:rPr>
          <w:rFonts w:cs="Arial"/>
        </w:rPr>
        <w:t>me</w:t>
      </w:r>
      <w:r w:rsidR="002B22AA">
        <w:rPr>
          <w:rFonts w:cs="Arial"/>
        </w:rPr>
        <w:t>mbers</w:t>
      </w:r>
      <w:r w:rsidRPr="00D64757">
        <w:rPr>
          <w:rFonts w:cs="Arial"/>
        </w:rPr>
        <w:t xml:space="preserve"> of their body as the </w:t>
      </w:r>
      <w:r w:rsidR="009E1EBC">
        <w:rPr>
          <w:rFonts w:cs="Arial"/>
        </w:rPr>
        <w:t>Director</w:t>
      </w:r>
      <w:r w:rsidRPr="00D64757">
        <w:rPr>
          <w:rFonts w:cs="Arial"/>
        </w:rPr>
        <w:t>s think fit.</w:t>
      </w:r>
    </w:p>
    <w:p w14:paraId="10098A9C" w14:textId="77777777" w:rsidR="00DE0EA4" w:rsidRPr="00D64757" w:rsidRDefault="00DE0EA4" w:rsidP="00A30DF9">
      <w:pPr>
        <w:contextualSpacing/>
        <w:rPr>
          <w:rFonts w:cs="Arial"/>
        </w:rPr>
      </w:pPr>
    </w:p>
    <w:p w14:paraId="591742BC" w14:textId="5DEABD50" w:rsidR="00331038" w:rsidRPr="00D64757" w:rsidRDefault="00331038" w:rsidP="00DE0EA4">
      <w:pPr>
        <w:tabs>
          <w:tab w:val="left" w:pos="450"/>
        </w:tabs>
        <w:ind w:left="540"/>
        <w:contextualSpacing/>
        <w:rPr>
          <w:rFonts w:cs="Arial"/>
        </w:rPr>
      </w:pPr>
      <w:r w:rsidRPr="00D64757">
        <w:rPr>
          <w:rFonts w:cs="Arial"/>
        </w:rPr>
        <w:t xml:space="preserve">(2)  Any committee formed under paragraph (1) must in the exercise of the delegated powers conform to any regulation that may be imposed on it by the </w:t>
      </w:r>
      <w:r w:rsidR="009E1EBC">
        <w:rPr>
          <w:rFonts w:cs="Arial"/>
        </w:rPr>
        <w:t>Director</w:t>
      </w:r>
      <w:r w:rsidRPr="00D64757">
        <w:rPr>
          <w:rFonts w:cs="Arial"/>
        </w:rPr>
        <w:t>s</w:t>
      </w:r>
      <w:r w:rsidR="00CA093D">
        <w:rPr>
          <w:rFonts w:cs="Arial"/>
        </w:rPr>
        <w:t xml:space="preserve">, including but not limited to regulation </w:t>
      </w:r>
      <w:r w:rsidR="00CA093D">
        <w:rPr>
          <w:rFonts w:cs="Arial"/>
        </w:rPr>
        <w:fldChar w:fldCharType="begin"/>
      </w:r>
      <w:r w:rsidR="00CA093D">
        <w:rPr>
          <w:rFonts w:cs="Arial"/>
        </w:rPr>
        <w:instrText xml:space="preserve"> REF _Ref68709156 \r \h </w:instrText>
      </w:r>
      <w:r w:rsidR="00CA093D">
        <w:rPr>
          <w:rFonts w:cs="Arial"/>
        </w:rPr>
      </w:r>
      <w:r w:rsidR="00CA093D">
        <w:rPr>
          <w:rFonts w:cs="Arial"/>
        </w:rPr>
        <w:fldChar w:fldCharType="separate"/>
      </w:r>
      <w:r w:rsidR="00D20E4B">
        <w:rPr>
          <w:rFonts w:cs="Arial"/>
        </w:rPr>
        <w:t>56</w:t>
      </w:r>
      <w:r w:rsidR="00CA093D">
        <w:rPr>
          <w:rFonts w:cs="Arial"/>
        </w:rPr>
        <w:fldChar w:fldCharType="end"/>
      </w:r>
      <w:r w:rsidRPr="00D64757">
        <w:rPr>
          <w:rFonts w:cs="Arial"/>
        </w:rPr>
        <w:t>.</w:t>
      </w:r>
    </w:p>
    <w:p w14:paraId="6C680BBF" w14:textId="77777777" w:rsidR="00331038" w:rsidRPr="00D64757" w:rsidRDefault="00331038" w:rsidP="00A30DF9">
      <w:pPr>
        <w:contextualSpacing/>
        <w:rPr>
          <w:rFonts w:cs="Arial"/>
        </w:rPr>
      </w:pPr>
    </w:p>
    <w:p w14:paraId="6E979C57" w14:textId="77777777" w:rsidR="00331038" w:rsidRPr="00D64757" w:rsidRDefault="00331038" w:rsidP="00FA4936">
      <w:pPr>
        <w:pStyle w:val="ListParagraph"/>
        <w:numPr>
          <w:ilvl w:val="0"/>
          <w:numId w:val="17"/>
        </w:numPr>
        <w:rPr>
          <w:rFonts w:cs="Arial"/>
        </w:rPr>
      </w:pPr>
      <w:r w:rsidRPr="00D64757">
        <w:rPr>
          <w:rFonts w:cs="Arial"/>
        </w:rPr>
        <w:t>(1)  A committee may elect a chairman of its meetings.</w:t>
      </w:r>
    </w:p>
    <w:p w14:paraId="49559C7B" w14:textId="77777777" w:rsidR="00DE0EA4" w:rsidRPr="00D64757" w:rsidRDefault="00DE0EA4" w:rsidP="00DE0EA4">
      <w:pPr>
        <w:pStyle w:val="ListParagraph"/>
        <w:ind w:left="504"/>
        <w:rPr>
          <w:rFonts w:cs="Arial"/>
        </w:rPr>
      </w:pPr>
    </w:p>
    <w:p w14:paraId="746103A8" w14:textId="4EC4948B" w:rsidR="00331038" w:rsidRPr="00D64757" w:rsidRDefault="00331038" w:rsidP="00DE0EA4">
      <w:pPr>
        <w:ind w:left="540"/>
        <w:contextualSpacing/>
        <w:rPr>
          <w:rFonts w:cs="Arial"/>
        </w:rPr>
      </w:pPr>
      <w:r w:rsidRPr="00D64757">
        <w:rPr>
          <w:rFonts w:cs="Arial"/>
        </w:rPr>
        <w:t xml:space="preserve">(2)  If no chairman is elected, or if at any meeting the chairman is not present within 10 minutes after the time appointed for holding the meeting, the </w:t>
      </w:r>
      <w:r w:rsidR="006E2744">
        <w:rPr>
          <w:rFonts w:cs="Arial"/>
        </w:rPr>
        <w:t>m</w:t>
      </w:r>
      <w:r w:rsidR="002B22AA">
        <w:rPr>
          <w:rFonts w:cs="Arial"/>
        </w:rPr>
        <w:t>embers</w:t>
      </w:r>
      <w:r w:rsidRPr="00D64757">
        <w:rPr>
          <w:rFonts w:cs="Arial"/>
        </w:rPr>
        <w:t xml:space="preserve"> present may choose one of their number to be chairman of the meeting.</w:t>
      </w:r>
    </w:p>
    <w:p w14:paraId="48D6303A" w14:textId="77777777" w:rsidR="00331038" w:rsidRPr="00D64757" w:rsidRDefault="00331038" w:rsidP="00A30DF9">
      <w:pPr>
        <w:contextualSpacing/>
        <w:rPr>
          <w:rFonts w:cs="Arial"/>
        </w:rPr>
      </w:pPr>
    </w:p>
    <w:p w14:paraId="5C0505FF" w14:textId="77777777" w:rsidR="00331038" w:rsidRPr="00D64757" w:rsidRDefault="00331038" w:rsidP="009653E5">
      <w:pPr>
        <w:pStyle w:val="ListParagraph"/>
        <w:numPr>
          <w:ilvl w:val="0"/>
          <w:numId w:val="17"/>
        </w:numPr>
        <w:rPr>
          <w:rFonts w:cs="Arial"/>
        </w:rPr>
      </w:pPr>
      <w:r w:rsidRPr="00D64757">
        <w:rPr>
          <w:rFonts w:cs="Arial"/>
        </w:rPr>
        <w:t>(1)  A committee may meet and adjourn as it thinks proper.</w:t>
      </w:r>
    </w:p>
    <w:p w14:paraId="47C3FB2D" w14:textId="77777777" w:rsidR="00DE0EA4" w:rsidRPr="00D64757" w:rsidRDefault="00DE0EA4" w:rsidP="00DE0EA4">
      <w:pPr>
        <w:pStyle w:val="ListParagraph"/>
        <w:ind w:left="504"/>
        <w:rPr>
          <w:rFonts w:cs="Arial"/>
        </w:rPr>
      </w:pPr>
    </w:p>
    <w:p w14:paraId="4487CAA2" w14:textId="5BE5BD7D" w:rsidR="00331038" w:rsidRPr="00D64757" w:rsidRDefault="00331038" w:rsidP="00DE0EA4">
      <w:pPr>
        <w:ind w:left="540"/>
        <w:contextualSpacing/>
        <w:rPr>
          <w:rFonts w:cs="Arial"/>
        </w:rPr>
      </w:pPr>
      <w:r w:rsidRPr="00D64757">
        <w:rPr>
          <w:rFonts w:cs="Arial"/>
        </w:rPr>
        <w:t xml:space="preserve">(2)  Questions arising at any meeting must be determined by a majority of votes of the </w:t>
      </w:r>
      <w:r w:rsidR="006E2744">
        <w:rPr>
          <w:rFonts w:cs="Arial"/>
        </w:rPr>
        <w:t>m</w:t>
      </w:r>
      <w:r w:rsidR="002B22AA">
        <w:rPr>
          <w:rFonts w:cs="Arial"/>
        </w:rPr>
        <w:t>embers</w:t>
      </w:r>
      <w:r w:rsidRPr="00D64757">
        <w:rPr>
          <w:rFonts w:cs="Arial"/>
        </w:rPr>
        <w:t xml:space="preserve"> present, and in the case of an equality of votes the chairman has a second or casting vote.</w:t>
      </w:r>
    </w:p>
    <w:p w14:paraId="2875882A" w14:textId="77777777" w:rsidR="00331038" w:rsidRPr="00D64757" w:rsidRDefault="00331038" w:rsidP="00A30DF9">
      <w:pPr>
        <w:contextualSpacing/>
        <w:rPr>
          <w:rFonts w:cs="Arial"/>
        </w:rPr>
      </w:pPr>
    </w:p>
    <w:p w14:paraId="3FF56888" w14:textId="77777777" w:rsidR="00331038" w:rsidRPr="00D64757" w:rsidRDefault="00331038" w:rsidP="009653E5">
      <w:pPr>
        <w:pStyle w:val="ListParagraph"/>
        <w:numPr>
          <w:ilvl w:val="0"/>
          <w:numId w:val="17"/>
        </w:numPr>
        <w:rPr>
          <w:rFonts w:cs="Arial"/>
        </w:rPr>
      </w:pPr>
      <w:r w:rsidRPr="00D64757">
        <w:rPr>
          <w:rFonts w:cs="Arial"/>
        </w:rPr>
        <w:t xml:space="preserve">All acts done by any meeting of the </w:t>
      </w:r>
      <w:r w:rsidR="009E1EBC">
        <w:rPr>
          <w:rFonts w:cs="Arial"/>
        </w:rPr>
        <w:t>Director</w:t>
      </w:r>
      <w:r w:rsidRPr="00D64757">
        <w:rPr>
          <w:rFonts w:cs="Arial"/>
        </w:rPr>
        <w:t xml:space="preserve">s or of a committee of </w:t>
      </w:r>
      <w:r w:rsidR="009E1EBC">
        <w:rPr>
          <w:rFonts w:cs="Arial"/>
        </w:rPr>
        <w:t>Director</w:t>
      </w:r>
      <w:r w:rsidRPr="00D64757">
        <w:rPr>
          <w:rFonts w:cs="Arial"/>
        </w:rPr>
        <w:t xml:space="preserve">s or by any person acting as a </w:t>
      </w:r>
      <w:r w:rsidR="009E1EBC">
        <w:rPr>
          <w:rFonts w:cs="Arial"/>
        </w:rPr>
        <w:t>Director</w:t>
      </w:r>
      <w:r w:rsidRPr="00D64757">
        <w:rPr>
          <w:rFonts w:cs="Arial"/>
        </w:rPr>
        <w:t xml:space="preserve"> is as valid as if every such person had been duly appointed and was qualified to be a </w:t>
      </w:r>
      <w:r w:rsidR="009E1EBC">
        <w:rPr>
          <w:rFonts w:cs="Arial"/>
        </w:rPr>
        <w:t>Director</w:t>
      </w:r>
      <w:r w:rsidRPr="00D64757">
        <w:rPr>
          <w:rFonts w:cs="Arial"/>
        </w:rPr>
        <w:t>, even if it is afterwards discovered that —</w:t>
      </w:r>
    </w:p>
    <w:p w14:paraId="44B808DD" w14:textId="77777777" w:rsidR="00DE0EA4" w:rsidRPr="00D64757" w:rsidRDefault="00DE0EA4" w:rsidP="00DE0EA4">
      <w:pPr>
        <w:pStyle w:val="ListParagraph"/>
        <w:ind w:left="504"/>
        <w:rPr>
          <w:rFonts w:cs="Arial"/>
        </w:rPr>
      </w:pPr>
    </w:p>
    <w:p w14:paraId="6338EFDB" w14:textId="77777777" w:rsidR="00331038" w:rsidRPr="00D64757" w:rsidRDefault="00331038" w:rsidP="00DE0EA4">
      <w:pPr>
        <w:ind w:left="1440" w:hanging="540"/>
        <w:contextualSpacing/>
        <w:rPr>
          <w:rFonts w:cs="Arial"/>
        </w:rPr>
      </w:pPr>
      <w:r w:rsidRPr="00D64757">
        <w:rPr>
          <w:rFonts w:cs="Arial"/>
        </w:rPr>
        <w:t>(a)</w:t>
      </w:r>
      <w:r w:rsidRPr="00D64757">
        <w:rPr>
          <w:rFonts w:cs="Arial"/>
        </w:rPr>
        <w:tab/>
        <w:t xml:space="preserve">there was some defect in the appointment of any </w:t>
      </w:r>
      <w:r w:rsidR="009E1EBC">
        <w:rPr>
          <w:rFonts w:cs="Arial"/>
        </w:rPr>
        <w:t>Director</w:t>
      </w:r>
      <w:r w:rsidRPr="00D64757">
        <w:rPr>
          <w:rFonts w:cs="Arial"/>
        </w:rPr>
        <w:t xml:space="preserve"> or person acting as a </w:t>
      </w:r>
      <w:r w:rsidR="009E1EBC">
        <w:rPr>
          <w:rFonts w:cs="Arial"/>
        </w:rPr>
        <w:t>Director</w:t>
      </w:r>
      <w:r w:rsidRPr="00D64757">
        <w:rPr>
          <w:rFonts w:cs="Arial"/>
        </w:rPr>
        <w:t>; or</w:t>
      </w:r>
    </w:p>
    <w:p w14:paraId="1A56A224" w14:textId="77777777" w:rsidR="00DE0EA4" w:rsidRPr="00D64757" w:rsidRDefault="00DE0EA4" w:rsidP="00DE0EA4">
      <w:pPr>
        <w:ind w:left="1440" w:hanging="540"/>
        <w:contextualSpacing/>
        <w:rPr>
          <w:rFonts w:cs="Arial"/>
        </w:rPr>
      </w:pPr>
    </w:p>
    <w:p w14:paraId="0897030B" w14:textId="77777777" w:rsidR="00331038" w:rsidRPr="00D64757" w:rsidRDefault="00331038" w:rsidP="00DE0EA4">
      <w:pPr>
        <w:ind w:left="1440" w:hanging="540"/>
        <w:contextualSpacing/>
        <w:rPr>
          <w:rFonts w:cs="Arial"/>
        </w:rPr>
      </w:pPr>
      <w:r w:rsidRPr="00D64757">
        <w:rPr>
          <w:rFonts w:cs="Arial"/>
        </w:rPr>
        <w:t>(b)</w:t>
      </w:r>
      <w:r w:rsidRPr="00D64757">
        <w:rPr>
          <w:rFonts w:cs="Arial"/>
        </w:rPr>
        <w:tab/>
        <w:t xml:space="preserve">the </w:t>
      </w:r>
      <w:r w:rsidR="009E1EBC">
        <w:rPr>
          <w:rFonts w:cs="Arial"/>
        </w:rPr>
        <w:t>Director</w:t>
      </w:r>
      <w:r w:rsidRPr="00D64757">
        <w:rPr>
          <w:rFonts w:cs="Arial"/>
        </w:rPr>
        <w:t xml:space="preserve">s or person acting as a </w:t>
      </w:r>
      <w:r w:rsidR="009E1EBC">
        <w:rPr>
          <w:rFonts w:cs="Arial"/>
        </w:rPr>
        <w:t>Director</w:t>
      </w:r>
      <w:r w:rsidRPr="00D64757">
        <w:rPr>
          <w:rFonts w:cs="Arial"/>
        </w:rPr>
        <w:t xml:space="preserve"> or any of them were disqualified.</w:t>
      </w:r>
    </w:p>
    <w:p w14:paraId="245C66CF" w14:textId="77777777" w:rsidR="00331038" w:rsidRPr="00D64757" w:rsidRDefault="00331038" w:rsidP="00A30DF9">
      <w:pPr>
        <w:contextualSpacing/>
        <w:rPr>
          <w:rFonts w:cs="Arial"/>
        </w:rPr>
      </w:pPr>
    </w:p>
    <w:p w14:paraId="07E0D451" w14:textId="77777777" w:rsidR="00331038" w:rsidRPr="00D64757" w:rsidRDefault="00331038" w:rsidP="009653E5">
      <w:pPr>
        <w:pStyle w:val="ListParagraph"/>
        <w:numPr>
          <w:ilvl w:val="0"/>
          <w:numId w:val="17"/>
        </w:numPr>
        <w:rPr>
          <w:rFonts w:cs="Arial"/>
        </w:rPr>
      </w:pPr>
      <w:r w:rsidRPr="00D64757">
        <w:rPr>
          <w:rFonts w:cs="Arial"/>
        </w:rPr>
        <w:lastRenderedPageBreak/>
        <w:t xml:space="preserve">(1)  A resolution in writing, signed by all the </w:t>
      </w:r>
      <w:r w:rsidR="009E1EBC">
        <w:rPr>
          <w:rFonts w:cs="Arial"/>
        </w:rPr>
        <w:t>Director</w:t>
      </w:r>
      <w:r w:rsidRPr="00D64757">
        <w:rPr>
          <w:rFonts w:cs="Arial"/>
        </w:rPr>
        <w:t xml:space="preserve">s for the time being entitled to receive notice of a meeting of the </w:t>
      </w:r>
      <w:r w:rsidR="009E1EBC">
        <w:rPr>
          <w:rFonts w:cs="Arial"/>
        </w:rPr>
        <w:t>Director</w:t>
      </w:r>
      <w:r w:rsidRPr="00D64757">
        <w:rPr>
          <w:rFonts w:cs="Arial"/>
        </w:rPr>
        <w:t xml:space="preserve">s, is as valid and effectual as if it had been passed at a meeting of the </w:t>
      </w:r>
      <w:r w:rsidR="009E1EBC">
        <w:rPr>
          <w:rFonts w:cs="Arial"/>
        </w:rPr>
        <w:t>Director</w:t>
      </w:r>
      <w:r w:rsidRPr="00D64757">
        <w:rPr>
          <w:rFonts w:cs="Arial"/>
        </w:rPr>
        <w:t>s duly convened and held.</w:t>
      </w:r>
    </w:p>
    <w:p w14:paraId="573DD4FB" w14:textId="77777777" w:rsidR="00DE0EA4" w:rsidRPr="00D64757" w:rsidRDefault="00DE0EA4" w:rsidP="00A30DF9">
      <w:pPr>
        <w:contextualSpacing/>
        <w:rPr>
          <w:rFonts w:cs="Arial"/>
        </w:rPr>
      </w:pPr>
    </w:p>
    <w:p w14:paraId="7A208BCE" w14:textId="77777777" w:rsidR="00331038" w:rsidRPr="00D64757" w:rsidRDefault="00331038" w:rsidP="00DE0EA4">
      <w:pPr>
        <w:ind w:left="540"/>
        <w:contextualSpacing/>
        <w:rPr>
          <w:rFonts w:cs="Arial"/>
        </w:rPr>
      </w:pPr>
      <w:r w:rsidRPr="00D64757">
        <w:rPr>
          <w:rFonts w:cs="Arial"/>
        </w:rPr>
        <w:t xml:space="preserve">(2)  Any resolution in writing under paragraph (1) may consist of several documents in like form, each signed by one or more </w:t>
      </w:r>
      <w:r w:rsidR="009E1EBC">
        <w:rPr>
          <w:rFonts w:cs="Arial"/>
        </w:rPr>
        <w:t>Director</w:t>
      </w:r>
      <w:r w:rsidRPr="00D64757">
        <w:rPr>
          <w:rFonts w:cs="Arial"/>
        </w:rPr>
        <w:t>s.</w:t>
      </w:r>
    </w:p>
    <w:p w14:paraId="4DA049E2" w14:textId="77777777" w:rsidR="00331038" w:rsidRPr="00D64757" w:rsidRDefault="00331038" w:rsidP="00A30DF9">
      <w:pPr>
        <w:contextualSpacing/>
        <w:rPr>
          <w:rFonts w:cs="Arial"/>
        </w:rPr>
      </w:pPr>
    </w:p>
    <w:p w14:paraId="193F3A3F" w14:textId="633C664E" w:rsidR="00331038" w:rsidRPr="00D64757" w:rsidRDefault="007470FD" w:rsidP="009653E5">
      <w:pPr>
        <w:pStyle w:val="ListParagraph"/>
        <w:numPr>
          <w:ilvl w:val="0"/>
          <w:numId w:val="17"/>
        </w:numPr>
        <w:rPr>
          <w:rFonts w:cs="Arial"/>
        </w:rPr>
      </w:pPr>
      <w:r>
        <w:rPr>
          <w:rFonts w:cs="Arial"/>
        </w:rPr>
        <w:t>W</w:t>
      </w:r>
      <w:r w:rsidR="00331038" w:rsidRPr="00D64757">
        <w:rPr>
          <w:rFonts w:cs="Arial"/>
        </w:rPr>
        <w:t xml:space="preserve">here the </w:t>
      </w:r>
      <w:r w:rsidR="00FC3A0C">
        <w:rPr>
          <w:rFonts w:cs="Arial"/>
        </w:rPr>
        <w:t>C</w:t>
      </w:r>
      <w:r w:rsidR="00FC3A0C" w:rsidRPr="00D64757">
        <w:rPr>
          <w:rFonts w:cs="Arial"/>
        </w:rPr>
        <w:t xml:space="preserve">ompany </w:t>
      </w:r>
      <w:r w:rsidR="00331038" w:rsidRPr="00D64757">
        <w:rPr>
          <w:rFonts w:cs="Arial"/>
        </w:rPr>
        <w:t xml:space="preserve">has only one </w:t>
      </w:r>
      <w:r w:rsidR="009E1EBC">
        <w:rPr>
          <w:rFonts w:cs="Arial"/>
        </w:rPr>
        <w:t>Director</w:t>
      </w:r>
      <w:r w:rsidR="00331038" w:rsidRPr="00D64757">
        <w:rPr>
          <w:rFonts w:cs="Arial"/>
        </w:rPr>
        <w:t xml:space="preserve">, the </w:t>
      </w:r>
      <w:r w:rsidR="009E1EBC">
        <w:rPr>
          <w:rFonts w:cs="Arial"/>
        </w:rPr>
        <w:t>Director</w:t>
      </w:r>
      <w:r w:rsidR="00331038" w:rsidRPr="00D64757">
        <w:rPr>
          <w:rFonts w:cs="Arial"/>
        </w:rPr>
        <w:t xml:space="preserve"> may pass a resolution by recording it and signing the record.</w:t>
      </w:r>
    </w:p>
    <w:p w14:paraId="29AA3FE1" w14:textId="77777777" w:rsidR="00331038" w:rsidRPr="00D64757" w:rsidRDefault="00331038" w:rsidP="00A30DF9">
      <w:pPr>
        <w:contextualSpacing/>
        <w:rPr>
          <w:rFonts w:cs="Arial"/>
        </w:rPr>
      </w:pPr>
    </w:p>
    <w:p w14:paraId="03616F09" w14:textId="77777777" w:rsidR="00331038" w:rsidRPr="00D64757" w:rsidRDefault="00331038" w:rsidP="009653E5">
      <w:pPr>
        <w:contextualSpacing/>
        <w:jc w:val="center"/>
        <w:rPr>
          <w:rFonts w:cs="Arial"/>
          <w:i/>
        </w:rPr>
      </w:pPr>
      <w:r w:rsidRPr="00D64757">
        <w:rPr>
          <w:rFonts w:cs="Arial"/>
          <w:i/>
        </w:rPr>
        <w:t xml:space="preserve">Managing </w:t>
      </w:r>
      <w:r w:rsidR="009E1EBC">
        <w:rPr>
          <w:rFonts w:cs="Arial"/>
          <w:i/>
        </w:rPr>
        <w:t>Director</w:t>
      </w:r>
      <w:r w:rsidR="009E1EBC" w:rsidRPr="00D64757">
        <w:rPr>
          <w:rFonts w:cs="Arial"/>
          <w:i/>
        </w:rPr>
        <w:t>s</w:t>
      </w:r>
    </w:p>
    <w:p w14:paraId="4BED6D02" w14:textId="77777777" w:rsidR="00331038" w:rsidRPr="00D64757" w:rsidRDefault="00331038" w:rsidP="00A30DF9">
      <w:pPr>
        <w:contextualSpacing/>
        <w:rPr>
          <w:rFonts w:cs="Arial"/>
        </w:rPr>
      </w:pPr>
    </w:p>
    <w:p w14:paraId="6E7BBD2A" w14:textId="77777777" w:rsidR="00331038" w:rsidRPr="00D64757" w:rsidRDefault="00331038" w:rsidP="009653E5">
      <w:pPr>
        <w:pStyle w:val="ListParagraph"/>
        <w:numPr>
          <w:ilvl w:val="0"/>
          <w:numId w:val="17"/>
        </w:numPr>
        <w:rPr>
          <w:rFonts w:cs="Arial"/>
        </w:rPr>
      </w:pPr>
      <w:r w:rsidRPr="00D64757">
        <w:rPr>
          <w:rFonts w:cs="Arial"/>
        </w:rPr>
        <w:t xml:space="preserve">(1)  The </w:t>
      </w:r>
      <w:r w:rsidR="009E1EBC">
        <w:rPr>
          <w:rFonts w:cs="Arial"/>
        </w:rPr>
        <w:t>Director</w:t>
      </w:r>
      <w:r w:rsidRPr="00D64757">
        <w:rPr>
          <w:rFonts w:cs="Arial"/>
        </w:rPr>
        <w:t xml:space="preserve">s may from time to time appoint one or more of their body to the office of managing </w:t>
      </w:r>
      <w:r w:rsidR="009E1EBC">
        <w:rPr>
          <w:rFonts w:cs="Arial"/>
        </w:rPr>
        <w:t>Director</w:t>
      </w:r>
      <w:r w:rsidRPr="00D64757">
        <w:rPr>
          <w:rFonts w:cs="Arial"/>
        </w:rPr>
        <w:t xml:space="preserve"> for such period and on such terms as they think fit and, subject to the terms of any agreement entered into in any particular case, may revoke any such appointment.</w:t>
      </w:r>
    </w:p>
    <w:p w14:paraId="1C14F37D" w14:textId="77777777" w:rsidR="00DE0EA4" w:rsidRPr="00D64757" w:rsidRDefault="00DE0EA4" w:rsidP="00DE0EA4">
      <w:pPr>
        <w:pStyle w:val="ListParagraph"/>
        <w:ind w:left="504"/>
        <w:rPr>
          <w:rFonts w:cs="Arial"/>
        </w:rPr>
      </w:pPr>
    </w:p>
    <w:p w14:paraId="6ACDC65E" w14:textId="77777777" w:rsidR="00331038" w:rsidRPr="00D64757" w:rsidRDefault="00331038" w:rsidP="00DE0EA4">
      <w:pPr>
        <w:ind w:left="540"/>
        <w:contextualSpacing/>
        <w:rPr>
          <w:rFonts w:cs="Arial"/>
        </w:rPr>
      </w:pPr>
      <w:r w:rsidRPr="00D64757">
        <w:rPr>
          <w:rFonts w:cs="Arial"/>
        </w:rPr>
        <w:t xml:space="preserve">(2)  A </w:t>
      </w:r>
      <w:r w:rsidR="009E1EBC">
        <w:rPr>
          <w:rFonts w:cs="Arial"/>
        </w:rPr>
        <w:t>Director</w:t>
      </w:r>
      <w:r w:rsidRPr="00D64757">
        <w:rPr>
          <w:rFonts w:cs="Arial"/>
        </w:rPr>
        <w:t xml:space="preserve"> appointed under paragraph (1) is not, while holding the office of managing </w:t>
      </w:r>
      <w:r w:rsidR="009E1EBC">
        <w:rPr>
          <w:rFonts w:cs="Arial"/>
        </w:rPr>
        <w:t>Director</w:t>
      </w:r>
      <w:r w:rsidRPr="00D64757">
        <w:rPr>
          <w:rFonts w:cs="Arial"/>
        </w:rPr>
        <w:t xml:space="preserve">, subject to retirement by rotation or to be taken into account in determining the rotation of retirement of </w:t>
      </w:r>
      <w:r w:rsidR="009E1EBC">
        <w:rPr>
          <w:rFonts w:cs="Arial"/>
        </w:rPr>
        <w:t>Director</w:t>
      </w:r>
      <w:r w:rsidRPr="00D64757">
        <w:rPr>
          <w:rFonts w:cs="Arial"/>
        </w:rPr>
        <w:t xml:space="preserve">s, but his or her appointment automatically determines if he or she ceases from any cause to be a </w:t>
      </w:r>
      <w:r w:rsidR="009E1EBC">
        <w:rPr>
          <w:rFonts w:cs="Arial"/>
        </w:rPr>
        <w:t>Director</w:t>
      </w:r>
      <w:r w:rsidRPr="00D64757">
        <w:rPr>
          <w:rFonts w:cs="Arial"/>
        </w:rPr>
        <w:t>.</w:t>
      </w:r>
    </w:p>
    <w:p w14:paraId="733FFAAF" w14:textId="77777777" w:rsidR="00331038" w:rsidRPr="00D64757" w:rsidRDefault="00331038" w:rsidP="00A30DF9">
      <w:pPr>
        <w:contextualSpacing/>
        <w:rPr>
          <w:rFonts w:cs="Arial"/>
        </w:rPr>
      </w:pPr>
    </w:p>
    <w:p w14:paraId="7880F332" w14:textId="6D934118" w:rsidR="00331038" w:rsidRPr="00D64757" w:rsidRDefault="007470FD" w:rsidP="009653E5">
      <w:pPr>
        <w:pStyle w:val="ListParagraph"/>
        <w:numPr>
          <w:ilvl w:val="0"/>
          <w:numId w:val="17"/>
        </w:numPr>
        <w:rPr>
          <w:rFonts w:cs="Arial"/>
        </w:rPr>
      </w:pPr>
      <w:r>
        <w:rPr>
          <w:rFonts w:cs="Arial"/>
        </w:rPr>
        <w:t>A</w:t>
      </w:r>
      <w:r w:rsidR="00331038" w:rsidRPr="00D64757">
        <w:rPr>
          <w:rFonts w:cs="Arial"/>
        </w:rPr>
        <w:t xml:space="preserve"> managing </w:t>
      </w:r>
      <w:r w:rsidR="009E1EBC">
        <w:rPr>
          <w:rFonts w:cs="Arial"/>
        </w:rPr>
        <w:t>Director</w:t>
      </w:r>
      <w:r w:rsidR="00331038" w:rsidRPr="00D64757">
        <w:rPr>
          <w:rFonts w:cs="Arial"/>
        </w:rPr>
        <w:t xml:space="preserve"> may, subject to the terms of any agreement entered into in any particular case, receive remuneration by one or more of the following ways as the </w:t>
      </w:r>
      <w:r w:rsidR="009E1EBC">
        <w:rPr>
          <w:rFonts w:cs="Arial"/>
        </w:rPr>
        <w:t>Director</w:t>
      </w:r>
      <w:r w:rsidR="00331038" w:rsidRPr="00D64757">
        <w:rPr>
          <w:rFonts w:cs="Arial"/>
        </w:rPr>
        <w:t>s may determine:</w:t>
      </w:r>
    </w:p>
    <w:p w14:paraId="05FECD76" w14:textId="77777777" w:rsidR="00DE0EA4" w:rsidRPr="00D64757" w:rsidRDefault="00DE0EA4" w:rsidP="00DE0EA4">
      <w:pPr>
        <w:pStyle w:val="ListParagraph"/>
        <w:ind w:left="504"/>
        <w:rPr>
          <w:rFonts w:cs="Arial"/>
        </w:rPr>
      </w:pPr>
    </w:p>
    <w:p w14:paraId="1B1CEAEE" w14:textId="77777777" w:rsidR="00331038" w:rsidRPr="00D64757" w:rsidRDefault="00331038" w:rsidP="00626D46">
      <w:pPr>
        <w:pStyle w:val="ListParagraph"/>
        <w:numPr>
          <w:ilvl w:val="0"/>
          <w:numId w:val="37"/>
        </w:numPr>
        <w:rPr>
          <w:rFonts w:cs="Arial"/>
        </w:rPr>
      </w:pPr>
      <w:r w:rsidRPr="00D64757">
        <w:rPr>
          <w:rFonts w:cs="Arial"/>
        </w:rPr>
        <w:t>salary;</w:t>
      </w:r>
    </w:p>
    <w:p w14:paraId="3F6D75BE" w14:textId="77777777" w:rsidR="00DE0EA4" w:rsidRPr="00D64757" w:rsidRDefault="00DE0EA4" w:rsidP="00DE0EA4">
      <w:pPr>
        <w:pStyle w:val="ListParagraph"/>
        <w:ind w:left="1440"/>
        <w:rPr>
          <w:rFonts w:cs="Arial"/>
        </w:rPr>
      </w:pPr>
    </w:p>
    <w:p w14:paraId="654AC639" w14:textId="77777777" w:rsidR="00331038" w:rsidRPr="00D64757" w:rsidRDefault="00331038" w:rsidP="00626D46">
      <w:pPr>
        <w:pStyle w:val="ListParagraph"/>
        <w:numPr>
          <w:ilvl w:val="0"/>
          <w:numId w:val="37"/>
        </w:numPr>
        <w:rPr>
          <w:rFonts w:cs="Arial"/>
        </w:rPr>
      </w:pPr>
      <w:r w:rsidRPr="00D64757">
        <w:rPr>
          <w:rFonts w:cs="Arial"/>
        </w:rPr>
        <w:t>commission;</w:t>
      </w:r>
    </w:p>
    <w:p w14:paraId="00A36E80" w14:textId="77777777" w:rsidR="00DE0EA4" w:rsidRPr="00D64757" w:rsidRDefault="00DE0EA4" w:rsidP="00DE0EA4">
      <w:pPr>
        <w:pStyle w:val="ListParagraph"/>
        <w:rPr>
          <w:rFonts w:cs="Arial"/>
        </w:rPr>
      </w:pPr>
    </w:p>
    <w:p w14:paraId="18D2C64C" w14:textId="77777777" w:rsidR="00331038" w:rsidRPr="00D64757" w:rsidRDefault="00331038" w:rsidP="00626D46">
      <w:pPr>
        <w:pStyle w:val="ListParagraph"/>
        <w:numPr>
          <w:ilvl w:val="0"/>
          <w:numId w:val="37"/>
        </w:numPr>
        <w:rPr>
          <w:rFonts w:cs="Arial"/>
        </w:rPr>
      </w:pPr>
      <w:r w:rsidRPr="00D64757">
        <w:rPr>
          <w:rFonts w:cs="Arial"/>
        </w:rPr>
        <w:t>participation in profits.</w:t>
      </w:r>
    </w:p>
    <w:p w14:paraId="690E0203" w14:textId="77777777" w:rsidR="00DE0EA4" w:rsidRPr="00D64757" w:rsidRDefault="00DE0EA4" w:rsidP="00DE0EA4">
      <w:pPr>
        <w:pStyle w:val="ListParagraph"/>
        <w:rPr>
          <w:rFonts w:cs="Arial"/>
        </w:rPr>
      </w:pPr>
    </w:p>
    <w:p w14:paraId="59701F77" w14:textId="77777777" w:rsidR="00331038" w:rsidRPr="00D64757" w:rsidRDefault="00331038" w:rsidP="009653E5">
      <w:pPr>
        <w:pStyle w:val="ListParagraph"/>
        <w:numPr>
          <w:ilvl w:val="0"/>
          <w:numId w:val="17"/>
        </w:numPr>
        <w:rPr>
          <w:rFonts w:cs="Arial"/>
        </w:rPr>
      </w:pPr>
      <w:r w:rsidRPr="00D64757">
        <w:rPr>
          <w:rFonts w:cs="Arial"/>
        </w:rPr>
        <w:t xml:space="preserve">The </w:t>
      </w:r>
      <w:r w:rsidR="009E1EBC">
        <w:rPr>
          <w:rFonts w:cs="Arial"/>
        </w:rPr>
        <w:t>Director</w:t>
      </w:r>
      <w:r w:rsidRPr="00D64757">
        <w:rPr>
          <w:rFonts w:cs="Arial"/>
        </w:rPr>
        <w:t xml:space="preserve">s may entrust to and confer upon a managing </w:t>
      </w:r>
      <w:r w:rsidR="009E1EBC">
        <w:rPr>
          <w:rFonts w:cs="Arial"/>
        </w:rPr>
        <w:t>Director</w:t>
      </w:r>
      <w:r w:rsidRPr="00D64757">
        <w:rPr>
          <w:rFonts w:cs="Arial"/>
        </w:rPr>
        <w:t xml:space="preserve"> any of the powers exercisable by them upon such terms and conditions and with such restrictions as they think fit, and either collaterally with or to the exclusion of their own powers, and may from time to time revoke, withdraw, alter, or vary all or any of those powers.</w:t>
      </w:r>
    </w:p>
    <w:p w14:paraId="3D740FD1" w14:textId="77777777" w:rsidR="00331038" w:rsidRPr="00D64757" w:rsidRDefault="00331038" w:rsidP="00A30DF9">
      <w:pPr>
        <w:contextualSpacing/>
        <w:rPr>
          <w:rFonts w:cs="Arial"/>
        </w:rPr>
      </w:pPr>
    </w:p>
    <w:p w14:paraId="288F9ADF" w14:textId="77777777" w:rsidR="00331038" w:rsidRPr="00D64757" w:rsidRDefault="00331038" w:rsidP="009653E5">
      <w:pPr>
        <w:contextualSpacing/>
        <w:jc w:val="center"/>
        <w:rPr>
          <w:rFonts w:cs="Arial"/>
          <w:i/>
        </w:rPr>
      </w:pPr>
      <w:r w:rsidRPr="00D64757">
        <w:rPr>
          <w:rFonts w:cs="Arial"/>
          <w:i/>
        </w:rPr>
        <w:t xml:space="preserve">Alternate </w:t>
      </w:r>
      <w:r w:rsidR="009E1EBC">
        <w:rPr>
          <w:rFonts w:cs="Arial"/>
          <w:i/>
        </w:rPr>
        <w:t>Director</w:t>
      </w:r>
      <w:r w:rsidRPr="00D64757">
        <w:rPr>
          <w:rFonts w:cs="Arial"/>
          <w:i/>
        </w:rPr>
        <w:t xml:space="preserve">s and substitute </w:t>
      </w:r>
      <w:r w:rsidR="009E1EBC">
        <w:rPr>
          <w:rFonts w:cs="Arial"/>
          <w:i/>
        </w:rPr>
        <w:t>Director</w:t>
      </w:r>
      <w:r w:rsidR="009E1EBC" w:rsidRPr="00D64757">
        <w:rPr>
          <w:rFonts w:cs="Arial"/>
          <w:i/>
        </w:rPr>
        <w:t>s</w:t>
      </w:r>
    </w:p>
    <w:p w14:paraId="28351D9A" w14:textId="77777777" w:rsidR="00331038" w:rsidRPr="00D64757" w:rsidRDefault="00331038" w:rsidP="00A30DF9">
      <w:pPr>
        <w:contextualSpacing/>
        <w:rPr>
          <w:rFonts w:cs="Arial"/>
        </w:rPr>
      </w:pPr>
    </w:p>
    <w:p w14:paraId="18BD6674" w14:textId="7969A797" w:rsidR="00331038" w:rsidRPr="00D64757" w:rsidRDefault="00331038" w:rsidP="009653E5">
      <w:pPr>
        <w:pStyle w:val="ListParagraph"/>
        <w:numPr>
          <w:ilvl w:val="0"/>
          <w:numId w:val="17"/>
        </w:numPr>
        <w:rPr>
          <w:rFonts w:cs="Arial"/>
        </w:rPr>
      </w:pPr>
      <w:r w:rsidRPr="00D64757">
        <w:rPr>
          <w:rFonts w:cs="Arial"/>
        </w:rPr>
        <w:t xml:space="preserve">(1)  Any </w:t>
      </w:r>
      <w:r w:rsidR="009E1EBC">
        <w:rPr>
          <w:rFonts w:cs="Arial"/>
        </w:rPr>
        <w:t>Director</w:t>
      </w:r>
      <w:r w:rsidRPr="00D64757">
        <w:rPr>
          <w:rFonts w:cs="Arial"/>
        </w:rPr>
        <w:t xml:space="preserve"> (called in this regulation the appointer) may, with the approval of the board of </w:t>
      </w:r>
      <w:r w:rsidR="009E1EBC">
        <w:rPr>
          <w:rFonts w:cs="Arial"/>
        </w:rPr>
        <w:t>Director</w:t>
      </w:r>
      <w:r w:rsidRPr="00D64757">
        <w:rPr>
          <w:rFonts w:cs="Arial"/>
        </w:rPr>
        <w:t xml:space="preserve">s, appoint any person, whether a </w:t>
      </w:r>
      <w:r w:rsidR="006E2744">
        <w:rPr>
          <w:rFonts w:cs="Arial"/>
        </w:rPr>
        <w:t>member</w:t>
      </w:r>
      <w:r w:rsidRPr="00D64757">
        <w:rPr>
          <w:rFonts w:cs="Arial"/>
        </w:rPr>
        <w:t xml:space="preserve"> of the </w:t>
      </w:r>
      <w:r w:rsidR="00FC3A0C">
        <w:rPr>
          <w:rFonts w:cs="Arial"/>
        </w:rPr>
        <w:t>C</w:t>
      </w:r>
      <w:r w:rsidR="00FC3A0C" w:rsidRPr="00D64757">
        <w:rPr>
          <w:rFonts w:cs="Arial"/>
        </w:rPr>
        <w:t xml:space="preserve">ompany </w:t>
      </w:r>
      <w:r w:rsidRPr="00D64757">
        <w:rPr>
          <w:rFonts w:cs="Arial"/>
        </w:rPr>
        <w:t xml:space="preserve">or not, to be an alternate or substitute </w:t>
      </w:r>
      <w:r w:rsidR="009E1EBC">
        <w:rPr>
          <w:rFonts w:cs="Arial"/>
        </w:rPr>
        <w:t>Director</w:t>
      </w:r>
      <w:r w:rsidRPr="00D64757">
        <w:rPr>
          <w:rFonts w:cs="Arial"/>
        </w:rPr>
        <w:t xml:space="preserve"> in the appointer’s place for any period as the appointer thinks fit.</w:t>
      </w:r>
    </w:p>
    <w:p w14:paraId="35102AE3" w14:textId="77777777" w:rsidR="00DE0EA4" w:rsidRPr="00D64757" w:rsidRDefault="00DE0EA4" w:rsidP="00A30DF9">
      <w:pPr>
        <w:contextualSpacing/>
        <w:rPr>
          <w:rFonts w:cs="Arial"/>
        </w:rPr>
      </w:pPr>
    </w:p>
    <w:p w14:paraId="484A0987" w14:textId="77777777" w:rsidR="00331038" w:rsidRPr="00D64757" w:rsidRDefault="00331038" w:rsidP="00DE0EA4">
      <w:pPr>
        <w:ind w:left="540"/>
        <w:contextualSpacing/>
        <w:rPr>
          <w:rFonts w:cs="Arial"/>
        </w:rPr>
      </w:pPr>
      <w:r w:rsidRPr="00D64757">
        <w:rPr>
          <w:rFonts w:cs="Arial"/>
        </w:rPr>
        <w:t xml:space="preserve">(2)  Any person holding office as an alternate or substitute </w:t>
      </w:r>
      <w:r w:rsidR="009E1EBC">
        <w:rPr>
          <w:rFonts w:cs="Arial"/>
        </w:rPr>
        <w:t>Director</w:t>
      </w:r>
      <w:r w:rsidRPr="00D64757">
        <w:rPr>
          <w:rFonts w:cs="Arial"/>
        </w:rPr>
        <w:t xml:space="preserve"> is entitled to notice of meetings of the </w:t>
      </w:r>
      <w:r w:rsidR="009E1EBC">
        <w:rPr>
          <w:rFonts w:cs="Arial"/>
        </w:rPr>
        <w:t>Director</w:t>
      </w:r>
      <w:r w:rsidRPr="00D64757">
        <w:rPr>
          <w:rFonts w:cs="Arial"/>
        </w:rPr>
        <w:t xml:space="preserve">s and to attend and vote at meetings of the </w:t>
      </w:r>
      <w:r w:rsidR="009E1EBC">
        <w:rPr>
          <w:rFonts w:cs="Arial"/>
        </w:rPr>
        <w:t>Director</w:t>
      </w:r>
      <w:r w:rsidRPr="00D64757">
        <w:rPr>
          <w:rFonts w:cs="Arial"/>
        </w:rPr>
        <w:t>s, and to exercise all the powers of the appointer in the appointer’s place.</w:t>
      </w:r>
    </w:p>
    <w:p w14:paraId="5B5C4952" w14:textId="77777777" w:rsidR="00DE0EA4" w:rsidRPr="00D64757" w:rsidRDefault="00DE0EA4" w:rsidP="00DE0EA4">
      <w:pPr>
        <w:ind w:left="540"/>
        <w:contextualSpacing/>
        <w:rPr>
          <w:rFonts w:cs="Arial"/>
        </w:rPr>
      </w:pPr>
    </w:p>
    <w:p w14:paraId="7E75C15A" w14:textId="77777777" w:rsidR="00331038" w:rsidRPr="00D64757" w:rsidRDefault="00331038" w:rsidP="00DE0EA4">
      <w:pPr>
        <w:ind w:left="540"/>
        <w:contextualSpacing/>
        <w:rPr>
          <w:rFonts w:cs="Arial"/>
        </w:rPr>
      </w:pPr>
      <w:r w:rsidRPr="00D64757">
        <w:rPr>
          <w:rFonts w:cs="Arial"/>
        </w:rPr>
        <w:t xml:space="preserve">(3)  An alternate or substitute </w:t>
      </w:r>
      <w:r w:rsidR="009E1EBC">
        <w:rPr>
          <w:rFonts w:cs="Arial"/>
        </w:rPr>
        <w:t>Director</w:t>
      </w:r>
      <w:r w:rsidRPr="00D64757">
        <w:rPr>
          <w:rFonts w:cs="Arial"/>
        </w:rPr>
        <w:t xml:space="preserve"> —</w:t>
      </w:r>
    </w:p>
    <w:p w14:paraId="06878F7D" w14:textId="77777777" w:rsidR="00DE0EA4" w:rsidRPr="00D64757" w:rsidRDefault="00DE0EA4" w:rsidP="00DE0EA4">
      <w:pPr>
        <w:ind w:left="540"/>
        <w:contextualSpacing/>
        <w:rPr>
          <w:rFonts w:cs="Arial"/>
        </w:rPr>
      </w:pPr>
    </w:p>
    <w:p w14:paraId="19985035" w14:textId="77777777" w:rsidR="00331038" w:rsidRPr="00D64757" w:rsidRDefault="00331038" w:rsidP="00626D46">
      <w:pPr>
        <w:pStyle w:val="ListParagraph"/>
        <w:numPr>
          <w:ilvl w:val="0"/>
          <w:numId w:val="38"/>
        </w:numPr>
        <w:rPr>
          <w:rFonts w:cs="Arial"/>
        </w:rPr>
      </w:pPr>
      <w:r w:rsidRPr="00D64757">
        <w:rPr>
          <w:rFonts w:cs="Arial"/>
        </w:rPr>
        <w:t xml:space="preserve">is not required to hold any </w:t>
      </w:r>
      <w:r w:rsidR="00646BB7">
        <w:rPr>
          <w:rFonts w:cs="Arial"/>
        </w:rPr>
        <w:t>Share</w:t>
      </w:r>
      <w:r w:rsidRPr="00D64757">
        <w:rPr>
          <w:rFonts w:cs="Arial"/>
        </w:rPr>
        <w:t>s to qualify him or her for appointment; and</w:t>
      </w:r>
    </w:p>
    <w:p w14:paraId="0349B1A9" w14:textId="77777777" w:rsidR="00DE0EA4" w:rsidRPr="00D64757" w:rsidRDefault="00DE0EA4" w:rsidP="00DE0EA4">
      <w:pPr>
        <w:pStyle w:val="ListParagraph"/>
        <w:ind w:left="1440"/>
        <w:rPr>
          <w:rFonts w:cs="Arial"/>
        </w:rPr>
      </w:pPr>
    </w:p>
    <w:p w14:paraId="3D3160E9" w14:textId="77777777" w:rsidR="00331038" w:rsidRPr="00D64757" w:rsidRDefault="00331038" w:rsidP="00DE0EA4">
      <w:pPr>
        <w:ind w:left="1440" w:hanging="450"/>
        <w:contextualSpacing/>
        <w:rPr>
          <w:rFonts w:cs="Arial"/>
        </w:rPr>
      </w:pPr>
      <w:r w:rsidRPr="00D64757">
        <w:rPr>
          <w:rFonts w:cs="Arial"/>
        </w:rPr>
        <w:lastRenderedPageBreak/>
        <w:t>(b)</w:t>
      </w:r>
      <w:r w:rsidRPr="00D64757">
        <w:rPr>
          <w:rFonts w:cs="Arial"/>
        </w:rPr>
        <w:tab/>
        <w:t xml:space="preserve">must vacate office if the appointer vacates office as a </w:t>
      </w:r>
      <w:r w:rsidR="009E1EBC">
        <w:rPr>
          <w:rFonts w:cs="Arial"/>
        </w:rPr>
        <w:t>Director</w:t>
      </w:r>
      <w:r w:rsidRPr="00D64757">
        <w:rPr>
          <w:rFonts w:cs="Arial"/>
        </w:rPr>
        <w:t xml:space="preserve"> or removes the appointee from office.</w:t>
      </w:r>
    </w:p>
    <w:p w14:paraId="2A5F8D2F" w14:textId="77777777" w:rsidR="00331038" w:rsidRPr="00D64757" w:rsidRDefault="00331038" w:rsidP="00A30DF9">
      <w:pPr>
        <w:contextualSpacing/>
        <w:rPr>
          <w:rFonts w:cs="Arial"/>
        </w:rPr>
      </w:pPr>
    </w:p>
    <w:p w14:paraId="2EB819F2" w14:textId="77777777" w:rsidR="00331038" w:rsidRPr="00D64757" w:rsidRDefault="00331038" w:rsidP="00DE0EA4">
      <w:pPr>
        <w:ind w:left="540"/>
        <w:contextualSpacing/>
        <w:rPr>
          <w:rFonts w:cs="Arial"/>
        </w:rPr>
      </w:pPr>
      <w:r w:rsidRPr="00D64757">
        <w:rPr>
          <w:rFonts w:cs="Arial"/>
        </w:rPr>
        <w:t xml:space="preserve">(4)  Any appointment or removal under this regulation must be effected by notice in writing under the hand of the </w:t>
      </w:r>
      <w:r w:rsidR="009E1EBC">
        <w:rPr>
          <w:rFonts w:cs="Arial"/>
        </w:rPr>
        <w:t>Director</w:t>
      </w:r>
      <w:r w:rsidRPr="00D64757">
        <w:rPr>
          <w:rFonts w:cs="Arial"/>
        </w:rPr>
        <w:t xml:space="preserve"> making the appointment or removal.</w:t>
      </w:r>
    </w:p>
    <w:p w14:paraId="67C81288" w14:textId="77777777" w:rsidR="00331038" w:rsidRPr="00D64757" w:rsidRDefault="00331038" w:rsidP="00A30DF9">
      <w:pPr>
        <w:contextualSpacing/>
        <w:rPr>
          <w:rFonts w:cs="Arial"/>
        </w:rPr>
      </w:pPr>
    </w:p>
    <w:p w14:paraId="017BDF66" w14:textId="77777777" w:rsidR="00331038" w:rsidRPr="00D64757" w:rsidRDefault="00331038" w:rsidP="00A30DF9">
      <w:pPr>
        <w:contextualSpacing/>
        <w:rPr>
          <w:rFonts w:cs="Arial"/>
        </w:rPr>
      </w:pPr>
    </w:p>
    <w:p w14:paraId="0836066D" w14:textId="77777777" w:rsidR="00331038" w:rsidRPr="00D64757" w:rsidRDefault="00331038" w:rsidP="009653E5">
      <w:pPr>
        <w:contextualSpacing/>
        <w:jc w:val="center"/>
        <w:rPr>
          <w:rFonts w:cs="Arial"/>
          <w:i/>
        </w:rPr>
      </w:pPr>
      <w:r w:rsidRPr="00D64757">
        <w:rPr>
          <w:rFonts w:cs="Arial"/>
          <w:i/>
        </w:rPr>
        <w:t xml:space="preserve">Associate </w:t>
      </w:r>
      <w:r w:rsidR="009E1EBC">
        <w:rPr>
          <w:rFonts w:cs="Arial"/>
          <w:i/>
        </w:rPr>
        <w:t>Director</w:t>
      </w:r>
      <w:r w:rsidR="009E1EBC" w:rsidRPr="00D64757">
        <w:rPr>
          <w:rFonts w:cs="Arial"/>
          <w:i/>
        </w:rPr>
        <w:t>s</w:t>
      </w:r>
    </w:p>
    <w:p w14:paraId="1BA14A2F" w14:textId="77777777" w:rsidR="00331038" w:rsidRPr="00D64757" w:rsidRDefault="00331038" w:rsidP="00A30DF9">
      <w:pPr>
        <w:contextualSpacing/>
        <w:rPr>
          <w:rFonts w:cs="Arial"/>
        </w:rPr>
      </w:pPr>
    </w:p>
    <w:p w14:paraId="15A7B01A" w14:textId="77777777" w:rsidR="00331038" w:rsidRPr="00D64757" w:rsidRDefault="00331038" w:rsidP="009653E5">
      <w:pPr>
        <w:pStyle w:val="ListParagraph"/>
        <w:numPr>
          <w:ilvl w:val="0"/>
          <w:numId w:val="17"/>
        </w:numPr>
        <w:rPr>
          <w:rFonts w:cs="Arial"/>
        </w:rPr>
      </w:pPr>
      <w:r w:rsidRPr="00D64757">
        <w:rPr>
          <w:rFonts w:cs="Arial"/>
        </w:rPr>
        <w:t xml:space="preserve">(1)  The </w:t>
      </w:r>
      <w:r w:rsidR="009E1EBC">
        <w:rPr>
          <w:rFonts w:cs="Arial"/>
        </w:rPr>
        <w:t>Director</w:t>
      </w:r>
      <w:r w:rsidRPr="00D64757">
        <w:rPr>
          <w:rFonts w:cs="Arial"/>
        </w:rPr>
        <w:t xml:space="preserve">s may from time to time appoint any person to be an associate </w:t>
      </w:r>
      <w:r w:rsidR="009E1EBC">
        <w:rPr>
          <w:rFonts w:cs="Arial"/>
        </w:rPr>
        <w:t>Director</w:t>
      </w:r>
      <w:r w:rsidRPr="00D64757">
        <w:rPr>
          <w:rFonts w:cs="Arial"/>
        </w:rPr>
        <w:t xml:space="preserve"> and may from time to time cancel any such appointment.</w:t>
      </w:r>
    </w:p>
    <w:p w14:paraId="5D1B880F" w14:textId="77777777" w:rsidR="00DE0EA4" w:rsidRPr="00D64757" w:rsidRDefault="00DE0EA4" w:rsidP="00DE0EA4">
      <w:pPr>
        <w:pStyle w:val="ListParagraph"/>
        <w:ind w:left="504"/>
        <w:rPr>
          <w:rFonts w:cs="Arial"/>
        </w:rPr>
      </w:pPr>
    </w:p>
    <w:p w14:paraId="043F88E6" w14:textId="01ABE181" w:rsidR="00331038" w:rsidRPr="00D64757" w:rsidRDefault="00331038" w:rsidP="00DE0EA4">
      <w:pPr>
        <w:ind w:left="540"/>
        <w:contextualSpacing/>
        <w:rPr>
          <w:rFonts w:cs="Arial"/>
        </w:rPr>
      </w:pPr>
      <w:r w:rsidRPr="00D64757">
        <w:rPr>
          <w:rFonts w:cs="Arial"/>
        </w:rPr>
        <w:t xml:space="preserve">(2)  </w:t>
      </w:r>
      <w:r w:rsidR="007470FD">
        <w:rPr>
          <w:rFonts w:cs="Arial"/>
        </w:rPr>
        <w:t>T</w:t>
      </w:r>
      <w:r w:rsidRPr="00D64757">
        <w:rPr>
          <w:rFonts w:cs="Arial"/>
        </w:rPr>
        <w:t xml:space="preserve">he </w:t>
      </w:r>
      <w:r w:rsidR="009E1EBC">
        <w:rPr>
          <w:rFonts w:cs="Arial"/>
        </w:rPr>
        <w:t>Director</w:t>
      </w:r>
      <w:r w:rsidRPr="00D64757">
        <w:rPr>
          <w:rFonts w:cs="Arial"/>
        </w:rPr>
        <w:t xml:space="preserve">s may fix, determine and vary the powers, duties and remuneration of any person appointed as an associate </w:t>
      </w:r>
      <w:r w:rsidR="009E1EBC">
        <w:rPr>
          <w:rFonts w:cs="Arial"/>
        </w:rPr>
        <w:t>Director</w:t>
      </w:r>
      <w:r w:rsidRPr="00D64757">
        <w:rPr>
          <w:rFonts w:cs="Arial"/>
        </w:rPr>
        <w:t>.</w:t>
      </w:r>
    </w:p>
    <w:p w14:paraId="14738878" w14:textId="77777777" w:rsidR="00DE0EA4" w:rsidRPr="00D64757" w:rsidRDefault="00DE0EA4" w:rsidP="00DE0EA4">
      <w:pPr>
        <w:ind w:left="540"/>
        <w:contextualSpacing/>
        <w:rPr>
          <w:rFonts w:cs="Arial"/>
        </w:rPr>
      </w:pPr>
    </w:p>
    <w:p w14:paraId="2F471DD0" w14:textId="77777777" w:rsidR="00331038" w:rsidRPr="00D64757" w:rsidRDefault="00331038" w:rsidP="00DE0EA4">
      <w:pPr>
        <w:ind w:left="540"/>
        <w:contextualSpacing/>
        <w:rPr>
          <w:rFonts w:cs="Arial"/>
        </w:rPr>
      </w:pPr>
      <w:r w:rsidRPr="00D64757">
        <w:rPr>
          <w:rFonts w:cs="Arial"/>
        </w:rPr>
        <w:t xml:space="preserve">(3)  A person appointed as an associate </w:t>
      </w:r>
      <w:r w:rsidR="009E1EBC">
        <w:rPr>
          <w:rFonts w:cs="Arial"/>
        </w:rPr>
        <w:t>Director</w:t>
      </w:r>
      <w:r w:rsidRPr="00D64757">
        <w:rPr>
          <w:rFonts w:cs="Arial"/>
        </w:rPr>
        <w:t xml:space="preserve"> —</w:t>
      </w:r>
    </w:p>
    <w:p w14:paraId="564F9392" w14:textId="77777777" w:rsidR="00DE0EA4" w:rsidRPr="00D64757" w:rsidRDefault="00DE0EA4" w:rsidP="00DE0EA4">
      <w:pPr>
        <w:ind w:left="540"/>
        <w:contextualSpacing/>
        <w:rPr>
          <w:rFonts w:cs="Arial"/>
        </w:rPr>
      </w:pPr>
    </w:p>
    <w:p w14:paraId="45DD2E2B" w14:textId="77777777" w:rsidR="00331038" w:rsidRPr="00D64757" w:rsidRDefault="00331038" w:rsidP="00626D46">
      <w:pPr>
        <w:pStyle w:val="ListParagraph"/>
        <w:numPr>
          <w:ilvl w:val="0"/>
          <w:numId w:val="39"/>
        </w:numPr>
        <w:rPr>
          <w:rFonts w:cs="Arial"/>
        </w:rPr>
      </w:pPr>
      <w:r w:rsidRPr="00D64757">
        <w:rPr>
          <w:rFonts w:cs="Arial"/>
        </w:rPr>
        <w:t xml:space="preserve">is not required to hold any </w:t>
      </w:r>
      <w:r w:rsidR="00646BB7">
        <w:rPr>
          <w:rFonts w:cs="Arial"/>
        </w:rPr>
        <w:t>Share</w:t>
      </w:r>
      <w:r w:rsidRPr="00D64757">
        <w:rPr>
          <w:rFonts w:cs="Arial"/>
        </w:rPr>
        <w:t>s to qualify him or her for appointment; and</w:t>
      </w:r>
    </w:p>
    <w:p w14:paraId="5140F133" w14:textId="77777777" w:rsidR="00DE0EA4" w:rsidRPr="00D64757" w:rsidRDefault="00DE0EA4" w:rsidP="00DE0EA4">
      <w:pPr>
        <w:pStyle w:val="ListParagraph"/>
        <w:ind w:left="1440"/>
        <w:rPr>
          <w:rFonts w:cs="Arial"/>
        </w:rPr>
      </w:pPr>
    </w:p>
    <w:p w14:paraId="4372199A" w14:textId="77777777" w:rsidR="00331038" w:rsidRPr="00D64757" w:rsidRDefault="00331038" w:rsidP="00DE0EA4">
      <w:pPr>
        <w:ind w:left="1440" w:hanging="540"/>
        <w:contextualSpacing/>
        <w:rPr>
          <w:rFonts w:cs="Arial"/>
        </w:rPr>
      </w:pPr>
      <w:r w:rsidRPr="00D64757">
        <w:rPr>
          <w:rFonts w:cs="Arial"/>
        </w:rPr>
        <w:t>(b)</w:t>
      </w:r>
      <w:r w:rsidRPr="00D64757">
        <w:rPr>
          <w:rFonts w:cs="Arial"/>
        </w:rPr>
        <w:tab/>
        <w:t xml:space="preserve">does not have any right to attend or vote at any meeting of </w:t>
      </w:r>
      <w:r w:rsidR="009E1EBC">
        <w:rPr>
          <w:rFonts w:cs="Arial"/>
        </w:rPr>
        <w:t>Director</w:t>
      </w:r>
      <w:r w:rsidRPr="00D64757">
        <w:rPr>
          <w:rFonts w:cs="Arial"/>
        </w:rPr>
        <w:t xml:space="preserve">s except by the invitation and with the consent of the </w:t>
      </w:r>
      <w:r w:rsidR="009E1EBC">
        <w:rPr>
          <w:rFonts w:cs="Arial"/>
        </w:rPr>
        <w:t>Director</w:t>
      </w:r>
      <w:r w:rsidRPr="00D64757">
        <w:rPr>
          <w:rFonts w:cs="Arial"/>
        </w:rPr>
        <w:t>s.</w:t>
      </w:r>
    </w:p>
    <w:p w14:paraId="0B4D0E40" w14:textId="77777777" w:rsidR="00331038" w:rsidRPr="00D64757" w:rsidRDefault="00331038" w:rsidP="00A30DF9">
      <w:pPr>
        <w:contextualSpacing/>
        <w:rPr>
          <w:rFonts w:cs="Arial"/>
        </w:rPr>
      </w:pPr>
    </w:p>
    <w:p w14:paraId="262876E8" w14:textId="77777777" w:rsidR="00331038" w:rsidRPr="00D64757" w:rsidRDefault="00331038" w:rsidP="00A30DF9">
      <w:pPr>
        <w:contextualSpacing/>
        <w:rPr>
          <w:rFonts w:cs="Arial"/>
        </w:rPr>
      </w:pPr>
    </w:p>
    <w:p w14:paraId="79666AF5" w14:textId="77777777" w:rsidR="00331038" w:rsidRPr="00D64757" w:rsidRDefault="00331038" w:rsidP="009653E5">
      <w:pPr>
        <w:contextualSpacing/>
        <w:jc w:val="center"/>
        <w:rPr>
          <w:rFonts w:cs="Arial"/>
        </w:rPr>
      </w:pPr>
      <w:r w:rsidRPr="00D64757">
        <w:rPr>
          <w:rFonts w:cs="Arial"/>
          <w:i/>
        </w:rPr>
        <w:t>Secretary</w:t>
      </w:r>
    </w:p>
    <w:p w14:paraId="6922408C" w14:textId="77777777" w:rsidR="00331038" w:rsidRPr="00D64757" w:rsidRDefault="00331038" w:rsidP="00A30DF9">
      <w:pPr>
        <w:contextualSpacing/>
        <w:rPr>
          <w:rFonts w:cs="Arial"/>
        </w:rPr>
      </w:pPr>
    </w:p>
    <w:p w14:paraId="62132B53" w14:textId="77777777" w:rsidR="00331038" w:rsidRPr="00D64757" w:rsidRDefault="00331038" w:rsidP="009653E5">
      <w:pPr>
        <w:pStyle w:val="ListParagraph"/>
        <w:numPr>
          <w:ilvl w:val="0"/>
          <w:numId w:val="17"/>
        </w:numPr>
        <w:rPr>
          <w:rFonts w:cs="Arial"/>
        </w:rPr>
      </w:pPr>
      <w:r w:rsidRPr="00D64757">
        <w:rPr>
          <w:rFonts w:cs="Arial"/>
        </w:rPr>
        <w:t xml:space="preserve">(1)  The secretary must be appointed by the </w:t>
      </w:r>
      <w:r w:rsidR="009E1EBC">
        <w:rPr>
          <w:rFonts w:cs="Arial"/>
        </w:rPr>
        <w:t>Director</w:t>
      </w:r>
      <w:r w:rsidRPr="00D64757">
        <w:rPr>
          <w:rFonts w:cs="Arial"/>
        </w:rPr>
        <w:t xml:space="preserve">s in accordance with the Act for any term, at any remuneration, and upon any conditions as the </w:t>
      </w:r>
      <w:r w:rsidR="009E1EBC">
        <w:rPr>
          <w:rFonts w:cs="Arial"/>
        </w:rPr>
        <w:t>Director</w:t>
      </w:r>
      <w:r w:rsidRPr="00D64757">
        <w:rPr>
          <w:rFonts w:cs="Arial"/>
        </w:rPr>
        <w:t>s think fit.</w:t>
      </w:r>
    </w:p>
    <w:p w14:paraId="147201A5" w14:textId="77777777" w:rsidR="00A5747C" w:rsidRDefault="00A5747C" w:rsidP="00B8463A">
      <w:pPr>
        <w:ind w:left="540"/>
        <w:contextualSpacing/>
        <w:rPr>
          <w:rFonts w:cs="Arial"/>
        </w:rPr>
      </w:pPr>
    </w:p>
    <w:p w14:paraId="74B5DF65" w14:textId="77777777" w:rsidR="00331038" w:rsidRPr="00D64757" w:rsidRDefault="00331038" w:rsidP="00B8463A">
      <w:pPr>
        <w:ind w:left="540"/>
        <w:contextualSpacing/>
        <w:rPr>
          <w:rFonts w:cs="Arial"/>
        </w:rPr>
      </w:pPr>
      <w:r w:rsidRPr="00D64757">
        <w:rPr>
          <w:rFonts w:cs="Arial"/>
        </w:rPr>
        <w:t xml:space="preserve">(2)  Any secretary appointed under paragraph (1) may be removed by the </w:t>
      </w:r>
      <w:r w:rsidR="009E1EBC">
        <w:rPr>
          <w:rFonts w:cs="Arial"/>
        </w:rPr>
        <w:t>Director</w:t>
      </w:r>
      <w:r w:rsidRPr="00D64757">
        <w:rPr>
          <w:rFonts w:cs="Arial"/>
        </w:rPr>
        <w:t>s.</w:t>
      </w:r>
    </w:p>
    <w:p w14:paraId="00481856" w14:textId="77777777" w:rsidR="00331038" w:rsidRPr="00D64757" w:rsidRDefault="00331038" w:rsidP="00A30DF9">
      <w:pPr>
        <w:contextualSpacing/>
        <w:rPr>
          <w:rFonts w:cs="Arial"/>
        </w:rPr>
      </w:pPr>
    </w:p>
    <w:p w14:paraId="68DA4B6B" w14:textId="77777777" w:rsidR="00331038" w:rsidRPr="00D64757" w:rsidRDefault="00331038" w:rsidP="00A30DF9">
      <w:pPr>
        <w:contextualSpacing/>
        <w:rPr>
          <w:rFonts w:cs="Arial"/>
        </w:rPr>
      </w:pPr>
    </w:p>
    <w:p w14:paraId="198C4036" w14:textId="77777777" w:rsidR="00331038" w:rsidRPr="00D64757" w:rsidRDefault="00331038" w:rsidP="009653E5">
      <w:pPr>
        <w:contextualSpacing/>
        <w:jc w:val="center"/>
        <w:rPr>
          <w:rFonts w:cs="Arial"/>
          <w:i/>
        </w:rPr>
      </w:pPr>
      <w:r w:rsidRPr="00D64757">
        <w:rPr>
          <w:rFonts w:cs="Arial"/>
          <w:i/>
        </w:rPr>
        <w:t>Seal</w:t>
      </w:r>
    </w:p>
    <w:p w14:paraId="34880E8A" w14:textId="77777777" w:rsidR="00331038" w:rsidRPr="00D64757" w:rsidRDefault="00331038" w:rsidP="00A30DF9">
      <w:pPr>
        <w:contextualSpacing/>
        <w:rPr>
          <w:rFonts w:cs="Arial"/>
        </w:rPr>
      </w:pPr>
    </w:p>
    <w:p w14:paraId="62A2A371" w14:textId="77777777" w:rsidR="00331038" w:rsidRPr="00D64757" w:rsidRDefault="00331038" w:rsidP="009653E5">
      <w:pPr>
        <w:pStyle w:val="ListParagraph"/>
        <w:numPr>
          <w:ilvl w:val="0"/>
          <w:numId w:val="17"/>
        </w:numPr>
        <w:rPr>
          <w:rFonts w:cs="Arial"/>
        </w:rPr>
      </w:pPr>
      <w:r w:rsidRPr="00D64757">
        <w:rPr>
          <w:rFonts w:cs="Arial"/>
        </w:rPr>
        <w:t xml:space="preserve">(1) The </w:t>
      </w:r>
      <w:r w:rsidR="009E1EBC">
        <w:rPr>
          <w:rFonts w:cs="Arial"/>
        </w:rPr>
        <w:t>Director</w:t>
      </w:r>
      <w:r w:rsidRPr="00D64757">
        <w:rPr>
          <w:rFonts w:cs="Arial"/>
        </w:rPr>
        <w:t>s must provide for the safe custody of the seal.</w:t>
      </w:r>
    </w:p>
    <w:p w14:paraId="146501B1" w14:textId="77777777" w:rsidR="00DE0EA4" w:rsidRPr="00D64757" w:rsidRDefault="00DE0EA4" w:rsidP="00DE0EA4">
      <w:pPr>
        <w:pStyle w:val="ListParagraph"/>
        <w:ind w:left="504"/>
        <w:rPr>
          <w:rFonts w:cs="Arial"/>
        </w:rPr>
      </w:pPr>
    </w:p>
    <w:p w14:paraId="01FE9C66" w14:textId="77777777" w:rsidR="00331038" w:rsidRPr="00D64757" w:rsidRDefault="00331038" w:rsidP="00DE0EA4">
      <w:pPr>
        <w:ind w:left="540"/>
        <w:contextualSpacing/>
        <w:rPr>
          <w:rFonts w:cs="Arial"/>
        </w:rPr>
      </w:pPr>
      <w:r w:rsidRPr="00D64757">
        <w:rPr>
          <w:rFonts w:cs="Arial"/>
        </w:rPr>
        <w:t xml:space="preserve">(2)  The seal must only be used by the authority of the </w:t>
      </w:r>
      <w:r w:rsidR="009E1EBC">
        <w:rPr>
          <w:rFonts w:cs="Arial"/>
        </w:rPr>
        <w:t>Director</w:t>
      </w:r>
      <w:r w:rsidRPr="00D64757">
        <w:rPr>
          <w:rFonts w:cs="Arial"/>
        </w:rPr>
        <w:t xml:space="preserve">s or of a committee of the </w:t>
      </w:r>
      <w:r w:rsidR="009E1EBC">
        <w:rPr>
          <w:rFonts w:cs="Arial"/>
        </w:rPr>
        <w:t>Director</w:t>
      </w:r>
      <w:r w:rsidRPr="00D64757">
        <w:rPr>
          <w:rFonts w:cs="Arial"/>
        </w:rPr>
        <w:t xml:space="preserve">s authorised by the </w:t>
      </w:r>
      <w:r w:rsidR="009E1EBC">
        <w:rPr>
          <w:rFonts w:cs="Arial"/>
        </w:rPr>
        <w:t>Director</w:t>
      </w:r>
      <w:r w:rsidRPr="00D64757">
        <w:rPr>
          <w:rFonts w:cs="Arial"/>
        </w:rPr>
        <w:t>s to use the seal.</w:t>
      </w:r>
    </w:p>
    <w:p w14:paraId="1FC2B845" w14:textId="77777777" w:rsidR="00DE0EA4" w:rsidRPr="00D64757" w:rsidRDefault="00DE0EA4" w:rsidP="00DE0EA4">
      <w:pPr>
        <w:ind w:left="540"/>
        <w:contextualSpacing/>
        <w:rPr>
          <w:rFonts w:cs="Arial"/>
        </w:rPr>
      </w:pPr>
    </w:p>
    <w:p w14:paraId="0C23DFED" w14:textId="77777777" w:rsidR="00331038" w:rsidRPr="00D64757" w:rsidRDefault="00331038" w:rsidP="00DE0EA4">
      <w:pPr>
        <w:ind w:left="540"/>
        <w:contextualSpacing/>
        <w:rPr>
          <w:rFonts w:cs="Arial"/>
        </w:rPr>
      </w:pPr>
      <w:r w:rsidRPr="00D64757">
        <w:rPr>
          <w:rFonts w:cs="Arial"/>
        </w:rPr>
        <w:t xml:space="preserve">(3)  Every instrument to which the seal is affixed must be signed by a </w:t>
      </w:r>
      <w:r w:rsidR="009E1EBC">
        <w:rPr>
          <w:rFonts w:cs="Arial"/>
        </w:rPr>
        <w:t>Director</w:t>
      </w:r>
      <w:r w:rsidRPr="00D64757">
        <w:rPr>
          <w:rFonts w:cs="Arial"/>
        </w:rPr>
        <w:t xml:space="preserve"> and must be countersigned by the secretary or by a second </w:t>
      </w:r>
      <w:r w:rsidR="009E1EBC">
        <w:rPr>
          <w:rFonts w:cs="Arial"/>
        </w:rPr>
        <w:t>Director</w:t>
      </w:r>
      <w:r w:rsidRPr="00D64757">
        <w:rPr>
          <w:rFonts w:cs="Arial"/>
        </w:rPr>
        <w:t xml:space="preserve"> or by another person appointed by the </w:t>
      </w:r>
      <w:r w:rsidR="009E1EBC">
        <w:rPr>
          <w:rFonts w:cs="Arial"/>
        </w:rPr>
        <w:t>Director</w:t>
      </w:r>
      <w:r w:rsidRPr="00D64757">
        <w:rPr>
          <w:rFonts w:cs="Arial"/>
        </w:rPr>
        <w:t>s for the purpose of countersigning the instrument to which the seal is affixed.</w:t>
      </w:r>
    </w:p>
    <w:p w14:paraId="57523BB2" w14:textId="77777777" w:rsidR="00331038" w:rsidRPr="00D64757" w:rsidRDefault="00331038" w:rsidP="00A30DF9">
      <w:pPr>
        <w:contextualSpacing/>
        <w:rPr>
          <w:rFonts w:cs="Arial"/>
        </w:rPr>
      </w:pPr>
    </w:p>
    <w:p w14:paraId="08C90923" w14:textId="77777777" w:rsidR="00331038" w:rsidRPr="00D64757" w:rsidRDefault="00331038" w:rsidP="00A30DF9">
      <w:pPr>
        <w:contextualSpacing/>
        <w:rPr>
          <w:rFonts w:cs="Arial"/>
        </w:rPr>
      </w:pPr>
    </w:p>
    <w:p w14:paraId="237045A7" w14:textId="77777777" w:rsidR="00331038" w:rsidRPr="00D64757" w:rsidRDefault="00331038" w:rsidP="009653E5">
      <w:pPr>
        <w:contextualSpacing/>
        <w:jc w:val="center"/>
        <w:rPr>
          <w:rFonts w:cs="Arial"/>
          <w:i/>
        </w:rPr>
      </w:pPr>
      <w:r w:rsidRPr="00D64757">
        <w:rPr>
          <w:rFonts w:cs="Arial"/>
          <w:i/>
        </w:rPr>
        <w:t>Financial statements</w:t>
      </w:r>
    </w:p>
    <w:p w14:paraId="252CEB84" w14:textId="77777777" w:rsidR="00331038" w:rsidRPr="00D64757" w:rsidRDefault="00331038" w:rsidP="00A30DF9">
      <w:pPr>
        <w:contextualSpacing/>
        <w:rPr>
          <w:rFonts w:cs="Arial"/>
        </w:rPr>
      </w:pPr>
    </w:p>
    <w:p w14:paraId="4753E43F" w14:textId="77777777" w:rsidR="00331038" w:rsidRPr="00D64757" w:rsidRDefault="00331038" w:rsidP="009653E5">
      <w:pPr>
        <w:pStyle w:val="ListParagraph"/>
        <w:numPr>
          <w:ilvl w:val="0"/>
          <w:numId w:val="17"/>
        </w:numPr>
        <w:rPr>
          <w:rFonts w:cs="Arial"/>
        </w:rPr>
      </w:pPr>
      <w:r w:rsidRPr="00D64757">
        <w:rPr>
          <w:rFonts w:cs="Arial"/>
        </w:rPr>
        <w:t xml:space="preserve">(1)  The </w:t>
      </w:r>
      <w:r w:rsidR="009E1EBC">
        <w:rPr>
          <w:rFonts w:cs="Arial"/>
        </w:rPr>
        <w:t>Director</w:t>
      </w:r>
      <w:r w:rsidRPr="00D64757">
        <w:rPr>
          <w:rFonts w:cs="Arial"/>
        </w:rPr>
        <w:t>s must —</w:t>
      </w:r>
    </w:p>
    <w:p w14:paraId="78680EB0" w14:textId="77777777" w:rsidR="00DE0EA4" w:rsidRPr="00D64757" w:rsidRDefault="00DE0EA4" w:rsidP="00DE0EA4">
      <w:pPr>
        <w:pStyle w:val="ListParagraph"/>
        <w:ind w:left="504"/>
        <w:rPr>
          <w:rFonts w:cs="Arial"/>
        </w:rPr>
      </w:pPr>
    </w:p>
    <w:p w14:paraId="4B0872EB" w14:textId="77777777" w:rsidR="00331038" w:rsidRPr="00D64757" w:rsidRDefault="00331038" w:rsidP="00626D46">
      <w:pPr>
        <w:pStyle w:val="ListParagraph"/>
        <w:numPr>
          <w:ilvl w:val="0"/>
          <w:numId w:val="40"/>
        </w:numPr>
        <w:rPr>
          <w:rFonts w:cs="Arial"/>
        </w:rPr>
      </w:pPr>
      <w:r w:rsidRPr="00D64757">
        <w:rPr>
          <w:rFonts w:cs="Arial"/>
        </w:rPr>
        <w:t>cause proper accounting and other records to be kept;</w:t>
      </w:r>
    </w:p>
    <w:p w14:paraId="1E2D7A50" w14:textId="77777777" w:rsidR="00DE0EA4" w:rsidRPr="00D64757" w:rsidRDefault="00DE0EA4" w:rsidP="00DE0EA4">
      <w:pPr>
        <w:pStyle w:val="ListParagraph"/>
        <w:ind w:left="1440"/>
        <w:rPr>
          <w:rFonts w:cs="Arial"/>
        </w:rPr>
      </w:pPr>
    </w:p>
    <w:p w14:paraId="51BA19D7" w14:textId="77777777" w:rsidR="00331038" w:rsidRPr="00D64757" w:rsidRDefault="00331038" w:rsidP="00626D46">
      <w:pPr>
        <w:pStyle w:val="ListParagraph"/>
        <w:numPr>
          <w:ilvl w:val="0"/>
          <w:numId w:val="40"/>
        </w:numPr>
        <w:rPr>
          <w:rFonts w:cs="Arial"/>
        </w:rPr>
      </w:pPr>
      <w:r w:rsidRPr="00D64757">
        <w:rPr>
          <w:rFonts w:cs="Arial"/>
        </w:rPr>
        <w:lastRenderedPageBreak/>
        <w:t>distribute copies of financial statements and other documents as required by the Act; and</w:t>
      </w:r>
    </w:p>
    <w:p w14:paraId="6B7E3195" w14:textId="77777777" w:rsidR="00DE0EA4" w:rsidRPr="00D64757" w:rsidRDefault="00DE0EA4" w:rsidP="00DE0EA4">
      <w:pPr>
        <w:pStyle w:val="ListParagraph"/>
        <w:rPr>
          <w:rFonts w:cs="Arial"/>
        </w:rPr>
      </w:pPr>
    </w:p>
    <w:p w14:paraId="63411138" w14:textId="7570FE7D" w:rsidR="00331038" w:rsidRPr="00D64757" w:rsidRDefault="00331038" w:rsidP="00626D46">
      <w:pPr>
        <w:pStyle w:val="ListParagraph"/>
        <w:numPr>
          <w:ilvl w:val="0"/>
          <w:numId w:val="40"/>
        </w:numPr>
        <w:rPr>
          <w:rFonts w:cs="Arial"/>
        </w:rPr>
      </w:pPr>
      <w:r w:rsidRPr="00D64757">
        <w:rPr>
          <w:rFonts w:cs="Arial"/>
        </w:rPr>
        <w:t xml:space="preserve">determine whether, to what extent, at what times and places, and under what conditions or regulations the accounting and other records of the </w:t>
      </w:r>
      <w:r w:rsidR="00FC3A0C">
        <w:rPr>
          <w:rFonts w:cs="Arial"/>
        </w:rPr>
        <w:t>C</w:t>
      </w:r>
      <w:r w:rsidR="00FC3A0C" w:rsidRPr="00D64757">
        <w:rPr>
          <w:rFonts w:cs="Arial"/>
        </w:rPr>
        <w:t xml:space="preserve">ompany </w:t>
      </w:r>
      <w:r w:rsidRPr="00D64757">
        <w:rPr>
          <w:rFonts w:cs="Arial"/>
        </w:rPr>
        <w:t xml:space="preserve">are open to the inspection of </w:t>
      </w:r>
      <w:r w:rsidR="006E2744">
        <w:rPr>
          <w:rFonts w:cs="Arial"/>
        </w:rPr>
        <w:t>m</w:t>
      </w:r>
      <w:r w:rsidR="002B22AA">
        <w:rPr>
          <w:rFonts w:cs="Arial"/>
        </w:rPr>
        <w:t>embers</w:t>
      </w:r>
      <w:r w:rsidRPr="00D64757">
        <w:rPr>
          <w:rFonts w:cs="Arial"/>
        </w:rPr>
        <w:t xml:space="preserve"> who are not </w:t>
      </w:r>
      <w:r w:rsidR="009E1EBC">
        <w:rPr>
          <w:rFonts w:cs="Arial"/>
        </w:rPr>
        <w:t>Director</w:t>
      </w:r>
      <w:r w:rsidRPr="00D64757">
        <w:rPr>
          <w:rFonts w:cs="Arial"/>
        </w:rPr>
        <w:t>s.</w:t>
      </w:r>
    </w:p>
    <w:p w14:paraId="523E875B" w14:textId="77777777" w:rsidR="00DE0EA4" w:rsidRPr="00D64757" w:rsidRDefault="00DE0EA4" w:rsidP="00DE0EA4">
      <w:pPr>
        <w:pStyle w:val="ListParagraph"/>
        <w:rPr>
          <w:rFonts w:cs="Arial"/>
        </w:rPr>
      </w:pPr>
    </w:p>
    <w:p w14:paraId="43DB8B1F" w14:textId="4B5CD032" w:rsidR="00331038" w:rsidRPr="00D64757" w:rsidRDefault="00331038" w:rsidP="00DE0EA4">
      <w:pPr>
        <w:ind w:left="540"/>
        <w:contextualSpacing/>
        <w:rPr>
          <w:rFonts w:cs="Arial"/>
        </w:rPr>
      </w:pPr>
      <w:r w:rsidRPr="00D64757">
        <w:rPr>
          <w:rFonts w:cs="Arial"/>
        </w:rPr>
        <w:t xml:space="preserve">(2)  No </w:t>
      </w:r>
      <w:r w:rsidR="006E2744">
        <w:rPr>
          <w:rFonts w:cs="Arial"/>
        </w:rPr>
        <w:t>member</w:t>
      </w:r>
      <w:r w:rsidRPr="00D64757">
        <w:rPr>
          <w:rFonts w:cs="Arial"/>
        </w:rPr>
        <w:t xml:space="preserve"> (who is not a </w:t>
      </w:r>
      <w:r w:rsidR="009E1EBC">
        <w:rPr>
          <w:rFonts w:cs="Arial"/>
        </w:rPr>
        <w:t>Director</w:t>
      </w:r>
      <w:r w:rsidRPr="00D64757">
        <w:rPr>
          <w:rFonts w:cs="Arial"/>
        </w:rPr>
        <w:t xml:space="preserve">) has any right of inspecting any account or book or paper of the </w:t>
      </w:r>
      <w:r w:rsidR="00FC3A0C">
        <w:rPr>
          <w:rFonts w:cs="Arial"/>
        </w:rPr>
        <w:t>C</w:t>
      </w:r>
      <w:r w:rsidR="00FC3A0C" w:rsidRPr="00D64757">
        <w:rPr>
          <w:rFonts w:cs="Arial"/>
        </w:rPr>
        <w:t xml:space="preserve">ompany </w:t>
      </w:r>
      <w:r w:rsidRPr="00D64757">
        <w:rPr>
          <w:rFonts w:cs="Arial"/>
        </w:rPr>
        <w:t xml:space="preserve">except as conferred by statute or authorised by the </w:t>
      </w:r>
      <w:r w:rsidR="009E1EBC">
        <w:rPr>
          <w:rFonts w:cs="Arial"/>
        </w:rPr>
        <w:t>Director</w:t>
      </w:r>
      <w:r w:rsidRPr="00D64757">
        <w:rPr>
          <w:rFonts w:cs="Arial"/>
        </w:rPr>
        <w:t xml:space="preserve">s or by the </w:t>
      </w:r>
      <w:r w:rsidR="00FC3A0C">
        <w:rPr>
          <w:rFonts w:cs="Arial"/>
        </w:rPr>
        <w:t>C</w:t>
      </w:r>
      <w:r w:rsidR="00FC3A0C" w:rsidRPr="00D64757">
        <w:rPr>
          <w:rFonts w:cs="Arial"/>
        </w:rPr>
        <w:t xml:space="preserve">ompany </w:t>
      </w:r>
      <w:r w:rsidRPr="00D64757">
        <w:rPr>
          <w:rFonts w:cs="Arial"/>
        </w:rPr>
        <w:t>in general meeting.</w:t>
      </w:r>
    </w:p>
    <w:p w14:paraId="5874EEAA" w14:textId="77777777" w:rsidR="00331038" w:rsidRPr="00D64757" w:rsidRDefault="00331038" w:rsidP="00A30DF9">
      <w:pPr>
        <w:contextualSpacing/>
        <w:rPr>
          <w:rFonts w:cs="Arial"/>
        </w:rPr>
      </w:pPr>
    </w:p>
    <w:p w14:paraId="18F4D7C3" w14:textId="77777777" w:rsidR="00331038" w:rsidRPr="00D64757" w:rsidRDefault="00331038" w:rsidP="00A30DF9">
      <w:pPr>
        <w:contextualSpacing/>
        <w:rPr>
          <w:rFonts w:cs="Arial"/>
        </w:rPr>
      </w:pPr>
    </w:p>
    <w:p w14:paraId="04060BD1" w14:textId="77777777" w:rsidR="00331038" w:rsidRPr="00D64757" w:rsidRDefault="00331038" w:rsidP="009653E5">
      <w:pPr>
        <w:contextualSpacing/>
        <w:jc w:val="center"/>
        <w:rPr>
          <w:rFonts w:cs="Arial"/>
          <w:i/>
        </w:rPr>
      </w:pPr>
      <w:r w:rsidRPr="00D64757">
        <w:rPr>
          <w:rFonts w:cs="Arial"/>
          <w:i/>
        </w:rPr>
        <w:t>Dividends and reserves</w:t>
      </w:r>
    </w:p>
    <w:p w14:paraId="76FFF856" w14:textId="77777777" w:rsidR="00331038" w:rsidRPr="00D64757" w:rsidRDefault="00331038" w:rsidP="00A30DF9">
      <w:pPr>
        <w:contextualSpacing/>
        <w:rPr>
          <w:rFonts w:cs="Arial"/>
        </w:rPr>
      </w:pPr>
    </w:p>
    <w:p w14:paraId="54E6E9E9" w14:textId="741A78A9" w:rsidR="00331038" w:rsidRPr="00D64757" w:rsidRDefault="00CA093D" w:rsidP="009653E5">
      <w:pPr>
        <w:pStyle w:val="ListParagraph"/>
        <w:numPr>
          <w:ilvl w:val="0"/>
          <w:numId w:val="17"/>
        </w:numPr>
        <w:rPr>
          <w:rFonts w:cs="Arial"/>
        </w:rPr>
      </w:pPr>
      <w:r>
        <w:rPr>
          <w:rFonts w:cs="Arial"/>
        </w:rPr>
        <w:t xml:space="preserve">Subject to </w:t>
      </w:r>
      <w:r w:rsidR="003753E1">
        <w:rPr>
          <w:rFonts w:cs="Arial"/>
        </w:rPr>
        <w:t xml:space="preserve">paragraph (1) of </w:t>
      </w:r>
      <w:r w:rsidR="00CA4177">
        <w:rPr>
          <w:rFonts w:cs="Arial"/>
        </w:rPr>
        <w:t>Schedule 1</w:t>
      </w:r>
      <w:r>
        <w:rPr>
          <w:rFonts w:cs="Arial"/>
        </w:rPr>
        <w:t xml:space="preserve"> and </w:t>
      </w:r>
      <w:r w:rsidR="00CA4177">
        <w:rPr>
          <w:rFonts w:cs="Arial"/>
        </w:rPr>
        <w:t xml:space="preserve">regulation </w:t>
      </w:r>
      <w:r>
        <w:rPr>
          <w:rFonts w:cs="Arial"/>
        </w:rPr>
        <w:fldChar w:fldCharType="begin"/>
      </w:r>
      <w:r>
        <w:rPr>
          <w:rFonts w:cs="Arial"/>
        </w:rPr>
        <w:instrText xml:space="preserve"> REF _Ref68709156 \r \h </w:instrText>
      </w:r>
      <w:r>
        <w:rPr>
          <w:rFonts w:cs="Arial"/>
        </w:rPr>
      </w:r>
      <w:r>
        <w:rPr>
          <w:rFonts w:cs="Arial"/>
        </w:rPr>
        <w:fldChar w:fldCharType="separate"/>
      </w:r>
      <w:r w:rsidR="00D20E4B">
        <w:rPr>
          <w:rFonts w:cs="Arial"/>
        </w:rPr>
        <w:t>56</w:t>
      </w:r>
      <w:r>
        <w:rPr>
          <w:rFonts w:cs="Arial"/>
        </w:rPr>
        <w:fldChar w:fldCharType="end"/>
      </w:r>
      <w:r>
        <w:rPr>
          <w:rFonts w:cs="Arial"/>
        </w:rPr>
        <w:t>, t</w:t>
      </w:r>
      <w:r w:rsidR="00331038" w:rsidRPr="00D64757">
        <w:rPr>
          <w:rFonts w:cs="Arial"/>
        </w:rPr>
        <w:t xml:space="preserve">he </w:t>
      </w:r>
      <w:r w:rsidR="00FC3A0C">
        <w:rPr>
          <w:rFonts w:cs="Arial"/>
        </w:rPr>
        <w:t>C</w:t>
      </w:r>
      <w:r w:rsidR="00FC3A0C" w:rsidRPr="00D64757">
        <w:rPr>
          <w:rFonts w:cs="Arial"/>
        </w:rPr>
        <w:t xml:space="preserve">ompany </w:t>
      </w:r>
      <w:r w:rsidR="00331038" w:rsidRPr="00D64757">
        <w:rPr>
          <w:rFonts w:cs="Arial"/>
        </w:rPr>
        <w:t xml:space="preserve">in general meeting may declare dividends, but any dividend declared must not exceed the amount recommended by the </w:t>
      </w:r>
      <w:r w:rsidR="009E1EBC">
        <w:rPr>
          <w:rFonts w:cs="Arial"/>
        </w:rPr>
        <w:t>Director</w:t>
      </w:r>
      <w:r w:rsidR="00331038" w:rsidRPr="00D64757">
        <w:rPr>
          <w:rFonts w:cs="Arial"/>
        </w:rPr>
        <w:t>s.</w:t>
      </w:r>
    </w:p>
    <w:p w14:paraId="39A8746C" w14:textId="77777777" w:rsidR="009653E5" w:rsidRPr="00D64757" w:rsidRDefault="009653E5" w:rsidP="009653E5">
      <w:pPr>
        <w:pStyle w:val="ListParagraph"/>
        <w:ind w:left="504"/>
        <w:rPr>
          <w:rFonts w:cs="Arial"/>
        </w:rPr>
      </w:pPr>
    </w:p>
    <w:p w14:paraId="0E8738D7" w14:textId="225A3D19" w:rsidR="00331038" w:rsidRPr="00D64757" w:rsidRDefault="00A5747C" w:rsidP="009653E5">
      <w:pPr>
        <w:pStyle w:val="ListParagraph"/>
        <w:numPr>
          <w:ilvl w:val="0"/>
          <w:numId w:val="17"/>
        </w:numPr>
        <w:rPr>
          <w:rFonts w:cs="Arial"/>
        </w:rPr>
      </w:pPr>
      <w:r>
        <w:rPr>
          <w:rFonts w:cs="Arial"/>
        </w:rPr>
        <w:t>Subject to</w:t>
      </w:r>
      <w:r w:rsidR="003753E1">
        <w:rPr>
          <w:rFonts w:cs="Arial"/>
        </w:rPr>
        <w:t xml:space="preserve"> paragraph (1) of</w:t>
      </w:r>
      <w:r>
        <w:rPr>
          <w:rFonts w:cs="Arial"/>
        </w:rPr>
        <w:t xml:space="preserve"> </w:t>
      </w:r>
      <w:r w:rsidR="00CA4177">
        <w:rPr>
          <w:rFonts w:cs="Arial"/>
        </w:rPr>
        <w:t>Schedule 1</w:t>
      </w:r>
      <w:r w:rsidR="00CA093D">
        <w:rPr>
          <w:rFonts w:cs="Arial"/>
        </w:rPr>
        <w:t xml:space="preserve"> and </w:t>
      </w:r>
      <w:r w:rsidR="00CA4177">
        <w:rPr>
          <w:rFonts w:cs="Arial"/>
        </w:rPr>
        <w:t xml:space="preserve">regulation </w:t>
      </w:r>
      <w:r w:rsidR="00CA093D">
        <w:rPr>
          <w:rFonts w:cs="Arial"/>
        </w:rPr>
        <w:fldChar w:fldCharType="begin"/>
      </w:r>
      <w:r w:rsidR="00CA093D">
        <w:rPr>
          <w:rFonts w:cs="Arial"/>
        </w:rPr>
        <w:instrText xml:space="preserve"> REF _Ref68709156 \r \h </w:instrText>
      </w:r>
      <w:r w:rsidR="00CA093D">
        <w:rPr>
          <w:rFonts w:cs="Arial"/>
        </w:rPr>
      </w:r>
      <w:r w:rsidR="00CA093D">
        <w:rPr>
          <w:rFonts w:cs="Arial"/>
        </w:rPr>
        <w:fldChar w:fldCharType="separate"/>
      </w:r>
      <w:r w:rsidR="00D20E4B">
        <w:rPr>
          <w:rFonts w:cs="Arial"/>
        </w:rPr>
        <w:t>56</w:t>
      </w:r>
      <w:r w:rsidR="00CA093D">
        <w:rPr>
          <w:rFonts w:cs="Arial"/>
        </w:rPr>
        <w:fldChar w:fldCharType="end"/>
      </w:r>
      <w:r>
        <w:rPr>
          <w:rFonts w:cs="Arial"/>
        </w:rPr>
        <w:t>, t</w:t>
      </w:r>
      <w:r w:rsidR="00331038" w:rsidRPr="00D64757">
        <w:rPr>
          <w:rFonts w:cs="Arial"/>
        </w:rPr>
        <w:t xml:space="preserve">he </w:t>
      </w:r>
      <w:r w:rsidR="009E1EBC">
        <w:rPr>
          <w:rFonts w:cs="Arial"/>
        </w:rPr>
        <w:t>Director</w:t>
      </w:r>
      <w:r w:rsidR="00331038" w:rsidRPr="00D64757">
        <w:rPr>
          <w:rFonts w:cs="Arial"/>
        </w:rPr>
        <w:t xml:space="preserve">s may from time to time pay to the </w:t>
      </w:r>
      <w:r w:rsidR="006E2744">
        <w:rPr>
          <w:rFonts w:cs="Arial"/>
        </w:rPr>
        <w:t>m</w:t>
      </w:r>
      <w:r w:rsidR="002B22AA">
        <w:rPr>
          <w:rFonts w:cs="Arial"/>
        </w:rPr>
        <w:t>embers</w:t>
      </w:r>
      <w:r w:rsidR="00331038" w:rsidRPr="00D64757">
        <w:rPr>
          <w:rFonts w:cs="Arial"/>
        </w:rPr>
        <w:t xml:space="preserve"> such interim dividends as appear to the </w:t>
      </w:r>
      <w:r w:rsidR="009E1EBC">
        <w:rPr>
          <w:rFonts w:cs="Arial"/>
        </w:rPr>
        <w:t>Director</w:t>
      </w:r>
      <w:r w:rsidR="00331038" w:rsidRPr="00D64757">
        <w:rPr>
          <w:rFonts w:cs="Arial"/>
        </w:rPr>
        <w:t xml:space="preserve">s to be justified by the profits of the </w:t>
      </w:r>
      <w:r w:rsidR="00FC3A0C">
        <w:rPr>
          <w:rFonts w:cs="Arial"/>
        </w:rPr>
        <w:t>C</w:t>
      </w:r>
      <w:r w:rsidR="00FC3A0C" w:rsidRPr="00D64757">
        <w:rPr>
          <w:rFonts w:cs="Arial"/>
        </w:rPr>
        <w:t>ompany</w:t>
      </w:r>
      <w:r w:rsidR="00331038" w:rsidRPr="00D64757">
        <w:rPr>
          <w:rFonts w:cs="Arial"/>
        </w:rPr>
        <w:t>.</w:t>
      </w:r>
    </w:p>
    <w:p w14:paraId="749C4F44" w14:textId="77777777" w:rsidR="009653E5" w:rsidRPr="00D64757" w:rsidRDefault="009653E5" w:rsidP="009653E5">
      <w:pPr>
        <w:pStyle w:val="ListParagraph"/>
        <w:rPr>
          <w:rFonts w:cs="Arial"/>
        </w:rPr>
      </w:pPr>
    </w:p>
    <w:p w14:paraId="2B99E8A1" w14:textId="77777777" w:rsidR="00331038" w:rsidRPr="00D64757" w:rsidRDefault="00331038" w:rsidP="009653E5">
      <w:pPr>
        <w:pStyle w:val="ListParagraph"/>
        <w:numPr>
          <w:ilvl w:val="0"/>
          <w:numId w:val="17"/>
        </w:numPr>
        <w:rPr>
          <w:rFonts w:cs="Arial"/>
        </w:rPr>
      </w:pPr>
      <w:r w:rsidRPr="00D64757">
        <w:rPr>
          <w:rFonts w:cs="Arial"/>
        </w:rPr>
        <w:t>No dividend is to —</w:t>
      </w:r>
    </w:p>
    <w:p w14:paraId="4A7E24F5" w14:textId="77777777" w:rsidR="00DE0EA4" w:rsidRPr="00D64757" w:rsidRDefault="00DE0EA4" w:rsidP="00DE0EA4">
      <w:pPr>
        <w:pStyle w:val="ListParagraph"/>
        <w:rPr>
          <w:rFonts w:cs="Arial"/>
        </w:rPr>
      </w:pPr>
    </w:p>
    <w:p w14:paraId="645C94E2" w14:textId="77777777" w:rsidR="00331038" w:rsidRPr="00D64757" w:rsidRDefault="00331038" w:rsidP="00626D46">
      <w:pPr>
        <w:pStyle w:val="ListParagraph"/>
        <w:numPr>
          <w:ilvl w:val="0"/>
          <w:numId w:val="41"/>
        </w:numPr>
        <w:rPr>
          <w:rFonts w:cs="Arial"/>
        </w:rPr>
      </w:pPr>
      <w:r w:rsidRPr="00D64757">
        <w:rPr>
          <w:rFonts w:cs="Arial"/>
        </w:rPr>
        <w:t>be paid otherwise than out of profits; or</w:t>
      </w:r>
    </w:p>
    <w:p w14:paraId="4EC87FB0" w14:textId="77777777" w:rsidR="00DE0EA4" w:rsidRPr="00D64757" w:rsidRDefault="00DE0EA4" w:rsidP="00DE0EA4">
      <w:pPr>
        <w:pStyle w:val="ListParagraph"/>
        <w:ind w:left="1440"/>
        <w:rPr>
          <w:rFonts w:cs="Arial"/>
        </w:rPr>
      </w:pPr>
    </w:p>
    <w:p w14:paraId="7CD757C1" w14:textId="77777777" w:rsidR="00331038" w:rsidRPr="00D64757" w:rsidRDefault="00331038" w:rsidP="00DE0EA4">
      <w:pPr>
        <w:ind w:left="1440" w:hanging="540"/>
        <w:contextualSpacing/>
        <w:rPr>
          <w:rFonts w:cs="Arial"/>
        </w:rPr>
      </w:pPr>
      <w:r w:rsidRPr="00D64757">
        <w:rPr>
          <w:rFonts w:cs="Arial"/>
        </w:rPr>
        <w:t>(b)</w:t>
      </w:r>
      <w:r w:rsidRPr="00D64757">
        <w:rPr>
          <w:rFonts w:cs="Arial"/>
        </w:rPr>
        <w:tab/>
        <w:t xml:space="preserve">bear interest against the </w:t>
      </w:r>
      <w:r w:rsidR="00FC3A0C">
        <w:rPr>
          <w:rFonts w:cs="Arial"/>
        </w:rPr>
        <w:t>C</w:t>
      </w:r>
      <w:r w:rsidR="00FC3A0C" w:rsidRPr="00D64757">
        <w:rPr>
          <w:rFonts w:cs="Arial"/>
        </w:rPr>
        <w:t>ompany</w:t>
      </w:r>
      <w:r w:rsidRPr="00D64757">
        <w:rPr>
          <w:rFonts w:cs="Arial"/>
        </w:rPr>
        <w:t>.</w:t>
      </w:r>
    </w:p>
    <w:p w14:paraId="6C4E78A1" w14:textId="77777777" w:rsidR="00331038" w:rsidRPr="00D64757" w:rsidRDefault="00331038" w:rsidP="00A30DF9">
      <w:pPr>
        <w:contextualSpacing/>
        <w:rPr>
          <w:rFonts w:cs="Arial"/>
        </w:rPr>
      </w:pPr>
    </w:p>
    <w:p w14:paraId="19769986" w14:textId="77777777" w:rsidR="00331038" w:rsidRPr="00D64757" w:rsidRDefault="00331038" w:rsidP="009653E5">
      <w:pPr>
        <w:pStyle w:val="ListParagraph"/>
        <w:numPr>
          <w:ilvl w:val="0"/>
          <w:numId w:val="17"/>
        </w:numPr>
        <w:rPr>
          <w:rFonts w:cs="Arial"/>
        </w:rPr>
      </w:pPr>
      <w:r w:rsidRPr="00D64757">
        <w:rPr>
          <w:rFonts w:cs="Arial"/>
        </w:rPr>
        <w:t xml:space="preserve">(1)  The </w:t>
      </w:r>
      <w:r w:rsidR="009E1EBC">
        <w:rPr>
          <w:rFonts w:cs="Arial"/>
        </w:rPr>
        <w:t>Director</w:t>
      </w:r>
      <w:r w:rsidRPr="00D64757">
        <w:rPr>
          <w:rFonts w:cs="Arial"/>
        </w:rPr>
        <w:t>s may, before recommending any dividend —</w:t>
      </w:r>
    </w:p>
    <w:p w14:paraId="75EC65D8" w14:textId="77777777" w:rsidR="00DE0EA4" w:rsidRPr="00D64757" w:rsidRDefault="00DE0EA4" w:rsidP="00DE0EA4">
      <w:pPr>
        <w:pStyle w:val="ListParagraph"/>
        <w:ind w:left="504"/>
        <w:rPr>
          <w:rFonts w:cs="Arial"/>
        </w:rPr>
      </w:pPr>
    </w:p>
    <w:p w14:paraId="090C0A34" w14:textId="77777777" w:rsidR="00331038" w:rsidRPr="00D64757" w:rsidRDefault="00331038" w:rsidP="00626D46">
      <w:pPr>
        <w:pStyle w:val="ListParagraph"/>
        <w:numPr>
          <w:ilvl w:val="0"/>
          <w:numId w:val="42"/>
        </w:numPr>
        <w:rPr>
          <w:rFonts w:cs="Arial"/>
        </w:rPr>
      </w:pPr>
      <w:r w:rsidRPr="00D64757">
        <w:rPr>
          <w:rFonts w:cs="Arial"/>
        </w:rPr>
        <w:t xml:space="preserve">set aside out of the profits of the </w:t>
      </w:r>
      <w:r w:rsidR="00FC3A0C">
        <w:rPr>
          <w:rFonts w:cs="Arial"/>
        </w:rPr>
        <w:t>C</w:t>
      </w:r>
      <w:r w:rsidR="00FC3A0C" w:rsidRPr="00D64757">
        <w:rPr>
          <w:rFonts w:cs="Arial"/>
        </w:rPr>
        <w:t xml:space="preserve">ompany </w:t>
      </w:r>
      <w:r w:rsidRPr="00D64757">
        <w:rPr>
          <w:rFonts w:cs="Arial"/>
        </w:rPr>
        <w:t>sums as they think proper as reserves; or</w:t>
      </w:r>
    </w:p>
    <w:p w14:paraId="2DF034C0" w14:textId="77777777" w:rsidR="00DE0EA4" w:rsidRPr="00D64757" w:rsidRDefault="00DE0EA4" w:rsidP="00DE0EA4">
      <w:pPr>
        <w:pStyle w:val="ListParagraph"/>
        <w:ind w:left="1440"/>
        <w:rPr>
          <w:rFonts w:cs="Arial"/>
        </w:rPr>
      </w:pPr>
    </w:p>
    <w:p w14:paraId="732464A4" w14:textId="77777777" w:rsidR="00331038" w:rsidRPr="00D64757" w:rsidRDefault="00331038" w:rsidP="00626D46">
      <w:pPr>
        <w:pStyle w:val="ListParagraph"/>
        <w:numPr>
          <w:ilvl w:val="0"/>
          <w:numId w:val="42"/>
        </w:numPr>
        <w:rPr>
          <w:rFonts w:cs="Arial"/>
        </w:rPr>
      </w:pPr>
      <w:r w:rsidRPr="00D64757">
        <w:rPr>
          <w:rFonts w:cs="Arial"/>
        </w:rPr>
        <w:t>carry forward any profits which they may think prudent not to divide, without placing the profits to reserve.</w:t>
      </w:r>
    </w:p>
    <w:p w14:paraId="5635DEF0" w14:textId="77777777" w:rsidR="00DE0EA4" w:rsidRPr="00D64757" w:rsidRDefault="00DE0EA4" w:rsidP="00DE0EA4">
      <w:pPr>
        <w:pStyle w:val="ListParagraph"/>
        <w:rPr>
          <w:rFonts w:cs="Arial"/>
        </w:rPr>
      </w:pPr>
    </w:p>
    <w:p w14:paraId="6BB684A9" w14:textId="77777777" w:rsidR="00331038" w:rsidRPr="00D64757" w:rsidRDefault="00331038" w:rsidP="00DE0EA4">
      <w:pPr>
        <w:ind w:firstLine="540"/>
        <w:contextualSpacing/>
        <w:rPr>
          <w:rFonts w:cs="Arial"/>
        </w:rPr>
      </w:pPr>
      <w:r w:rsidRPr="00D64757">
        <w:rPr>
          <w:rFonts w:cs="Arial"/>
        </w:rPr>
        <w:t>(2)  The reserves set aside under paragraph (1)(a) —</w:t>
      </w:r>
    </w:p>
    <w:p w14:paraId="540C41AD" w14:textId="77777777" w:rsidR="00DE0EA4" w:rsidRPr="00D64757" w:rsidRDefault="00DE0EA4" w:rsidP="00DE0EA4">
      <w:pPr>
        <w:ind w:firstLine="540"/>
        <w:contextualSpacing/>
        <w:rPr>
          <w:rFonts w:cs="Arial"/>
        </w:rPr>
      </w:pPr>
    </w:p>
    <w:p w14:paraId="75407478" w14:textId="77777777" w:rsidR="00331038" w:rsidRPr="00D64757" w:rsidRDefault="00331038" w:rsidP="00DE0EA4">
      <w:pPr>
        <w:ind w:left="1440" w:hanging="540"/>
        <w:contextualSpacing/>
        <w:rPr>
          <w:rFonts w:cs="Arial"/>
        </w:rPr>
      </w:pPr>
      <w:r w:rsidRPr="00D64757">
        <w:rPr>
          <w:rFonts w:cs="Arial"/>
        </w:rPr>
        <w:t>(a)</w:t>
      </w:r>
      <w:r w:rsidRPr="00D64757">
        <w:rPr>
          <w:rFonts w:cs="Arial"/>
        </w:rPr>
        <w:tab/>
        <w:t xml:space="preserve">are, at the discretion of the </w:t>
      </w:r>
      <w:r w:rsidR="009E1EBC">
        <w:rPr>
          <w:rFonts w:cs="Arial"/>
        </w:rPr>
        <w:t>Director</w:t>
      </w:r>
      <w:r w:rsidRPr="00D64757">
        <w:rPr>
          <w:rFonts w:cs="Arial"/>
        </w:rPr>
        <w:t xml:space="preserve">s, to be applied for any purpose to which the profits of the </w:t>
      </w:r>
      <w:r w:rsidR="00FC3A0C">
        <w:rPr>
          <w:rFonts w:cs="Arial"/>
        </w:rPr>
        <w:t>C</w:t>
      </w:r>
      <w:r w:rsidR="00FC3A0C" w:rsidRPr="00D64757">
        <w:rPr>
          <w:rFonts w:cs="Arial"/>
        </w:rPr>
        <w:t xml:space="preserve">ompany </w:t>
      </w:r>
      <w:r w:rsidRPr="00D64757">
        <w:rPr>
          <w:rFonts w:cs="Arial"/>
        </w:rPr>
        <w:t>may be properly applied; and</w:t>
      </w:r>
    </w:p>
    <w:p w14:paraId="44C10BA4" w14:textId="77777777" w:rsidR="00DE0EA4" w:rsidRPr="00D64757" w:rsidRDefault="00DE0EA4" w:rsidP="00DE0EA4">
      <w:pPr>
        <w:ind w:left="1440" w:hanging="540"/>
        <w:contextualSpacing/>
        <w:rPr>
          <w:rFonts w:cs="Arial"/>
        </w:rPr>
      </w:pPr>
    </w:p>
    <w:p w14:paraId="3CE869B8" w14:textId="77777777" w:rsidR="00331038" w:rsidRPr="00D64757" w:rsidRDefault="00331038" w:rsidP="00DE0EA4">
      <w:pPr>
        <w:ind w:left="1440" w:hanging="540"/>
        <w:contextualSpacing/>
        <w:rPr>
          <w:rFonts w:cs="Arial"/>
        </w:rPr>
      </w:pPr>
      <w:r w:rsidRPr="00D64757">
        <w:rPr>
          <w:rFonts w:cs="Arial"/>
        </w:rPr>
        <w:t>(b)</w:t>
      </w:r>
      <w:r w:rsidRPr="00D64757">
        <w:rPr>
          <w:rFonts w:cs="Arial"/>
        </w:rPr>
        <w:tab/>
        <w:t xml:space="preserve">may, pending any application under sub paragraph (a) and at the discretion of the </w:t>
      </w:r>
      <w:r w:rsidR="009E1EBC">
        <w:rPr>
          <w:rFonts w:cs="Arial"/>
        </w:rPr>
        <w:t>Director</w:t>
      </w:r>
      <w:r w:rsidRPr="00D64757">
        <w:rPr>
          <w:rFonts w:cs="Arial"/>
        </w:rPr>
        <w:t xml:space="preserve">s, be employed in the business of the </w:t>
      </w:r>
      <w:r w:rsidR="00FC3A0C">
        <w:rPr>
          <w:rFonts w:cs="Arial"/>
        </w:rPr>
        <w:t>C</w:t>
      </w:r>
      <w:r w:rsidR="00FC3A0C" w:rsidRPr="00D64757">
        <w:rPr>
          <w:rFonts w:cs="Arial"/>
        </w:rPr>
        <w:t xml:space="preserve">ompany </w:t>
      </w:r>
      <w:r w:rsidRPr="00D64757">
        <w:rPr>
          <w:rFonts w:cs="Arial"/>
        </w:rPr>
        <w:t xml:space="preserve">or be invested in any investments (other than </w:t>
      </w:r>
      <w:r w:rsidR="00646BB7">
        <w:rPr>
          <w:rFonts w:cs="Arial"/>
        </w:rPr>
        <w:t>Share</w:t>
      </w:r>
      <w:r w:rsidRPr="00D64757">
        <w:rPr>
          <w:rFonts w:cs="Arial"/>
        </w:rPr>
        <w:t xml:space="preserve">s in the </w:t>
      </w:r>
      <w:r w:rsidR="00FC3A0C">
        <w:rPr>
          <w:rFonts w:cs="Arial"/>
        </w:rPr>
        <w:t>C</w:t>
      </w:r>
      <w:r w:rsidR="00FC3A0C" w:rsidRPr="00D64757">
        <w:rPr>
          <w:rFonts w:cs="Arial"/>
        </w:rPr>
        <w:t>ompany</w:t>
      </w:r>
      <w:r w:rsidRPr="00D64757">
        <w:rPr>
          <w:rFonts w:cs="Arial"/>
        </w:rPr>
        <w:t xml:space="preserve">) as the </w:t>
      </w:r>
      <w:r w:rsidR="009E1EBC">
        <w:rPr>
          <w:rFonts w:cs="Arial"/>
        </w:rPr>
        <w:t>Director</w:t>
      </w:r>
      <w:r w:rsidRPr="00D64757">
        <w:rPr>
          <w:rFonts w:cs="Arial"/>
        </w:rPr>
        <w:t>s may from time to time think fit.</w:t>
      </w:r>
    </w:p>
    <w:p w14:paraId="3B2C9B33" w14:textId="77777777" w:rsidR="00331038" w:rsidRPr="00D64757" w:rsidRDefault="00331038" w:rsidP="00A30DF9">
      <w:pPr>
        <w:contextualSpacing/>
        <w:rPr>
          <w:rFonts w:cs="Arial"/>
        </w:rPr>
      </w:pPr>
    </w:p>
    <w:p w14:paraId="394AC7D3" w14:textId="77777777" w:rsidR="00331038" w:rsidRPr="00D64757" w:rsidRDefault="00331038" w:rsidP="00A30DF9">
      <w:pPr>
        <w:contextualSpacing/>
        <w:rPr>
          <w:rFonts w:cs="Arial"/>
        </w:rPr>
      </w:pPr>
    </w:p>
    <w:p w14:paraId="04E0AA65" w14:textId="77777777" w:rsidR="00DE0EA4" w:rsidRPr="00D64757" w:rsidRDefault="00331038" w:rsidP="00A30DF9">
      <w:pPr>
        <w:pStyle w:val="ListParagraph"/>
        <w:numPr>
          <w:ilvl w:val="0"/>
          <w:numId w:val="17"/>
        </w:numPr>
        <w:rPr>
          <w:rFonts w:cs="Arial"/>
        </w:rPr>
      </w:pPr>
      <w:r w:rsidRPr="00D64757">
        <w:rPr>
          <w:rFonts w:cs="Arial"/>
        </w:rPr>
        <w:t xml:space="preserve">(1)  Subject to the rights of persons, if any, entitled to </w:t>
      </w:r>
      <w:r w:rsidR="00646BB7">
        <w:rPr>
          <w:rFonts w:cs="Arial"/>
        </w:rPr>
        <w:t>Share</w:t>
      </w:r>
      <w:r w:rsidRPr="00D64757">
        <w:rPr>
          <w:rFonts w:cs="Arial"/>
        </w:rPr>
        <w:t xml:space="preserve">s with special rights as to dividend, all dividends must be declared and paid by reference to the amounts paid or credited as paid on the </w:t>
      </w:r>
      <w:r w:rsidR="00646BB7">
        <w:rPr>
          <w:rFonts w:cs="Arial"/>
        </w:rPr>
        <w:t>Share</w:t>
      </w:r>
      <w:r w:rsidRPr="00D64757">
        <w:rPr>
          <w:rFonts w:cs="Arial"/>
        </w:rPr>
        <w:t>s in respect of which the dividend is paid.</w:t>
      </w:r>
    </w:p>
    <w:p w14:paraId="39F595C5" w14:textId="77777777" w:rsidR="00DE0EA4" w:rsidRPr="00D64757" w:rsidRDefault="00DE0EA4" w:rsidP="00DE0EA4">
      <w:pPr>
        <w:pStyle w:val="ListParagraph"/>
        <w:ind w:left="504"/>
        <w:rPr>
          <w:rFonts w:cs="Arial"/>
        </w:rPr>
      </w:pPr>
    </w:p>
    <w:p w14:paraId="1D7F7F6F" w14:textId="77777777" w:rsidR="00DE0EA4" w:rsidRPr="00D64757" w:rsidRDefault="00331038" w:rsidP="00DE0EA4">
      <w:pPr>
        <w:pStyle w:val="ListParagraph"/>
        <w:ind w:left="504"/>
        <w:rPr>
          <w:rFonts w:cs="Arial"/>
        </w:rPr>
      </w:pPr>
      <w:r w:rsidRPr="00D64757">
        <w:rPr>
          <w:rFonts w:cs="Arial"/>
        </w:rPr>
        <w:lastRenderedPageBreak/>
        <w:t xml:space="preserve">(2)  For the purposes of paragraph (1), no amount paid or credited as paid on a </w:t>
      </w:r>
      <w:r w:rsidR="00646BB7">
        <w:rPr>
          <w:rFonts w:cs="Arial"/>
        </w:rPr>
        <w:t>Share</w:t>
      </w:r>
      <w:r w:rsidRPr="00D64757">
        <w:rPr>
          <w:rFonts w:cs="Arial"/>
        </w:rPr>
        <w:t xml:space="preserve"> in advance of calls is to be treated for the purposes of this regulation as paid on the </w:t>
      </w:r>
      <w:r w:rsidR="00646BB7">
        <w:rPr>
          <w:rFonts w:cs="Arial"/>
        </w:rPr>
        <w:t>Share</w:t>
      </w:r>
      <w:r w:rsidRPr="00D64757">
        <w:rPr>
          <w:rFonts w:cs="Arial"/>
        </w:rPr>
        <w:t>.</w:t>
      </w:r>
    </w:p>
    <w:p w14:paraId="3F488922" w14:textId="77777777" w:rsidR="00DE0EA4" w:rsidRPr="00D64757" w:rsidRDefault="00DE0EA4" w:rsidP="00DE0EA4">
      <w:pPr>
        <w:pStyle w:val="ListParagraph"/>
        <w:ind w:left="504"/>
        <w:rPr>
          <w:rFonts w:cs="Arial"/>
        </w:rPr>
      </w:pPr>
    </w:p>
    <w:p w14:paraId="5CC1C5F3" w14:textId="77777777" w:rsidR="00DE0EA4" w:rsidRPr="00D64757" w:rsidRDefault="00331038" w:rsidP="00DE0EA4">
      <w:pPr>
        <w:pStyle w:val="ListParagraph"/>
        <w:ind w:left="504"/>
        <w:rPr>
          <w:rFonts w:cs="Arial"/>
        </w:rPr>
      </w:pPr>
      <w:r w:rsidRPr="00D64757">
        <w:rPr>
          <w:rFonts w:cs="Arial"/>
        </w:rPr>
        <w:t xml:space="preserve">(3)  All dividends must be apportioned and paid proportionately to the amounts paid or credited as paid on the </w:t>
      </w:r>
      <w:r w:rsidR="00646BB7">
        <w:rPr>
          <w:rFonts w:cs="Arial"/>
        </w:rPr>
        <w:t>Share</w:t>
      </w:r>
      <w:r w:rsidRPr="00D64757">
        <w:rPr>
          <w:rFonts w:cs="Arial"/>
        </w:rPr>
        <w:t>s during any portion or portions of the period in respect of which the dividend is paid.</w:t>
      </w:r>
    </w:p>
    <w:p w14:paraId="10D3EB00" w14:textId="77777777" w:rsidR="00DE0EA4" w:rsidRPr="00D64757" w:rsidRDefault="00DE0EA4" w:rsidP="00DE0EA4">
      <w:pPr>
        <w:pStyle w:val="ListParagraph"/>
        <w:ind w:left="504"/>
        <w:rPr>
          <w:rFonts w:cs="Arial"/>
        </w:rPr>
      </w:pPr>
    </w:p>
    <w:p w14:paraId="2CEB0BCF" w14:textId="77777777" w:rsidR="00331038" w:rsidRPr="00D64757" w:rsidRDefault="00331038" w:rsidP="00DE0EA4">
      <w:pPr>
        <w:pStyle w:val="ListParagraph"/>
        <w:ind w:left="504"/>
        <w:rPr>
          <w:rFonts w:cs="Arial"/>
        </w:rPr>
      </w:pPr>
      <w:r w:rsidRPr="00D64757">
        <w:rPr>
          <w:rFonts w:cs="Arial"/>
        </w:rPr>
        <w:t xml:space="preserve">(4)  If any </w:t>
      </w:r>
      <w:r w:rsidR="00646BB7">
        <w:rPr>
          <w:rFonts w:cs="Arial"/>
        </w:rPr>
        <w:t>Share</w:t>
      </w:r>
      <w:r w:rsidRPr="00D64757">
        <w:rPr>
          <w:rFonts w:cs="Arial"/>
        </w:rPr>
        <w:t xml:space="preserve"> is issued on terms providing that it ranks for dividend as from a particular date, that </w:t>
      </w:r>
      <w:r w:rsidR="00646BB7">
        <w:rPr>
          <w:rFonts w:cs="Arial"/>
        </w:rPr>
        <w:t>Share</w:t>
      </w:r>
      <w:r w:rsidRPr="00D64757">
        <w:rPr>
          <w:rFonts w:cs="Arial"/>
        </w:rPr>
        <w:t xml:space="preserve"> ranks for dividend accordingly.</w:t>
      </w:r>
    </w:p>
    <w:p w14:paraId="5030CF80" w14:textId="77777777" w:rsidR="00331038" w:rsidRPr="00D64757" w:rsidRDefault="00331038" w:rsidP="00A30DF9">
      <w:pPr>
        <w:contextualSpacing/>
        <w:rPr>
          <w:rFonts w:cs="Arial"/>
        </w:rPr>
      </w:pPr>
    </w:p>
    <w:p w14:paraId="7B955064" w14:textId="11ABA095" w:rsidR="00331038" w:rsidRPr="00D64757" w:rsidRDefault="00331038" w:rsidP="009653E5">
      <w:pPr>
        <w:pStyle w:val="ListParagraph"/>
        <w:numPr>
          <w:ilvl w:val="0"/>
          <w:numId w:val="17"/>
        </w:numPr>
        <w:rPr>
          <w:rFonts w:cs="Arial"/>
        </w:rPr>
      </w:pPr>
      <w:r w:rsidRPr="00D64757">
        <w:rPr>
          <w:rFonts w:cs="Arial"/>
        </w:rPr>
        <w:t xml:space="preserve">The </w:t>
      </w:r>
      <w:r w:rsidR="009E1EBC">
        <w:rPr>
          <w:rFonts w:cs="Arial"/>
        </w:rPr>
        <w:t>Director</w:t>
      </w:r>
      <w:r w:rsidRPr="00D64757">
        <w:rPr>
          <w:rFonts w:cs="Arial"/>
        </w:rPr>
        <w:t xml:space="preserve">s may deduct from any dividend payable to any </w:t>
      </w:r>
      <w:r w:rsidR="006E2744">
        <w:rPr>
          <w:rFonts w:cs="Arial"/>
        </w:rPr>
        <w:t>member</w:t>
      </w:r>
      <w:r w:rsidRPr="00D64757">
        <w:rPr>
          <w:rFonts w:cs="Arial"/>
        </w:rPr>
        <w:t xml:space="preserve"> all sums of money, if any, presently payable by the </w:t>
      </w:r>
      <w:r w:rsidR="006E2744">
        <w:rPr>
          <w:rFonts w:cs="Arial"/>
        </w:rPr>
        <w:t xml:space="preserve">member </w:t>
      </w:r>
      <w:r w:rsidRPr="00D64757">
        <w:rPr>
          <w:rFonts w:cs="Arial"/>
        </w:rPr>
        <w:t xml:space="preserve">to the </w:t>
      </w:r>
      <w:r w:rsidR="00FC3A0C">
        <w:rPr>
          <w:rFonts w:cs="Arial"/>
        </w:rPr>
        <w:t>C</w:t>
      </w:r>
      <w:r w:rsidR="00FC3A0C" w:rsidRPr="00D64757">
        <w:rPr>
          <w:rFonts w:cs="Arial"/>
        </w:rPr>
        <w:t xml:space="preserve">ompany </w:t>
      </w:r>
      <w:r w:rsidRPr="00D64757">
        <w:rPr>
          <w:rFonts w:cs="Arial"/>
        </w:rPr>
        <w:t xml:space="preserve">on account of calls or otherwise in relation to the </w:t>
      </w:r>
      <w:r w:rsidR="00646BB7">
        <w:rPr>
          <w:rFonts w:cs="Arial"/>
        </w:rPr>
        <w:t>Share</w:t>
      </w:r>
      <w:r w:rsidRPr="00D64757">
        <w:rPr>
          <w:rFonts w:cs="Arial"/>
        </w:rPr>
        <w:t xml:space="preserve">s of the </w:t>
      </w:r>
      <w:r w:rsidR="00FC3A0C">
        <w:rPr>
          <w:rFonts w:cs="Arial"/>
        </w:rPr>
        <w:t>C</w:t>
      </w:r>
      <w:r w:rsidR="00FC3A0C" w:rsidRPr="00D64757">
        <w:rPr>
          <w:rFonts w:cs="Arial"/>
        </w:rPr>
        <w:t>ompany</w:t>
      </w:r>
      <w:r w:rsidRPr="00D64757">
        <w:rPr>
          <w:rFonts w:cs="Arial"/>
        </w:rPr>
        <w:t>.</w:t>
      </w:r>
    </w:p>
    <w:p w14:paraId="2A3A05F0" w14:textId="77777777" w:rsidR="009653E5" w:rsidRPr="00D64757" w:rsidRDefault="009653E5" w:rsidP="009653E5">
      <w:pPr>
        <w:pStyle w:val="ListParagraph"/>
        <w:ind w:left="504"/>
        <w:rPr>
          <w:rFonts w:cs="Arial"/>
        </w:rPr>
      </w:pPr>
    </w:p>
    <w:p w14:paraId="0F029A89" w14:textId="77777777" w:rsidR="00331038" w:rsidRPr="00D64757" w:rsidRDefault="00331038" w:rsidP="009653E5">
      <w:pPr>
        <w:pStyle w:val="ListParagraph"/>
        <w:numPr>
          <w:ilvl w:val="0"/>
          <w:numId w:val="17"/>
        </w:numPr>
        <w:rPr>
          <w:rFonts w:cs="Arial"/>
        </w:rPr>
      </w:pPr>
      <w:r w:rsidRPr="00D64757">
        <w:rPr>
          <w:rFonts w:cs="Arial"/>
        </w:rPr>
        <w:t>(1)  Any general meeting declaring a dividend or bonus may by resolution direct payment of the dividend or bonus wholly or partly by the distribution of specific assets, including —</w:t>
      </w:r>
    </w:p>
    <w:p w14:paraId="71EF4525" w14:textId="77777777" w:rsidR="00DE0EA4" w:rsidRPr="00D64757" w:rsidRDefault="00DE0EA4" w:rsidP="00DE0EA4">
      <w:pPr>
        <w:pStyle w:val="ListParagraph"/>
        <w:rPr>
          <w:rFonts w:cs="Arial"/>
        </w:rPr>
      </w:pPr>
    </w:p>
    <w:p w14:paraId="033C924F" w14:textId="77777777" w:rsidR="00331038" w:rsidRPr="00D64757" w:rsidRDefault="00331038" w:rsidP="00DE0EA4">
      <w:pPr>
        <w:ind w:left="1440" w:hanging="540"/>
        <w:contextualSpacing/>
        <w:rPr>
          <w:rFonts w:cs="Arial"/>
        </w:rPr>
      </w:pPr>
      <w:r w:rsidRPr="00D64757">
        <w:rPr>
          <w:rFonts w:cs="Arial"/>
        </w:rPr>
        <w:t>(a)</w:t>
      </w:r>
      <w:r w:rsidRPr="00D64757">
        <w:rPr>
          <w:rFonts w:cs="Arial"/>
        </w:rPr>
        <w:tab/>
        <w:t xml:space="preserve">paid-up </w:t>
      </w:r>
      <w:r w:rsidR="00646BB7">
        <w:rPr>
          <w:rFonts w:cs="Arial"/>
        </w:rPr>
        <w:t>Share</w:t>
      </w:r>
      <w:r w:rsidRPr="00D64757">
        <w:rPr>
          <w:rFonts w:cs="Arial"/>
        </w:rPr>
        <w:t>s of any other company;</w:t>
      </w:r>
    </w:p>
    <w:p w14:paraId="45C58989" w14:textId="77777777" w:rsidR="00DE0EA4" w:rsidRPr="00D64757" w:rsidRDefault="00DE0EA4" w:rsidP="00DE0EA4">
      <w:pPr>
        <w:ind w:left="1440" w:hanging="540"/>
        <w:contextualSpacing/>
        <w:rPr>
          <w:rFonts w:cs="Arial"/>
        </w:rPr>
      </w:pPr>
    </w:p>
    <w:p w14:paraId="463A2663" w14:textId="77777777" w:rsidR="00331038" w:rsidRPr="00D64757" w:rsidRDefault="00331038" w:rsidP="00DE0EA4">
      <w:pPr>
        <w:ind w:left="1440" w:hanging="540"/>
        <w:contextualSpacing/>
        <w:rPr>
          <w:rFonts w:cs="Arial"/>
        </w:rPr>
      </w:pPr>
      <w:r w:rsidRPr="00D64757">
        <w:rPr>
          <w:rFonts w:cs="Arial"/>
        </w:rPr>
        <w:t>(b)</w:t>
      </w:r>
      <w:r w:rsidRPr="00D64757">
        <w:rPr>
          <w:rFonts w:cs="Arial"/>
        </w:rPr>
        <w:tab/>
        <w:t>debentures or debenture stock of any other company; or</w:t>
      </w:r>
    </w:p>
    <w:p w14:paraId="3FDF77BC" w14:textId="77777777" w:rsidR="00DE0EA4" w:rsidRPr="00D64757" w:rsidRDefault="00DE0EA4" w:rsidP="00DE0EA4">
      <w:pPr>
        <w:ind w:left="1440" w:hanging="540"/>
        <w:contextualSpacing/>
        <w:rPr>
          <w:rFonts w:cs="Arial"/>
        </w:rPr>
      </w:pPr>
    </w:p>
    <w:p w14:paraId="7B0143FB" w14:textId="77777777" w:rsidR="00331038" w:rsidRPr="00D64757" w:rsidRDefault="00331038" w:rsidP="00DE0EA4">
      <w:pPr>
        <w:ind w:left="1440" w:hanging="540"/>
        <w:contextualSpacing/>
        <w:rPr>
          <w:rFonts w:cs="Arial"/>
        </w:rPr>
      </w:pPr>
      <w:r w:rsidRPr="00D64757">
        <w:rPr>
          <w:rFonts w:cs="Arial"/>
        </w:rPr>
        <w:t>(c)</w:t>
      </w:r>
      <w:r w:rsidRPr="00D64757">
        <w:rPr>
          <w:rFonts w:cs="Arial"/>
        </w:rPr>
        <w:tab/>
        <w:t>any combination of any specific assets,</w:t>
      </w:r>
    </w:p>
    <w:p w14:paraId="7A99E878" w14:textId="77777777" w:rsidR="00DE0EA4" w:rsidRPr="00D64757" w:rsidRDefault="00DE0EA4" w:rsidP="00DE0EA4">
      <w:pPr>
        <w:ind w:left="1440" w:hanging="540"/>
        <w:contextualSpacing/>
        <w:rPr>
          <w:rFonts w:cs="Arial"/>
        </w:rPr>
      </w:pPr>
    </w:p>
    <w:p w14:paraId="7D784032" w14:textId="77777777" w:rsidR="00331038" w:rsidRPr="00D64757" w:rsidRDefault="00331038" w:rsidP="00DE0EA4">
      <w:pPr>
        <w:tabs>
          <w:tab w:val="left" w:pos="450"/>
        </w:tabs>
        <w:ind w:left="540"/>
        <w:contextualSpacing/>
        <w:rPr>
          <w:rFonts w:cs="Arial"/>
        </w:rPr>
      </w:pPr>
      <w:r w:rsidRPr="00D64757">
        <w:rPr>
          <w:rFonts w:cs="Arial"/>
        </w:rPr>
        <w:t xml:space="preserve">and the </w:t>
      </w:r>
      <w:r w:rsidR="009E1EBC">
        <w:rPr>
          <w:rFonts w:cs="Arial"/>
        </w:rPr>
        <w:t>Director</w:t>
      </w:r>
      <w:r w:rsidRPr="00D64757">
        <w:rPr>
          <w:rFonts w:cs="Arial"/>
        </w:rPr>
        <w:t>s must give effect to the resolution.</w:t>
      </w:r>
    </w:p>
    <w:p w14:paraId="0943C111" w14:textId="77777777" w:rsidR="00DE0EA4" w:rsidRPr="00D64757" w:rsidRDefault="00DE0EA4" w:rsidP="00DE0EA4">
      <w:pPr>
        <w:tabs>
          <w:tab w:val="left" w:pos="450"/>
        </w:tabs>
        <w:ind w:left="540"/>
        <w:contextualSpacing/>
        <w:rPr>
          <w:rFonts w:cs="Arial"/>
        </w:rPr>
      </w:pPr>
    </w:p>
    <w:p w14:paraId="0752693E" w14:textId="77777777" w:rsidR="00331038" w:rsidRPr="00D64757" w:rsidRDefault="00331038" w:rsidP="00DE0EA4">
      <w:pPr>
        <w:tabs>
          <w:tab w:val="left" w:pos="450"/>
        </w:tabs>
        <w:ind w:left="540"/>
        <w:contextualSpacing/>
        <w:rPr>
          <w:rFonts w:cs="Arial"/>
        </w:rPr>
      </w:pPr>
      <w:r w:rsidRPr="00D64757">
        <w:rPr>
          <w:rFonts w:cs="Arial"/>
        </w:rPr>
        <w:t xml:space="preserve">(2)  Where any difficulty arises with regard to a distribution directed under paragraph (1), the </w:t>
      </w:r>
      <w:r w:rsidR="009E1EBC">
        <w:rPr>
          <w:rFonts w:cs="Arial"/>
        </w:rPr>
        <w:t>Director</w:t>
      </w:r>
      <w:r w:rsidRPr="00D64757">
        <w:rPr>
          <w:rFonts w:cs="Arial"/>
        </w:rPr>
        <w:t>s may do all or any of the following:</w:t>
      </w:r>
    </w:p>
    <w:p w14:paraId="7F9C2E9C" w14:textId="77777777" w:rsidR="00DE0EA4" w:rsidRPr="00D64757" w:rsidRDefault="00DE0EA4" w:rsidP="00DE0EA4">
      <w:pPr>
        <w:tabs>
          <w:tab w:val="left" w:pos="450"/>
        </w:tabs>
        <w:ind w:left="540"/>
        <w:contextualSpacing/>
        <w:rPr>
          <w:rFonts w:cs="Arial"/>
        </w:rPr>
      </w:pPr>
    </w:p>
    <w:p w14:paraId="25B514A1" w14:textId="77777777" w:rsidR="00331038" w:rsidRPr="00D64757" w:rsidRDefault="00331038" w:rsidP="00626D46">
      <w:pPr>
        <w:pStyle w:val="ListParagraph"/>
        <w:numPr>
          <w:ilvl w:val="0"/>
          <w:numId w:val="43"/>
        </w:numPr>
        <w:rPr>
          <w:rFonts w:cs="Arial"/>
        </w:rPr>
      </w:pPr>
      <w:r w:rsidRPr="00D64757">
        <w:rPr>
          <w:rFonts w:cs="Arial"/>
        </w:rPr>
        <w:t>settle the distribution as they think expedient;</w:t>
      </w:r>
    </w:p>
    <w:p w14:paraId="2EE52501" w14:textId="77777777" w:rsidR="00DE0EA4" w:rsidRPr="00D64757" w:rsidRDefault="00DE0EA4" w:rsidP="00DE0EA4">
      <w:pPr>
        <w:pStyle w:val="ListParagraph"/>
        <w:ind w:left="1440"/>
        <w:rPr>
          <w:rFonts w:cs="Arial"/>
        </w:rPr>
      </w:pPr>
    </w:p>
    <w:p w14:paraId="27C959E7" w14:textId="77777777" w:rsidR="00331038" w:rsidRPr="00D64757" w:rsidRDefault="00331038" w:rsidP="00626D46">
      <w:pPr>
        <w:pStyle w:val="ListParagraph"/>
        <w:numPr>
          <w:ilvl w:val="0"/>
          <w:numId w:val="43"/>
        </w:numPr>
        <w:rPr>
          <w:rFonts w:cs="Arial"/>
        </w:rPr>
      </w:pPr>
      <w:r w:rsidRPr="00D64757">
        <w:rPr>
          <w:rFonts w:cs="Arial"/>
        </w:rPr>
        <w:t>fix the value for distribution of the specific assets or any part of the specific assets;</w:t>
      </w:r>
    </w:p>
    <w:p w14:paraId="728AB1C8" w14:textId="77777777" w:rsidR="00DE0EA4" w:rsidRPr="00D64757" w:rsidRDefault="00DE0EA4" w:rsidP="00DE0EA4">
      <w:pPr>
        <w:pStyle w:val="ListParagraph"/>
        <w:rPr>
          <w:rFonts w:cs="Arial"/>
        </w:rPr>
      </w:pPr>
    </w:p>
    <w:p w14:paraId="4DD32EB5" w14:textId="71E0229E" w:rsidR="00331038" w:rsidRPr="00D64757" w:rsidRDefault="00331038" w:rsidP="00626D46">
      <w:pPr>
        <w:pStyle w:val="ListParagraph"/>
        <w:numPr>
          <w:ilvl w:val="0"/>
          <w:numId w:val="43"/>
        </w:numPr>
        <w:rPr>
          <w:rFonts w:cs="Arial"/>
        </w:rPr>
      </w:pPr>
      <w:r w:rsidRPr="00D64757">
        <w:rPr>
          <w:rFonts w:cs="Arial"/>
        </w:rPr>
        <w:t xml:space="preserve">determine that cash payments be made to any </w:t>
      </w:r>
      <w:r w:rsidR="006E2744">
        <w:rPr>
          <w:rFonts w:cs="Arial"/>
        </w:rPr>
        <w:t>m</w:t>
      </w:r>
      <w:r w:rsidR="002B22AA">
        <w:rPr>
          <w:rFonts w:cs="Arial"/>
        </w:rPr>
        <w:t>embers</w:t>
      </w:r>
      <w:r w:rsidRPr="00D64757">
        <w:rPr>
          <w:rFonts w:cs="Arial"/>
        </w:rPr>
        <w:t xml:space="preserve"> on the basis of the value fixed by the </w:t>
      </w:r>
      <w:r w:rsidR="009E1EBC">
        <w:rPr>
          <w:rFonts w:cs="Arial"/>
        </w:rPr>
        <w:t>Director</w:t>
      </w:r>
      <w:r w:rsidRPr="00D64757">
        <w:rPr>
          <w:rFonts w:cs="Arial"/>
        </w:rPr>
        <w:t xml:space="preserve">s, in order to adjust the rights of all parties; </w:t>
      </w:r>
    </w:p>
    <w:p w14:paraId="39B3A2B5" w14:textId="77777777" w:rsidR="00DE0EA4" w:rsidRPr="00D64757" w:rsidRDefault="00DE0EA4" w:rsidP="00DE0EA4">
      <w:pPr>
        <w:pStyle w:val="ListParagraph"/>
        <w:rPr>
          <w:rFonts w:cs="Arial"/>
        </w:rPr>
      </w:pPr>
    </w:p>
    <w:p w14:paraId="3B75C223" w14:textId="77777777" w:rsidR="00331038" w:rsidRPr="00D64757" w:rsidRDefault="00331038" w:rsidP="00B8463A">
      <w:pPr>
        <w:ind w:left="1440" w:hanging="540"/>
        <w:contextualSpacing/>
        <w:rPr>
          <w:rFonts w:cs="Arial"/>
        </w:rPr>
      </w:pPr>
      <w:r w:rsidRPr="00D64757">
        <w:rPr>
          <w:rFonts w:cs="Arial"/>
        </w:rPr>
        <w:t>(d)</w:t>
      </w:r>
      <w:r w:rsidRPr="00D64757">
        <w:rPr>
          <w:rFonts w:cs="Arial"/>
        </w:rPr>
        <w:tab/>
        <w:t xml:space="preserve">vest any specific assets in trustees as may seem expedient to the </w:t>
      </w:r>
      <w:r w:rsidR="009E1EBC">
        <w:rPr>
          <w:rFonts w:cs="Arial"/>
        </w:rPr>
        <w:t>Director</w:t>
      </w:r>
      <w:r w:rsidRPr="00D64757">
        <w:rPr>
          <w:rFonts w:cs="Arial"/>
        </w:rPr>
        <w:t>s.</w:t>
      </w:r>
    </w:p>
    <w:p w14:paraId="2FA57E06" w14:textId="77777777" w:rsidR="00331038" w:rsidRPr="00D64757" w:rsidRDefault="00331038" w:rsidP="00A30DF9">
      <w:pPr>
        <w:contextualSpacing/>
        <w:rPr>
          <w:rFonts w:cs="Arial"/>
        </w:rPr>
      </w:pPr>
    </w:p>
    <w:p w14:paraId="7AE086B1" w14:textId="77777777" w:rsidR="00331038" w:rsidRPr="00D64757" w:rsidRDefault="00331038" w:rsidP="009653E5">
      <w:pPr>
        <w:pStyle w:val="ListParagraph"/>
        <w:numPr>
          <w:ilvl w:val="0"/>
          <w:numId w:val="17"/>
        </w:numPr>
        <w:rPr>
          <w:rFonts w:cs="Arial"/>
        </w:rPr>
      </w:pPr>
      <w:r w:rsidRPr="00D64757">
        <w:rPr>
          <w:rFonts w:cs="Arial"/>
        </w:rPr>
        <w:t xml:space="preserve">(1)  Any dividend, interest, or other money payable in cash in respect of </w:t>
      </w:r>
      <w:r w:rsidR="00646BB7">
        <w:rPr>
          <w:rFonts w:cs="Arial"/>
        </w:rPr>
        <w:t>Share</w:t>
      </w:r>
      <w:r w:rsidRPr="00D64757">
        <w:rPr>
          <w:rFonts w:cs="Arial"/>
        </w:rPr>
        <w:t>s may be paid by cheque or warrant sent through the post directed —</w:t>
      </w:r>
    </w:p>
    <w:p w14:paraId="129C1E54" w14:textId="77777777" w:rsidR="00626D46" w:rsidRPr="00D64757" w:rsidRDefault="00626D46" w:rsidP="00626D46">
      <w:pPr>
        <w:pStyle w:val="ListParagraph"/>
        <w:ind w:left="504"/>
        <w:rPr>
          <w:rFonts w:cs="Arial"/>
        </w:rPr>
      </w:pPr>
    </w:p>
    <w:p w14:paraId="0A4430E5" w14:textId="77777777" w:rsidR="00331038" w:rsidRPr="00D64757" w:rsidRDefault="00331038" w:rsidP="00626D46">
      <w:pPr>
        <w:pStyle w:val="ListParagraph"/>
        <w:numPr>
          <w:ilvl w:val="0"/>
          <w:numId w:val="44"/>
        </w:numPr>
        <w:rPr>
          <w:rFonts w:cs="Arial"/>
        </w:rPr>
      </w:pPr>
      <w:r w:rsidRPr="00D64757">
        <w:rPr>
          <w:rFonts w:cs="Arial"/>
        </w:rPr>
        <w:t>in the case of joint holders —</w:t>
      </w:r>
    </w:p>
    <w:p w14:paraId="75147364" w14:textId="77777777" w:rsidR="00626D46" w:rsidRPr="00D64757" w:rsidRDefault="00626D46" w:rsidP="00626D46">
      <w:pPr>
        <w:pStyle w:val="ListParagraph"/>
        <w:ind w:left="1440"/>
        <w:rPr>
          <w:rFonts w:cs="Arial"/>
        </w:rPr>
      </w:pPr>
    </w:p>
    <w:p w14:paraId="2C9BB7FE" w14:textId="3A18B3BD" w:rsidR="00626D46" w:rsidRPr="00D64757" w:rsidRDefault="00331038" w:rsidP="00626D46">
      <w:pPr>
        <w:ind w:left="1980" w:hanging="540"/>
        <w:contextualSpacing/>
        <w:rPr>
          <w:rFonts w:cs="Arial"/>
        </w:rPr>
      </w:pPr>
      <w:r w:rsidRPr="00D64757">
        <w:rPr>
          <w:rFonts w:cs="Arial"/>
        </w:rPr>
        <w:t>(</w:t>
      </w:r>
      <w:proofErr w:type="spellStart"/>
      <w:r w:rsidRPr="00D64757">
        <w:rPr>
          <w:rFonts w:cs="Arial"/>
        </w:rPr>
        <w:t>i</w:t>
      </w:r>
      <w:proofErr w:type="spellEnd"/>
      <w:r w:rsidRPr="00D64757">
        <w:rPr>
          <w:rFonts w:cs="Arial"/>
        </w:rPr>
        <w:t>)</w:t>
      </w:r>
      <w:r w:rsidRPr="00D64757">
        <w:rPr>
          <w:rFonts w:cs="Arial"/>
        </w:rPr>
        <w:tab/>
        <w:t xml:space="preserve">to the registered address of the joint holder who is first named on the electronic register of </w:t>
      </w:r>
      <w:r w:rsidR="002B22AA">
        <w:rPr>
          <w:rFonts w:cs="Arial"/>
        </w:rPr>
        <w:t>members</w:t>
      </w:r>
      <w:r w:rsidRPr="00D64757">
        <w:rPr>
          <w:rFonts w:cs="Arial"/>
        </w:rPr>
        <w:t>; or</w:t>
      </w:r>
    </w:p>
    <w:p w14:paraId="6CEE5E11" w14:textId="77777777" w:rsidR="00626D46" w:rsidRPr="00D64757" w:rsidRDefault="00626D46" w:rsidP="00626D46">
      <w:pPr>
        <w:ind w:left="1980" w:hanging="540"/>
        <w:contextualSpacing/>
        <w:rPr>
          <w:rFonts w:cs="Arial"/>
        </w:rPr>
      </w:pPr>
    </w:p>
    <w:p w14:paraId="0F9BA75E" w14:textId="77777777" w:rsidR="00331038" w:rsidRPr="00D64757" w:rsidRDefault="00331038" w:rsidP="00626D46">
      <w:pPr>
        <w:ind w:left="1980" w:hanging="540"/>
        <w:contextualSpacing/>
        <w:rPr>
          <w:rFonts w:cs="Arial"/>
        </w:rPr>
      </w:pPr>
      <w:r w:rsidRPr="00D64757">
        <w:rPr>
          <w:rFonts w:cs="Arial"/>
        </w:rPr>
        <w:t>(ii)</w:t>
      </w:r>
      <w:r w:rsidRPr="00D64757">
        <w:rPr>
          <w:rFonts w:cs="Arial"/>
        </w:rPr>
        <w:tab/>
        <w:t>to a person or to an address as the joint holders may in writing direct; or</w:t>
      </w:r>
    </w:p>
    <w:p w14:paraId="617077EB" w14:textId="77777777" w:rsidR="00331038" w:rsidRPr="00D64757" w:rsidRDefault="00331038" w:rsidP="00A30DF9">
      <w:pPr>
        <w:contextualSpacing/>
        <w:rPr>
          <w:rFonts w:cs="Arial"/>
        </w:rPr>
      </w:pPr>
    </w:p>
    <w:p w14:paraId="32B56A1C" w14:textId="77777777" w:rsidR="00331038" w:rsidRPr="00D64757" w:rsidRDefault="00331038" w:rsidP="00626D46">
      <w:pPr>
        <w:pStyle w:val="ListParagraph"/>
        <w:numPr>
          <w:ilvl w:val="0"/>
          <w:numId w:val="44"/>
        </w:numPr>
        <w:rPr>
          <w:rFonts w:cs="Arial"/>
        </w:rPr>
      </w:pPr>
      <w:r w:rsidRPr="00D64757">
        <w:rPr>
          <w:rFonts w:cs="Arial"/>
        </w:rPr>
        <w:t>in any other case —</w:t>
      </w:r>
    </w:p>
    <w:p w14:paraId="74B471AF" w14:textId="77777777" w:rsidR="00626D46" w:rsidRPr="00D64757" w:rsidRDefault="00626D46" w:rsidP="00626D46">
      <w:pPr>
        <w:pStyle w:val="ListParagraph"/>
        <w:ind w:left="1440"/>
        <w:rPr>
          <w:rFonts w:cs="Arial"/>
        </w:rPr>
      </w:pPr>
    </w:p>
    <w:p w14:paraId="497A4BA6" w14:textId="77777777" w:rsidR="00331038" w:rsidRPr="00D64757" w:rsidRDefault="00331038" w:rsidP="00626D46">
      <w:pPr>
        <w:ind w:left="2070" w:hanging="630"/>
        <w:contextualSpacing/>
        <w:rPr>
          <w:rFonts w:cs="Arial"/>
        </w:rPr>
      </w:pPr>
      <w:r w:rsidRPr="00D64757">
        <w:rPr>
          <w:rFonts w:cs="Arial"/>
        </w:rPr>
        <w:t>(</w:t>
      </w:r>
      <w:proofErr w:type="spellStart"/>
      <w:r w:rsidRPr="00D64757">
        <w:rPr>
          <w:rFonts w:cs="Arial"/>
        </w:rPr>
        <w:t>i</w:t>
      </w:r>
      <w:proofErr w:type="spellEnd"/>
      <w:r w:rsidRPr="00D64757">
        <w:rPr>
          <w:rFonts w:cs="Arial"/>
        </w:rPr>
        <w:t>)</w:t>
      </w:r>
      <w:r w:rsidRPr="00D64757">
        <w:rPr>
          <w:rFonts w:cs="Arial"/>
        </w:rPr>
        <w:tab/>
        <w:t>to the registered address of the holder; or</w:t>
      </w:r>
    </w:p>
    <w:p w14:paraId="73B4E98E" w14:textId="77777777" w:rsidR="00626D46" w:rsidRPr="00D64757" w:rsidRDefault="00626D46" w:rsidP="00626D46">
      <w:pPr>
        <w:ind w:left="2070" w:hanging="630"/>
        <w:contextualSpacing/>
        <w:rPr>
          <w:rFonts w:cs="Arial"/>
        </w:rPr>
      </w:pPr>
    </w:p>
    <w:p w14:paraId="7E70ED02" w14:textId="77777777" w:rsidR="00331038" w:rsidRPr="00D64757" w:rsidRDefault="00331038" w:rsidP="00626D46">
      <w:pPr>
        <w:ind w:left="2070" w:hanging="630"/>
        <w:contextualSpacing/>
        <w:rPr>
          <w:rFonts w:cs="Arial"/>
        </w:rPr>
      </w:pPr>
      <w:r w:rsidRPr="00D64757">
        <w:rPr>
          <w:rFonts w:cs="Arial"/>
        </w:rPr>
        <w:t>(ii)</w:t>
      </w:r>
      <w:r w:rsidRPr="00D64757">
        <w:rPr>
          <w:rFonts w:cs="Arial"/>
        </w:rPr>
        <w:tab/>
        <w:t>to a person or to an address as the holder may in writing direct.</w:t>
      </w:r>
    </w:p>
    <w:p w14:paraId="4D4172D1" w14:textId="77777777" w:rsidR="00331038" w:rsidRPr="00D64757" w:rsidRDefault="00331038" w:rsidP="00A30DF9">
      <w:pPr>
        <w:contextualSpacing/>
        <w:rPr>
          <w:rFonts w:cs="Arial"/>
        </w:rPr>
      </w:pPr>
    </w:p>
    <w:p w14:paraId="62DE96F6" w14:textId="77777777" w:rsidR="00331038" w:rsidRPr="00D64757" w:rsidRDefault="00331038" w:rsidP="00626D46">
      <w:pPr>
        <w:ind w:left="540"/>
        <w:contextualSpacing/>
        <w:rPr>
          <w:rFonts w:cs="Arial"/>
        </w:rPr>
      </w:pPr>
      <w:r w:rsidRPr="00D64757">
        <w:rPr>
          <w:rFonts w:cs="Arial"/>
        </w:rPr>
        <w:t>(2)  Every cheque or warrant made under paragraph (1) must be made payable to the order of the person to whom it is sent.</w:t>
      </w:r>
    </w:p>
    <w:p w14:paraId="10524FCF" w14:textId="77777777" w:rsidR="00626D46" w:rsidRPr="00D64757" w:rsidRDefault="00626D46" w:rsidP="00626D46">
      <w:pPr>
        <w:ind w:left="540"/>
        <w:contextualSpacing/>
        <w:rPr>
          <w:rFonts w:cs="Arial"/>
        </w:rPr>
      </w:pPr>
    </w:p>
    <w:p w14:paraId="40CC7604" w14:textId="77777777" w:rsidR="00331038" w:rsidRPr="00D64757" w:rsidRDefault="00331038" w:rsidP="00626D46">
      <w:pPr>
        <w:ind w:left="540"/>
        <w:contextualSpacing/>
        <w:rPr>
          <w:rFonts w:cs="Arial"/>
        </w:rPr>
      </w:pPr>
      <w:r w:rsidRPr="00D64757">
        <w:rPr>
          <w:rFonts w:cs="Arial"/>
        </w:rPr>
        <w:t xml:space="preserve">(3)  Any one of 2 or more joint holders may give effectual receipts for any dividends, bonuses, or other money payable in respect of the </w:t>
      </w:r>
      <w:r w:rsidR="00646BB7">
        <w:rPr>
          <w:rFonts w:cs="Arial"/>
        </w:rPr>
        <w:t>Share</w:t>
      </w:r>
      <w:r w:rsidRPr="00D64757">
        <w:rPr>
          <w:rFonts w:cs="Arial"/>
        </w:rPr>
        <w:t>s held by them as joint holders.</w:t>
      </w:r>
    </w:p>
    <w:p w14:paraId="7ED84BAB" w14:textId="77777777" w:rsidR="00331038" w:rsidRPr="00D64757" w:rsidRDefault="00331038" w:rsidP="00A30DF9">
      <w:pPr>
        <w:contextualSpacing/>
        <w:rPr>
          <w:rFonts w:cs="Arial"/>
        </w:rPr>
      </w:pPr>
    </w:p>
    <w:p w14:paraId="4ADBE59E" w14:textId="77777777" w:rsidR="00331038" w:rsidRPr="00D64757" w:rsidRDefault="00331038" w:rsidP="00A30DF9">
      <w:pPr>
        <w:contextualSpacing/>
        <w:rPr>
          <w:rFonts w:cs="Arial"/>
        </w:rPr>
      </w:pPr>
    </w:p>
    <w:p w14:paraId="7104BA08" w14:textId="77777777" w:rsidR="00331038" w:rsidRPr="00D64757" w:rsidRDefault="00331038" w:rsidP="009653E5">
      <w:pPr>
        <w:contextualSpacing/>
        <w:jc w:val="center"/>
        <w:rPr>
          <w:rFonts w:cs="Arial"/>
          <w:i/>
        </w:rPr>
      </w:pPr>
      <w:r w:rsidRPr="00D64757">
        <w:rPr>
          <w:rFonts w:cs="Arial"/>
          <w:i/>
        </w:rPr>
        <w:t>Capitalisation of profits</w:t>
      </w:r>
    </w:p>
    <w:p w14:paraId="5D61CABA" w14:textId="77777777" w:rsidR="00331038" w:rsidRPr="00D64757" w:rsidRDefault="00331038" w:rsidP="00A30DF9">
      <w:pPr>
        <w:contextualSpacing/>
        <w:rPr>
          <w:rFonts w:cs="Arial"/>
        </w:rPr>
      </w:pPr>
    </w:p>
    <w:p w14:paraId="0BAB2B4C" w14:textId="3C6D7EC6" w:rsidR="00626D46" w:rsidRPr="00D64757" w:rsidRDefault="00331038" w:rsidP="00A30DF9">
      <w:pPr>
        <w:pStyle w:val="ListParagraph"/>
        <w:numPr>
          <w:ilvl w:val="0"/>
          <w:numId w:val="17"/>
        </w:numPr>
        <w:rPr>
          <w:rFonts w:cs="Arial"/>
        </w:rPr>
      </w:pPr>
      <w:bookmarkStart w:id="88" w:name="_Ref66451860"/>
      <w:r w:rsidRPr="00D64757">
        <w:rPr>
          <w:rFonts w:cs="Arial"/>
        </w:rPr>
        <w:t xml:space="preserve">(1)  </w:t>
      </w:r>
      <w:r w:rsidR="007470FD">
        <w:rPr>
          <w:rFonts w:cs="Arial"/>
        </w:rPr>
        <w:t>T</w:t>
      </w:r>
      <w:r w:rsidRPr="00D64757">
        <w:rPr>
          <w:rFonts w:cs="Arial"/>
        </w:rPr>
        <w:t xml:space="preserve">he </w:t>
      </w:r>
      <w:r w:rsidR="00FC3A0C">
        <w:rPr>
          <w:rFonts w:cs="Arial"/>
        </w:rPr>
        <w:t>C</w:t>
      </w:r>
      <w:r w:rsidR="00FC3A0C" w:rsidRPr="00D64757">
        <w:rPr>
          <w:rFonts w:cs="Arial"/>
        </w:rPr>
        <w:t xml:space="preserve">ompany </w:t>
      </w:r>
      <w:r w:rsidRPr="00D64757">
        <w:rPr>
          <w:rFonts w:cs="Arial"/>
        </w:rPr>
        <w:t xml:space="preserve">in general meeting may, upon the recommendation of the </w:t>
      </w:r>
      <w:r w:rsidR="009E1EBC">
        <w:rPr>
          <w:rFonts w:cs="Arial"/>
        </w:rPr>
        <w:t>Director</w:t>
      </w:r>
      <w:r w:rsidRPr="00D64757">
        <w:rPr>
          <w:rFonts w:cs="Arial"/>
        </w:rPr>
        <w:t xml:space="preserve">s, resolve to capitalise any part of the amount for the time being standing to the credit of any of the </w:t>
      </w:r>
      <w:r w:rsidR="00FC3A0C">
        <w:rPr>
          <w:rFonts w:cs="Arial"/>
        </w:rPr>
        <w:t>C</w:t>
      </w:r>
      <w:r w:rsidR="00FC3A0C" w:rsidRPr="00D64757">
        <w:rPr>
          <w:rFonts w:cs="Arial"/>
        </w:rPr>
        <w:t xml:space="preserve">ompany’s </w:t>
      </w:r>
      <w:r w:rsidRPr="00D64757">
        <w:rPr>
          <w:rFonts w:cs="Arial"/>
        </w:rPr>
        <w:t>reserve accounts or to the credit of the profit and loss account or otherwise available for distribution.</w:t>
      </w:r>
      <w:bookmarkEnd w:id="88"/>
    </w:p>
    <w:p w14:paraId="40A8C166" w14:textId="77777777" w:rsidR="00626D46" w:rsidRPr="00D64757" w:rsidRDefault="00626D46" w:rsidP="00626D46">
      <w:pPr>
        <w:pStyle w:val="ListParagraph"/>
        <w:ind w:left="504"/>
        <w:rPr>
          <w:rFonts w:cs="Arial"/>
        </w:rPr>
      </w:pPr>
    </w:p>
    <w:p w14:paraId="25104823" w14:textId="4F008115" w:rsidR="00331038" w:rsidRPr="00D64757" w:rsidRDefault="00331038" w:rsidP="00626D46">
      <w:pPr>
        <w:pStyle w:val="ListParagraph"/>
        <w:ind w:left="504"/>
        <w:rPr>
          <w:rFonts w:cs="Arial"/>
        </w:rPr>
      </w:pPr>
      <w:r w:rsidRPr="00D64757">
        <w:rPr>
          <w:rFonts w:cs="Arial"/>
        </w:rPr>
        <w:t xml:space="preserve">(2)  The amount capitalised under paragraph (1) is set free for distribution amongst the </w:t>
      </w:r>
      <w:r w:rsidR="006E2744">
        <w:rPr>
          <w:rFonts w:cs="Arial"/>
        </w:rPr>
        <w:t>m</w:t>
      </w:r>
      <w:r w:rsidR="002B22AA">
        <w:rPr>
          <w:rFonts w:cs="Arial"/>
        </w:rPr>
        <w:t>embers</w:t>
      </w:r>
      <w:r w:rsidRPr="00D64757">
        <w:rPr>
          <w:rFonts w:cs="Arial"/>
        </w:rPr>
        <w:t xml:space="preserve"> who would have been entitled to the amount had it been distributed by way of dividend and in the same proportions subject to the following conditions:</w:t>
      </w:r>
    </w:p>
    <w:p w14:paraId="7CAC37A2" w14:textId="77777777" w:rsidR="00626D46" w:rsidRPr="00D64757" w:rsidRDefault="00626D46" w:rsidP="00626D46">
      <w:pPr>
        <w:pStyle w:val="ListParagraph"/>
        <w:ind w:left="504"/>
        <w:rPr>
          <w:rFonts w:cs="Arial"/>
        </w:rPr>
      </w:pPr>
    </w:p>
    <w:p w14:paraId="75DF48A5" w14:textId="77777777" w:rsidR="00331038" w:rsidRPr="00D64757" w:rsidRDefault="00331038" w:rsidP="00626D46">
      <w:pPr>
        <w:pStyle w:val="ListParagraph"/>
        <w:numPr>
          <w:ilvl w:val="0"/>
          <w:numId w:val="45"/>
        </w:numPr>
        <w:rPr>
          <w:rFonts w:cs="Arial"/>
        </w:rPr>
      </w:pPr>
      <w:r w:rsidRPr="00D64757">
        <w:rPr>
          <w:rFonts w:cs="Arial"/>
        </w:rPr>
        <w:t xml:space="preserve">the capitalised amount must not be paid in cash; </w:t>
      </w:r>
    </w:p>
    <w:p w14:paraId="11F2D975" w14:textId="77777777" w:rsidR="00626D46" w:rsidRPr="00D64757" w:rsidRDefault="00626D46" w:rsidP="00626D46">
      <w:pPr>
        <w:pStyle w:val="ListParagraph"/>
        <w:ind w:left="1440"/>
        <w:rPr>
          <w:rFonts w:cs="Arial"/>
        </w:rPr>
      </w:pPr>
    </w:p>
    <w:p w14:paraId="2C8D0631" w14:textId="77777777" w:rsidR="00331038" w:rsidRPr="00D64757" w:rsidRDefault="00331038" w:rsidP="00626D46">
      <w:pPr>
        <w:pStyle w:val="ListParagraph"/>
        <w:numPr>
          <w:ilvl w:val="0"/>
          <w:numId w:val="45"/>
        </w:numPr>
        <w:rPr>
          <w:rFonts w:cs="Arial"/>
        </w:rPr>
      </w:pPr>
      <w:r w:rsidRPr="00D64757">
        <w:rPr>
          <w:rFonts w:cs="Arial"/>
        </w:rPr>
        <w:t>the capitalised amount must be applied in or towards either or both of the following:</w:t>
      </w:r>
    </w:p>
    <w:p w14:paraId="3933517B" w14:textId="77777777" w:rsidR="00626D46" w:rsidRPr="00D64757" w:rsidRDefault="00626D46" w:rsidP="00626D46">
      <w:pPr>
        <w:pStyle w:val="ListParagraph"/>
        <w:rPr>
          <w:rFonts w:cs="Arial"/>
        </w:rPr>
      </w:pPr>
    </w:p>
    <w:p w14:paraId="00C9A0B2" w14:textId="756AB943" w:rsidR="00331038" w:rsidRPr="00D64757" w:rsidRDefault="00331038" w:rsidP="00626D46">
      <w:pPr>
        <w:ind w:left="2160" w:hanging="630"/>
        <w:contextualSpacing/>
        <w:rPr>
          <w:rFonts w:cs="Arial"/>
        </w:rPr>
      </w:pPr>
      <w:r w:rsidRPr="00D64757">
        <w:rPr>
          <w:rFonts w:cs="Arial"/>
        </w:rPr>
        <w:t>(</w:t>
      </w:r>
      <w:proofErr w:type="spellStart"/>
      <w:r w:rsidRPr="00D64757">
        <w:rPr>
          <w:rFonts w:cs="Arial"/>
        </w:rPr>
        <w:t>i</w:t>
      </w:r>
      <w:proofErr w:type="spellEnd"/>
      <w:r w:rsidRPr="00D64757">
        <w:rPr>
          <w:rFonts w:cs="Arial"/>
        </w:rPr>
        <w:t>)</w:t>
      </w:r>
      <w:r w:rsidRPr="00D64757">
        <w:rPr>
          <w:rFonts w:cs="Arial"/>
        </w:rPr>
        <w:tab/>
        <w:t xml:space="preserve">paying up any amounts for the time being unpaid on any </w:t>
      </w:r>
      <w:r w:rsidR="00646BB7">
        <w:rPr>
          <w:rFonts w:cs="Arial"/>
        </w:rPr>
        <w:t>Share</w:t>
      </w:r>
      <w:r w:rsidRPr="00D64757">
        <w:rPr>
          <w:rFonts w:cs="Arial"/>
        </w:rPr>
        <w:t xml:space="preserve">s held by the </w:t>
      </w:r>
      <w:r w:rsidR="006E2744">
        <w:rPr>
          <w:rFonts w:cs="Arial"/>
        </w:rPr>
        <w:t>m</w:t>
      </w:r>
      <w:r w:rsidR="002B22AA">
        <w:rPr>
          <w:rFonts w:cs="Arial"/>
        </w:rPr>
        <w:t>embers</w:t>
      </w:r>
      <w:r w:rsidRPr="00D64757">
        <w:rPr>
          <w:rFonts w:cs="Arial"/>
        </w:rPr>
        <w:t xml:space="preserve"> respectively; </w:t>
      </w:r>
    </w:p>
    <w:p w14:paraId="52268B4E" w14:textId="77777777" w:rsidR="00626D46" w:rsidRPr="00D64757" w:rsidRDefault="00626D46" w:rsidP="00626D46">
      <w:pPr>
        <w:ind w:left="2160" w:hanging="630"/>
        <w:contextualSpacing/>
        <w:rPr>
          <w:rFonts w:cs="Arial"/>
        </w:rPr>
      </w:pPr>
    </w:p>
    <w:p w14:paraId="2BBB037C" w14:textId="604B4A04" w:rsidR="00331038" w:rsidRPr="00D64757" w:rsidRDefault="00331038" w:rsidP="00626D46">
      <w:pPr>
        <w:ind w:left="2160" w:hanging="630"/>
        <w:contextualSpacing/>
        <w:rPr>
          <w:rFonts w:cs="Arial"/>
        </w:rPr>
      </w:pPr>
      <w:r w:rsidRPr="00D64757">
        <w:rPr>
          <w:rFonts w:cs="Arial"/>
        </w:rPr>
        <w:t>(ii)</w:t>
      </w:r>
      <w:r w:rsidRPr="00D64757">
        <w:rPr>
          <w:rFonts w:cs="Arial"/>
        </w:rPr>
        <w:tab/>
        <w:t xml:space="preserve">paying up in full unissued </w:t>
      </w:r>
      <w:r w:rsidR="00646BB7">
        <w:rPr>
          <w:rFonts w:cs="Arial"/>
        </w:rPr>
        <w:t>Share</w:t>
      </w:r>
      <w:r w:rsidRPr="00D64757">
        <w:rPr>
          <w:rFonts w:cs="Arial"/>
        </w:rPr>
        <w:t xml:space="preserve">s or debentures of the </w:t>
      </w:r>
      <w:r w:rsidR="00FC3A0C">
        <w:rPr>
          <w:rFonts w:cs="Arial"/>
        </w:rPr>
        <w:t>C</w:t>
      </w:r>
      <w:r w:rsidR="00FC3A0C" w:rsidRPr="00D64757">
        <w:rPr>
          <w:rFonts w:cs="Arial"/>
        </w:rPr>
        <w:t xml:space="preserve">ompany </w:t>
      </w:r>
      <w:r w:rsidRPr="00D64757">
        <w:rPr>
          <w:rFonts w:cs="Arial"/>
        </w:rPr>
        <w:t xml:space="preserve">to be allotted, distributed and credited as fully paid up to and amongst such </w:t>
      </w:r>
      <w:r w:rsidR="006E2744">
        <w:rPr>
          <w:rFonts w:cs="Arial"/>
        </w:rPr>
        <w:t>m</w:t>
      </w:r>
      <w:r w:rsidR="002B22AA">
        <w:rPr>
          <w:rFonts w:cs="Arial"/>
        </w:rPr>
        <w:t>embers</w:t>
      </w:r>
      <w:r w:rsidRPr="00D64757">
        <w:rPr>
          <w:rFonts w:cs="Arial"/>
        </w:rPr>
        <w:t xml:space="preserve"> in the same proportions.</w:t>
      </w:r>
    </w:p>
    <w:p w14:paraId="40816A50" w14:textId="77777777" w:rsidR="00331038" w:rsidRPr="00D64757" w:rsidRDefault="00331038" w:rsidP="00A30DF9">
      <w:pPr>
        <w:contextualSpacing/>
        <w:rPr>
          <w:rFonts w:cs="Arial"/>
        </w:rPr>
      </w:pPr>
    </w:p>
    <w:p w14:paraId="3FD856BB" w14:textId="4989270C" w:rsidR="00331038" w:rsidRPr="00D64757" w:rsidRDefault="00331038" w:rsidP="009653E5">
      <w:pPr>
        <w:pStyle w:val="ListParagraph"/>
        <w:numPr>
          <w:ilvl w:val="0"/>
          <w:numId w:val="17"/>
        </w:numPr>
        <w:rPr>
          <w:rFonts w:cs="Arial"/>
        </w:rPr>
      </w:pPr>
      <w:r w:rsidRPr="00D64757">
        <w:rPr>
          <w:rFonts w:cs="Arial"/>
        </w:rPr>
        <w:t xml:space="preserve">(1)  Whenever a resolution under regulation </w:t>
      </w:r>
      <w:r w:rsidR="001E161D">
        <w:rPr>
          <w:rFonts w:cs="Arial"/>
        </w:rPr>
        <w:fldChar w:fldCharType="begin"/>
      </w:r>
      <w:r w:rsidR="001E161D">
        <w:rPr>
          <w:rFonts w:cs="Arial"/>
        </w:rPr>
        <w:instrText xml:space="preserve"> REF _Ref66451860 \r \h </w:instrText>
      </w:r>
      <w:r w:rsidR="001E161D">
        <w:rPr>
          <w:rFonts w:cs="Arial"/>
        </w:rPr>
      </w:r>
      <w:r w:rsidR="001E161D">
        <w:rPr>
          <w:rFonts w:cs="Arial"/>
        </w:rPr>
        <w:fldChar w:fldCharType="separate"/>
      </w:r>
      <w:r w:rsidR="00D20E4B">
        <w:rPr>
          <w:rFonts w:cs="Arial"/>
        </w:rPr>
        <w:t>125</w:t>
      </w:r>
      <w:r w:rsidR="001E161D">
        <w:rPr>
          <w:rFonts w:cs="Arial"/>
        </w:rPr>
        <w:fldChar w:fldCharType="end"/>
      </w:r>
      <w:r w:rsidR="001E161D">
        <w:rPr>
          <w:rFonts w:cs="Arial"/>
        </w:rPr>
        <w:t>(1)</w:t>
      </w:r>
      <w:r w:rsidRPr="00D64757">
        <w:rPr>
          <w:rFonts w:cs="Arial"/>
        </w:rPr>
        <w:t xml:space="preserve"> has been passed, the </w:t>
      </w:r>
      <w:r w:rsidR="009E1EBC">
        <w:rPr>
          <w:rFonts w:cs="Arial"/>
        </w:rPr>
        <w:t>Director</w:t>
      </w:r>
      <w:r w:rsidRPr="00D64757">
        <w:rPr>
          <w:rFonts w:cs="Arial"/>
        </w:rPr>
        <w:t>s must —</w:t>
      </w:r>
    </w:p>
    <w:p w14:paraId="69840B57" w14:textId="77777777" w:rsidR="00626D46" w:rsidRPr="00D64757" w:rsidRDefault="00626D46" w:rsidP="00626D46">
      <w:pPr>
        <w:pStyle w:val="ListParagraph"/>
        <w:ind w:left="504"/>
        <w:rPr>
          <w:rFonts w:cs="Arial"/>
        </w:rPr>
      </w:pPr>
    </w:p>
    <w:p w14:paraId="09B3E66B" w14:textId="77777777" w:rsidR="00331038" w:rsidRPr="00D64757" w:rsidRDefault="00331038" w:rsidP="00626D46">
      <w:pPr>
        <w:ind w:left="1440" w:hanging="540"/>
        <w:contextualSpacing/>
        <w:rPr>
          <w:rFonts w:cs="Arial"/>
        </w:rPr>
      </w:pPr>
      <w:r w:rsidRPr="00D64757">
        <w:rPr>
          <w:rFonts w:cs="Arial"/>
        </w:rPr>
        <w:t>(a)</w:t>
      </w:r>
      <w:r w:rsidRPr="00D64757">
        <w:rPr>
          <w:rFonts w:cs="Arial"/>
        </w:rPr>
        <w:tab/>
        <w:t>make all appropriations and applications of the undivided profits resolved to be capitalised by the resolution;</w:t>
      </w:r>
    </w:p>
    <w:p w14:paraId="559B5A3B" w14:textId="77777777" w:rsidR="00626D46" w:rsidRPr="00D64757" w:rsidRDefault="00626D46" w:rsidP="00626D46">
      <w:pPr>
        <w:ind w:left="1440" w:hanging="540"/>
        <w:contextualSpacing/>
        <w:rPr>
          <w:rFonts w:cs="Arial"/>
        </w:rPr>
      </w:pPr>
    </w:p>
    <w:p w14:paraId="43E16E96" w14:textId="77777777" w:rsidR="00331038" w:rsidRPr="00D64757" w:rsidRDefault="00331038" w:rsidP="00626D46">
      <w:pPr>
        <w:ind w:left="1440" w:hanging="540"/>
        <w:contextualSpacing/>
        <w:rPr>
          <w:rFonts w:cs="Arial"/>
        </w:rPr>
      </w:pPr>
      <w:r w:rsidRPr="00D64757">
        <w:rPr>
          <w:rFonts w:cs="Arial"/>
        </w:rPr>
        <w:t>(b)</w:t>
      </w:r>
      <w:r w:rsidRPr="00D64757">
        <w:rPr>
          <w:rFonts w:cs="Arial"/>
        </w:rPr>
        <w:tab/>
        <w:t xml:space="preserve">make all allotments and issues of fully paid </w:t>
      </w:r>
      <w:r w:rsidR="00646BB7">
        <w:rPr>
          <w:rFonts w:cs="Arial"/>
        </w:rPr>
        <w:t>Share</w:t>
      </w:r>
      <w:r w:rsidRPr="00D64757">
        <w:rPr>
          <w:rFonts w:cs="Arial"/>
        </w:rPr>
        <w:t>s or debentures, if any; and</w:t>
      </w:r>
    </w:p>
    <w:p w14:paraId="3A5C5293" w14:textId="77777777" w:rsidR="00626D46" w:rsidRPr="00D64757" w:rsidRDefault="00626D46" w:rsidP="00626D46">
      <w:pPr>
        <w:ind w:left="1440" w:hanging="540"/>
        <w:contextualSpacing/>
        <w:rPr>
          <w:rFonts w:cs="Arial"/>
        </w:rPr>
      </w:pPr>
    </w:p>
    <w:p w14:paraId="02D8A254" w14:textId="77777777" w:rsidR="00331038" w:rsidRPr="00D64757" w:rsidRDefault="00331038" w:rsidP="00626D46">
      <w:pPr>
        <w:ind w:left="1440" w:hanging="540"/>
        <w:contextualSpacing/>
        <w:rPr>
          <w:rFonts w:cs="Arial"/>
        </w:rPr>
      </w:pPr>
      <w:r w:rsidRPr="00D64757">
        <w:rPr>
          <w:rFonts w:cs="Arial"/>
        </w:rPr>
        <w:t>(c)</w:t>
      </w:r>
      <w:r w:rsidRPr="00D64757">
        <w:rPr>
          <w:rFonts w:cs="Arial"/>
        </w:rPr>
        <w:tab/>
        <w:t>do all acts and things required to give effect to the resolution.</w:t>
      </w:r>
    </w:p>
    <w:p w14:paraId="4BD82A96" w14:textId="77777777" w:rsidR="00626D46" w:rsidRPr="00D64757" w:rsidRDefault="00626D46" w:rsidP="00626D46">
      <w:pPr>
        <w:ind w:left="1440" w:hanging="540"/>
        <w:contextualSpacing/>
        <w:rPr>
          <w:rFonts w:cs="Arial"/>
        </w:rPr>
      </w:pPr>
    </w:p>
    <w:p w14:paraId="3EE68D91" w14:textId="77777777" w:rsidR="00331038" w:rsidRPr="00D64757" w:rsidRDefault="00331038" w:rsidP="00E57B41">
      <w:pPr>
        <w:ind w:firstLine="540"/>
        <w:contextualSpacing/>
        <w:rPr>
          <w:rFonts w:cs="Arial"/>
        </w:rPr>
      </w:pPr>
      <w:r w:rsidRPr="00D64757">
        <w:rPr>
          <w:rFonts w:cs="Arial"/>
        </w:rPr>
        <w:t xml:space="preserve">(2)  The </w:t>
      </w:r>
      <w:r w:rsidR="009E1EBC">
        <w:rPr>
          <w:rFonts w:cs="Arial"/>
        </w:rPr>
        <w:t>Director</w:t>
      </w:r>
      <w:r w:rsidRPr="00D64757">
        <w:rPr>
          <w:rFonts w:cs="Arial"/>
        </w:rPr>
        <w:t>s have full power to —</w:t>
      </w:r>
    </w:p>
    <w:p w14:paraId="2DD1D2B0" w14:textId="77777777" w:rsidR="00E57B41" w:rsidRPr="00D64757" w:rsidRDefault="00E57B41" w:rsidP="00E57B41">
      <w:pPr>
        <w:ind w:firstLine="540"/>
        <w:contextualSpacing/>
        <w:rPr>
          <w:rFonts w:cs="Arial"/>
        </w:rPr>
      </w:pPr>
    </w:p>
    <w:p w14:paraId="658C69B3" w14:textId="77777777" w:rsidR="00331038" w:rsidRPr="00D64757" w:rsidRDefault="00331038" w:rsidP="00E57B41">
      <w:pPr>
        <w:ind w:left="1440" w:hanging="540"/>
        <w:contextualSpacing/>
        <w:rPr>
          <w:rFonts w:cs="Arial"/>
        </w:rPr>
      </w:pPr>
      <w:r w:rsidRPr="00D64757">
        <w:rPr>
          <w:rFonts w:cs="Arial"/>
        </w:rPr>
        <w:t>(a)</w:t>
      </w:r>
      <w:r w:rsidRPr="00D64757">
        <w:rPr>
          <w:rFonts w:cs="Arial"/>
        </w:rPr>
        <w:tab/>
        <w:t xml:space="preserve">make provision by the issue of fractional certificates or by payment in cash or otherwise as they think fit for the case of </w:t>
      </w:r>
      <w:r w:rsidR="00646BB7">
        <w:rPr>
          <w:rFonts w:cs="Arial"/>
        </w:rPr>
        <w:t>Share</w:t>
      </w:r>
      <w:r w:rsidRPr="00D64757">
        <w:rPr>
          <w:rFonts w:cs="Arial"/>
        </w:rPr>
        <w:t>s or debentures becoming distributable in fractions; and</w:t>
      </w:r>
    </w:p>
    <w:p w14:paraId="56BFE7F8" w14:textId="77777777" w:rsidR="00E57B41" w:rsidRPr="00D64757" w:rsidRDefault="00E57B41" w:rsidP="00E57B41">
      <w:pPr>
        <w:ind w:left="1440" w:hanging="540"/>
        <w:contextualSpacing/>
        <w:rPr>
          <w:rFonts w:cs="Arial"/>
        </w:rPr>
      </w:pPr>
    </w:p>
    <w:p w14:paraId="1B32FD2C" w14:textId="0F8FEFA4" w:rsidR="00331038" w:rsidRPr="00D64757" w:rsidRDefault="00331038" w:rsidP="00E57B41">
      <w:pPr>
        <w:ind w:left="1440" w:hanging="540"/>
        <w:contextualSpacing/>
        <w:rPr>
          <w:rFonts w:cs="Arial"/>
        </w:rPr>
      </w:pPr>
      <w:r w:rsidRPr="00D64757">
        <w:rPr>
          <w:rFonts w:cs="Arial"/>
        </w:rPr>
        <w:t>(b)</w:t>
      </w:r>
      <w:r w:rsidRPr="00D64757">
        <w:rPr>
          <w:rFonts w:cs="Arial"/>
        </w:rPr>
        <w:tab/>
        <w:t xml:space="preserve">authorise any person to enter on behalf of all the </w:t>
      </w:r>
      <w:r w:rsidR="006E2744">
        <w:rPr>
          <w:rFonts w:cs="Arial"/>
        </w:rPr>
        <w:t>m</w:t>
      </w:r>
      <w:r w:rsidR="002B22AA">
        <w:rPr>
          <w:rFonts w:cs="Arial"/>
        </w:rPr>
        <w:t>embers</w:t>
      </w:r>
      <w:r w:rsidRPr="00D64757">
        <w:rPr>
          <w:rFonts w:cs="Arial"/>
        </w:rPr>
        <w:t xml:space="preserve"> entitled to the distribution into an agreement with the </w:t>
      </w:r>
      <w:r w:rsidR="00FC3A0C">
        <w:rPr>
          <w:rFonts w:cs="Arial"/>
        </w:rPr>
        <w:t>C</w:t>
      </w:r>
      <w:r w:rsidR="00FC3A0C" w:rsidRPr="00D64757">
        <w:rPr>
          <w:rFonts w:cs="Arial"/>
        </w:rPr>
        <w:t xml:space="preserve">ompany </w:t>
      </w:r>
      <w:r w:rsidRPr="00D64757">
        <w:rPr>
          <w:rFonts w:cs="Arial"/>
        </w:rPr>
        <w:t>providing —</w:t>
      </w:r>
    </w:p>
    <w:p w14:paraId="0E273FED" w14:textId="77777777" w:rsidR="00E57B41" w:rsidRPr="00D64757" w:rsidRDefault="00E57B41" w:rsidP="00E57B41">
      <w:pPr>
        <w:ind w:left="1440" w:hanging="540"/>
        <w:contextualSpacing/>
        <w:rPr>
          <w:rFonts w:cs="Arial"/>
        </w:rPr>
      </w:pPr>
    </w:p>
    <w:p w14:paraId="12CC30C1" w14:textId="4CEA5998" w:rsidR="00331038" w:rsidRPr="00D64757" w:rsidRDefault="00331038" w:rsidP="00E57B41">
      <w:pPr>
        <w:ind w:left="1980" w:hanging="540"/>
        <w:contextualSpacing/>
        <w:rPr>
          <w:rFonts w:cs="Arial"/>
        </w:rPr>
      </w:pPr>
      <w:r w:rsidRPr="00D64757">
        <w:rPr>
          <w:rFonts w:cs="Arial"/>
        </w:rPr>
        <w:lastRenderedPageBreak/>
        <w:t>(</w:t>
      </w:r>
      <w:proofErr w:type="spellStart"/>
      <w:r w:rsidRPr="00D64757">
        <w:rPr>
          <w:rFonts w:cs="Arial"/>
        </w:rPr>
        <w:t>i</w:t>
      </w:r>
      <w:proofErr w:type="spellEnd"/>
      <w:r w:rsidRPr="00D64757">
        <w:rPr>
          <w:rFonts w:cs="Arial"/>
        </w:rPr>
        <w:t>)</w:t>
      </w:r>
      <w:r w:rsidRPr="00D64757">
        <w:rPr>
          <w:rFonts w:cs="Arial"/>
        </w:rPr>
        <w:tab/>
        <w:t xml:space="preserve">for the allotment to the </w:t>
      </w:r>
      <w:r w:rsidR="006E2744">
        <w:rPr>
          <w:rFonts w:cs="Arial"/>
        </w:rPr>
        <w:t>m</w:t>
      </w:r>
      <w:r w:rsidR="002B22AA">
        <w:rPr>
          <w:rFonts w:cs="Arial"/>
        </w:rPr>
        <w:t>embers</w:t>
      </w:r>
      <w:r w:rsidRPr="00D64757">
        <w:rPr>
          <w:rFonts w:cs="Arial"/>
        </w:rPr>
        <w:t xml:space="preserve"> respectively, credited as fully paid up, of any further </w:t>
      </w:r>
      <w:r w:rsidR="00646BB7">
        <w:rPr>
          <w:rFonts w:cs="Arial"/>
        </w:rPr>
        <w:t>Share</w:t>
      </w:r>
      <w:r w:rsidRPr="00D64757">
        <w:rPr>
          <w:rFonts w:cs="Arial"/>
        </w:rPr>
        <w:t>s or debentures to which they may be entitled upon the capitalisation; or</w:t>
      </w:r>
    </w:p>
    <w:p w14:paraId="3E7724CB" w14:textId="77777777" w:rsidR="00E57B41" w:rsidRPr="00D64757" w:rsidRDefault="00E57B41" w:rsidP="00E57B41">
      <w:pPr>
        <w:ind w:left="1980" w:hanging="540"/>
        <w:contextualSpacing/>
        <w:rPr>
          <w:rFonts w:cs="Arial"/>
        </w:rPr>
      </w:pPr>
    </w:p>
    <w:p w14:paraId="7BCB60ED" w14:textId="019D831C" w:rsidR="00331038" w:rsidRPr="00D64757" w:rsidRDefault="00331038" w:rsidP="00E57B41">
      <w:pPr>
        <w:ind w:left="1980" w:hanging="540"/>
        <w:contextualSpacing/>
        <w:rPr>
          <w:rFonts w:cs="Arial"/>
        </w:rPr>
      </w:pPr>
      <w:r w:rsidRPr="00D64757">
        <w:rPr>
          <w:rFonts w:cs="Arial"/>
        </w:rPr>
        <w:t>(ii)</w:t>
      </w:r>
      <w:r w:rsidRPr="00D64757">
        <w:rPr>
          <w:rFonts w:cs="Arial"/>
        </w:rPr>
        <w:tab/>
        <w:t xml:space="preserve">for the payment up by the </w:t>
      </w:r>
      <w:r w:rsidR="00FC3A0C">
        <w:rPr>
          <w:rFonts w:cs="Arial"/>
        </w:rPr>
        <w:t>C</w:t>
      </w:r>
      <w:r w:rsidR="00FC3A0C" w:rsidRPr="00D64757">
        <w:rPr>
          <w:rFonts w:cs="Arial"/>
        </w:rPr>
        <w:t xml:space="preserve">ompany </w:t>
      </w:r>
      <w:r w:rsidRPr="00D64757">
        <w:rPr>
          <w:rFonts w:cs="Arial"/>
        </w:rPr>
        <w:t xml:space="preserve">on the </w:t>
      </w:r>
      <w:r w:rsidR="006E2744">
        <w:rPr>
          <w:rFonts w:cs="Arial"/>
        </w:rPr>
        <w:t>member</w:t>
      </w:r>
      <w:r w:rsidRPr="00D64757">
        <w:rPr>
          <w:rFonts w:cs="Arial"/>
        </w:rPr>
        <w:t xml:space="preserve">’s behalf of the amounts or any part of the amounts remaining unpaid on their existing </w:t>
      </w:r>
      <w:r w:rsidR="00646BB7">
        <w:rPr>
          <w:rFonts w:cs="Arial"/>
        </w:rPr>
        <w:t>Share</w:t>
      </w:r>
      <w:r w:rsidRPr="00D64757">
        <w:rPr>
          <w:rFonts w:cs="Arial"/>
        </w:rPr>
        <w:t>s by the application of their respective proportions of the profits resolved to be capitalised,</w:t>
      </w:r>
    </w:p>
    <w:p w14:paraId="4452547D" w14:textId="77777777" w:rsidR="00E57B41" w:rsidRPr="00D64757" w:rsidRDefault="00E57B41" w:rsidP="00A30DF9">
      <w:pPr>
        <w:contextualSpacing/>
        <w:rPr>
          <w:rFonts w:cs="Arial"/>
        </w:rPr>
      </w:pPr>
    </w:p>
    <w:p w14:paraId="25802AEF" w14:textId="176FD3B6" w:rsidR="00331038" w:rsidRPr="00D64757" w:rsidRDefault="00331038" w:rsidP="00E57B41">
      <w:pPr>
        <w:ind w:left="1440"/>
        <w:contextualSpacing/>
        <w:rPr>
          <w:rFonts w:cs="Arial"/>
        </w:rPr>
      </w:pPr>
      <w:r w:rsidRPr="00D64757">
        <w:rPr>
          <w:rFonts w:cs="Arial"/>
        </w:rPr>
        <w:t xml:space="preserve">and any agreement made under such authority is effective and binding on all </w:t>
      </w:r>
      <w:r w:rsidR="006E2744">
        <w:rPr>
          <w:rFonts w:cs="Arial"/>
        </w:rPr>
        <w:t>m</w:t>
      </w:r>
      <w:r w:rsidR="002B22AA">
        <w:rPr>
          <w:rFonts w:cs="Arial"/>
        </w:rPr>
        <w:t>embers</w:t>
      </w:r>
      <w:r w:rsidRPr="00D64757">
        <w:rPr>
          <w:rFonts w:cs="Arial"/>
        </w:rPr>
        <w:t xml:space="preserve"> entitled to the distribution.</w:t>
      </w:r>
    </w:p>
    <w:p w14:paraId="40FBDF67" w14:textId="77777777" w:rsidR="00331038" w:rsidRPr="00D64757" w:rsidRDefault="00331038" w:rsidP="00A30DF9">
      <w:pPr>
        <w:contextualSpacing/>
        <w:rPr>
          <w:rFonts w:cs="Arial"/>
        </w:rPr>
      </w:pPr>
    </w:p>
    <w:p w14:paraId="19B63E53" w14:textId="77777777" w:rsidR="00331038" w:rsidRPr="00D64757" w:rsidRDefault="00331038" w:rsidP="00A30DF9">
      <w:pPr>
        <w:contextualSpacing/>
        <w:rPr>
          <w:rFonts w:cs="Arial"/>
        </w:rPr>
      </w:pPr>
    </w:p>
    <w:p w14:paraId="7F81A9B3" w14:textId="77777777" w:rsidR="00331038" w:rsidRPr="00D64757" w:rsidRDefault="00331038" w:rsidP="009653E5">
      <w:pPr>
        <w:contextualSpacing/>
        <w:jc w:val="center"/>
        <w:rPr>
          <w:rFonts w:cs="Arial"/>
          <w:i/>
        </w:rPr>
      </w:pPr>
      <w:r w:rsidRPr="00D64757">
        <w:rPr>
          <w:rFonts w:cs="Arial"/>
          <w:i/>
        </w:rPr>
        <w:t>Notices</w:t>
      </w:r>
    </w:p>
    <w:p w14:paraId="2C583708" w14:textId="77777777" w:rsidR="00331038" w:rsidRPr="00D64757" w:rsidRDefault="00331038" w:rsidP="00A30DF9">
      <w:pPr>
        <w:contextualSpacing/>
        <w:rPr>
          <w:rFonts w:cs="Arial"/>
        </w:rPr>
      </w:pPr>
    </w:p>
    <w:p w14:paraId="4F440340" w14:textId="1EF82239" w:rsidR="00331038" w:rsidRPr="00D64757" w:rsidRDefault="00331038" w:rsidP="009653E5">
      <w:pPr>
        <w:pStyle w:val="ListParagraph"/>
        <w:numPr>
          <w:ilvl w:val="0"/>
          <w:numId w:val="17"/>
        </w:numPr>
        <w:rPr>
          <w:rFonts w:cs="Arial"/>
        </w:rPr>
      </w:pPr>
      <w:bookmarkStart w:id="89" w:name="_Ref66451884"/>
      <w:r w:rsidRPr="00D64757">
        <w:rPr>
          <w:rFonts w:cs="Arial"/>
        </w:rPr>
        <w:t xml:space="preserve">(1)  A notice may be given by the </w:t>
      </w:r>
      <w:r w:rsidR="00FC3A0C">
        <w:rPr>
          <w:rFonts w:cs="Arial"/>
        </w:rPr>
        <w:t>C</w:t>
      </w:r>
      <w:r w:rsidR="00FC3A0C" w:rsidRPr="00D64757">
        <w:rPr>
          <w:rFonts w:cs="Arial"/>
        </w:rPr>
        <w:t xml:space="preserve">ompany </w:t>
      </w:r>
      <w:r w:rsidRPr="00D64757">
        <w:rPr>
          <w:rFonts w:cs="Arial"/>
        </w:rPr>
        <w:t xml:space="preserve">to any </w:t>
      </w:r>
      <w:r w:rsidR="006E2744">
        <w:rPr>
          <w:rFonts w:cs="Arial"/>
        </w:rPr>
        <w:t>member</w:t>
      </w:r>
      <w:r w:rsidRPr="00D64757">
        <w:rPr>
          <w:rFonts w:cs="Arial"/>
        </w:rPr>
        <w:t xml:space="preserve"> either personally or by sending it by post to the </w:t>
      </w:r>
      <w:r w:rsidR="006E2744">
        <w:rPr>
          <w:rFonts w:cs="Arial"/>
        </w:rPr>
        <w:t>member</w:t>
      </w:r>
      <w:r w:rsidRPr="00D64757">
        <w:rPr>
          <w:rFonts w:cs="Arial"/>
        </w:rPr>
        <w:t xml:space="preserve"> —</w:t>
      </w:r>
      <w:bookmarkEnd w:id="89"/>
    </w:p>
    <w:p w14:paraId="7F3D83D1" w14:textId="77777777" w:rsidR="00E57B41" w:rsidRPr="00D64757" w:rsidRDefault="00E57B41" w:rsidP="00E57B41">
      <w:pPr>
        <w:pStyle w:val="ListParagraph"/>
        <w:ind w:left="504"/>
        <w:rPr>
          <w:rFonts w:cs="Arial"/>
        </w:rPr>
      </w:pPr>
    </w:p>
    <w:p w14:paraId="75F6D365" w14:textId="39B6198D" w:rsidR="00331038" w:rsidRPr="00D64757" w:rsidRDefault="00331038" w:rsidP="00E57B41">
      <w:pPr>
        <w:pStyle w:val="ListParagraph"/>
        <w:numPr>
          <w:ilvl w:val="0"/>
          <w:numId w:val="46"/>
        </w:numPr>
        <w:tabs>
          <w:tab w:val="left" w:pos="810"/>
        </w:tabs>
        <w:ind w:hanging="540"/>
        <w:rPr>
          <w:rFonts w:cs="Arial"/>
        </w:rPr>
      </w:pPr>
      <w:r w:rsidRPr="00D64757">
        <w:rPr>
          <w:rFonts w:cs="Arial"/>
        </w:rPr>
        <w:t xml:space="preserve">at the </w:t>
      </w:r>
      <w:r w:rsidR="006E2744">
        <w:rPr>
          <w:rFonts w:cs="Arial"/>
        </w:rPr>
        <w:t>member</w:t>
      </w:r>
      <w:r w:rsidRPr="00D64757">
        <w:rPr>
          <w:rFonts w:cs="Arial"/>
        </w:rPr>
        <w:t>’s registered address; or</w:t>
      </w:r>
    </w:p>
    <w:p w14:paraId="1918CE3E" w14:textId="77777777" w:rsidR="00E57B41" w:rsidRPr="00D64757" w:rsidRDefault="00E57B41" w:rsidP="00E57B41">
      <w:pPr>
        <w:pStyle w:val="ListParagraph"/>
        <w:tabs>
          <w:tab w:val="left" w:pos="810"/>
        </w:tabs>
        <w:ind w:left="1440"/>
        <w:rPr>
          <w:rFonts w:cs="Arial"/>
        </w:rPr>
      </w:pPr>
    </w:p>
    <w:p w14:paraId="67ACE06F" w14:textId="5002900B" w:rsidR="00331038" w:rsidRPr="00D64757" w:rsidRDefault="00331038" w:rsidP="00E57B41">
      <w:pPr>
        <w:pStyle w:val="ListParagraph"/>
        <w:numPr>
          <w:ilvl w:val="0"/>
          <w:numId w:val="46"/>
        </w:numPr>
        <w:tabs>
          <w:tab w:val="left" w:pos="810"/>
        </w:tabs>
        <w:ind w:hanging="540"/>
        <w:rPr>
          <w:rFonts w:cs="Arial"/>
        </w:rPr>
      </w:pPr>
      <w:r w:rsidRPr="00D64757">
        <w:rPr>
          <w:rFonts w:cs="Arial"/>
        </w:rPr>
        <w:t xml:space="preserve">if the </w:t>
      </w:r>
      <w:r w:rsidR="006E2744">
        <w:rPr>
          <w:rFonts w:cs="Arial"/>
        </w:rPr>
        <w:t>member</w:t>
      </w:r>
      <w:r w:rsidRPr="00D64757">
        <w:rPr>
          <w:rFonts w:cs="Arial"/>
        </w:rPr>
        <w:t xml:space="preserve"> has no registered address in Singapore, to the address, if any, in Singapore supplied by the </w:t>
      </w:r>
      <w:r w:rsidR="006E2744">
        <w:rPr>
          <w:rFonts w:cs="Arial"/>
        </w:rPr>
        <w:t>member</w:t>
      </w:r>
      <w:r w:rsidRPr="00D64757">
        <w:rPr>
          <w:rFonts w:cs="Arial"/>
        </w:rPr>
        <w:t xml:space="preserve"> to the </w:t>
      </w:r>
      <w:r w:rsidR="00FC3A0C">
        <w:rPr>
          <w:rFonts w:cs="Arial"/>
        </w:rPr>
        <w:t>C</w:t>
      </w:r>
      <w:r w:rsidR="00FC3A0C" w:rsidRPr="00D64757">
        <w:rPr>
          <w:rFonts w:cs="Arial"/>
        </w:rPr>
        <w:t xml:space="preserve">ompany </w:t>
      </w:r>
      <w:r w:rsidRPr="00D64757">
        <w:rPr>
          <w:rFonts w:cs="Arial"/>
        </w:rPr>
        <w:t xml:space="preserve">for the giving of notices to the </w:t>
      </w:r>
      <w:r w:rsidR="006E2744">
        <w:rPr>
          <w:rFonts w:cs="Arial"/>
        </w:rPr>
        <w:t>member.</w:t>
      </w:r>
    </w:p>
    <w:p w14:paraId="6E2B0034" w14:textId="77777777" w:rsidR="00E57B41" w:rsidRPr="00D64757" w:rsidRDefault="00E57B41" w:rsidP="00E57B41">
      <w:pPr>
        <w:tabs>
          <w:tab w:val="left" w:pos="810"/>
        </w:tabs>
        <w:rPr>
          <w:rFonts w:cs="Arial"/>
        </w:rPr>
      </w:pPr>
    </w:p>
    <w:p w14:paraId="02B3AABA" w14:textId="77777777" w:rsidR="00331038" w:rsidRPr="00D64757" w:rsidRDefault="00331038" w:rsidP="00E57B41">
      <w:pPr>
        <w:ind w:left="540"/>
        <w:contextualSpacing/>
        <w:rPr>
          <w:rFonts w:cs="Arial"/>
        </w:rPr>
      </w:pPr>
      <w:r w:rsidRPr="00D64757">
        <w:rPr>
          <w:rFonts w:cs="Arial"/>
        </w:rPr>
        <w:t>(2)  Where a notice is sent by post, service of the notice is treated as effected by properly addressing, prepaying, and posting a letter containing the notice.</w:t>
      </w:r>
    </w:p>
    <w:p w14:paraId="41A96156" w14:textId="77777777" w:rsidR="00E57B41" w:rsidRPr="00D64757" w:rsidRDefault="00E57B41" w:rsidP="00E57B41">
      <w:pPr>
        <w:ind w:left="540"/>
        <w:contextualSpacing/>
        <w:rPr>
          <w:rFonts w:cs="Arial"/>
        </w:rPr>
      </w:pPr>
    </w:p>
    <w:p w14:paraId="1A07E9D4" w14:textId="77777777" w:rsidR="00331038" w:rsidRPr="00D64757" w:rsidRDefault="00331038" w:rsidP="00E57B41">
      <w:pPr>
        <w:ind w:left="540"/>
        <w:contextualSpacing/>
        <w:rPr>
          <w:rFonts w:cs="Arial"/>
        </w:rPr>
      </w:pPr>
      <w:r w:rsidRPr="00D64757">
        <w:rPr>
          <w:rFonts w:cs="Arial"/>
        </w:rPr>
        <w:t>(3)  Where a notice is sent by post, service of the notice is treated as effected —</w:t>
      </w:r>
    </w:p>
    <w:p w14:paraId="3CA21C5E" w14:textId="77777777" w:rsidR="00E57B41" w:rsidRPr="00D64757" w:rsidRDefault="00E57B41" w:rsidP="00E57B41">
      <w:pPr>
        <w:ind w:left="540"/>
        <w:contextualSpacing/>
        <w:rPr>
          <w:rFonts w:cs="Arial"/>
        </w:rPr>
      </w:pPr>
    </w:p>
    <w:p w14:paraId="32271E63" w14:textId="77777777" w:rsidR="00331038" w:rsidRPr="00D64757" w:rsidRDefault="00331038" w:rsidP="00E57B41">
      <w:pPr>
        <w:pStyle w:val="ListParagraph"/>
        <w:numPr>
          <w:ilvl w:val="0"/>
          <w:numId w:val="47"/>
        </w:numPr>
        <w:rPr>
          <w:rFonts w:cs="Arial"/>
        </w:rPr>
      </w:pPr>
      <w:r w:rsidRPr="00D64757">
        <w:rPr>
          <w:rFonts w:cs="Arial"/>
        </w:rPr>
        <w:t>in the case of a notice of a meeting, on the day after the date of its posting; and</w:t>
      </w:r>
    </w:p>
    <w:p w14:paraId="21C58672" w14:textId="77777777" w:rsidR="00E57B41" w:rsidRPr="00D64757" w:rsidRDefault="00E57B41" w:rsidP="00E57B41">
      <w:pPr>
        <w:pStyle w:val="ListParagraph"/>
        <w:ind w:left="1440"/>
        <w:rPr>
          <w:rFonts w:cs="Arial"/>
        </w:rPr>
      </w:pPr>
    </w:p>
    <w:p w14:paraId="31C38C05" w14:textId="77777777" w:rsidR="00331038" w:rsidRPr="00D64757" w:rsidRDefault="00331038" w:rsidP="00E57B41">
      <w:pPr>
        <w:ind w:left="900"/>
        <w:contextualSpacing/>
        <w:rPr>
          <w:rFonts w:cs="Arial"/>
        </w:rPr>
      </w:pPr>
      <w:r w:rsidRPr="00D64757">
        <w:rPr>
          <w:rFonts w:cs="Arial"/>
        </w:rPr>
        <w:t>(b)</w:t>
      </w:r>
      <w:r w:rsidRPr="00D64757">
        <w:rPr>
          <w:rFonts w:cs="Arial"/>
        </w:rPr>
        <w:tab/>
        <w:t>in any other case, at the time at which the letter would be delivered in the ordinary course of post.</w:t>
      </w:r>
    </w:p>
    <w:p w14:paraId="35DF7608" w14:textId="77777777" w:rsidR="00331038" w:rsidRPr="00D64757" w:rsidRDefault="00331038" w:rsidP="00A30DF9">
      <w:pPr>
        <w:contextualSpacing/>
        <w:rPr>
          <w:rFonts w:cs="Arial"/>
        </w:rPr>
      </w:pPr>
    </w:p>
    <w:p w14:paraId="58BFDF0E" w14:textId="77777777" w:rsidR="00331038" w:rsidRPr="00D64757" w:rsidRDefault="00331038" w:rsidP="00A30DF9">
      <w:pPr>
        <w:contextualSpacing/>
        <w:rPr>
          <w:rFonts w:cs="Arial"/>
        </w:rPr>
      </w:pPr>
    </w:p>
    <w:p w14:paraId="53DD073C" w14:textId="5E81A21E" w:rsidR="00331038" w:rsidRPr="00D64757" w:rsidRDefault="00331038" w:rsidP="009653E5">
      <w:pPr>
        <w:pStyle w:val="ListParagraph"/>
        <w:numPr>
          <w:ilvl w:val="0"/>
          <w:numId w:val="17"/>
        </w:numPr>
        <w:rPr>
          <w:rFonts w:cs="Arial"/>
        </w:rPr>
      </w:pPr>
      <w:r w:rsidRPr="00D64757">
        <w:rPr>
          <w:rFonts w:cs="Arial"/>
        </w:rPr>
        <w:t xml:space="preserve">(1)  A notice may also be sent or supplied by the </w:t>
      </w:r>
      <w:r w:rsidR="00FC3A0C">
        <w:rPr>
          <w:rFonts w:cs="Arial"/>
        </w:rPr>
        <w:t>C</w:t>
      </w:r>
      <w:r w:rsidR="00FC3A0C" w:rsidRPr="00D64757">
        <w:rPr>
          <w:rFonts w:cs="Arial"/>
        </w:rPr>
        <w:t xml:space="preserve">ompany </w:t>
      </w:r>
      <w:r w:rsidRPr="00D64757">
        <w:rPr>
          <w:rFonts w:cs="Arial"/>
        </w:rPr>
        <w:t xml:space="preserve">by electronic means to a </w:t>
      </w:r>
      <w:r w:rsidR="006E2744">
        <w:rPr>
          <w:rFonts w:cs="Arial"/>
        </w:rPr>
        <w:t>member</w:t>
      </w:r>
      <w:r w:rsidRPr="00D64757">
        <w:rPr>
          <w:rFonts w:cs="Arial"/>
        </w:rPr>
        <w:t xml:space="preserve"> who has agreed generally or specifically that the notice may be given by electronic means and who has not revoked that agreement.</w:t>
      </w:r>
    </w:p>
    <w:p w14:paraId="616B58E5" w14:textId="77777777" w:rsidR="00E57B41" w:rsidRPr="00D64757" w:rsidRDefault="00E57B41" w:rsidP="00E57B41">
      <w:pPr>
        <w:pStyle w:val="ListParagraph"/>
        <w:ind w:left="504"/>
        <w:rPr>
          <w:rFonts w:cs="Arial"/>
        </w:rPr>
      </w:pPr>
    </w:p>
    <w:p w14:paraId="6E3E29B2" w14:textId="2ACABF3F" w:rsidR="00331038" w:rsidRPr="00D64757" w:rsidRDefault="00331038" w:rsidP="00E57B41">
      <w:pPr>
        <w:tabs>
          <w:tab w:val="left" w:pos="540"/>
        </w:tabs>
        <w:ind w:left="540"/>
        <w:contextualSpacing/>
        <w:rPr>
          <w:rFonts w:cs="Arial"/>
        </w:rPr>
      </w:pPr>
      <w:r w:rsidRPr="00D64757">
        <w:rPr>
          <w:rFonts w:cs="Arial"/>
        </w:rPr>
        <w:t xml:space="preserve">(2)  Where the notice is given by electronic means, service of the notice is treated as effected properly by sending or supplying it to an address specified for the purpose by the </w:t>
      </w:r>
      <w:r w:rsidR="006E2744">
        <w:rPr>
          <w:rFonts w:cs="Arial"/>
        </w:rPr>
        <w:t xml:space="preserve">member </w:t>
      </w:r>
      <w:r w:rsidRPr="00D64757">
        <w:rPr>
          <w:rFonts w:cs="Arial"/>
        </w:rPr>
        <w:t>generally or specifically.</w:t>
      </w:r>
    </w:p>
    <w:p w14:paraId="61D29011" w14:textId="77777777" w:rsidR="00331038" w:rsidRPr="00D64757" w:rsidRDefault="00331038" w:rsidP="00A30DF9">
      <w:pPr>
        <w:contextualSpacing/>
        <w:rPr>
          <w:rFonts w:cs="Arial"/>
        </w:rPr>
      </w:pPr>
    </w:p>
    <w:p w14:paraId="65EDC67F" w14:textId="3459EDA1" w:rsidR="00331038" w:rsidRPr="00D64757" w:rsidRDefault="00331038" w:rsidP="009653E5">
      <w:pPr>
        <w:pStyle w:val="ListParagraph"/>
        <w:numPr>
          <w:ilvl w:val="0"/>
          <w:numId w:val="17"/>
        </w:numPr>
        <w:rPr>
          <w:rFonts w:cs="Arial"/>
        </w:rPr>
      </w:pPr>
      <w:r w:rsidRPr="00D64757">
        <w:rPr>
          <w:rFonts w:cs="Arial"/>
        </w:rPr>
        <w:t xml:space="preserve">A notice may be given by the </w:t>
      </w:r>
      <w:r w:rsidR="00FC3A0C">
        <w:rPr>
          <w:rFonts w:cs="Arial"/>
        </w:rPr>
        <w:t>C</w:t>
      </w:r>
      <w:r w:rsidR="00FC3A0C" w:rsidRPr="00D64757">
        <w:rPr>
          <w:rFonts w:cs="Arial"/>
        </w:rPr>
        <w:t xml:space="preserve">ompany </w:t>
      </w:r>
      <w:r w:rsidRPr="00D64757">
        <w:rPr>
          <w:rFonts w:cs="Arial"/>
        </w:rPr>
        <w:t xml:space="preserve">to the joint holders of a </w:t>
      </w:r>
      <w:r w:rsidR="00646BB7">
        <w:rPr>
          <w:rFonts w:cs="Arial"/>
        </w:rPr>
        <w:t>Share</w:t>
      </w:r>
      <w:r w:rsidRPr="00D64757">
        <w:rPr>
          <w:rFonts w:cs="Arial"/>
        </w:rPr>
        <w:t xml:space="preserve"> by giving the notice to the joint holder first named in the electronic register of </w:t>
      </w:r>
      <w:r w:rsidR="002B22AA">
        <w:rPr>
          <w:rFonts w:cs="Arial"/>
        </w:rPr>
        <w:t>members</w:t>
      </w:r>
      <w:r w:rsidRPr="00D64757">
        <w:rPr>
          <w:rFonts w:cs="Arial"/>
        </w:rPr>
        <w:t xml:space="preserve"> in respect of the </w:t>
      </w:r>
      <w:r w:rsidR="00646BB7">
        <w:rPr>
          <w:rFonts w:cs="Arial"/>
        </w:rPr>
        <w:t>Share</w:t>
      </w:r>
      <w:r w:rsidRPr="00D64757">
        <w:rPr>
          <w:rFonts w:cs="Arial"/>
        </w:rPr>
        <w:t>.</w:t>
      </w:r>
    </w:p>
    <w:p w14:paraId="6DE4ECAC" w14:textId="77777777" w:rsidR="009653E5" w:rsidRPr="00D64757" w:rsidRDefault="009653E5" w:rsidP="009653E5">
      <w:pPr>
        <w:pStyle w:val="ListParagraph"/>
        <w:ind w:left="504"/>
        <w:rPr>
          <w:rFonts w:cs="Arial"/>
        </w:rPr>
      </w:pPr>
    </w:p>
    <w:p w14:paraId="025869F7" w14:textId="210F361E" w:rsidR="00331038" w:rsidRPr="00D64757" w:rsidRDefault="00331038" w:rsidP="009653E5">
      <w:pPr>
        <w:pStyle w:val="ListParagraph"/>
        <w:numPr>
          <w:ilvl w:val="0"/>
          <w:numId w:val="17"/>
        </w:numPr>
        <w:rPr>
          <w:rFonts w:cs="Arial"/>
        </w:rPr>
      </w:pPr>
      <w:bookmarkStart w:id="90" w:name="_Ref66451892"/>
      <w:r w:rsidRPr="00D64757">
        <w:rPr>
          <w:rFonts w:cs="Arial"/>
        </w:rPr>
        <w:t xml:space="preserve">(1)  A notice may be given by the </w:t>
      </w:r>
      <w:r w:rsidR="00FC3A0C">
        <w:rPr>
          <w:rFonts w:cs="Arial"/>
        </w:rPr>
        <w:t>C</w:t>
      </w:r>
      <w:r w:rsidR="00FC3A0C" w:rsidRPr="00D64757">
        <w:rPr>
          <w:rFonts w:cs="Arial"/>
        </w:rPr>
        <w:t xml:space="preserve">ompany </w:t>
      </w:r>
      <w:r w:rsidRPr="00D64757">
        <w:rPr>
          <w:rFonts w:cs="Arial"/>
        </w:rPr>
        <w:t xml:space="preserve">to the persons entitled to a </w:t>
      </w:r>
      <w:r w:rsidR="00646BB7">
        <w:rPr>
          <w:rFonts w:cs="Arial"/>
        </w:rPr>
        <w:t>Share</w:t>
      </w:r>
      <w:r w:rsidRPr="00D64757">
        <w:rPr>
          <w:rFonts w:cs="Arial"/>
        </w:rPr>
        <w:t xml:space="preserve"> in consequence of the death or bankruptcy of a </w:t>
      </w:r>
      <w:r w:rsidR="006E2744">
        <w:rPr>
          <w:rFonts w:cs="Arial"/>
        </w:rPr>
        <w:t xml:space="preserve">member </w:t>
      </w:r>
      <w:r w:rsidRPr="00D64757">
        <w:rPr>
          <w:rFonts w:cs="Arial"/>
        </w:rPr>
        <w:t>by sending it through the post in a prepaid letter addressed to the persons by —</w:t>
      </w:r>
      <w:bookmarkEnd w:id="90"/>
    </w:p>
    <w:p w14:paraId="14E5D65D" w14:textId="77777777" w:rsidR="00E57B41" w:rsidRPr="00D64757" w:rsidRDefault="00E57B41" w:rsidP="00E57B41">
      <w:pPr>
        <w:pStyle w:val="ListParagraph"/>
        <w:rPr>
          <w:rFonts w:cs="Arial"/>
        </w:rPr>
      </w:pPr>
    </w:p>
    <w:p w14:paraId="505D7904" w14:textId="77777777" w:rsidR="00331038" w:rsidRPr="00D64757" w:rsidRDefault="00331038" w:rsidP="00E57B41">
      <w:pPr>
        <w:pStyle w:val="ListParagraph"/>
        <w:numPr>
          <w:ilvl w:val="0"/>
          <w:numId w:val="48"/>
        </w:numPr>
        <w:rPr>
          <w:rFonts w:cs="Arial"/>
        </w:rPr>
      </w:pPr>
      <w:r w:rsidRPr="00D64757">
        <w:rPr>
          <w:rFonts w:cs="Arial"/>
        </w:rPr>
        <w:t>name;</w:t>
      </w:r>
    </w:p>
    <w:p w14:paraId="2CF86705" w14:textId="77777777" w:rsidR="00E57B41" w:rsidRPr="00D64757" w:rsidRDefault="00E57B41" w:rsidP="00E57B41">
      <w:pPr>
        <w:pStyle w:val="ListParagraph"/>
        <w:ind w:left="1440"/>
        <w:rPr>
          <w:rFonts w:cs="Arial"/>
        </w:rPr>
      </w:pPr>
    </w:p>
    <w:p w14:paraId="5094F91E" w14:textId="77777777" w:rsidR="00331038" w:rsidRPr="00D64757" w:rsidRDefault="00331038" w:rsidP="00E57B41">
      <w:pPr>
        <w:pStyle w:val="ListParagraph"/>
        <w:numPr>
          <w:ilvl w:val="0"/>
          <w:numId w:val="48"/>
        </w:numPr>
        <w:rPr>
          <w:rFonts w:cs="Arial"/>
        </w:rPr>
      </w:pPr>
      <w:r w:rsidRPr="00D64757">
        <w:rPr>
          <w:rFonts w:cs="Arial"/>
        </w:rPr>
        <w:t>the title of representatives of the deceased, or assignee of the bankrupt; or</w:t>
      </w:r>
    </w:p>
    <w:p w14:paraId="7E25C69E" w14:textId="77777777" w:rsidR="00E57B41" w:rsidRPr="00D64757" w:rsidRDefault="00E57B41" w:rsidP="00E57B41">
      <w:pPr>
        <w:pStyle w:val="ListParagraph"/>
        <w:rPr>
          <w:rFonts w:cs="Arial"/>
        </w:rPr>
      </w:pPr>
    </w:p>
    <w:p w14:paraId="0A41899F" w14:textId="77777777" w:rsidR="00331038" w:rsidRPr="00D64757" w:rsidRDefault="00331038" w:rsidP="00E57B41">
      <w:pPr>
        <w:pStyle w:val="ListParagraph"/>
        <w:numPr>
          <w:ilvl w:val="0"/>
          <w:numId w:val="48"/>
        </w:numPr>
        <w:rPr>
          <w:rFonts w:cs="Arial"/>
        </w:rPr>
      </w:pPr>
      <w:r w:rsidRPr="00D64757">
        <w:rPr>
          <w:rFonts w:cs="Arial"/>
        </w:rPr>
        <w:t>any like description.</w:t>
      </w:r>
    </w:p>
    <w:p w14:paraId="0F4953BC" w14:textId="77777777" w:rsidR="00E57B41" w:rsidRPr="00D64757" w:rsidRDefault="00E57B41" w:rsidP="00E57B41">
      <w:pPr>
        <w:pStyle w:val="ListParagraph"/>
        <w:rPr>
          <w:rFonts w:cs="Arial"/>
        </w:rPr>
      </w:pPr>
    </w:p>
    <w:p w14:paraId="0B1E04E7" w14:textId="77777777" w:rsidR="00331038" w:rsidRPr="00D64757" w:rsidRDefault="00331038" w:rsidP="00E57B41">
      <w:pPr>
        <w:ind w:firstLine="540"/>
        <w:contextualSpacing/>
        <w:rPr>
          <w:rFonts w:cs="Arial"/>
        </w:rPr>
      </w:pPr>
      <w:r w:rsidRPr="00D64757">
        <w:rPr>
          <w:rFonts w:cs="Arial"/>
        </w:rPr>
        <w:t>(2)  The notice referred to in paragraph (1) may be given —</w:t>
      </w:r>
    </w:p>
    <w:p w14:paraId="19AECED6" w14:textId="77777777" w:rsidR="00E57B41" w:rsidRPr="00D64757" w:rsidRDefault="00E57B41" w:rsidP="00E57B41">
      <w:pPr>
        <w:ind w:firstLine="540"/>
        <w:contextualSpacing/>
        <w:rPr>
          <w:rFonts w:cs="Arial"/>
        </w:rPr>
      </w:pPr>
    </w:p>
    <w:p w14:paraId="6241B511" w14:textId="77777777" w:rsidR="00331038" w:rsidRPr="00D64757" w:rsidRDefault="00331038" w:rsidP="00E57B41">
      <w:pPr>
        <w:ind w:left="1440" w:hanging="540"/>
        <w:contextualSpacing/>
        <w:rPr>
          <w:rFonts w:cs="Arial"/>
        </w:rPr>
      </w:pPr>
      <w:r w:rsidRPr="00D64757">
        <w:rPr>
          <w:rFonts w:cs="Arial"/>
        </w:rPr>
        <w:t>(a)</w:t>
      </w:r>
      <w:r w:rsidRPr="00D64757">
        <w:rPr>
          <w:rFonts w:cs="Arial"/>
        </w:rPr>
        <w:tab/>
        <w:t>at the address, if any, in Singapore supplied for the purpose by the persons claiming to be so entitled; or</w:t>
      </w:r>
    </w:p>
    <w:p w14:paraId="0DCC3867" w14:textId="77777777" w:rsidR="00E57B41" w:rsidRPr="00D64757" w:rsidRDefault="00E57B41" w:rsidP="00E57B41">
      <w:pPr>
        <w:ind w:left="1440" w:hanging="540"/>
        <w:contextualSpacing/>
        <w:rPr>
          <w:rFonts w:cs="Arial"/>
        </w:rPr>
      </w:pPr>
    </w:p>
    <w:p w14:paraId="6E9C781E" w14:textId="77777777" w:rsidR="00331038" w:rsidRPr="00D64757" w:rsidRDefault="00331038" w:rsidP="00E57B41">
      <w:pPr>
        <w:ind w:left="1440" w:hanging="540"/>
        <w:contextualSpacing/>
        <w:rPr>
          <w:rFonts w:cs="Arial"/>
        </w:rPr>
      </w:pPr>
      <w:r w:rsidRPr="00D64757">
        <w:rPr>
          <w:rFonts w:cs="Arial"/>
        </w:rPr>
        <w:t>(b)</w:t>
      </w:r>
      <w:r w:rsidRPr="00D64757">
        <w:rPr>
          <w:rFonts w:cs="Arial"/>
        </w:rPr>
        <w:tab/>
        <w:t>if no address in Singapore has been supplied, by giving the notice in any manner in which notice might have been given if the death or bankruptcy had not occurred.</w:t>
      </w:r>
    </w:p>
    <w:p w14:paraId="03B919A7" w14:textId="77777777" w:rsidR="00331038" w:rsidRPr="00D64757" w:rsidRDefault="00331038" w:rsidP="00A30DF9">
      <w:pPr>
        <w:contextualSpacing/>
        <w:rPr>
          <w:rFonts w:cs="Arial"/>
        </w:rPr>
      </w:pPr>
    </w:p>
    <w:p w14:paraId="6F19CDCB" w14:textId="43E0120F" w:rsidR="00331038" w:rsidRPr="00D64757" w:rsidRDefault="00331038" w:rsidP="009653E5">
      <w:pPr>
        <w:pStyle w:val="ListParagraph"/>
        <w:numPr>
          <w:ilvl w:val="0"/>
          <w:numId w:val="17"/>
        </w:numPr>
        <w:rPr>
          <w:rFonts w:cs="Arial"/>
        </w:rPr>
      </w:pPr>
      <w:r w:rsidRPr="00D64757">
        <w:rPr>
          <w:rFonts w:cs="Arial"/>
        </w:rPr>
        <w:t xml:space="preserve">(1)  Notice of every general meeting must be given in any manner authorised in regulations </w:t>
      </w:r>
      <w:r w:rsidR="001E161D">
        <w:rPr>
          <w:rFonts w:cs="Arial"/>
        </w:rPr>
        <w:fldChar w:fldCharType="begin"/>
      </w:r>
      <w:r w:rsidR="001E161D">
        <w:rPr>
          <w:rFonts w:cs="Arial"/>
        </w:rPr>
        <w:instrText xml:space="preserve"> REF _Ref66451884 \r \h </w:instrText>
      </w:r>
      <w:r w:rsidR="001E161D">
        <w:rPr>
          <w:rFonts w:cs="Arial"/>
        </w:rPr>
      </w:r>
      <w:r w:rsidR="001E161D">
        <w:rPr>
          <w:rFonts w:cs="Arial"/>
        </w:rPr>
        <w:fldChar w:fldCharType="separate"/>
      </w:r>
      <w:r w:rsidR="00D20E4B">
        <w:rPr>
          <w:rFonts w:cs="Arial"/>
        </w:rPr>
        <w:t>127</w:t>
      </w:r>
      <w:r w:rsidR="001E161D">
        <w:rPr>
          <w:rFonts w:cs="Arial"/>
        </w:rPr>
        <w:fldChar w:fldCharType="end"/>
      </w:r>
      <w:r w:rsidRPr="00D64757">
        <w:rPr>
          <w:rFonts w:cs="Arial"/>
        </w:rPr>
        <w:t xml:space="preserve"> to </w:t>
      </w:r>
      <w:r w:rsidR="001E161D">
        <w:rPr>
          <w:rFonts w:cs="Arial"/>
        </w:rPr>
        <w:fldChar w:fldCharType="begin"/>
      </w:r>
      <w:r w:rsidR="001E161D">
        <w:rPr>
          <w:rFonts w:cs="Arial"/>
        </w:rPr>
        <w:instrText xml:space="preserve"> REF _Ref66451892 \r \h </w:instrText>
      </w:r>
      <w:r w:rsidR="001E161D">
        <w:rPr>
          <w:rFonts w:cs="Arial"/>
        </w:rPr>
      </w:r>
      <w:r w:rsidR="001E161D">
        <w:rPr>
          <w:rFonts w:cs="Arial"/>
        </w:rPr>
        <w:fldChar w:fldCharType="separate"/>
      </w:r>
      <w:r w:rsidR="00D20E4B">
        <w:rPr>
          <w:rFonts w:cs="Arial"/>
        </w:rPr>
        <w:t>130</w:t>
      </w:r>
      <w:r w:rsidR="001E161D">
        <w:rPr>
          <w:rFonts w:cs="Arial"/>
        </w:rPr>
        <w:fldChar w:fldCharType="end"/>
      </w:r>
      <w:r w:rsidRPr="00D64757">
        <w:rPr>
          <w:rFonts w:cs="Arial"/>
        </w:rPr>
        <w:t xml:space="preserve"> to —</w:t>
      </w:r>
    </w:p>
    <w:p w14:paraId="4BF8D271" w14:textId="77777777" w:rsidR="00E57B41" w:rsidRPr="00D64757" w:rsidRDefault="00E57B41" w:rsidP="00E57B41">
      <w:pPr>
        <w:pStyle w:val="ListParagraph"/>
        <w:ind w:left="504"/>
        <w:rPr>
          <w:rFonts w:cs="Arial"/>
        </w:rPr>
      </w:pPr>
    </w:p>
    <w:p w14:paraId="23AE0FE5" w14:textId="392AB30F" w:rsidR="00331038" w:rsidRPr="00D64757" w:rsidRDefault="00331038" w:rsidP="00E57B41">
      <w:pPr>
        <w:pStyle w:val="ListParagraph"/>
        <w:numPr>
          <w:ilvl w:val="0"/>
          <w:numId w:val="49"/>
        </w:numPr>
        <w:rPr>
          <w:rFonts w:cs="Arial"/>
        </w:rPr>
      </w:pPr>
      <w:r w:rsidRPr="00D64757">
        <w:rPr>
          <w:rFonts w:cs="Arial"/>
        </w:rPr>
        <w:t xml:space="preserve">every </w:t>
      </w:r>
      <w:r w:rsidR="006E2744">
        <w:rPr>
          <w:rFonts w:cs="Arial"/>
        </w:rPr>
        <w:t>member</w:t>
      </w:r>
      <w:r w:rsidRPr="00D64757">
        <w:rPr>
          <w:rFonts w:cs="Arial"/>
        </w:rPr>
        <w:t>;</w:t>
      </w:r>
    </w:p>
    <w:p w14:paraId="67A48BAC" w14:textId="77777777" w:rsidR="00E57B41" w:rsidRPr="00D64757" w:rsidRDefault="00E57B41" w:rsidP="00E57B41">
      <w:pPr>
        <w:pStyle w:val="ListParagraph"/>
        <w:ind w:left="1440"/>
        <w:rPr>
          <w:rFonts w:cs="Arial"/>
        </w:rPr>
      </w:pPr>
    </w:p>
    <w:p w14:paraId="2E8F2A44" w14:textId="687D8D49" w:rsidR="00331038" w:rsidRPr="00D64757" w:rsidRDefault="00331038" w:rsidP="00E57B41">
      <w:pPr>
        <w:pStyle w:val="ListParagraph"/>
        <w:numPr>
          <w:ilvl w:val="0"/>
          <w:numId w:val="49"/>
        </w:numPr>
        <w:rPr>
          <w:rFonts w:cs="Arial"/>
        </w:rPr>
      </w:pPr>
      <w:r w:rsidRPr="00D64757">
        <w:rPr>
          <w:rFonts w:cs="Arial"/>
        </w:rPr>
        <w:t xml:space="preserve">every person entitled to a </w:t>
      </w:r>
      <w:r w:rsidR="00646BB7">
        <w:rPr>
          <w:rFonts w:cs="Arial"/>
        </w:rPr>
        <w:t>Share</w:t>
      </w:r>
      <w:r w:rsidRPr="00D64757">
        <w:rPr>
          <w:rFonts w:cs="Arial"/>
        </w:rPr>
        <w:t xml:space="preserve"> in consequence of the death or bankruptcy of a </w:t>
      </w:r>
      <w:r w:rsidR="006E2744">
        <w:rPr>
          <w:rFonts w:cs="Arial"/>
        </w:rPr>
        <w:t xml:space="preserve">member </w:t>
      </w:r>
      <w:r w:rsidRPr="00D64757">
        <w:rPr>
          <w:rFonts w:cs="Arial"/>
        </w:rPr>
        <w:t>who, but for his or her death or bankruptcy, would be entitled to receive notice of the meeting; and</w:t>
      </w:r>
    </w:p>
    <w:p w14:paraId="455531F1" w14:textId="77777777" w:rsidR="00E57B41" w:rsidRPr="00D64757" w:rsidRDefault="00E57B41" w:rsidP="00E57B41">
      <w:pPr>
        <w:pStyle w:val="ListParagraph"/>
        <w:rPr>
          <w:rFonts w:cs="Arial"/>
        </w:rPr>
      </w:pPr>
    </w:p>
    <w:p w14:paraId="7069D013" w14:textId="77777777" w:rsidR="00331038" w:rsidRPr="00D64757" w:rsidRDefault="00331038" w:rsidP="00E57B41">
      <w:pPr>
        <w:pStyle w:val="ListParagraph"/>
        <w:numPr>
          <w:ilvl w:val="0"/>
          <w:numId w:val="49"/>
        </w:numPr>
        <w:rPr>
          <w:rFonts w:cs="Arial"/>
        </w:rPr>
      </w:pPr>
      <w:r w:rsidRPr="00D64757">
        <w:rPr>
          <w:rFonts w:cs="Arial"/>
        </w:rPr>
        <w:t xml:space="preserve">the auditor for the time being of the </w:t>
      </w:r>
      <w:r w:rsidR="00FC3A0C">
        <w:rPr>
          <w:rFonts w:cs="Arial"/>
        </w:rPr>
        <w:t>C</w:t>
      </w:r>
      <w:r w:rsidR="00FC3A0C" w:rsidRPr="00D64757">
        <w:rPr>
          <w:rFonts w:cs="Arial"/>
        </w:rPr>
        <w:t>ompany</w:t>
      </w:r>
      <w:r w:rsidRPr="00D64757">
        <w:rPr>
          <w:rFonts w:cs="Arial"/>
        </w:rPr>
        <w:t>.</w:t>
      </w:r>
    </w:p>
    <w:p w14:paraId="26606DD4" w14:textId="77777777" w:rsidR="00E57B41" w:rsidRPr="00D64757" w:rsidRDefault="00E57B41" w:rsidP="00E57B41">
      <w:pPr>
        <w:pStyle w:val="ListParagraph"/>
        <w:rPr>
          <w:rFonts w:cs="Arial"/>
        </w:rPr>
      </w:pPr>
    </w:p>
    <w:p w14:paraId="5C621A7B" w14:textId="77777777" w:rsidR="00331038" w:rsidRPr="00D64757" w:rsidRDefault="00331038" w:rsidP="00E57B41">
      <w:pPr>
        <w:ind w:firstLine="540"/>
        <w:contextualSpacing/>
        <w:rPr>
          <w:rFonts w:cs="Arial"/>
        </w:rPr>
      </w:pPr>
      <w:r w:rsidRPr="00D64757">
        <w:rPr>
          <w:rFonts w:cs="Arial"/>
        </w:rPr>
        <w:t>(2)  No other person is entitled to receive notices of general meetings.</w:t>
      </w:r>
    </w:p>
    <w:p w14:paraId="3A9ED0ED" w14:textId="77777777" w:rsidR="00331038" w:rsidRPr="00D64757" w:rsidRDefault="00331038" w:rsidP="00A30DF9">
      <w:pPr>
        <w:contextualSpacing/>
        <w:rPr>
          <w:rFonts w:cs="Arial"/>
        </w:rPr>
      </w:pPr>
    </w:p>
    <w:p w14:paraId="79C1F1AE" w14:textId="77777777" w:rsidR="00331038" w:rsidRPr="00D64757" w:rsidRDefault="00331038" w:rsidP="00A30DF9">
      <w:pPr>
        <w:contextualSpacing/>
        <w:rPr>
          <w:rFonts w:cs="Arial"/>
        </w:rPr>
      </w:pPr>
    </w:p>
    <w:p w14:paraId="20619B65" w14:textId="77777777" w:rsidR="00331038" w:rsidRPr="00D64757" w:rsidRDefault="00331038" w:rsidP="009653E5">
      <w:pPr>
        <w:contextualSpacing/>
        <w:jc w:val="center"/>
        <w:rPr>
          <w:rFonts w:cs="Arial"/>
          <w:i/>
        </w:rPr>
      </w:pPr>
      <w:r w:rsidRPr="00D64757">
        <w:rPr>
          <w:rFonts w:cs="Arial"/>
          <w:i/>
        </w:rPr>
        <w:t>Winding up</w:t>
      </w:r>
    </w:p>
    <w:p w14:paraId="5B933CD8" w14:textId="77777777" w:rsidR="00331038" w:rsidRPr="00D64757" w:rsidRDefault="00331038" w:rsidP="00A30DF9">
      <w:pPr>
        <w:contextualSpacing/>
        <w:rPr>
          <w:rFonts w:cs="Arial"/>
        </w:rPr>
      </w:pPr>
    </w:p>
    <w:p w14:paraId="3A920B6D" w14:textId="292A9378" w:rsidR="00331038" w:rsidRPr="00D64757" w:rsidRDefault="00331038" w:rsidP="009653E5">
      <w:pPr>
        <w:pStyle w:val="ListParagraph"/>
        <w:numPr>
          <w:ilvl w:val="0"/>
          <w:numId w:val="17"/>
        </w:numPr>
        <w:rPr>
          <w:rFonts w:cs="Arial"/>
        </w:rPr>
      </w:pPr>
      <w:r w:rsidRPr="00D64757">
        <w:rPr>
          <w:rFonts w:cs="Arial"/>
        </w:rPr>
        <w:t xml:space="preserve">(1)  </w:t>
      </w:r>
      <w:r w:rsidR="00CA093D">
        <w:rPr>
          <w:rFonts w:cs="Arial"/>
        </w:rPr>
        <w:t>Subject to</w:t>
      </w:r>
      <w:r w:rsidR="003753E1">
        <w:rPr>
          <w:rFonts w:cs="Arial"/>
        </w:rPr>
        <w:t xml:space="preserve"> paragraph (2) of</w:t>
      </w:r>
      <w:r w:rsidR="00CA093D">
        <w:rPr>
          <w:rFonts w:cs="Arial"/>
        </w:rPr>
        <w:t xml:space="preserve"> </w:t>
      </w:r>
      <w:r w:rsidR="00CA4177">
        <w:rPr>
          <w:rFonts w:cs="Arial"/>
        </w:rPr>
        <w:t>Schedule 1</w:t>
      </w:r>
      <w:r w:rsidR="00CA093D">
        <w:rPr>
          <w:rFonts w:cs="Arial"/>
        </w:rPr>
        <w:t xml:space="preserve"> and </w:t>
      </w:r>
      <w:r w:rsidR="00CA4177">
        <w:rPr>
          <w:rFonts w:cs="Arial"/>
        </w:rPr>
        <w:t xml:space="preserve">regulation </w:t>
      </w:r>
      <w:r w:rsidR="00CA093D">
        <w:rPr>
          <w:rFonts w:cs="Arial"/>
        </w:rPr>
        <w:fldChar w:fldCharType="begin"/>
      </w:r>
      <w:r w:rsidR="00CA093D">
        <w:rPr>
          <w:rFonts w:cs="Arial"/>
        </w:rPr>
        <w:instrText xml:space="preserve"> REF _Ref68709156 \r \h </w:instrText>
      </w:r>
      <w:r w:rsidR="00CA093D">
        <w:rPr>
          <w:rFonts w:cs="Arial"/>
        </w:rPr>
      </w:r>
      <w:r w:rsidR="00CA093D">
        <w:rPr>
          <w:rFonts w:cs="Arial"/>
        </w:rPr>
        <w:fldChar w:fldCharType="separate"/>
      </w:r>
      <w:r w:rsidR="00D20E4B">
        <w:rPr>
          <w:rFonts w:cs="Arial"/>
        </w:rPr>
        <w:t>56</w:t>
      </w:r>
      <w:r w:rsidR="00CA093D">
        <w:rPr>
          <w:rFonts w:cs="Arial"/>
        </w:rPr>
        <w:fldChar w:fldCharType="end"/>
      </w:r>
      <w:r w:rsidR="00CA093D">
        <w:rPr>
          <w:rFonts w:cs="Arial"/>
        </w:rPr>
        <w:t>, i</w:t>
      </w:r>
      <w:r w:rsidRPr="00D64757">
        <w:rPr>
          <w:rFonts w:cs="Arial"/>
        </w:rPr>
        <w:t xml:space="preserve">f the </w:t>
      </w:r>
      <w:r w:rsidR="00FC3A0C">
        <w:rPr>
          <w:rFonts w:cs="Arial"/>
        </w:rPr>
        <w:t>C</w:t>
      </w:r>
      <w:r w:rsidR="00FC3A0C" w:rsidRPr="00D64757">
        <w:rPr>
          <w:rFonts w:cs="Arial"/>
        </w:rPr>
        <w:t xml:space="preserve">ompany </w:t>
      </w:r>
      <w:r w:rsidRPr="00D64757">
        <w:rPr>
          <w:rFonts w:cs="Arial"/>
        </w:rPr>
        <w:t xml:space="preserve">is wound up, the liquidator may, with the sanction of a special resolution of the </w:t>
      </w:r>
      <w:r w:rsidR="00FC3A0C">
        <w:rPr>
          <w:rFonts w:cs="Arial"/>
        </w:rPr>
        <w:t>C</w:t>
      </w:r>
      <w:r w:rsidR="00FC3A0C" w:rsidRPr="00D64757">
        <w:rPr>
          <w:rFonts w:cs="Arial"/>
        </w:rPr>
        <w:t xml:space="preserve">ompany </w:t>
      </w:r>
      <w:r w:rsidRPr="00D64757">
        <w:rPr>
          <w:rFonts w:cs="Arial"/>
        </w:rPr>
        <w:t>—</w:t>
      </w:r>
    </w:p>
    <w:p w14:paraId="0FCD3017" w14:textId="77777777" w:rsidR="00E57B41" w:rsidRPr="00D64757" w:rsidRDefault="00E57B41" w:rsidP="00E57B41">
      <w:pPr>
        <w:pStyle w:val="ListParagraph"/>
        <w:ind w:left="504"/>
        <w:rPr>
          <w:rFonts w:cs="Arial"/>
        </w:rPr>
      </w:pPr>
    </w:p>
    <w:p w14:paraId="4DBA8D83" w14:textId="7293B466" w:rsidR="00331038" w:rsidRPr="00D64757" w:rsidRDefault="00331038" w:rsidP="00E57B41">
      <w:pPr>
        <w:ind w:left="1440" w:hanging="540"/>
        <w:contextualSpacing/>
        <w:rPr>
          <w:rFonts w:cs="Arial"/>
        </w:rPr>
      </w:pPr>
      <w:r w:rsidRPr="00D64757">
        <w:rPr>
          <w:rFonts w:cs="Arial"/>
        </w:rPr>
        <w:t>(a)</w:t>
      </w:r>
      <w:r w:rsidRPr="00D64757">
        <w:rPr>
          <w:rFonts w:cs="Arial"/>
        </w:rPr>
        <w:tab/>
        <w:t xml:space="preserve">divide amongst the </w:t>
      </w:r>
      <w:r w:rsidR="006E2744">
        <w:rPr>
          <w:rFonts w:cs="Arial"/>
        </w:rPr>
        <w:t>m</w:t>
      </w:r>
      <w:r w:rsidR="002B22AA">
        <w:rPr>
          <w:rFonts w:cs="Arial"/>
        </w:rPr>
        <w:t>embers</w:t>
      </w:r>
      <w:r w:rsidRPr="00D64757">
        <w:rPr>
          <w:rFonts w:cs="Arial"/>
        </w:rPr>
        <w:t xml:space="preserve"> in kind the whole or any part of the assets of the </w:t>
      </w:r>
      <w:r w:rsidR="00FC3A0C">
        <w:rPr>
          <w:rFonts w:cs="Arial"/>
        </w:rPr>
        <w:t>C</w:t>
      </w:r>
      <w:r w:rsidR="00FC3A0C" w:rsidRPr="00D64757">
        <w:rPr>
          <w:rFonts w:cs="Arial"/>
        </w:rPr>
        <w:t>ompany</w:t>
      </w:r>
      <w:r w:rsidRPr="00D64757">
        <w:rPr>
          <w:rFonts w:cs="Arial"/>
        </w:rPr>
        <w:t>, whether they consist of property of the same kind or not;</w:t>
      </w:r>
    </w:p>
    <w:p w14:paraId="08D3CC69" w14:textId="77777777" w:rsidR="00E57B41" w:rsidRPr="00D64757" w:rsidRDefault="00E57B41" w:rsidP="00E57B41">
      <w:pPr>
        <w:ind w:left="1440" w:hanging="540"/>
        <w:contextualSpacing/>
        <w:rPr>
          <w:rFonts w:cs="Arial"/>
        </w:rPr>
      </w:pPr>
    </w:p>
    <w:p w14:paraId="40558840" w14:textId="77777777" w:rsidR="00331038" w:rsidRPr="00D64757" w:rsidRDefault="00331038" w:rsidP="00E57B41">
      <w:pPr>
        <w:pStyle w:val="ListParagraph"/>
        <w:numPr>
          <w:ilvl w:val="0"/>
          <w:numId w:val="47"/>
        </w:numPr>
        <w:rPr>
          <w:rFonts w:cs="Arial"/>
        </w:rPr>
      </w:pPr>
      <w:r w:rsidRPr="00D64757">
        <w:rPr>
          <w:rFonts w:cs="Arial"/>
        </w:rPr>
        <w:t xml:space="preserve">set a value as the liquidator considers fair upon the property referred to in sub-paragraph (a); </w:t>
      </w:r>
    </w:p>
    <w:p w14:paraId="2C58CA41" w14:textId="77777777" w:rsidR="00E57B41" w:rsidRPr="00D64757" w:rsidRDefault="00E57B41" w:rsidP="00E57B41">
      <w:pPr>
        <w:pStyle w:val="ListParagraph"/>
        <w:ind w:left="1440"/>
        <w:rPr>
          <w:rFonts w:cs="Arial"/>
        </w:rPr>
      </w:pPr>
    </w:p>
    <w:p w14:paraId="6553F2A2" w14:textId="3EB53709" w:rsidR="00331038" w:rsidRPr="00D64757" w:rsidRDefault="00331038" w:rsidP="00E57B41">
      <w:pPr>
        <w:pStyle w:val="ListParagraph"/>
        <w:numPr>
          <w:ilvl w:val="0"/>
          <w:numId w:val="47"/>
        </w:numPr>
        <w:rPr>
          <w:rFonts w:cs="Arial"/>
        </w:rPr>
      </w:pPr>
      <w:r w:rsidRPr="00D64757">
        <w:rPr>
          <w:rFonts w:cs="Arial"/>
        </w:rPr>
        <w:t xml:space="preserve">determine how the division of property is to be carried out as between the </w:t>
      </w:r>
      <w:r w:rsidR="006E2744">
        <w:rPr>
          <w:rFonts w:cs="Arial"/>
        </w:rPr>
        <w:t>m</w:t>
      </w:r>
      <w:r w:rsidR="002B22AA">
        <w:rPr>
          <w:rFonts w:cs="Arial"/>
        </w:rPr>
        <w:t>embers</w:t>
      </w:r>
      <w:r w:rsidRPr="00D64757">
        <w:rPr>
          <w:rFonts w:cs="Arial"/>
        </w:rPr>
        <w:t xml:space="preserve"> or different classes of </w:t>
      </w:r>
      <w:r w:rsidR="006E2744">
        <w:rPr>
          <w:rFonts w:cs="Arial"/>
        </w:rPr>
        <w:t>m</w:t>
      </w:r>
      <w:r w:rsidR="002B22AA">
        <w:rPr>
          <w:rFonts w:cs="Arial"/>
        </w:rPr>
        <w:t>embers</w:t>
      </w:r>
      <w:r w:rsidRPr="00D64757">
        <w:rPr>
          <w:rFonts w:cs="Arial"/>
        </w:rPr>
        <w:t>; and</w:t>
      </w:r>
    </w:p>
    <w:p w14:paraId="60901494" w14:textId="77777777" w:rsidR="00E57B41" w:rsidRPr="00D64757" w:rsidRDefault="00E57B41" w:rsidP="00E57B41">
      <w:pPr>
        <w:pStyle w:val="ListParagraph"/>
        <w:rPr>
          <w:rFonts w:cs="Arial"/>
        </w:rPr>
      </w:pPr>
    </w:p>
    <w:p w14:paraId="127268E8" w14:textId="77777777" w:rsidR="00331038" w:rsidRPr="00D64757" w:rsidRDefault="00331038" w:rsidP="00E57B41">
      <w:pPr>
        <w:pStyle w:val="ListParagraph"/>
        <w:numPr>
          <w:ilvl w:val="0"/>
          <w:numId w:val="47"/>
        </w:numPr>
        <w:rPr>
          <w:rFonts w:cs="Arial"/>
        </w:rPr>
      </w:pPr>
      <w:r w:rsidRPr="00D64757">
        <w:rPr>
          <w:rFonts w:cs="Arial"/>
        </w:rPr>
        <w:t xml:space="preserve">vest the whole or any part of the assets of the </w:t>
      </w:r>
      <w:r w:rsidR="00FC3A0C">
        <w:rPr>
          <w:rFonts w:cs="Arial"/>
        </w:rPr>
        <w:t>C</w:t>
      </w:r>
      <w:r w:rsidR="00FC3A0C" w:rsidRPr="00D64757">
        <w:rPr>
          <w:rFonts w:cs="Arial"/>
        </w:rPr>
        <w:t xml:space="preserve">ompany </w:t>
      </w:r>
      <w:r w:rsidRPr="00D64757">
        <w:rPr>
          <w:rFonts w:cs="Arial"/>
        </w:rPr>
        <w:t>in trustees upon such trusts for the benefit of the contributories as the liquidator thinks fit.</w:t>
      </w:r>
    </w:p>
    <w:p w14:paraId="4A2F386A" w14:textId="77777777" w:rsidR="00E57B41" w:rsidRPr="00D64757" w:rsidRDefault="00E57B41" w:rsidP="00E57B41">
      <w:pPr>
        <w:pStyle w:val="ListParagraph"/>
        <w:rPr>
          <w:rFonts w:cs="Arial"/>
        </w:rPr>
      </w:pPr>
    </w:p>
    <w:p w14:paraId="109413D3" w14:textId="567FDE60" w:rsidR="00331038" w:rsidRPr="00D64757" w:rsidRDefault="00331038" w:rsidP="00E57B41">
      <w:pPr>
        <w:ind w:left="540"/>
        <w:contextualSpacing/>
        <w:rPr>
          <w:rFonts w:cs="Arial"/>
        </w:rPr>
      </w:pPr>
      <w:r w:rsidRPr="00D64757">
        <w:rPr>
          <w:rFonts w:cs="Arial"/>
        </w:rPr>
        <w:t xml:space="preserve">(2)  No </w:t>
      </w:r>
      <w:r w:rsidR="006E2744">
        <w:rPr>
          <w:rFonts w:cs="Arial"/>
        </w:rPr>
        <w:t>member</w:t>
      </w:r>
      <w:r w:rsidRPr="00D64757">
        <w:rPr>
          <w:rFonts w:cs="Arial"/>
        </w:rPr>
        <w:t xml:space="preserve"> is compelled to accept any </w:t>
      </w:r>
      <w:r w:rsidR="00646BB7">
        <w:rPr>
          <w:rFonts w:cs="Arial"/>
        </w:rPr>
        <w:t>Share</w:t>
      </w:r>
      <w:r w:rsidRPr="00D64757">
        <w:rPr>
          <w:rFonts w:cs="Arial"/>
        </w:rPr>
        <w:t>s or other securities on which there is any liability.</w:t>
      </w:r>
    </w:p>
    <w:p w14:paraId="1BC94CE9" w14:textId="77777777" w:rsidR="00331038" w:rsidRPr="00D64757" w:rsidRDefault="00331038" w:rsidP="00A30DF9">
      <w:pPr>
        <w:contextualSpacing/>
        <w:rPr>
          <w:rFonts w:cs="Arial"/>
        </w:rPr>
      </w:pPr>
    </w:p>
    <w:p w14:paraId="14985685" w14:textId="77777777" w:rsidR="00331038" w:rsidRPr="00D64757" w:rsidRDefault="00331038" w:rsidP="00A30DF9">
      <w:pPr>
        <w:contextualSpacing/>
        <w:rPr>
          <w:rFonts w:cs="Arial"/>
        </w:rPr>
      </w:pPr>
    </w:p>
    <w:p w14:paraId="333BF7EC" w14:textId="77777777" w:rsidR="00331038" w:rsidRPr="00D64757" w:rsidRDefault="00331038" w:rsidP="009653E5">
      <w:pPr>
        <w:contextualSpacing/>
        <w:jc w:val="center"/>
        <w:rPr>
          <w:rFonts w:cs="Arial"/>
          <w:i/>
        </w:rPr>
      </w:pPr>
      <w:r w:rsidRPr="00D64757">
        <w:rPr>
          <w:rFonts w:cs="Arial"/>
          <w:i/>
        </w:rPr>
        <w:t>Indemnity</w:t>
      </w:r>
    </w:p>
    <w:p w14:paraId="1EA2D6C7" w14:textId="77777777" w:rsidR="00331038" w:rsidRPr="00D64757" w:rsidRDefault="00331038" w:rsidP="00A30DF9">
      <w:pPr>
        <w:contextualSpacing/>
        <w:rPr>
          <w:rFonts w:cs="Arial"/>
        </w:rPr>
      </w:pPr>
    </w:p>
    <w:p w14:paraId="6816530D" w14:textId="77777777" w:rsidR="00331038" w:rsidRPr="00D64757" w:rsidRDefault="00331038" w:rsidP="009653E5">
      <w:pPr>
        <w:pStyle w:val="ListParagraph"/>
        <w:numPr>
          <w:ilvl w:val="0"/>
          <w:numId w:val="17"/>
        </w:numPr>
        <w:rPr>
          <w:rFonts w:cs="Arial"/>
        </w:rPr>
      </w:pPr>
      <w:r w:rsidRPr="00D64757">
        <w:rPr>
          <w:rFonts w:cs="Arial"/>
        </w:rPr>
        <w:lastRenderedPageBreak/>
        <w:t xml:space="preserve">Every officer of the </w:t>
      </w:r>
      <w:r w:rsidR="00FC3A0C">
        <w:rPr>
          <w:rFonts w:cs="Arial"/>
        </w:rPr>
        <w:t>C</w:t>
      </w:r>
      <w:r w:rsidR="00FC3A0C" w:rsidRPr="00D64757">
        <w:rPr>
          <w:rFonts w:cs="Arial"/>
        </w:rPr>
        <w:t xml:space="preserve">ompany </w:t>
      </w:r>
      <w:r w:rsidRPr="00D64757">
        <w:rPr>
          <w:rFonts w:cs="Arial"/>
        </w:rPr>
        <w:t xml:space="preserve">is to be indemnified out of the assets of the </w:t>
      </w:r>
      <w:r w:rsidR="00FC3A0C">
        <w:rPr>
          <w:rFonts w:cs="Arial"/>
        </w:rPr>
        <w:t>C</w:t>
      </w:r>
      <w:r w:rsidR="00FC3A0C" w:rsidRPr="00D64757">
        <w:rPr>
          <w:rFonts w:cs="Arial"/>
        </w:rPr>
        <w:t xml:space="preserve">ompany </w:t>
      </w:r>
      <w:r w:rsidRPr="00D64757">
        <w:rPr>
          <w:rFonts w:cs="Arial"/>
        </w:rPr>
        <w:t xml:space="preserve">against any liability (other than any liability referred to in section 172B(1)(a) or (b) of the Act) incurred by the officer to a person other than the </w:t>
      </w:r>
      <w:r w:rsidR="00FC3A0C">
        <w:rPr>
          <w:rFonts w:cs="Arial"/>
        </w:rPr>
        <w:t>C</w:t>
      </w:r>
      <w:r w:rsidR="00FC3A0C" w:rsidRPr="00D64757">
        <w:rPr>
          <w:rFonts w:cs="Arial"/>
        </w:rPr>
        <w:t xml:space="preserve">ompany </w:t>
      </w:r>
      <w:r w:rsidRPr="00D64757">
        <w:rPr>
          <w:rFonts w:cs="Arial"/>
        </w:rPr>
        <w:t>attaching to the officer in connection with any negligence, default, breach of duty or breach of trust.</w:t>
      </w:r>
    </w:p>
    <w:p w14:paraId="3B7D13DB" w14:textId="77777777" w:rsidR="009653E5" w:rsidRPr="00D64757" w:rsidRDefault="009653E5" w:rsidP="009653E5">
      <w:pPr>
        <w:pStyle w:val="ListParagraph"/>
        <w:ind w:left="504"/>
        <w:rPr>
          <w:rFonts w:cs="Arial"/>
        </w:rPr>
      </w:pPr>
    </w:p>
    <w:p w14:paraId="486F953F" w14:textId="77777777" w:rsidR="00331038" w:rsidRPr="00D64757" w:rsidRDefault="00331038" w:rsidP="009653E5">
      <w:pPr>
        <w:pStyle w:val="ListParagraph"/>
        <w:numPr>
          <w:ilvl w:val="0"/>
          <w:numId w:val="17"/>
        </w:numPr>
        <w:rPr>
          <w:rFonts w:cs="Arial"/>
        </w:rPr>
      </w:pPr>
      <w:r w:rsidRPr="00D64757">
        <w:rPr>
          <w:rFonts w:cs="Arial"/>
        </w:rPr>
        <w:t xml:space="preserve">Every auditor is to be indemnified out of the assets of the </w:t>
      </w:r>
      <w:r w:rsidR="00FC3A0C">
        <w:rPr>
          <w:rFonts w:cs="Arial"/>
        </w:rPr>
        <w:t>C</w:t>
      </w:r>
      <w:r w:rsidR="00FC3A0C" w:rsidRPr="00D64757">
        <w:rPr>
          <w:rFonts w:cs="Arial"/>
        </w:rPr>
        <w:t xml:space="preserve">ompany </w:t>
      </w:r>
      <w:r w:rsidRPr="00D64757">
        <w:rPr>
          <w:rFonts w:cs="Arial"/>
        </w:rPr>
        <w:t>against any liability incurred by the auditor in defending any proceedings, whether civil or criminal, in which judgment is given in the auditor’s favour or in which the auditor is acquitted or in connection with any application under the Act in which relief is granted to the auditor by the Court in respect of any negligence, default, breach of duty or breach of trust.</w:t>
      </w:r>
    </w:p>
    <w:p w14:paraId="2B1184CE" w14:textId="77777777" w:rsidR="00331038" w:rsidRPr="00D64757" w:rsidRDefault="00331038" w:rsidP="00A30DF9">
      <w:pPr>
        <w:contextualSpacing/>
        <w:rPr>
          <w:rFonts w:cs="Arial"/>
        </w:rPr>
      </w:pPr>
    </w:p>
    <w:p w14:paraId="07EB42E9" w14:textId="77777777" w:rsidR="00620783" w:rsidRPr="00D64757" w:rsidRDefault="00620783" w:rsidP="00620783">
      <w:pPr>
        <w:contextualSpacing/>
        <w:rPr>
          <w:rFonts w:cs="Arial"/>
        </w:rPr>
      </w:pPr>
    </w:p>
    <w:p w14:paraId="6772A767" w14:textId="7291AAB0" w:rsidR="00620783" w:rsidRPr="00D64757" w:rsidRDefault="00620783" w:rsidP="00620783">
      <w:pPr>
        <w:contextualSpacing/>
        <w:jc w:val="center"/>
        <w:rPr>
          <w:rFonts w:cs="Arial"/>
          <w:i/>
        </w:rPr>
      </w:pPr>
      <w:r>
        <w:rPr>
          <w:rFonts w:cs="Arial"/>
          <w:i/>
        </w:rPr>
        <w:t xml:space="preserve">Prevalence of </w:t>
      </w:r>
      <w:r w:rsidR="002B22AA">
        <w:rPr>
          <w:rFonts w:cs="Arial"/>
          <w:i/>
        </w:rPr>
        <w:t>Shareholders' Agreement</w:t>
      </w:r>
    </w:p>
    <w:p w14:paraId="348D148D" w14:textId="77777777" w:rsidR="00620783" w:rsidRPr="00D64757" w:rsidRDefault="00620783" w:rsidP="00620783">
      <w:pPr>
        <w:contextualSpacing/>
        <w:rPr>
          <w:rFonts w:cs="Arial"/>
        </w:rPr>
      </w:pPr>
    </w:p>
    <w:p w14:paraId="235A41E9" w14:textId="3491B5D6" w:rsidR="00620783" w:rsidRPr="00D64757" w:rsidRDefault="00620783" w:rsidP="00620783">
      <w:pPr>
        <w:pStyle w:val="ListParagraph"/>
        <w:numPr>
          <w:ilvl w:val="0"/>
          <w:numId w:val="17"/>
        </w:numPr>
        <w:rPr>
          <w:rFonts w:cs="Arial"/>
        </w:rPr>
      </w:pPr>
      <w:r w:rsidRPr="00620783">
        <w:rPr>
          <w:rFonts w:cs="Arial"/>
        </w:rPr>
        <w:t xml:space="preserve">In the event of any inconsistency or conflict between the provisions of this Constitution and the provisions of the </w:t>
      </w:r>
      <w:r w:rsidR="002B22AA">
        <w:rPr>
          <w:rFonts w:cs="Arial"/>
        </w:rPr>
        <w:t>Shareholders' Agreement</w:t>
      </w:r>
      <w:r w:rsidRPr="00620783">
        <w:rPr>
          <w:rFonts w:cs="Arial"/>
        </w:rPr>
        <w:t xml:space="preserve">, the provisions of the </w:t>
      </w:r>
      <w:r w:rsidR="002B22AA">
        <w:rPr>
          <w:rFonts w:cs="Arial"/>
        </w:rPr>
        <w:t>Shareholders' Agreement</w:t>
      </w:r>
      <w:r w:rsidRPr="00620783">
        <w:rPr>
          <w:rFonts w:cs="Arial"/>
        </w:rPr>
        <w:t xml:space="preserve"> shall as between the </w:t>
      </w:r>
      <w:r w:rsidR="002B22AA">
        <w:rPr>
          <w:rFonts w:cs="Arial"/>
        </w:rPr>
        <w:t>members</w:t>
      </w:r>
      <w:r w:rsidRPr="00620783">
        <w:rPr>
          <w:rFonts w:cs="Arial"/>
        </w:rPr>
        <w:t xml:space="preserve"> prevail and the </w:t>
      </w:r>
      <w:r w:rsidR="002B22AA">
        <w:rPr>
          <w:rFonts w:cs="Arial"/>
        </w:rPr>
        <w:t>members</w:t>
      </w:r>
      <w:r w:rsidRPr="00620783">
        <w:rPr>
          <w:rFonts w:cs="Arial"/>
        </w:rPr>
        <w:t xml:space="preserve"> shall, so far as they are able, cause such necessary alterations to be made to this Constitution as are required to remove such conflict.</w:t>
      </w:r>
    </w:p>
    <w:p w14:paraId="589F5592" w14:textId="77777777" w:rsidR="00620783" w:rsidRPr="00D64757" w:rsidRDefault="00620783" w:rsidP="00620783">
      <w:pPr>
        <w:pStyle w:val="ListParagraph"/>
        <w:ind w:left="504"/>
        <w:rPr>
          <w:rFonts w:cs="Arial"/>
        </w:rPr>
      </w:pPr>
    </w:p>
    <w:p w14:paraId="5A20AF5F" w14:textId="4D2F9A6B" w:rsidR="00152C68" w:rsidRDefault="00152C68" w:rsidP="00A30DF9">
      <w:pPr>
        <w:contextualSpacing/>
        <w:rPr>
          <w:rFonts w:cs="Arial"/>
        </w:rPr>
      </w:pPr>
      <w:r>
        <w:rPr>
          <w:rFonts w:cs="Arial"/>
        </w:rPr>
        <w:br w:type="page"/>
      </w:r>
    </w:p>
    <w:p w14:paraId="3643D7A2" w14:textId="3316B6E7" w:rsidR="005633CB" w:rsidRPr="00710419" w:rsidRDefault="00152C68" w:rsidP="00710419">
      <w:pPr>
        <w:contextualSpacing/>
        <w:jc w:val="center"/>
        <w:rPr>
          <w:rFonts w:cs="Arial"/>
          <w:b/>
        </w:rPr>
      </w:pPr>
      <w:r w:rsidRPr="00710419">
        <w:rPr>
          <w:rFonts w:cs="Arial"/>
          <w:b/>
        </w:rPr>
        <w:lastRenderedPageBreak/>
        <w:t>Schedule 1</w:t>
      </w:r>
    </w:p>
    <w:p w14:paraId="097379E3" w14:textId="1B065020" w:rsidR="00152C68" w:rsidRPr="00710419" w:rsidRDefault="00152C68" w:rsidP="00710419">
      <w:pPr>
        <w:contextualSpacing/>
        <w:jc w:val="center"/>
        <w:rPr>
          <w:rFonts w:cs="Arial"/>
          <w:b/>
        </w:rPr>
      </w:pPr>
      <w:r w:rsidRPr="00710419">
        <w:rPr>
          <w:rFonts w:cs="Arial"/>
          <w:b/>
        </w:rPr>
        <w:t>Series A Shares Terms</w:t>
      </w:r>
    </w:p>
    <w:p w14:paraId="5C3CA3DB" w14:textId="1D66E64C" w:rsidR="00152C68" w:rsidRDefault="00152C68" w:rsidP="00A30DF9">
      <w:pPr>
        <w:contextualSpacing/>
        <w:rPr>
          <w:rFonts w:cs="Arial"/>
        </w:rPr>
      </w:pPr>
    </w:p>
    <w:p w14:paraId="2F291F47" w14:textId="77777777" w:rsidR="00152C68" w:rsidRPr="00DE32E9" w:rsidRDefault="00152C68" w:rsidP="00152C68">
      <w:pPr>
        <w:pStyle w:val="ListParagraph"/>
        <w:ind w:left="450" w:hanging="450"/>
        <w:rPr>
          <w:rFonts w:cs="Arial"/>
          <w:bCs/>
        </w:rPr>
      </w:pPr>
      <w:r w:rsidRPr="00D64757">
        <w:rPr>
          <w:rFonts w:cs="Arial"/>
          <w:bCs/>
        </w:rPr>
        <w:t xml:space="preserve">The </w:t>
      </w:r>
      <w:r w:rsidRPr="00B8463A">
        <w:rPr>
          <w:rFonts w:cs="Arial"/>
          <w:bCs/>
        </w:rPr>
        <w:t xml:space="preserve">Series A </w:t>
      </w:r>
      <w:r>
        <w:rPr>
          <w:rFonts w:cs="Arial"/>
          <w:bCs/>
        </w:rPr>
        <w:t>Share</w:t>
      </w:r>
      <w:r w:rsidRPr="00B8463A">
        <w:rPr>
          <w:rFonts w:cs="Arial"/>
          <w:bCs/>
        </w:rPr>
        <w:t>s</w:t>
      </w:r>
      <w:r w:rsidRPr="00D64757">
        <w:rPr>
          <w:rFonts w:cs="Arial"/>
          <w:bCs/>
        </w:rPr>
        <w:t xml:space="preserve"> shall have the following rights and be subject to the following conditions.</w:t>
      </w:r>
      <w:r>
        <w:rPr>
          <w:rFonts w:cs="Arial"/>
          <w:bCs/>
        </w:rPr>
        <w:t xml:space="preserve"> </w:t>
      </w:r>
    </w:p>
    <w:p w14:paraId="57A1A223" w14:textId="77777777" w:rsidR="00152C68" w:rsidRPr="00034249" w:rsidRDefault="00152C68" w:rsidP="00152C68">
      <w:pPr>
        <w:rPr>
          <w:rFonts w:cs="Arial"/>
          <w:bCs/>
        </w:rPr>
      </w:pPr>
    </w:p>
    <w:p w14:paraId="6ED5ED28" w14:textId="77777777" w:rsidR="00152C68" w:rsidRDefault="00152C68" w:rsidP="00152C68">
      <w:pPr>
        <w:pStyle w:val="ListParagraph"/>
        <w:numPr>
          <w:ilvl w:val="0"/>
          <w:numId w:val="50"/>
        </w:numPr>
        <w:rPr>
          <w:rFonts w:cs="Arial"/>
        </w:rPr>
      </w:pPr>
      <w:r w:rsidRPr="00D64757">
        <w:rPr>
          <w:rFonts w:cs="Arial"/>
        </w:rPr>
        <w:t>Dividends</w:t>
      </w:r>
    </w:p>
    <w:p w14:paraId="1FF80C92" w14:textId="77777777" w:rsidR="00152C68" w:rsidRPr="00D64757" w:rsidRDefault="00152C68" w:rsidP="00152C68">
      <w:pPr>
        <w:pStyle w:val="ListParagraph"/>
        <w:ind w:left="810"/>
        <w:rPr>
          <w:rFonts w:cs="Arial"/>
        </w:rPr>
      </w:pPr>
    </w:p>
    <w:p w14:paraId="0A070C64" w14:textId="77777777" w:rsidR="00152C68" w:rsidRPr="00B8463A" w:rsidRDefault="00152C68" w:rsidP="00152C68">
      <w:pPr>
        <w:pStyle w:val="ListParagraph"/>
        <w:numPr>
          <w:ilvl w:val="1"/>
          <w:numId w:val="50"/>
        </w:numPr>
        <w:ind w:left="1350" w:hanging="540"/>
        <w:rPr>
          <w:rFonts w:cs="Arial"/>
        </w:rPr>
      </w:pPr>
      <w:r w:rsidRPr="00D64757">
        <w:rPr>
          <w:rFonts w:cs="Arial"/>
          <w:b/>
        </w:rPr>
        <w:t xml:space="preserve">[Each holder of the Series A </w:t>
      </w:r>
      <w:r>
        <w:rPr>
          <w:rFonts w:cs="Arial"/>
          <w:b/>
        </w:rPr>
        <w:t>Share</w:t>
      </w:r>
      <w:r w:rsidRPr="00D64757">
        <w:rPr>
          <w:rFonts w:cs="Arial"/>
          <w:b/>
        </w:rPr>
        <w:t xml:space="preserve">s shall be entitled to receive dividends and distributions payable on the </w:t>
      </w:r>
      <w:r w:rsidRPr="00646BB7">
        <w:rPr>
          <w:rFonts w:cs="Arial"/>
          <w:b/>
        </w:rPr>
        <w:t xml:space="preserve">Ordinary </w:t>
      </w:r>
      <w:r>
        <w:rPr>
          <w:rFonts w:cs="Arial"/>
          <w:b/>
        </w:rPr>
        <w:t>Share</w:t>
      </w:r>
      <w:r w:rsidRPr="00646BB7">
        <w:rPr>
          <w:rFonts w:cs="Arial"/>
          <w:b/>
        </w:rPr>
        <w:t>s</w:t>
      </w:r>
      <w:r w:rsidRPr="00D64757">
        <w:rPr>
          <w:rFonts w:cs="Arial"/>
          <w:b/>
        </w:rPr>
        <w:t xml:space="preserve"> as and when declared by the </w:t>
      </w:r>
      <w:r w:rsidRPr="00646BB7">
        <w:rPr>
          <w:rFonts w:cs="Arial"/>
          <w:b/>
        </w:rPr>
        <w:t>Board</w:t>
      </w:r>
      <w:r w:rsidRPr="00D64757">
        <w:rPr>
          <w:rFonts w:cs="Arial"/>
          <w:b/>
        </w:rPr>
        <w:t xml:space="preserve"> on an as-converted basis.]</w:t>
      </w:r>
      <w:r w:rsidRPr="00D64757">
        <w:rPr>
          <w:rFonts w:cs="Arial"/>
        </w:rPr>
        <w:t xml:space="preserve"> / </w:t>
      </w:r>
      <w:r w:rsidRPr="00D64757">
        <w:rPr>
          <w:rFonts w:cs="Arial"/>
          <w:b/>
        </w:rPr>
        <w:t xml:space="preserve">[Each holder of the Series A </w:t>
      </w:r>
      <w:r>
        <w:rPr>
          <w:rFonts w:cs="Arial"/>
          <w:b/>
        </w:rPr>
        <w:t>Share</w:t>
      </w:r>
      <w:r w:rsidRPr="00D64757">
        <w:rPr>
          <w:rFonts w:cs="Arial"/>
          <w:b/>
        </w:rPr>
        <w:t>s shall be entitled to receive a [cumulative] / [non-cumulative] fixed preferential dividend payable in cash equal to [</w:t>
      </w:r>
      <w:r w:rsidRPr="00D64757">
        <w:rPr>
          <w:rFonts w:cs="Arial"/>
          <w:b/>
        </w:rPr>
        <w:sym w:font="Symbol" w:char="F0B7"/>
      </w:r>
      <w:r w:rsidRPr="00D64757">
        <w:rPr>
          <w:rFonts w:cs="Arial"/>
          <w:b/>
        </w:rPr>
        <w:t>]</w:t>
      </w:r>
      <w:r>
        <w:rPr>
          <w:rFonts w:cs="Arial"/>
          <w:b/>
        </w:rPr>
        <w:t>%</w:t>
      </w:r>
      <w:r w:rsidRPr="00D64757">
        <w:rPr>
          <w:rFonts w:cs="Arial"/>
          <w:b/>
        </w:rPr>
        <w:t xml:space="preserve"> of the </w:t>
      </w:r>
      <w:r w:rsidRPr="00646BB7">
        <w:rPr>
          <w:rFonts w:cs="Arial"/>
          <w:b/>
        </w:rPr>
        <w:t xml:space="preserve">Initial Subscription Price Per </w:t>
      </w:r>
      <w:r>
        <w:rPr>
          <w:rFonts w:cs="Arial"/>
          <w:b/>
        </w:rPr>
        <w:t>Share</w:t>
      </w:r>
      <w:r w:rsidRPr="00D64757">
        <w:rPr>
          <w:rFonts w:cs="Arial"/>
          <w:b/>
        </w:rPr>
        <w:t xml:space="preserve"> (as appropriately adjusted for any subdivisions, consolidations, </w:t>
      </w:r>
      <w:r>
        <w:rPr>
          <w:rFonts w:cs="Arial"/>
          <w:b/>
        </w:rPr>
        <w:t>share</w:t>
      </w:r>
      <w:r w:rsidRPr="00D64757">
        <w:rPr>
          <w:rFonts w:cs="Arial"/>
          <w:b/>
        </w:rPr>
        <w:t xml:space="preserve"> dividends or similar recapitalisations) per annum for each Series A </w:t>
      </w:r>
      <w:r>
        <w:rPr>
          <w:rFonts w:cs="Arial"/>
          <w:b/>
        </w:rPr>
        <w:t>Share</w:t>
      </w:r>
      <w:r w:rsidRPr="00D64757">
        <w:rPr>
          <w:rFonts w:cs="Arial"/>
          <w:b/>
        </w:rPr>
        <w:t xml:space="preserve"> held by such holder.]</w:t>
      </w:r>
    </w:p>
    <w:p w14:paraId="4B731984" w14:textId="77777777" w:rsidR="00152C68" w:rsidRPr="00B8463A" w:rsidRDefault="00152C68" w:rsidP="00152C68">
      <w:pPr>
        <w:pStyle w:val="ListParagraph"/>
        <w:ind w:left="1350"/>
        <w:rPr>
          <w:rFonts w:cs="Arial"/>
        </w:rPr>
      </w:pPr>
    </w:p>
    <w:p w14:paraId="19A6B7D8" w14:textId="77777777" w:rsidR="00152C68" w:rsidRDefault="00152C68" w:rsidP="00152C68">
      <w:pPr>
        <w:pStyle w:val="ListParagraph"/>
        <w:numPr>
          <w:ilvl w:val="1"/>
          <w:numId w:val="50"/>
        </w:numPr>
        <w:ind w:left="1350" w:hanging="540"/>
        <w:rPr>
          <w:rFonts w:cs="Arial"/>
        </w:rPr>
      </w:pPr>
      <w:r w:rsidRPr="00D64757">
        <w:rPr>
          <w:rFonts w:cs="Arial"/>
        </w:rPr>
        <w:t xml:space="preserve">The right of the holders of the Series A </w:t>
      </w:r>
      <w:r>
        <w:rPr>
          <w:rFonts w:cs="Arial"/>
        </w:rPr>
        <w:t>Share</w:t>
      </w:r>
      <w:r w:rsidRPr="00D64757">
        <w:rPr>
          <w:rFonts w:cs="Arial"/>
        </w:rPr>
        <w:t xml:space="preserve">s to receive such dividends shall rank </w:t>
      </w:r>
      <w:r w:rsidRPr="00D64757">
        <w:rPr>
          <w:rFonts w:cs="Arial"/>
          <w:b/>
        </w:rPr>
        <w:t xml:space="preserve">[on a </w:t>
      </w:r>
      <w:proofErr w:type="spellStart"/>
      <w:r w:rsidRPr="00D64757">
        <w:rPr>
          <w:rFonts w:cs="Arial"/>
          <w:b/>
          <w:i/>
        </w:rPr>
        <w:t>pari</w:t>
      </w:r>
      <w:proofErr w:type="spellEnd"/>
      <w:r w:rsidRPr="00D64757">
        <w:rPr>
          <w:rFonts w:cs="Arial"/>
          <w:b/>
          <w:i/>
        </w:rPr>
        <w:t xml:space="preserve"> passu </w:t>
      </w:r>
      <w:r w:rsidRPr="00D64757">
        <w:rPr>
          <w:rFonts w:cs="Arial"/>
          <w:b/>
        </w:rPr>
        <w:t>basis with]</w:t>
      </w:r>
      <w:r w:rsidRPr="00D64757">
        <w:rPr>
          <w:rFonts w:cs="Arial"/>
        </w:rPr>
        <w:t xml:space="preserve"> / </w:t>
      </w:r>
      <w:r w:rsidRPr="00D64757">
        <w:rPr>
          <w:rFonts w:cs="Arial"/>
          <w:b/>
        </w:rPr>
        <w:t>[senior and prior to and in preference to]</w:t>
      </w:r>
      <w:r w:rsidRPr="00D64757">
        <w:rPr>
          <w:rFonts w:cs="Arial"/>
        </w:rPr>
        <w:t xml:space="preserve"> the dividend rights of the holders of Ordinary </w:t>
      </w:r>
      <w:r>
        <w:rPr>
          <w:rFonts w:cs="Arial"/>
        </w:rPr>
        <w:t>Share</w:t>
      </w:r>
      <w:r w:rsidRPr="00D64757">
        <w:rPr>
          <w:rFonts w:cs="Arial"/>
        </w:rPr>
        <w:t xml:space="preserve">s and any other class of </w:t>
      </w:r>
      <w:r>
        <w:rPr>
          <w:rFonts w:cs="Arial"/>
        </w:rPr>
        <w:t>Share</w:t>
      </w:r>
      <w:r w:rsidRPr="00D64757">
        <w:rPr>
          <w:rFonts w:cs="Arial"/>
        </w:rPr>
        <w:t xml:space="preserve">s in the </w:t>
      </w:r>
      <w:r w:rsidRPr="00646BB7">
        <w:rPr>
          <w:rFonts w:cs="Arial"/>
        </w:rPr>
        <w:t>Company</w:t>
      </w:r>
      <w:r w:rsidRPr="00D64757">
        <w:rPr>
          <w:rFonts w:cs="Arial"/>
        </w:rPr>
        <w:t>.</w:t>
      </w:r>
    </w:p>
    <w:p w14:paraId="2BE7999C" w14:textId="77777777" w:rsidR="00152C68" w:rsidRDefault="00152C68" w:rsidP="00152C68">
      <w:pPr>
        <w:pStyle w:val="ListParagraph"/>
        <w:ind w:left="1350"/>
        <w:rPr>
          <w:rFonts w:cs="Arial"/>
        </w:rPr>
      </w:pPr>
    </w:p>
    <w:p w14:paraId="6EFCBBBA" w14:textId="77777777" w:rsidR="00152C68" w:rsidRDefault="00152C68" w:rsidP="00152C68">
      <w:pPr>
        <w:pStyle w:val="ListParagraph"/>
        <w:numPr>
          <w:ilvl w:val="1"/>
          <w:numId w:val="50"/>
        </w:numPr>
        <w:ind w:left="1350" w:hanging="540"/>
        <w:rPr>
          <w:rFonts w:cs="Arial"/>
        </w:rPr>
      </w:pPr>
      <w:r w:rsidRPr="00D64757">
        <w:rPr>
          <w:rFonts w:cs="Arial"/>
        </w:rPr>
        <w:t xml:space="preserve">No dividends or distributions (in whatever form) shall be declared or paid to the holders of the Ordinary </w:t>
      </w:r>
      <w:r>
        <w:rPr>
          <w:rFonts w:cs="Arial"/>
        </w:rPr>
        <w:t>Share</w:t>
      </w:r>
      <w:r w:rsidRPr="00D64757">
        <w:rPr>
          <w:rFonts w:cs="Arial"/>
        </w:rPr>
        <w:t xml:space="preserve">s unless the holders of the Series A </w:t>
      </w:r>
      <w:r>
        <w:rPr>
          <w:rFonts w:cs="Arial"/>
        </w:rPr>
        <w:t>Share</w:t>
      </w:r>
      <w:r w:rsidRPr="00D64757">
        <w:rPr>
          <w:rFonts w:cs="Arial"/>
        </w:rPr>
        <w:t xml:space="preserve">s </w:t>
      </w:r>
      <w:r w:rsidRPr="00D64757">
        <w:rPr>
          <w:rFonts w:cs="Arial"/>
          <w:b/>
        </w:rPr>
        <w:t>[first]</w:t>
      </w:r>
      <w:r w:rsidRPr="00D64757">
        <w:rPr>
          <w:rFonts w:cs="Arial"/>
        </w:rPr>
        <w:t xml:space="preserve"> </w:t>
      </w:r>
      <w:r>
        <w:rPr>
          <w:rFonts w:cs="Arial"/>
        </w:rPr>
        <w:t xml:space="preserve">/ </w:t>
      </w:r>
      <w:r w:rsidRPr="003048E9">
        <w:rPr>
          <w:rFonts w:cs="Arial"/>
          <w:b/>
          <w:bCs/>
        </w:rPr>
        <w:t>[simultaneously]</w:t>
      </w:r>
      <w:r w:rsidRPr="00D64757">
        <w:rPr>
          <w:rFonts w:cs="Arial"/>
        </w:rPr>
        <w:t xml:space="preserve"> receive in full a </w:t>
      </w:r>
      <w:r w:rsidRPr="00D64757">
        <w:rPr>
          <w:rFonts w:cs="Arial"/>
          <w:i/>
        </w:rPr>
        <w:t>pro rata</w:t>
      </w:r>
      <w:r w:rsidRPr="00D64757">
        <w:rPr>
          <w:rFonts w:cs="Arial"/>
        </w:rPr>
        <w:t xml:space="preserve"> </w:t>
      </w:r>
      <w:r>
        <w:rPr>
          <w:rFonts w:cs="Arial"/>
        </w:rPr>
        <w:t>Share</w:t>
      </w:r>
      <w:r w:rsidRPr="00D64757">
        <w:rPr>
          <w:rFonts w:cs="Arial"/>
        </w:rPr>
        <w:t xml:space="preserve"> of such dividends on an as-converted basis.</w:t>
      </w:r>
    </w:p>
    <w:p w14:paraId="70BAC867" w14:textId="77777777" w:rsidR="00152C68" w:rsidRPr="00D64757" w:rsidRDefault="00152C68" w:rsidP="00152C68">
      <w:pPr>
        <w:pStyle w:val="ListParagraph"/>
        <w:ind w:left="1350"/>
        <w:rPr>
          <w:rFonts w:cs="Arial"/>
        </w:rPr>
      </w:pPr>
    </w:p>
    <w:p w14:paraId="48A6FEBE" w14:textId="77777777" w:rsidR="00152C68" w:rsidRDefault="00152C68" w:rsidP="00152C68">
      <w:pPr>
        <w:pStyle w:val="ListParagraph"/>
        <w:numPr>
          <w:ilvl w:val="0"/>
          <w:numId w:val="50"/>
        </w:numPr>
        <w:rPr>
          <w:rFonts w:cs="Arial"/>
        </w:rPr>
      </w:pPr>
      <w:r w:rsidRPr="00D64757">
        <w:rPr>
          <w:rFonts w:cs="Arial"/>
        </w:rPr>
        <w:t>Liquidation Preference</w:t>
      </w:r>
    </w:p>
    <w:p w14:paraId="4987AB72" w14:textId="77777777" w:rsidR="00152C68" w:rsidRDefault="00152C68" w:rsidP="00152C68">
      <w:pPr>
        <w:pStyle w:val="ListParagraph"/>
        <w:ind w:left="810"/>
        <w:rPr>
          <w:rFonts w:cs="Arial"/>
        </w:rPr>
      </w:pPr>
    </w:p>
    <w:p w14:paraId="74C907E2" w14:textId="77777777" w:rsidR="00152C68" w:rsidRDefault="00152C68" w:rsidP="00152C68">
      <w:pPr>
        <w:pStyle w:val="ListParagraph"/>
        <w:numPr>
          <w:ilvl w:val="1"/>
          <w:numId w:val="50"/>
        </w:numPr>
        <w:ind w:left="1350" w:hanging="540"/>
        <w:rPr>
          <w:rFonts w:cs="Arial"/>
        </w:rPr>
      </w:pPr>
      <w:r w:rsidRPr="00B90B6C">
        <w:rPr>
          <w:rFonts w:cs="Arial"/>
        </w:rPr>
        <w:t xml:space="preserve">Upon the occurrence of any </w:t>
      </w:r>
      <w:r w:rsidRPr="00646BB7">
        <w:rPr>
          <w:rFonts w:cs="Arial"/>
        </w:rPr>
        <w:t>Liquidity Event</w:t>
      </w:r>
      <w:r w:rsidRPr="00B90B6C">
        <w:rPr>
          <w:rFonts w:cs="Arial"/>
        </w:rPr>
        <w:t>:</w:t>
      </w:r>
    </w:p>
    <w:p w14:paraId="5F405047" w14:textId="77777777" w:rsidR="00152C68" w:rsidRDefault="00152C68" w:rsidP="00152C68">
      <w:pPr>
        <w:pStyle w:val="ListParagraph"/>
        <w:ind w:left="1350"/>
        <w:rPr>
          <w:rFonts w:cs="Arial"/>
        </w:rPr>
      </w:pPr>
    </w:p>
    <w:p w14:paraId="41549247" w14:textId="77777777" w:rsidR="00152C68" w:rsidRDefault="00152C68" w:rsidP="00152C68">
      <w:pPr>
        <w:pStyle w:val="ListParagraph"/>
        <w:numPr>
          <w:ilvl w:val="2"/>
          <w:numId w:val="50"/>
        </w:numPr>
        <w:ind w:left="1890" w:hanging="540"/>
        <w:rPr>
          <w:rFonts w:cs="Arial"/>
        </w:rPr>
      </w:pPr>
      <w:r w:rsidRPr="00B90B6C">
        <w:rPr>
          <w:rFonts w:cs="Arial"/>
        </w:rPr>
        <w:t>firstly, out of the assets and funds of the Company available for distribution</w:t>
      </w:r>
      <w:r>
        <w:rPr>
          <w:rFonts w:cs="Arial"/>
        </w:rPr>
        <w:t xml:space="preserve"> (the “</w:t>
      </w:r>
      <w:r w:rsidRPr="00D41B9E">
        <w:rPr>
          <w:rFonts w:cs="Arial"/>
          <w:b/>
        </w:rPr>
        <w:t>Proceeds</w:t>
      </w:r>
      <w:r>
        <w:rPr>
          <w:rFonts w:cs="Arial"/>
        </w:rPr>
        <w:t>”)</w:t>
      </w:r>
      <w:r w:rsidRPr="00B90B6C">
        <w:rPr>
          <w:rFonts w:cs="Arial"/>
        </w:rPr>
        <w:t xml:space="preserve">, the Company shall pay to the holders of Series A </w:t>
      </w:r>
      <w:r>
        <w:rPr>
          <w:rFonts w:cs="Arial"/>
        </w:rPr>
        <w:t>Share</w:t>
      </w:r>
      <w:r w:rsidRPr="00B90B6C">
        <w:rPr>
          <w:rFonts w:cs="Arial"/>
        </w:rPr>
        <w:t xml:space="preserve">s, on a </w:t>
      </w:r>
      <w:proofErr w:type="spellStart"/>
      <w:r w:rsidRPr="00B90B6C">
        <w:rPr>
          <w:rFonts w:cs="Arial"/>
          <w:i/>
        </w:rPr>
        <w:t>pari</w:t>
      </w:r>
      <w:proofErr w:type="spellEnd"/>
      <w:r w:rsidRPr="00B90B6C">
        <w:rPr>
          <w:rFonts w:cs="Arial"/>
          <w:i/>
        </w:rPr>
        <w:t xml:space="preserve"> passu </w:t>
      </w:r>
      <w:r w:rsidRPr="00B90B6C">
        <w:rPr>
          <w:rFonts w:cs="Arial"/>
        </w:rPr>
        <w:t xml:space="preserve">basis, prior to and in preference of any payments to </w:t>
      </w:r>
      <w:r>
        <w:rPr>
          <w:rFonts w:cs="Arial"/>
        </w:rPr>
        <w:t xml:space="preserve">the </w:t>
      </w:r>
      <w:r w:rsidRPr="00B90B6C">
        <w:rPr>
          <w:rFonts w:cs="Arial"/>
        </w:rPr>
        <w:t xml:space="preserve">holders of Ordinary </w:t>
      </w:r>
      <w:r>
        <w:rPr>
          <w:rFonts w:cs="Arial"/>
        </w:rPr>
        <w:t>Share</w:t>
      </w:r>
      <w:r w:rsidRPr="00B90B6C">
        <w:rPr>
          <w:rFonts w:cs="Arial"/>
        </w:rPr>
        <w:t xml:space="preserve">s, an amount per Series A </w:t>
      </w:r>
      <w:r>
        <w:rPr>
          <w:rFonts w:cs="Arial"/>
        </w:rPr>
        <w:t>Share</w:t>
      </w:r>
      <w:r w:rsidRPr="00B90B6C">
        <w:rPr>
          <w:rFonts w:cs="Arial"/>
        </w:rPr>
        <w:t xml:space="preserve"> held by </w:t>
      </w:r>
      <w:r>
        <w:rPr>
          <w:rFonts w:cs="Arial"/>
        </w:rPr>
        <w:t>each such holder (the “</w:t>
      </w:r>
      <w:r w:rsidRPr="00D41B9E">
        <w:rPr>
          <w:rFonts w:cs="Arial"/>
          <w:b/>
        </w:rPr>
        <w:t>Series A Preference Amount</w:t>
      </w:r>
      <w:r>
        <w:rPr>
          <w:rFonts w:cs="Arial"/>
        </w:rPr>
        <w:t>”)</w:t>
      </w:r>
      <w:r w:rsidRPr="00B90B6C">
        <w:rPr>
          <w:rFonts w:cs="Arial"/>
        </w:rPr>
        <w:t xml:space="preserve"> equal to the aggregate of: </w:t>
      </w:r>
      <w:r w:rsidRPr="00C13E00">
        <w:rPr>
          <w:rFonts w:cs="Arial"/>
          <w:b/>
          <w:bCs/>
        </w:rPr>
        <w:t>[(I)]</w:t>
      </w:r>
      <w:r w:rsidRPr="00B90B6C">
        <w:rPr>
          <w:rFonts w:cs="Arial"/>
        </w:rPr>
        <w:t xml:space="preserve"> </w:t>
      </w:r>
      <w:r w:rsidRPr="00B90B6C">
        <w:rPr>
          <w:rFonts w:cs="Arial"/>
          <w:b/>
        </w:rPr>
        <w:t>[100]</w:t>
      </w:r>
      <w:r>
        <w:rPr>
          <w:rFonts w:cs="Arial"/>
        </w:rPr>
        <w:t>%</w:t>
      </w:r>
      <w:r w:rsidRPr="00B90B6C">
        <w:rPr>
          <w:rFonts w:cs="Arial"/>
        </w:rPr>
        <w:t xml:space="preserve"> of the Initial Subscription Price Per </w:t>
      </w:r>
      <w:r>
        <w:rPr>
          <w:rFonts w:cs="Arial"/>
        </w:rPr>
        <w:t>Share</w:t>
      </w:r>
      <w:r w:rsidRPr="00B90B6C">
        <w:rPr>
          <w:rFonts w:cs="Arial"/>
        </w:rPr>
        <w:t xml:space="preserve"> (as appropriately adjusted for any subdivisions, consolidations, </w:t>
      </w:r>
      <w:r>
        <w:rPr>
          <w:rFonts w:cs="Arial"/>
        </w:rPr>
        <w:t>Share</w:t>
      </w:r>
      <w:r w:rsidRPr="00B90B6C">
        <w:rPr>
          <w:rFonts w:cs="Arial"/>
        </w:rPr>
        <w:t xml:space="preserve"> dividends or similar recapitalisations) in respect of each Series A </w:t>
      </w:r>
      <w:r>
        <w:rPr>
          <w:rFonts w:cs="Arial"/>
        </w:rPr>
        <w:t>Share</w:t>
      </w:r>
      <w:r w:rsidRPr="003048E9">
        <w:rPr>
          <w:rFonts w:cs="Arial"/>
          <w:bCs/>
        </w:rPr>
        <w:t>; and (II) any accrued and unpaid dividends in respect of each Series A Share</w:t>
      </w:r>
      <w:r w:rsidRPr="00B90B6C">
        <w:rPr>
          <w:rFonts w:cs="Arial"/>
        </w:rPr>
        <w:t>; and</w:t>
      </w:r>
    </w:p>
    <w:p w14:paraId="647C8981" w14:textId="77777777" w:rsidR="00152C68" w:rsidRDefault="00152C68" w:rsidP="00152C68">
      <w:pPr>
        <w:pStyle w:val="ListParagraph"/>
        <w:ind w:left="1890"/>
        <w:rPr>
          <w:rFonts w:cs="Arial"/>
        </w:rPr>
      </w:pPr>
    </w:p>
    <w:p w14:paraId="18B4004B" w14:textId="75E08BA2" w:rsidR="00152C68" w:rsidRDefault="00152C68" w:rsidP="00152C68">
      <w:pPr>
        <w:pStyle w:val="ListParagraph"/>
        <w:numPr>
          <w:ilvl w:val="2"/>
          <w:numId w:val="50"/>
        </w:numPr>
        <w:ind w:left="1890" w:hanging="540"/>
        <w:rPr>
          <w:rFonts w:cs="Arial"/>
        </w:rPr>
      </w:pPr>
      <w:r w:rsidRPr="00B90B6C">
        <w:rPr>
          <w:rFonts w:cs="Arial"/>
        </w:rPr>
        <w:t xml:space="preserve">secondly, if there are any </w:t>
      </w:r>
      <w:r>
        <w:rPr>
          <w:rFonts w:cs="Arial"/>
        </w:rPr>
        <w:t>Proceeds</w:t>
      </w:r>
      <w:r w:rsidRPr="00B90B6C">
        <w:rPr>
          <w:rFonts w:cs="Arial"/>
        </w:rPr>
        <w:t xml:space="preserve"> legally available for distribution after the payments referred to in </w:t>
      </w:r>
      <w:r>
        <w:rPr>
          <w:rFonts w:cs="Arial"/>
        </w:rPr>
        <w:t>paragraph (2)(a)(</w:t>
      </w:r>
      <w:proofErr w:type="spellStart"/>
      <w:r>
        <w:rPr>
          <w:rFonts w:cs="Arial"/>
        </w:rPr>
        <w:t>i</w:t>
      </w:r>
      <w:proofErr w:type="spellEnd"/>
      <w:r>
        <w:rPr>
          <w:rFonts w:cs="Arial"/>
        </w:rPr>
        <w:t>)</w:t>
      </w:r>
      <w:r w:rsidRPr="00B90B6C">
        <w:rPr>
          <w:rFonts w:cs="Arial"/>
        </w:rPr>
        <w:t xml:space="preserve"> above, all holders of </w:t>
      </w:r>
      <w:r w:rsidRPr="00B90B6C">
        <w:rPr>
          <w:rFonts w:cs="Arial"/>
          <w:b/>
        </w:rPr>
        <w:t xml:space="preserve">[Series A </w:t>
      </w:r>
      <w:r>
        <w:rPr>
          <w:rFonts w:cs="Arial"/>
          <w:b/>
        </w:rPr>
        <w:t>Share</w:t>
      </w:r>
      <w:r w:rsidRPr="00B90B6C">
        <w:rPr>
          <w:rFonts w:cs="Arial"/>
          <w:b/>
        </w:rPr>
        <w:t>s and]</w:t>
      </w:r>
      <w:r w:rsidRPr="00B90B6C">
        <w:rPr>
          <w:rFonts w:cs="Arial"/>
        </w:rPr>
        <w:t xml:space="preserve"> Ordinary </w:t>
      </w:r>
      <w:r>
        <w:rPr>
          <w:rFonts w:cs="Arial"/>
        </w:rPr>
        <w:t>Share</w:t>
      </w:r>
      <w:r w:rsidRPr="00B90B6C">
        <w:rPr>
          <w:rFonts w:cs="Arial"/>
        </w:rPr>
        <w:t xml:space="preserve">s shall be entitled to participate </w:t>
      </w:r>
      <w:r w:rsidRPr="00B90B6C">
        <w:rPr>
          <w:rFonts w:cs="Arial"/>
          <w:i/>
        </w:rPr>
        <w:t>pro rata</w:t>
      </w:r>
      <w:r w:rsidRPr="00B90B6C">
        <w:rPr>
          <w:rFonts w:cs="Arial"/>
        </w:rPr>
        <w:t xml:space="preserve"> in the residual assets and funds of the Company </w:t>
      </w:r>
      <w:r w:rsidRPr="00B90B6C">
        <w:rPr>
          <w:rFonts w:cs="Arial"/>
          <w:b/>
        </w:rPr>
        <w:t>[on an as-converted basis]</w:t>
      </w:r>
      <w:r>
        <w:rPr>
          <w:rFonts w:cs="Arial"/>
        </w:rPr>
        <w:t>,</w:t>
      </w:r>
    </w:p>
    <w:p w14:paraId="4C7BFC56" w14:textId="77777777" w:rsidR="00152C68" w:rsidRDefault="00152C68" w:rsidP="00152C68">
      <w:pPr>
        <w:ind w:left="1350"/>
        <w:rPr>
          <w:rFonts w:cs="Arial"/>
        </w:rPr>
      </w:pPr>
    </w:p>
    <w:p w14:paraId="4B8C46D5" w14:textId="0715EF99" w:rsidR="00152C68" w:rsidRDefault="00152C68" w:rsidP="00152C68">
      <w:pPr>
        <w:ind w:left="1350"/>
        <w:rPr>
          <w:rFonts w:cs="Arial"/>
        </w:rPr>
      </w:pPr>
      <w:r>
        <w:rPr>
          <w:rFonts w:cs="Arial"/>
        </w:rPr>
        <w:t>provided that, if the available Proceeds are insufficient to make the payments in paragraph (2)(a)(</w:t>
      </w:r>
      <w:proofErr w:type="spellStart"/>
      <w:r>
        <w:rPr>
          <w:rFonts w:cs="Arial"/>
        </w:rPr>
        <w:t>i</w:t>
      </w:r>
      <w:proofErr w:type="spellEnd"/>
      <w:r>
        <w:rPr>
          <w:rFonts w:cs="Arial"/>
        </w:rPr>
        <w:t xml:space="preserve">) in full, the Proceeds shall be shared among the holders of Series A Shares </w:t>
      </w:r>
      <w:r>
        <w:rPr>
          <w:rFonts w:cs="Arial"/>
          <w:i/>
        </w:rPr>
        <w:t>pro rata</w:t>
      </w:r>
      <w:r>
        <w:rPr>
          <w:rFonts w:cs="Arial"/>
        </w:rPr>
        <w:t xml:space="preserve"> on an as-converted basis.</w:t>
      </w:r>
    </w:p>
    <w:p w14:paraId="5F86402E" w14:textId="77777777" w:rsidR="00152C68" w:rsidRDefault="00152C68" w:rsidP="00152C68">
      <w:pPr>
        <w:ind w:left="1350"/>
        <w:rPr>
          <w:rFonts w:cs="Arial"/>
        </w:rPr>
      </w:pPr>
    </w:p>
    <w:p w14:paraId="3C5906A5" w14:textId="77777777" w:rsidR="00152C68" w:rsidRDefault="00152C68" w:rsidP="00152C68">
      <w:pPr>
        <w:pStyle w:val="ListParagraph"/>
        <w:numPr>
          <w:ilvl w:val="1"/>
          <w:numId w:val="50"/>
        </w:numPr>
        <w:ind w:left="1350" w:hanging="540"/>
        <w:rPr>
          <w:rFonts w:cs="Arial"/>
        </w:rPr>
      </w:pPr>
      <w:r w:rsidRPr="00B90B6C">
        <w:rPr>
          <w:rFonts w:cs="Arial"/>
        </w:rPr>
        <w:t>In respect of a Liquidity Event arising pursuant to paragraphs (ii)</w:t>
      </w:r>
      <w:r>
        <w:rPr>
          <w:rFonts w:cs="Arial"/>
        </w:rPr>
        <w:t xml:space="preserve"> or</w:t>
      </w:r>
      <w:r w:rsidRPr="00B90B6C">
        <w:rPr>
          <w:rFonts w:cs="Arial"/>
        </w:rPr>
        <w:t xml:space="preserve"> (iii) of such definition:</w:t>
      </w:r>
    </w:p>
    <w:p w14:paraId="3E60AAED" w14:textId="77777777" w:rsidR="00152C68" w:rsidRDefault="00152C68" w:rsidP="00152C68">
      <w:pPr>
        <w:pStyle w:val="ListParagraph"/>
        <w:ind w:left="1350"/>
        <w:rPr>
          <w:rFonts w:cs="Arial"/>
        </w:rPr>
      </w:pPr>
    </w:p>
    <w:p w14:paraId="1D8A2EC6" w14:textId="54025014" w:rsidR="00152C68" w:rsidRDefault="00152C68" w:rsidP="00152C68">
      <w:pPr>
        <w:pStyle w:val="ListParagraph"/>
        <w:numPr>
          <w:ilvl w:val="2"/>
          <w:numId w:val="50"/>
        </w:numPr>
        <w:ind w:left="1890" w:hanging="540"/>
        <w:rPr>
          <w:rFonts w:cs="Arial"/>
        </w:rPr>
      </w:pPr>
      <w:r w:rsidRPr="00B90B6C">
        <w:rPr>
          <w:rFonts w:cs="Arial"/>
        </w:rPr>
        <w:lastRenderedPageBreak/>
        <w:t xml:space="preserve">the consideration (whether in the form of cash, securities of the buyer of the assets or </w:t>
      </w:r>
      <w:r>
        <w:rPr>
          <w:rFonts w:cs="Arial"/>
        </w:rPr>
        <w:t>Share</w:t>
      </w:r>
      <w:r w:rsidRPr="00B90B6C">
        <w:rPr>
          <w:rFonts w:cs="Arial"/>
        </w:rPr>
        <w:t xml:space="preserve">s or securities of the surviving entity) from such Liquidity Event shall be distributed to the holders of the Series A </w:t>
      </w:r>
      <w:r>
        <w:rPr>
          <w:rFonts w:cs="Arial"/>
        </w:rPr>
        <w:t>Share</w:t>
      </w:r>
      <w:r w:rsidRPr="00B90B6C">
        <w:rPr>
          <w:rFonts w:cs="Arial"/>
        </w:rPr>
        <w:t xml:space="preserve">s and Ordinary </w:t>
      </w:r>
      <w:r>
        <w:rPr>
          <w:rFonts w:cs="Arial"/>
        </w:rPr>
        <w:t>Share</w:t>
      </w:r>
      <w:r w:rsidRPr="00B90B6C">
        <w:rPr>
          <w:rFonts w:cs="Arial"/>
        </w:rPr>
        <w:t xml:space="preserve">s in accordance with </w:t>
      </w:r>
      <w:r>
        <w:rPr>
          <w:rFonts w:cs="Arial"/>
        </w:rPr>
        <w:t>paragraph (2)(a)</w:t>
      </w:r>
      <w:r w:rsidRPr="00B90B6C">
        <w:rPr>
          <w:rFonts w:cs="Arial"/>
        </w:rPr>
        <w:t xml:space="preserve"> above;</w:t>
      </w:r>
      <w:r>
        <w:rPr>
          <w:rFonts w:cs="Arial"/>
        </w:rPr>
        <w:t xml:space="preserve"> and</w:t>
      </w:r>
    </w:p>
    <w:p w14:paraId="59313240" w14:textId="77777777" w:rsidR="00152C68" w:rsidRPr="00CA3DAE" w:rsidRDefault="00152C68" w:rsidP="00152C68">
      <w:pPr>
        <w:pStyle w:val="ListParagraph"/>
        <w:ind w:left="1890"/>
        <w:rPr>
          <w:rFonts w:cs="Arial"/>
        </w:rPr>
      </w:pPr>
      <w:r w:rsidRPr="00B90B6C">
        <w:rPr>
          <w:rFonts w:cs="Arial"/>
        </w:rPr>
        <w:t xml:space="preserve"> </w:t>
      </w:r>
    </w:p>
    <w:p w14:paraId="4F61B6A9" w14:textId="23C44FAC" w:rsidR="00152C68" w:rsidRDefault="00152C68" w:rsidP="00152C68">
      <w:pPr>
        <w:pStyle w:val="ListParagraph"/>
        <w:numPr>
          <w:ilvl w:val="2"/>
          <w:numId w:val="50"/>
        </w:numPr>
        <w:ind w:left="1890" w:hanging="540"/>
        <w:rPr>
          <w:rFonts w:cs="Arial"/>
        </w:rPr>
      </w:pPr>
      <w:r w:rsidRPr="00B90B6C">
        <w:rPr>
          <w:rFonts w:cs="Arial"/>
        </w:rPr>
        <w:t xml:space="preserve">the Company shall not </w:t>
      </w:r>
      <w:proofErr w:type="spellStart"/>
      <w:r w:rsidRPr="00B90B6C">
        <w:rPr>
          <w:rFonts w:cs="Arial"/>
        </w:rPr>
        <w:t>effect</w:t>
      </w:r>
      <w:proofErr w:type="spellEnd"/>
      <w:r w:rsidRPr="00B90B6C">
        <w:rPr>
          <w:rFonts w:cs="Arial"/>
        </w:rPr>
        <w:t xml:space="preserve"> any such transaction unless </w:t>
      </w:r>
      <w:r>
        <w:rPr>
          <w:rFonts w:cs="Arial"/>
        </w:rPr>
        <w:t>paragraph (2)(b)(</w:t>
      </w:r>
      <w:proofErr w:type="spellStart"/>
      <w:r>
        <w:rPr>
          <w:rFonts w:cs="Arial"/>
        </w:rPr>
        <w:t>i</w:t>
      </w:r>
      <w:proofErr w:type="spellEnd"/>
      <w:r>
        <w:rPr>
          <w:rFonts w:cs="Arial"/>
        </w:rPr>
        <w:t>)</w:t>
      </w:r>
      <w:r w:rsidRPr="00B90B6C">
        <w:rPr>
          <w:rFonts w:cs="Arial"/>
        </w:rPr>
        <w:t xml:space="preserve"> above has been complied with.</w:t>
      </w:r>
    </w:p>
    <w:p w14:paraId="72A9636F" w14:textId="77777777" w:rsidR="00152C68" w:rsidRPr="00034249" w:rsidRDefault="00152C68" w:rsidP="00152C68">
      <w:pPr>
        <w:rPr>
          <w:rFonts w:cs="Arial"/>
        </w:rPr>
      </w:pPr>
    </w:p>
    <w:p w14:paraId="675884B2" w14:textId="464CEE8B" w:rsidR="00152C68" w:rsidRDefault="00152C68" w:rsidP="00152C68">
      <w:pPr>
        <w:pStyle w:val="ListParagraph"/>
        <w:numPr>
          <w:ilvl w:val="1"/>
          <w:numId w:val="50"/>
        </w:numPr>
        <w:ind w:left="1350" w:hanging="540"/>
        <w:rPr>
          <w:rFonts w:cs="Arial"/>
        </w:rPr>
      </w:pPr>
      <w:r w:rsidRPr="00B90B6C">
        <w:rPr>
          <w:rFonts w:cs="Arial"/>
        </w:rPr>
        <w:t xml:space="preserve">The Company shall give each holder of the Series A </w:t>
      </w:r>
      <w:r>
        <w:rPr>
          <w:rFonts w:cs="Arial"/>
        </w:rPr>
        <w:t>Share</w:t>
      </w:r>
      <w:r w:rsidRPr="00B90B6C">
        <w:rPr>
          <w:rFonts w:cs="Arial"/>
        </w:rPr>
        <w:t xml:space="preserve">s written notice of any impending Liquidity Event describing the material terms and conditions of such Liquidity Event as soon as practicable and in no event later than 10 Business Days prior to the occurrence of such Liquidity Event. The Company shall thereafter give such holders prompt notice of any material changes. The Liquidity Event shall not take place sooner than 10 Business Days after the Company has given the first notice or sooner than 10 Business Days after the Company has given notice of any material changes provided for herein. In the event that the requirements of this </w:t>
      </w:r>
      <w:r>
        <w:rPr>
          <w:rFonts w:cs="Arial"/>
        </w:rPr>
        <w:t xml:space="preserve">paragraph (2)(c) </w:t>
      </w:r>
      <w:r w:rsidRPr="00B90B6C">
        <w:rPr>
          <w:rFonts w:cs="Arial"/>
        </w:rPr>
        <w:t>are not complied with in respect of a Liquidity Event arising pursuant to paragraphs (ii)</w:t>
      </w:r>
      <w:r>
        <w:rPr>
          <w:rFonts w:cs="Arial"/>
        </w:rPr>
        <w:t xml:space="preserve"> or</w:t>
      </w:r>
      <w:r w:rsidRPr="00B90B6C">
        <w:rPr>
          <w:rFonts w:cs="Arial"/>
        </w:rPr>
        <w:t xml:space="preserve"> (iii) of such definition, the Company shall cause the closing of such Liquidity Event to be postponed until such time as the requirements of this </w:t>
      </w:r>
      <w:r>
        <w:rPr>
          <w:rFonts w:cs="Arial"/>
        </w:rPr>
        <w:t>paragraph (2)(c)</w:t>
      </w:r>
      <w:r w:rsidRPr="00B90B6C">
        <w:rPr>
          <w:rFonts w:cs="Arial"/>
        </w:rPr>
        <w:t xml:space="preserve"> have been complied with.</w:t>
      </w:r>
    </w:p>
    <w:p w14:paraId="49E785BE" w14:textId="77777777" w:rsidR="00152C68" w:rsidRDefault="00152C68" w:rsidP="00152C68">
      <w:pPr>
        <w:pStyle w:val="ListParagraph"/>
        <w:ind w:left="1350"/>
        <w:rPr>
          <w:rFonts w:cs="Arial"/>
        </w:rPr>
      </w:pPr>
    </w:p>
    <w:p w14:paraId="5202A523" w14:textId="567BB65E" w:rsidR="00152C68" w:rsidRDefault="00152C68" w:rsidP="00152C68">
      <w:pPr>
        <w:pStyle w:val="ListParagraph"/>
        <w:numPr>
          <w:ilvl w:val="1"/>
          <w:numId w:val="50"/>
        </w:numPr>
        <w:ind w:left="1350" w:hanging="540"/>
        <w:rPr>
          <w:rFonts w:cs="Arial"/>
        </w:rPr>
      </w:pPr>
      <w:r>
        <w:rPr>
          <w:rFonts w:cs="Arial"/>
        </w:rPr>
        <w:t>The members' entitlement to the Proceeds shall not be abrogated or diminished if any part of the Proceeds is subject to escrow, holdbacks, earn-outs or other forms of contingency payments upon the occurrence of a Liquidity Event (other than an event referred to in paragraph (</w:t>
      </w:r>
      <w:proofErr w:type="spellStart"/>
      <w:r>
        <w:rPr>
          <w:rFonts w:cs="Arial"/>
        </w:rPr>
        <w:t>i</w:t>
      </w:r>
      <w:proofErr w:type="spellEnd"/>
      <w:r>
        <w:rPr>
          <w:rFonts w:cs="Arial"/>
        </w:rPr>
        <w:t>) of such definition). In such an event, if any portion of the Proceeds is payable only upon satisfaction of contingencies (the “</w:t>
      </w:r>
      <w:r w:rsidRPr="00F949F2">
        <w:rPr>
          <w:rFonts w:cs="Arial"/>
          <w:b/>
        </w:rPr>
        <w:t>Contingency Proceeds</w:t>
      </w:r>
      <w:r>
        <w:rPr>
          <w:rFonts w:cs="Arial"/>
        </w:rPr>
        <w:t>”</w:t>
      </w:r>
      <w:r w:rsidRPr="00397087">
        <w:rPr>
          <w:rFonts w:cs="Arial"/>
        </w:rPr>
        <w:t>), the definitive agreements in relation to such Liquidity Event shall provide that (a) the portion of such consideration that is</w:t>
      </w:r>
      <w:r>
        <w:rPr>
          <w:rFonts w:cs="Arial"/>
        </w:rPr>
        <w:t xml:space="preserve"> not Contingency Proceeds (the “</w:t>
      </w:r>
      <w:r w:rsidRPr="00F1002D">
        <w:rPr>
          <w:rFonts w:cs="Arial"/>
          <w:b/>
        </w:rPr>
        <w:t>Non-Contingency Proceeds</w:t>
      </w:r>
      <w:r>
        <w:rPr>
          <w:rFonts w:cs="Arial"/>
        </w:rPr>
        <w:t>”</w:t>
      </w:r>
      <w:r w:rsidRPr="00397087">
        <w:rPr>
          <w:rFonts w:cs="Arial"/>
        </w:rPr>
        <w:t>)</w:t>
      </w:r>
      <w:r>
        <w:rPr>
          <w:rFonts w:cs="Arial"/>
        </w:rPr>
        <w:t xml:space="preserve"> shall be allocated among the relevant members in accordance with the distribution for the Contingency Proceeds and paragraph (2)(a)(</w:t>
      </w:r>
      <w:proofErr w:type="spellStart"/>
      <w:r>
        <w:rPr>
          <w:rFonts w:cs="Arial"/>
        </w:rPr>
        <w:t>i</w:t>
      </w:r>
      <w:proofErr w:type="spellEnd"/>
      <w:r>
        <w:rPr>
          <w:rFonts w:cs="Arial"/>
        </w:rPr>
        <w:t>) as if the Non-Contingency Proceeds were the only proceeds legally available for distribution in connection with the Liquidity Event; and (b) any Contingency Proceeds which becomes payable to the relevant members upon the satisfaction of such contingencies shall be distributed among the relevant members in accordance with paragraph (2)(a)(</w:t>
      </w:r>
      <w:proofErr w:type="spellStart"/>
      <w:r>
        <w:rPr>
          <w:rFonts w:cs="Arial"/>
        </w:rPr>
        <w:t>i</w:t>
      </w:r>
      <w:proofErr w:type="spellEnd"/>
      <w:r>
        <w:rPr>
          <w:rFonts w:cs="Arial"/>
        </w:rPr>
        <w:t>) after taking into account the payment of the Non-Contingency Proceeds as part of the same transaction.</w:t>
      </w:r>
    </w:p>
    <w:p w14:paraId="4A8604C2" w14:textId="77777777" w:rsidR="00152C68" w:rsidRPr="00D64757" w:rsidRDefault="00152C68" w:rsidP="00152C68"/>
    <w:p w14:paraId="1271668A" w14:textId="77777777" w:rsidR="00152C68" w:rsidRDefault="00152C68" w:rsidP="00152C68">
      <w:pPr>
        <w:pStyle w:val="ListParagraph"/>
        <w:numPr>
          <w:ilvl w:val="0"/>
          <w:numId w:val="50"/>
        </w:numPr>
        <w:rPr>
          <w:rFonts w:cs="Arial"/>
        </w:rPr>
      </w:pPr>
      <w:r w:rsidRPr="00D64757">
        <w:rPr>
          <w:rFonts w:cs="Arial"/>
        </w:rPr>
        <w:t>Votes</w:t>
      </w:r>
    </w:p>
    <w:p w14:paraId="23776A5E" w14:textId="77777777" w:rsidR="00152C68" w:rsidRDefault="00152C68" w:rsidP="00152C68">
      <w:pPr>
        <w:pStyle w:val="ListParagraph"/>
        <w:ind w:left="810"/>
        <w:rPr>
          <w:rFonts w:cs="Arial"/>
        </w:rPr>
      </w:pPr>
    </w:p>
    <w:p w14:paraId="37384E66" w14:textId="77777777" w:rsidR="00152C68" w:rsidRDefault="00152C68" w:rsidP="00152C68">
      <w:pPr>
        <w:pStyle w:val="ListParagraph"/>
        <w:numPr>
          <w:ilvl w:val="1"/>
          <w:numId w:val="50"/>
        </w:numPr>
        <w:ind w:left="1350" w:hanging="540"/>
        <w:rPr>
          <w:rFonts w:cs="Arial"/>
        </w:rPr>
      </w:pPr>
      <w:r w:rsidRPr="0022245F">
        <w:rPr>
          <w:rFonts w:cs="Arial"/>
        </w:rPr>
        <w:t xml:space="preserve">The holders of Series A </w:t>
      </w:r>
      <w:r>
        <w:rPr>
          <w:rFonts w:cs="Arial"/>
        </w:rPr>
        <w:t>Share</w:t>
      </w:r>
      <w:r w:rsidRPr="0022245F">
        <w:rPr>
          <w:rFonts w:cs="Arial"/>
        </w:rPr>
        <w:t xml:space="preserve">s are entitled to receive notice of, and to attend and speak at, general meetings of the Company, and to receive a copy of any written resolution circulated to eligible </w:t>
      </w:r>
      <w:r>
        <w:rPr>
          <w:rFonts w:cs="Arial"/>
        </w:rPr>
        <w:t>members</w:t>
      </w:r>
      <w:r w:rsidRPr="0022245F">
        <w:rPr>
          <w:rFonts w:cs="Arial"/>
        </w:rPr>
        <w:t xml:space="preserve"> on the circulation date in accordance with the Act.</w:t>
      </w:r>
    </w:p>
    <w:p w14:paraId="06246604" w14:textId="77777777" w:rsidR="00152C68" w:rsidRDefault="00152C68" w:rsidP="00152C68">
      <w:pPr>
        <w:pStyle w:val="ListParagraph"/>
        <w:ind w:left="1350"/>
        <w:rPr>
          <w:rFonts w:cs="Arial"/>
        </w:rPr>
      </w:pPr>
    </w:p>
    <w:p w14:paraId="3D6A5B74" w14:textId="77777777" w:rsidR="00152C68" w:rsidRDefault="00152C68" w:rsidP="00152C68">
      <w:pPr>
        <w:pStyle w:val="ListParagraph"/>
        <w:numPr>
          <w:ilvl w:val="1"/>
          <w:numId w:val="50"/>
        </w:numPr>
        <w:ind w:left="1350" w:hanging="540"/>
        <w:rPr>
          <w:rFonts w:cs="Arial"/>
        </w:rPr>
      </w:pPr>
      <w:r w:rsidRPr="0022245F">
        <w:rPr>
          <w:rFonts w:cs="Arial"/>
        </w:rPr>
        <w:t xml:space="preserve">The holders of Series A </w:t>
      </w:r>
      <w:r>
        <w:rPr>
          <w:rFonts w:cs="Arial"/>
        </w:rPr>
        <w:t>Share</w:t>
      </w:r>
      <w:r w:rsidRPr="0022245F">
        <w:rPr>
          <w:rFonts w:cs="Arial"/>
        </w:rPr>
        <w:t xml:space="preserve">s may vote at general meetings or formally agree to written resolutions of the Company in the same manner as holders of Ordinary </w:t>
      </w:r>
      <w:r>
        <w:rPr>
          <w:rFonts w:cs="Arial"/>
        </w:rPr>
        <w:t>Share</w:t>
      </w:r>
      <w:r w:rsidRPr="0022245F">
        <w:rPr>
          <w:rFonts w:cs="Arial"/>
        </w:rPr>
        <w:t>s on an as-converted basis and not as a separate class, unless otherwise specified in the Constitution or required by law.</w:t>
      </w:r>
    </w:p>
    <w:p w14:paraId="34434D3B" w14:textId="77777777" w:rsidR="00152C68" w:rsidRDefault="00152C68" w:rsidP="00152C68">
      <w:pPr>
        <w:pStyle w:val="ListParagraph"/>
        <w:ind w:left="1350"/>
        <w:rPr>
          <w:rFonts w:cs="Arial"/>
        </w:rPr>
      </w:pPr>
    </w:p>
    <w:p w14:paraId="14F68CFB" w14:textId="77777777" w:rsidR="00152C68" w:rsidRDefault="00152C68" w:rsidP="00152C68">
      <w:pPr>
        <w:pStyle w:val="ListParagraph"/>
        <w:numPr>
          <w:ilvl w:val="1"/>
          <w:numId w:val="50"/>
        </w:numPr>
        <w:ind w:left="1350" w:hanging="540"/>
        <w:rPr>
          <w:rFonts w:cs="Arial"/>
        </w:rPr>
      </w:pPr>
      <w:r w:rsidRPr="0022245F">
        <w:rPr>
          <w:rFonts w:cs="Arial"/>
        </w:rPr>
        <w:t xml:space="preserve">Each Series A </w:t>
      </w:r>
      <w:r>
        <w:rPr>
          <w:rFonts w:cs="Arial"/>
        </w:rPr>
        <w:t>Share</w:t>
      </w:r>
      <w:r w:rsidRPr="0022245F">
        <w:rPr>
          <w:rFonts w:cs="Arial"/>
        </w:rPr>
        <w:t xml:space="preserve"> is entitled to such number of votes as would be represented by the number of Ordinary </w:t>
      </w:r>
      <w:r>
        <w:rPr>
          <w:rFonts w:cs="Arial"/>
        </w:rPr>
        <w:t>Share</w:t>
      </w:r>
      <w:r w:rsidRPr="0022245F">
        <w:rPr>
          <w:rFonts w:cs="Arial"/>
        </w:rPr>
        <w:t xml:space="preserve">s into which it is convertible (as of the record date for determining the </w:t>
      </w:r>
      <w:r>
        <w:rPr>
          <w:rFonts w:cs="Arial"/>
        </w:rPr>
        <w:t>members</w:t>
      </w:r>
      <w:r w:rsidRPr="0022245F">
        <w:rPr>
          <w:rFonts w:cs="Arial"/>
        </w:rPr>
        <w:t xml:space="preserve"> entitled to vote) on all matters on which the Ordinary </w:t>
      </w:r>
      <w:r>
        <w:rPr>
          <w:rFonts w:cs="Arial"/>
        </w:rPr>
        <w:t>Share</w:t>
      </w:r>
      <w:r w:rsidRPr="0022245F">
        <w:rPr>
          <w:rFonts w:cs="Arial"/>
        </w:rPr>
        <w:t xml:space="preserve">s </w:t>
      </w:r>
      <w:r w:rsidRPr="0022245F">
        <w:rPr>
          <w:rFonts w:cs="Arial"/>
        </w:rPr>
        <w:lastRenderedPageBreak/>
        <w:t xml:space="preserve">are authorised to vote and shall vote together with the Ordinary </w:t>
      </w:r>
      <w:r>
        <w:rPr>
          <w:rFonts w:cs="Arial"/>
        </w:rPr>
        <w:t>Share</w:t>
      </w:r>
      <w:r w:rsidRPr="0022245F">
        <w:rPr>
          <w:rFonts w:cs="Arial"/>
        </w:rPr>
        <w:t>s as a single class, except as provided by law or by the provisions of the Constitution.</w:t>
      </w:r>
    </w:p>
    <w:p w14:paraId="518B23AB" w14:textId="77777777" w:rsidR="00152C68" w:rsidRPr="00B35498" w:rsidRDefault="00152C68" w:rsidP="00152C68">
      <w:pPr>
        <w:rPr>
          <w:rFonts w:cs="Arial"/>
        </w:rPr>
      </w:pPr>
    </w:p>
    <w:p w14:paraId="61E43095" w14:textId="77777777" w:rsidR="00152C68" w:rsidRDefault="00152C68" w:rsidP="00152C68">
      <w:pPr>
        <w:pStyle w:val="ListParagraph"/>
        <w:numPr>
          <w:ilvl w:val="0"/>
          <w:numId w:val="50"/>
        </w:numPr>
        <w:rPr>
          <w:rFonts w:cs="Arial"/>
        </w:rPr>
      </w:pPr>
      <w:r w:rsidRPr="00D64757">
        <w:rPr>
          <w:rFonts w:cs="Arial"/>
        </w:rPr>
        <w:t>Conversion</w:t>
      </w:r>
    </w:p>
    <w:p w14:paraId="0A28BFB0" w14:textId="77777777" w:rsidR="00152C68" w:rsidRDefault="00152C68" w:rsidP="00152C68">
      <w:pPr>
        <w:pStyle w:val="ListParagraph"/>
        <w:ind w:left="810"/>
        <w:rPr>
          <w:rFonts w:cs="Arial"/>
        </w:rPr>
      </w:pPr>
    </w:p>
    <w:p w14:paraId="584E8A91" w14:textId="77777777" w:rsidR="00152C68" w:rsidRPr="00B8463A" w:rsidRDefault="00152C68" w:rsidP="00152C68">
      <w:pPr>
        <w:pStyle w:val="ListParagraph"/>
        <w:numPr>
          <w:ilvl w:val="1"/>
          <w:numId w:val="50"/>
        </w:numPr>
        <w:ind w:left="1350" w:hanging="540"/>
        <w:rPr>
          <w:rFonts w:cs="Arial"/>
        </w:rPr>
      </w:pPr>
      <w:r w:rsidRPr="00B8463A">
        <w:rPr>
          <w:rFonts w:cs="Arial"/>
          <w:u w:val="single"/>
        </w:rPr>
        <w:t>Optional Conversion.</w:t>
      </w:r>
      <w:r>
        <w:rPr>
          <w:rFonts w:cs="Arial"/>
        </w:rPr>
        <w:t xml:space="preserve"> </w:t>
      </w:r>
      <w:r w:rsidRPr="00B8463A">
        <w:rPr>
          <w:rFonts w:cs="Arial"/>
          <w:iCs/>
          <w:lang w:val="en-GB"/>
        </w:rPr>
        <w:t xml:space="preserve">At any time and from time to time, any holder of Series A </w:t>
      </w:r>
      <w:r>
        <w:rPr>
          <w:rFonts w:cs="Arial"/>
          <w:iCs/>
          <w:lang w:val="en-GB"/>
        </w:rPr>
        <w:t>Share</w:t>
      </w:r>
      <w:r w:rsidRPr="00B8463A">
        <w:rPr>
          <w:rFonts w:cs="Arial"/>
          <w:iCs/>
          <w:lang w:val="en-GB"/>
        </w:rPr>
        <w:t xml:space="preserve">s shall have the right, at its option, to convert all or part of its Series A </w:t>
      </w:r>
      <w:r>
        <w:rPr>
          <w:rFonts w:cs="Arial"/>
          <w:iCs/>
          <w:lang w:val="en-GB"/>
        </w:rPr>
        <w:t>Share</w:t>
      </w:r>
      <w:r w:rsidRPr="00B8463A">
        <w:rPr>
          <w:rFonts w:cs="Arial"/>
          <w:iCs/>
          <w:lang w:val="en-GB"/>
        </w:rPr>
        <w:t xml:space="preserve">s into Ordinary </w:t>
      </w:r>
      <w:r>
        <w:rPr>
          <w:rFonts w:cs="Arial"/>
          <w:iCs/>
          <w:lang w:val="en-GB"/>
        </w:rPr>
        <w:t>Share</w:t>
      </w:r>
      <w:r w:rsidRPr="00B8463A">
        <w:rPr>
          <w:rFonts w:cs="Arial"/>
          <w:iCs/>
          <w:lang w:val="en-GB"/>
        </w:rPr>
        <w:t>s.</w:t>
      </w:r>
    </w:p>
    <w:p w14:paraId="5826CF64" w14:textId="77777777" w:rsidR="00152C68" w:rsidRPr="00B8463A" w:rsidRDefault="00152C68" w:rsidP="00152C68">
      <w:pPr>
        <w:pStyle w:val="ListParagraph"/>
        <w:ind w:left="1350"/>
        <w:rPr>
          <w:rFonts w:cs="Arial"/>
        </w:rPr>
      </w:pPr>
    </w:p>
    <w:p w14:paraId="63EF0CB0" w14:textId="77777777" w:rsidR="00152C68" w:rsidRPr="00646BB7" w:rsidRDefault="00152C68" w:rsidP="00152C68">
      <w:pPr>
        <w:pStyle w:val="ListParagraph"/>
        <w:numPr>
          <w:ilvl w:val="1"/>
          <w:numId w:val="50"/>
        </w:numPr>
        <w:ind w:left="1350" w:hanging="540"/>
        <w:rPr>
          <w:rFonts w:cs="Arial"/>
        </w:rPr>
      </w:pPr>
      <w:r w:rsidRPr="00B8463A">
        <w:rPr>
          <w:rFonts w:cs="Arial"/>
          <w:iCs/>
          <w:u w:val="single"/>
          <w:lang w:val="en-GB"/>
        </w:rPr>
        <w:t>Automatic Conversion</w:t>
      </w:r>
      <w:r w:rsidRPr="00B8463A">
        <w:rPr>
          <w:rFonts w:cs="Arial"/>
          <w:iCs/>
          <w:lang w:val="en-GB"/>
        </w:rPr>
        <w:t xml:space="preserve">. </w:t>
      </w:r>
      <w:r w:rsidRPr="00B8463A">
        <w:rPr>
          <w:rFonts w:cs="Arial"/>
          <w:iCs/>
        </w:rPr>
        <w:t xml:space="preserve">All the Series A </w:t>
      </w:r>
      <w:r>
        <w:rPr>
          <w:rFonts w:cs="Arial"/>
          <w:iCs/>
        </w:rPr>
        <w:t>Share</w:t>
      </w:r>
      <w:r w:rsidRPr="00B8463A">
        <w:rPr>
          <w:rFonts w:cs="Arial"/>
          <w:iCs/>
        </w:rPr>
        <w:t xml:space="preserve">s shall be converted into Ordinary </w:t>
      </w:r>
      <w:r>
        <w:rPr>
          <w:rFonts w:cs="Arial"/>
          <w:iCs/>
        </w:rPr>
        <w:t>Share</w:t>
      </w:r>
      <w:r w:rsidRPr="00B8463A">
        <w:rPr>
          <w:rFonts w:cs="Arial"/>
          <w:iCs/>
        </w:rPr>
        <w:t>s:</w:t>
      </w:r>
    </w:p>
    <w:p w14:paraId="64C6A236" w14:textId="77777777" w:rsidR="00152C68" w:rsidRPr="00034249" w:rsidRDefault="00152C68" w:rsidP="00152C68">
      <w:pPr>
        <w:pStyle w:val="ListParagraph"/>
        <w:ind w:left="1350"/>
        <w:rPr>
          <w:rFonts w:cs="Arial"/>
        </w:rPr>
      </w:pPr>
    </w:p>
    <w:p w14:paraId="3349EF7F" w14:textId="77777777" w:rsidR="00152C68" w:rsidRDefault="00152C68" w:rsidP="00152C68">
      <w:pPr>
        <w:pStyle w:val="ListParagraph"/>
        <w:numPr>
          <w:ilvl w:val="2"/>
          <w:numId w:val="50"/>
        </w:numPr>
        <w:ind w:left="1890" w:hanging="540"/>
        <w:rPr>
          <w:rFonts w:cs="Arial"/>
        </w:rPr>
      </w:pPr>
      <w:r w:rsidRPr="0022245F">
        <w:rPr>
          <w:rFonts w:cs="Arial"/>
        </w:rPr>
        <w:t xml:space="preserve">immediately prior to the consummation of a </w:t>
      </w:r>
      <w:r w:rsidRPr="00646BB7">
        <w:rPr>
          <w:rFonts w:cs="Arial"/>
        </w:rPr>
        <w:t>Qualifying IPO</w:t>
      </w:r>
      <w:r w:rsidRPr="0022245F">
        <w:rPr>
          <w:rFonts w:cs="Arial"/>
        </w:rPr>
        <w:t>; or</w:t>
      </w:r>
    </w:p>
    <w:p w14:paraId="3675BAF9" w14:textId="77777777" w:rsidR="00152C68" w:rsidRDefault="00152C68" w:rsidP="00152C68">
      <w:pPr>
        <w:pStyle w:val="ListParagraph"/>
        <w:ind w:left="1890"/>
        <w:rPr>
          <w:rFonts w:cs="Arial"/>
        </w:rPr>
      </w:pPr>
    </w:p>
    <w:p w14:paraId="5D92A225" w14:textId="77777777" w:rsidR="00152C68" w:rsidRDefault="00152C68" w:rsidP="00152C68">
      <w:pPr>
        <w:pStyle w:val="ListParagraph"/>
        <w:numPr>
          <w:ilvl w:val="2"/>
          <w:numId w:val="50"/>
        </w:numPr>
        <w:ind w:left="1890" w:hanging="540"/>
        <w:rPr>
          <w:rFonts w:cs="Arial"/>
        </w:rPr>
      </w:pPr>
      <w:r w:rsidRPr="0022245F">
        <w:rPr>
          <w:rFonts w:cs="Arial"/>
        </w:rPr>
        <w:t xml:space="preserve">either with the prior written consent of </w:t>
      </w:r>
      <w:r>
        <w:rPr>
          <w:rFonts w:cs="Arial"/>
        </w:rPr>
        <w:t>a</w:t>
      </w:r>
      <w:r w:rsidRPr="0022245F">
        <w:rPr>
          <w:rFonts w:cs="Arial"/>
        </w:rPr>
        <w:t xml:space="preserve"> </w:t>
      </w:r>
      <w:r w:rsidRPr="003048E9">
        <w:rPr>
          <w:rFonts w:cs="Arial"/>
        </w:rPr>
        <w:t>Series A Majority</w:t>
      </w:r>
      <w:r w:rsidRPr="0022245F">
        <w:rPr>
          <w:rFonts w:cs="Arial"/>
        </w:rPr>
        <w:t xml:space="preserve"> or with the sanction of a special resolution passed at a separate class meeting of the holders of the Series A </w:t>
      </w:r>
      <w:r>
        <w:rPr>
          <w:rFonts w:cs="Arial"/>
        </w:rPr>
        <w:t>Share</w:t>
      </w:r>
      <w:r w:rsidRPr="0022245F">
        <w:rPr>
          <w:rFonts w:cs="Arial"/>
        </w:rPr>
        <w:t>s.</w:t>
      </w:r>
    </w:p>
    <w:p w14:paraId="5D634E6A" w14:textId="77777777" w:rsidR="00152C68" w:rsidRPr="00034249" w:rsidRDefault="00152C68" w:rsidP="00152C68">
      <w:pPr>
        <w:pStyle w:val="ListParagraph"/>
        <w:ind w:left="1890"/>
        <w:rPr>
          <w:rFonts w:cs="Arial"/>
        </w:rPr>
      </w:pPr>
    </w:p>
    <w:p w14:paraId="45C424B4" w14:textId="77777777" w:rsidR="00152C68" w:rsidRDefault="00152C68" w:rsidP="00152C68">
      <w:pPr>
        <w:pStyle w:val="ListParagraph"/>
        <w:numPr>
          <w:ilvl w:val="1"/>
          <w:numId w:val="50"/>
        </w:numPr>
        <w:ind w:left="1350" w:hanging="540"/>
        <w:rPr>
          <w:rFonts w:cs="Arial"/>
        </w:rPr>
      </w:pPr>
      <w:r>
        <w:rPr>
          <w:rFonts w:cs="Arial"/>
        </w:rPr>
        <w:t>Conversion Rate</w:t>
      </w:r>
    </w:p>
    <w:p w14:paraId="10C0F252" w14:textId="77777777" w:rsidR="00152C68" w:rsidRDefault="00152C68" w:rsidP="00152C68">
      <w:pPr>
        <w:pStyle w:val="ListParagraph"/>
        <w:ind w:left="1350"/>
        <w:rPr>
          <w:rFonts w:cs="Arial"/>
        </w:rPr>
      </w:pPr>
    </w:p>
    <w:p w14:paraId="551D00F7" w14:textId="77777777" w:rsidR="00152C68" w:rsidRDefault="00152C68" w:rsidP="00152C68">
      <w:pPr>
        <w:pStyle w:val="ListParagraph"/>
        <w:numPr>
          <w:ilvl w:val="2"/>
          <w:numId w:val="50"/>
        </w:numPr>
        <w:ind w:left="1890" w:hanging="540"/>
        <w:rPr>
          <w:rFonts w:cs="Arial"/>
        </w:rPr>
      </w:pPr>
      <w:r w:rsidRPr="0022245F">
        <w:rPr>
          <w:rFonts w:cs="Arial"/>
        </w:rPr>
        <w:t xml:space="preserve">Each Series A </w:t>
      </w:r>
      <w:r>
        <w:rPr>
          <w:rFonts w:cs="Arial"/>
        </w:rPr>
        <w:t>Share</w:t>
      </w:r>
      <w:r w:rsidRPr="0022245F">
        <w:rPr>
          <w:rFonts w:cs="Arial"/>
        </w:rPr>
        <w:t xml:space="preserve"> subject to conversion shall be converted into such number of fully paid Ordinary </w:t>
      </w:r>
      <w:r>
        <w:rPr>
          <w:rFonts w:cs="Arial"/>
        </w:rPr>
        <w:t>Share</w:t>
      </w:r>
      <w:r w:rsidRPr="0022245F">
        <w:rPr>
          <w:rFonts w:cs="Arial"/>
        </w:rPr>
        <w:t xml:space="preserve">s as is determined by dividing the Initial Subscription Price Per </w:t>
      </w:r>
      <w:r>
        <w:rPr>
          <w:rFonts w:cs="Arial"/>
        </w:rPr>
        <w:t>Share</w:t>
      </w:r>
      <w:r w:rsidRPr="0022245F">
        <w:rPr>
          <w:rFonts w:cs="Arial"/>
        </w:rPr>
        <w:t xml:space="preserve"> (as appropriately adjusted for any subdivisions, consolidations, </w:t>
      </w:r>
      <w:r>
        <w:rPr>
          <w:rFonts w:cs="Arial"/>
        </w:rPr>
        <w:t>Share</w:t>
      </w:r>
      <w:r w:rsidRPr="0022245F">
        <w:rPr>
          <w:rFonts w:cs="Arial"/>
        </w:rPr>
        <w:t xml:space="preserve"> dividends or similar recapitalisations) by the then applicable conversion price per Series A </w:t>
      </w:r>
      <w:r>
        <w:rPr>
          <w:rFonts w:cs="Arial"/>
        </w:rPr>
        <w:t>Share</w:t>
      </w:r>
      <w:r w:rsidRPr="0022245F">
        <w:rPr>
          <w:rFonts w:cs="Arial"/>
        </w:rPr>
        <w:t xml:space="preserve"> (</w:t>
      </w:r>
      <w:r>
        <w:rPr>
          <w:rFonts w:cs="Arial"/>
        </w:rPr>
        <w:t>“</w:t>
      </w:r>
      <w:r w:rsidRPr="00646BB7">
        <w:rPr>
          <w:rFonts w:cs="Arial"/>
          <w:b/>
        </w:rPr>
        <w:t>Conversion Price</w:t>
      </w:r>
      <w:r>
        <w:rPr>
          <w:rFonts w:cs="Arial"/>
        </w:rPr>
        <w:t>”</w:t>
      </w:r>
      <w:r w:rsidRPr="0022245F">
        <w:rPr>
          <w:rFonts w:cs="Arial"/>
        </w:rPr>
        <w:t>) and, for the avoidance of doubt, except as required under applicable laws, no additional consideration shall be payable upon such conversion.</w:t>
      </w:r>
    </w:p>
    <w:p w14:paraId="54BAE104" w14:textId="77777777" w:rsidR="00152C68" w:rsidRDefault="00152C68" w:rsidP="00152C68">
      <w:pPr>
        <w:pStyle w:val="ListParagraph"/>
        <w:ind w:left="1890"/>
        <w:rPr>
          <w:rFonts w:cs="Arial"/>
        </w:rPr>
      </w:pPr>
    </w:p>
    <w:p w14:paraId="205735C4" w14:textId="7A73EEE3" w:rsidR="00152C68" w:rsidRDefault="00152C68" w:rsidP="00152C68">
      <w:pPr>
        <w:pStyle w:val="ListParagraph"/>
        <w:numPr>
          <w:ilvl w:val="2"/>
          <w:numId w:val="50"/>
        </w:numPr>
        <w:ind w:left="1890" w:hanging="540"/>
        <w:rPr>
          <w:rFonts w:cs="Arial"/>
        </w:rPr>
      </w:pPr>
      <w:r w:rsidRPr="00034249">
        <w:rPr>
          <w:rFonts w:cs="Arial"/>
        </w:rPr>
        <w:t xml:space="preserve">The initial Conversion Price shall be equal to the Initial Subscription Price Per </w:t>
      </w:r>
      <w:r>
        <w:rPr>
          <w:rFonts w:cs="Arial"/>
        </w:rPr>
        <w:t>Share</w:t>
      </w:r>
      <w:r w:rsidRPr="00034249">
        <w:rPr>
          <w:rFonts w:cs="Arial"/>
        </w:rPr>
        <w:t xml:space="preserve"> and shall thereafter be subject to adjustment from time to time in accordance with this </w:t>
      </w:r>
      <w:r>
        <w:rPr>
          <w:rFonts w:cs="Arial"/>
        </w:rPr>
        <w:t>paragraph (4)</w:t>
      </w:r>
      <w:r w:rsidRPr="00034249">
        <w:rPr>
          <w:rFonts w:cs="Arial"/>
        </w:rPr>
        <w:t>.</w:t>
      </w:r>
    </w:p>
    <w:p w14:paraId="4CB6557A" w14:textId="77777777" w:rsidR="00152C68" w:rsidRDefault="00152C68" w:rsidP="00152C68">
      <w:pPr>
        <w:pStyle w:val="ListParagraph"/>
        <w:ind w:left="1890"/>
        <w:rPr>
          <w:rFonts w:cs="Arial"/>
        </w:rPr>
      </w:pPr>
    </w:p>
    <w:p w14:paraId="09FA08C8" w14:textId="77777777" w:rsidR="00152C68" w:rsidRDefault="00152C68" w:rsidP="00152C68">
      <w:pPr>
        <w:pStyle w:val="ListParagraph"/>
        <w:numPr>
          <w:ilvl w:val="1"/>
          <w:numId w:val="50"/>
        </w:numPr>
        <w:ind w:left="1350" w:hanging="540"/>
        <w:rPr>
          <w:rFonts w:cs="Arial"/>
        </w:rPr>
      </w:pPr>
      <w:r>
        <w:rPr>
          <w:rFonts w:cs="Arial"/>
        </w:rPr>
        <w:t>Conversion Procedure</w:t>
      </w:r>
    </w:p>
    <w:p w14:paraId="582FA3DE" w14:textId="77777777" w:rsidR="00152C68" w:rsidRDefault="00152C68" w:rsidP="00152C68">
      <w:pPr>
        <w:pStyle w:val="ListParagraph"/>
        <w:ind w:left="1350"/>
        <w:rPr>
          <w:rFonts w:cs="Arial"/>
        </w:rPr>
      </w:pPr>
    </w:p>
    <w:p w14:paraId="36AE52DE" w14:textId="5F64F64B" w:rsidR="00152C68" w:rsidRDefault="00152C68" w:rsidP="00152C68">
      <w:pPr>
        <w:pStyle w:val="ListParagraph"/>
        <w:numPr>
          <w:ilvl w:val="2"/>
          <w:numId w:val="50"/>
        </w:numPr>
        <w:ind w:left="1890" w:hanging="540"/>
        <w:rPr>
          <w:rFonts w:cs="Arial"/>
        </w:rPr>
      </w:pPr>
      <w:r w:rsidRPr="00034249">
        <w:rPr>
          <w:rFonts w:cs="Arial"/>
        </w:rPr>
        <w:t xml:space="preserve">In this </w:t>
      </w:r>
      <w:r>
        <w:rPr>
          <w:rFonts w:cs="Arial"/>
        </w:rPr>
        <w:t>paragraph (4)</w:t>
      </w:r>
      <w:r w:rsidRPr="00034249">
        <w:rPr>
          <w:rFonts w:cs="Arial"/>
        </w:rPr>
        <w:t xml:space="preserve">, a </w:t>
      </w:r>
      <w:r>
        <w:rPr>
          <w:rFonts w:cs="Arial"/>
        </w:rPr>
        <w:t>“</w:t>
      </w:r>
      <w:r w:rsidRPr="00646BB7">
        <w:rPr>
          <w:rFonts w:cs="Arial"/>
          <w:b/>
        </w:rPr>
        <w:t>Conversion Date</w:t>
      </w:r>
      <w:r>
        <w:rPr>
          <w:rFonts w:cs="Arial"/>
        </w:rPr>
        <w:t>”</w:t>
      </w:r>
      <w:r w:rsidRPr="00034249">
        <w:rPr>
          <w:rFonts w:cs="Arial"/>
        </w:rPr>
        <w:t xml:space="preserve"> is (</w:t>
      </w:r>
      <w:proofErr w:type="spellStart"/>
      <w:r w:rsidRPr="00034249">
        <w:rPr>
          <w:rFonts w:cs="Arial"/>
        </w:rPr>
        <w:t>i</w:t>
      </w:r>
      <w:proofErr w:type="spellEnd"/>
      <w:r w:rsidRPr="00034249">
        <w:rPr>
          <w:rFonts w:cs="Arial"/>
        </w:rPr>
        <w:t xml:space="preserve">) in the event that </w:t>
      </w:r>
      <w:r>
        <w:rPr>
          <w:rFonts w:cs="Arial"/>
        </w:rPr>
        <w:t>paragraph (4)(a)</w:t>
      </w:r>
      <w:r w:rsidRPr="00034249">
        <w:rPr>
          <w:rFonts w:cs="Arial"/>
        </w:rPr>
        <w:t xml:space="preserve"> is applicable, the date on which the holder of Series A </w:t>
      </w:r>
      <w:r>
        <w:rPr>
          <w:rFonts w:cs="Arial"/>
        </w:rPr>
        <w:t>Share</w:t>
      </w:r>
      <w:r w:rsidRPr="00034249">
        <w:rPr>
          <w:rFonts w:cs="Arial"/>
        </w:rPr>
        <w:t xml:space="preserve">s requires its Series A </w:t>
      </w:r>
      <w:r>
        <w:rPr>
          <w:rFonts w:cs="Arial"/>
        </w:rPr>
        <w:t>Share</w:t>
      </w:r>
      <w:r w:rsidRPr="00034249">
        <w:rPr>
          <w:rFonts w:cs="Arial"/>
        </w:rPr>
        <w:t xml:space="preserve">s to be converted as specified in the </w:t>
      </w:r>
      <w:r w:rsidRPr="00646BB7">
        <w:rPr>
          <w:rFonts w:cs="Arial"/>
        </w:rPr>
        <w:t>Conversion Notice</w:t>
      </w:r>
      <w:r w:rsidRPr="00034249">
        <w:rPr>
          <w:rFonts w:cs="Arial"/>
        </w:rPr>
        <w:t xml:space="preserve"> (as defined below) (or if the holder of Series A </w:t>
      </w:r>
      <w:r>
        <w:rPr>
          <w:rFonts w:cs="Arial"/>
        </w:rPr>
        <w:t>Share</w:t>
      </w:r>
      <w:r w:rsidRPr="00034249">
        <w:rPr>
          <w:rFonts w:cs="Arial"/>
        </w:rPr>
        <w:t xml:space="preserve">s requires its Series A </w:t>
      </w:r>
      <w:r>
        <w:rPr>
          <w:rFonts w:cs="Arial"/>
        </w:rPr>
        <w:t>Share</w:t>
      </w:r>
      <w:r w:rsidRPr="00034249">
        <w:rPr>
          <w:rFonts w:cs="Arial"/>
        </w:rPr>
        <w:t xml:space="preserve">s to be converted on a day which is not a </w:t>
      </w:r>
      <w:r w:rsidRPr="00646BB7">
        <w:rPr>
          <w:rFonts w:cs="Arial"/>
        </w:rPr>
        <w:t>Business Day</w:t>
      </w:r>
      <w:r w:rsidRPr="00034249">
        <w:rPr>
          <w:rFonts w:cs="Arial"/>
        </w:rPr>
        <w:t xml:space="preserve">, the next Business Day); and (ii) in the event that </w:t>
      </w:r>
      <w:r w:rsidR="00CA4177">
        <w:rPr>
          <w:rFonts w:cs="Arial"/>
        </w:rPr>
        <w:t>paragraph</w:t>
      </w:r>
      <w:r>
        <w:rPr>
          <w:rFonts w:cs="Arial"/>
        </w:rPr>
        <w:t xml:space="preserve"> (4)(b)</w:t>
      </w:r>
      <w:r w:rsidRPr="00034249">
        <w:rPr>
          <w:rFonts w:cs="Arial"/>
        </w:rPr>
        <w:t xml:space="preserve"> is applicable, the day on which the Qualifying IPO is consummated.</w:t>
      </w:r>
    </w:p>
    <w:p w14:paraId="58ADD29B" w14:textId="77777777" w:rsidR="00152C68" w:rsidRDefault="00152C68" w:rsidP="00152C68">
      <w:pPr>
        <w:pStyle w:val="ListParagraph"/>
        <w:ind w:left="1890"/>
        <w:rPr>
          <w:rFonts w:cs="Arial"/>
        </w:rPr>
      </w:pPr>
    </w:p>
    <w:p w14:paraId="1F757AD9" w14:textId="27E0AE9F" w:rsidR="00152C68" w:rsidRDefault="00152C68" w:rsidP="00152C68">
      <w:pPr>
        <w:pStyle w:val="ListParagraph"/>
        <w:numPr>
          <w:ilvl w:val="2"/>
          <w:numId w:val="50"/>
        </w:numPr>
        <w:ind w:left="1890" w:hanging="540"/>
        <w:rPr>
          <w:rFonts w:cs="Arial"/>
        </w:rPr>
      </w:pPr>
      <w:r w:rsidRPr="00034249">
        <w:rPr>
          <w:rFonts w:cs="Arial"/>
        </w:rPr>
        <w:t xml:space="preserve">In the event that </w:t>
      </w:r>
      <w:r w:rsidR="00CA4177">
        <w:rPr>
          <w:rFonts w:cs="Arial"/>
        </w:rPr>
        <w:t>paragraph</w:t>
      </w:r>
      <w:r>
        <w:rPr>
          <w:rFonts w:cs="Arial"/>
        </w:rPr>
        <w:t xml:space="preserve"> (4)(a)</w:t>
      </w:r>
      <w:r w:rsidRPr="00034249">
        <w:rPr>
          <w:rFonts w:cs="Arial"/>
        </w:rPr>
        <w:t xml:space="preserve"> applies, a holder of Series A </w:t>
      </w:r>
      <w:r>
        <w:rPr>
          <w:rFonts w:cs="Arial"/>
        </w:rPr>
        <w:t>Share</w:t>
      </w:r>
      <w:r w:rsidRPr="00034249">
        <w:rPr>
          <w:rFonts w:cs="Arial"/>
        </w:rPr>
        <w:t xml:space="preserve">s may convert all or part of its Series A </w:t>
      </w:r>
      <w:r>
        <w:rPr>
          <w:rFonts w:cs="Arial"/>
        </w:rPr>
        <w:t>Share</w:t>
      </w:r>
      <w:r w:rsidRPr="00034249">
        <w:rPr>
          <w:rFonts w:cs="Arial"/>
        </w:rPr>
        <w:t xml:space="preserve">s into Ordinary </w:t>
      </w:r>
      <w:r>
        <w:rPr>
          <w:rFonts w:cs="Arial"/>
        </w:rPr>
        <w:t>Share</w:t>
      </w:r>
      <w:r w:rsidRPr="00034249">
        <w:rPr>
          <w:rFonts w:cs="Arial"/>
        </w:rPr>
        <w:t>s by delivering a notice of conversion (</w:t>
      </w:r>
      <w:r>
        <w:rPr>
          <w:rFonts w:cs="Arial"/>
        </w:rPr>
        <w:t>“</w:t>
      </w:r>
      <w:r w:rsidRPr="00646BB7">
        <w:rPr>
          <w:rFonts w:cs="Arial"/>
          <w:b/>
        </w:rPr>
        <w:t>Conversion Notice</w:t>
      </w:r>
      <w:r>
        <w:rPr>
          <w:rFonts w:cs="Arial"/>
        </w:rPr>
        <w:t>”</w:t>
      </w:r>
      <w:r w:rsidRPr="00034249">
        <w:rPr>
          <w:rFonts w:cs="Arial"/>
        </w:rPr>
        <w:t xml:space="preserve">) to the Company specifying the number of Series A </w:t>
      </w:r>
      <w:r>
        <w:rPr>
          <w:rFonts w:cs="Arial"/>
        </w:rPr>
        <w:t>Share</w:t>
      </w:r>
      <w:r w:rsidRPr="00034249">
        <w:rPr>
          <w:rFonts w:cs="Arial"/>
        </w:rPr>
        <w:t xml:space="preserve">s to be converted and the Conversion Date being a date at least five Business Days after the date of the Conversion Notice, together with the relevant </w:t>
      </w:r>
      <w:r>
        <w:rPr>
          <w:rFonts w:cs="Arial"/>
        </w:rPr>
        <w:t>Share</w:t>
      </w:r>
      <w:r w:rsidRPr="00034249">
        <w:rPr>
          <w:rFonts w:cs="Arial"/>
        </w:rPr>
        <w:t xml:space="preserve"> certificate for the relevant Series A </w:t>
      </w:r>
      <w:r>
        <w:rPr>
          <w:rFonts w:cs="Arial"/>
        </w:rPr>
        <w:t>Share</w:t>
      </w:r>
      <w:r w:rsidRPr="00034249">
        <w:rPr>
          <w:rFonts w:cs="Arial"/>
        </w:rPr>
        <w:t xml:space="preserve">s (or agreement for indemnification satisfactory to the Board in the case of a lost certificate). A Conversion Notice once given may not be withdrawn without the Company's written consent. The Company shall on the Conversion Date effect the conversion </w:t>
      </w:r>
      <w:r w:rsidRPr="00034249">
        <w:rPr>
          <w:rFonts w:cs="Arial"/>
        </w:rPr>
        <w:lastRenderedPageBreak/>
        <w:t xml:space="preserve">of the relevant Series A </w:t>
      </w:r>
      <w:r>
        <w:rPr>
          <w:rFonts w:cs="Arial"/>
        </w:rPr>
        <w:t>Share</w:t>
      </w:r>
      <w:r w:rsidRPr="00034249">
        <w:rPr>
          <w:rFonts w:cs="Arial"/>
        </w:rPr>
        <w:t xml:space="preserve">s for the number of Ordinary </w:t>
      </w:r>
      <w:r>
        <w:rPr>
          <w:rFonts w:cs="Arial"/>
        </w:rPr>
        <w:t>Share</w:t>
      </w:r>
      <w:r w:rsidRPr="00034249">
        <w:rPr>
          <w:rFonts w:cs="Arial"/>
        </w:rPr>
        <w:t xml:space="preserve">s to which the holder is entitled upon conversion and </w:t>
      </w:r>
      <w:r>
        <w:rPr>
          <w:rFonts w:cs="Arial"/>
        </w:rPr>
        <w:t>shall enter the holder in the electronic</w:t>
      </w:r>
      <w:r w:rsidRPr="00034249">
        <w:rPr>
          <w:rFonts w:cs="Arial"/>
        </w:rPr>
        <w:t xml:space="preserve"> register of </w:t>
      </w:r>
      <w:r>
        <w:rPr>
          <w:rFonts w:cs="Arial"/>
        </w:rPr>
        <w:t>members as</w:t>
      </w:r>
      <w:r w:rsidRPr="00034249">
        <w:rPr>
          <w:rFonts w:cs="Arial"/>
        </w:rPr>
        <w:t xml:space="preserve"> the holder of such number of Ordinary </w:t>
      </w:r>
      <w:r>
        <w:rPr>
          <w:rFonts w:cs="Arial"/>
        </w:rPr>
        <w:t>Share</w:t>
      </w:r>
      <w:r w:rsidRPr="00034249">
        <w:rPr>
          <w:rFonts w:cs="Arial"/>
        </w:rPr>
        <w:t xml:space="preserve">s, and as soon as practicable thereafter deliver to the holder a </w:t>
      </w:r>
      <w:r>
        <w:rPr>
          <w:rFonts w:cs="Arial"/>
        </w:rPr>
        <w:t>Share</w:t>
      </w:r>
      <w:r w:rsidRPr="00034249">
        <w:rPr>
          <w:rFonts w:cs="Arial"/>
        </w:rPr>
        <w:t xml:space="preserve"> certificate for such number of Ordinary </w:t>
      </w:r>
      <w:r>
        <w:rPr>
          <w:rFonts w:cs="Arial"/>
        </w:rPr>
        <w:t>Share</w:t>
      </w:r>
      <w:r w:rsidRPr="00034249">
        <w:rPr>
          <w:rFonts w:cs="Arial"/>
        </w:rPr>
        <w:t xml:space="preserve">s, pay in cash such amount in lieu of any fraction of an Ordinary </w:t>
      </w:r>
      <w:r>
        <w:rPr>
          <w:rFonts w:cs="Arial"/>
        </w:rPr>
        <w:t>Share</w:t>
      </w:r>
      <w:r w:rsidRPr="00034249">
        <w:rPr>
          <w:rFonts w:cs="Arial"/>
        </w:rPr>
        <w:t xml:space="preserve"> otherwise issuable upon such conversion (as provided in </w:t>
      </w:r>
      <w:r w:rsidR="00CA4177">
        <w:rPr>
          <w:rFonts w:cs="Arial"/>
        </w:rPr>
        <w:t>paragraph</w:t>
      </w:r>
      <w:r>
        <w:rPr>
          <w:rFonts w:cs="Arial"/>
        </w:rPr>
        <w:t xml:space="preserve"> (4)(e)</w:t>
      </w:r>
      <w:r w:rsidRPr="00034249">
        <w:rPr>
          <w:rFonts w:cs="Arial"/>
        </w:rPr>
        <w:t xml:space="preserve">) and pay all declared but unpaid dividends on Series A </w:t>
      </w:r>
      <w:r>
        <w:rPr>
          <w:rFonts w:cs="Arial"/>
        </w:rPr>
        <w:t>Share</w:t>
      </w:r>
      <w:r w:rsidRPr="00034249">
        <w:rPr>
          <w:rFonts w:cs="Arial"/>
        </w:rPr>
        <w:t>s converted.</w:t>
      </w:r>
    </w:p>
    <w:p w14:paraId="78F697F1" w14:textId="77777777" w:rsidR="00152C68" w:rsidRDefault="00152C68" w:rsidP="00152C68">
      <w:pPr>
        <w:pStyle w:val="ListParagraph"/>
        <w:ind w:left="1890"/>
        <w:rPr>
          <w:rFonts w:cs="Arial"/>
        </w:rPr>
      </w:pPr>
    </w:p>
    <w:p w14:paraId="272FF2D6" w14:textId="66323419" w:rsidR="00152C68" w:rsidRDefault="00152C68" w:rsidP="00152C68">
      <w:pPr>
        <w:pStyle w:val="ListParagraph"/>
        <w:numPr>
          <w:ilvl w:val="2"/>
          <w:numId w:val="50"/>
        </w:numPr>
        <w:ind w:left="1890" w:hanging="540"/>
        <w:rPr>
          <w:rFonts w:cs="Arial"/>
        </w:rPr>
      </w:pPr>
      <w:r w:rsidRPr="00034249">
        <w:rPr>
          <w:rFonts w:cs="Arial"/>
        </w:rPr>
        <w:t xml:space="preserve">The conversion of Series A </w:t>
      </w:r>
      <w:r>
        <w:rPr>
          <w:rFonts w:cs="Arial"/>
        </w:rPr>
        <w:t>Share</w:t>
      </w:r>
      <w:r w:rsidRPr="00034249">
        <w:rPr>
          <w:rFonts w:cs="Arial"/>
        </w:rPr>
        <w:t xml:space="preserve">s pursuant to </w:t>
      </w:r>
      <w:r w:rsidR="00CA4177">
        <w:rPr>
          <w:rFonts w:cs="Arial"/>
        </w:rPr>
        <w:t>paragraph</w:t>
      </w:r>
      <w:r>
        <w:rPr>
          <w:rFonts w:cs="Arial"/>
        </w:rPr>
        <w:t xml:space="preserve"> (4)(b)</w:t>
      </w:r>
      <w:r w:rsidRPr="00034249">
        <w:rPr>
          <w:rFonts w:cs="Arial"/>
        </w:rPr>
        <w:t xml:space="preserve"> shall be automatic and the holders of Series A </w:t>
      </w:r>
      <w:r>
        <w:rPr>
          <w:rFonts w:cs="Arial"/>
        </w:rPr>
        <w:t>Share</w:t>
      </w:r>
      <w:r w:rsidRPr="00034249">
        <w:rPr>
          <w:rFonts w:cs="Arial"/>
        </w:rPr>
        <w:t>s shall be deemed to have served a Conversion Notice on the Company.</w:t>
      </w:r>
    </w:p>
    <w:p w14:paraId="7583C000" w14:textId="77777777" w:rsidR="00152C68" w:rsidRDefault="00152C68" w:rsidP="00152C68">
      <w:pPr>
        <w:pStyle w:val="ListParagraph"/>
        <w:ind w:left="1890"/>
        <w:rPr>
          <w:rFonts w:cs="Arial"/>
        </w:rPr>
      </w:pPr>
    </w:p>
    <w:p w14:paraId="5A69AC0C" w14:textId="77777777" w:rsidR="00152C68" w:rsidRDefault="00152C68" w:rsidP="00152C68">
      <w:pPr>
        <w:pStyle w:val="ListParagraph"/>
        <w:numPr>
          <w:ilvl w:val="2"/>
          <w:numId w:val="50"/>
        </w:numPr>
        <w:ind w:left="1890" w:hanging="540"/>
        <w:rPr>
          <w:rFonts w:cs="Arial"/>
        </w:rPr>
      </w:pPr>
      <w:r w:rsidRPr="00034249">
        <w:rPr>
          <w:rFonts w:cs="Arial"/>
        </w:rPr>
        <w:t xml:space="preserve">The Ordinary </w:t>
      </w:r>
      <w:r>
        <w:rPr>
          <w:rFonts w:cs="Arial"/>
        </w:rPr>
        <w:t>Share</w:t>
      </w:r>
      <w:r w:rsidRPr="00034249">
        <w:rPr>
          <w:rFonts w:cs="Arial"/>
        </w:rPr>
        <w:t xml:space="preserve">s to which a holder of Series A </w:t>
      </w:r>
      <w:r>
        <w:rPr>
          <w:rFonts w:cs="Arial"/>
        </w:rPr>
        <w:t>Share</w:t>
      </w:r>
      <w:r w:rsidRPr="00034249">
        <w:rPr>
          <w:rFonts w:cs="Arial"/>
        </w:rPr>
        <w:t>s is</w:t>
      </w:r>
      <w:r>
        <w:rPr>
          <w:rFonts w:cs="Arial"/>
        </w:rPr>
        <w:t xml:space="preserve"> entitled upon conversion (the “</w:t>
      </w:r>
      <w:r w:rsidRPr="00646BB7">
        <w:rPr>
          <w:rFonts w:cs="Arial"/>
          <w:b/>
        </w:rPr>
        <w:t xml:space="preserve">New Ordinary </w:t>
      </w:r>
      <w:r>
        <w:rPr>
          <w:rFonts w:cs="Arial"/>
          <w:b/>
        </w:rPr>
        <w:t>Share</w:t>
      </w:r>
      <w:r w:rsidRPr="00646BB7">
        <w:rPr>
          <w:rFonts w:cs="Arial"/>
          <w:b/>
        </w:rPr>
        <w:t>s</w:t>
      </w:r>
      <w:r>
        <w:rPr>
          <w:rFonts w:cs="Arial"/>
        </w:rPr>
        <w:t>”</w:t>
      </w:r>
      <w:r w:rsidRPr="00034249">
        <w:rPr>
          <w:rFonts w:cs="Arial"/>
        </w:rPr>
        <w:t>):</w:t>
      </w:r>
    </w:p>
    <w:p w14:paraId="22FA1F81" w14:textId="77777777" w:rsidR="00152C68" w:rsidRDefault="00152C68" w:rsidP="00152C68">
      <w:pPr>
        <w:pStyle w:val="ListParagraph"/>
        <w:ind w:left="1890"/>
        <w:rPr>
          <w:rFonts w:cs="Arial"/>
        </w:rPr>
      </w:pPr>
    </w:p>
    <w:p w14:paraId="709754DA" w14:textId="77777777" w:rsidR="00152C68" w:rsidRDefault="00152C68" w:rsidP="00152C68">
      <w:pPr>
        <w:pStyle w:val="ListParagraph"/>
        <w:numPr>
          <w:ilvl w:val="3"/>
          <w:numId w:val="50"/>
        </w:numPr>
        <w:ind w:left="2430" w:hanging="540"/>
        <w:rPr>
          <w:rFonts w:cs="Arial"/>
        </w:rPr>
      </w:pPr>
      <w:r w:rsidRPr="00281F88">
        <w:rPr>
          <w:rFonts w:cs="Arial"/>
        </w:rPr>
        <w:t xml:space="preserve">shall be credited as fully paid, free from all </w:t>
      </w:r>
      <w:r w:rsidRPr="00646BB7">
        <w:rPr>
          <w:rFonts w:cs="Arial"/>
        </w:rPr>
        <w:t>Encumbrances</w:t>
      </w:r>
      <w:r>
        <w:rPr>
          <w:rFonts w:cs="Arial"/>
        </w:rPr>
        <w:t>;</w:t>
      </w:r>
    </w:p>
    <w:p w14:paraId="789F29DA" w14:textId="77777777" w:rsidR="00152C68" w:rsidRDefault="00152C68" w:rsidP="00152C68">
      <w:pPr>
        <w:pStyle w:val="ListParagraph"/>
        <w:ind w:left="2430"/>
        <w:rPr>
          <w:rFonts w:cs="Arial"/>
        </w:rPr>
      </w:pPr>
    </w:p>
    <w:p w14:paraId="0D157760" w14:textId="77777777" w:rsidR="00152C68" w:rsidRDefault="00152C68" w:rsidP="00152C68">
      <w:pPr>
        <w:pStyle w:val="ListParagraph"/>
        <w:numPr>
          <w:ilvl w:val="3"/>
          <w:numId w:val="50"/>
        </w:numPr>
        <w:ind w:left="2430" w:hanging="540"/>
        <w:rPr>
          <w:rFonts w:cs="Arial"/>
        </w:rPr>
      </w:pPr>
      <w:r w:rsidRPr="00281F88">
        <w:rPr>
          <w:rFonts w:cs="Arial"/>
        </w:rPr>
        <w:t xml:space="preserve">shall rank </w:t>
      </w:r>
      <w:proofErr w:type="spellStart"/>
      <w:r w:rsidRPr="00281F88">
        <w:rPr>
          <w:rFonts w:cs="Arial"/>
          <w:i/>
        </w:rPr>
        <w:t>pari</w:t>
      </w:r>
      <w:proofErr w:type="spellEnd"/>
      <w:r w:rsidRPr="00281F88">
        <w:rPr>
          <w:rFonts w:cs="Arial"/>
          <w:i/>
        </w:rPr>
        <w:t xml:space="preserve"> passu</w:t>
      </w:r>
      <w:r w:rsidRPr="00281F88">
        <w:rPr>
          <w:rFonts w:cs="Arial"/>
        </w:rPr>
        <w:t xml:space="preserve"> in all respects and form one class with the Ordinary </w:t>
      </w:r>
      <w:r>
        <w:rPr>
          <w:rFonts w:cs="Arial"/>
        </w:rPr>
        <w:t>Share</w:t>
      </w:r>
      <w:r w:rsidRPr="00281F88">
        <w:rPr>
          <w:rFonts w:cs="Arial"/>
        </w:rPr>
        <w:t>s then in issue; and</w:t>
      </w:r>
    </w:p>
    <w:p w14:paraId="0B915600" w14:textId="77777777" w:rsidR="00152C68" w:rsidRDefault="00152C68" w:rsidP="00152C68">
      <w:pPr>
        <w:pStyle w:val="ListParagraph"/>
        <w:ind w:left="2430"/>
        <w:rPr>
          <w:rFonts w:cs="Arial"/>
        </w:rPr>
      </w:pPr>
    </w:p>
    <w:p w14:paraId="619CF359" w14:textId="77777777" w:rsidR="00152C68" w:rsidRDefault="00152C68" w:rsidP="00152C68">
      <w:pPr>
        <w:pStyle w:val="ListParagraph"/>
        <w:numPr>
          <w:ilvl w:val="3"/>
          <w:numId w:val="50"/>
        </w:numPr>
        <w:ind w:left="2430" w:hanging="540"/>
        <w:rPr>
          <w:rFonts w:cs="Arial"/>
        </w:rPr>
      </w:pPr>
      <w:r w:rsidRPr="00281F88">
        <w:rPr>
          <w:rFonts w:cs="Arial"/>
        </w:rPr>
        <w:t xml:space="preserve">entitle the holder of such New Ordinary </w:t>
      </w:r>
      <w:r>
        <w:rPr>
          <w:rFonts w:cs="Arial"/>
        </w:rPr>
        <w:t>Share</w:t>
      </w:r>
      <w:r w:rsidRPr="00281F88">
        <w:rPr>
          <w:rFonts w:cs="Arial"/>
        </w:rPr>
        <w:t xml:space="preserve">s to be paid a </w:t>
      </w:r>
      <w:r w:rsidRPr="00281F88">
        <w:rPr>
          <w:rFonts w:cs="Arial"/>
          <w:i/>
        </w:rPr>
        <w:t>pro rata</w:t>
      </w:r>
      <w:r w:rsidRPr="00281F88">
        <w:rPr>
          <w:rFonts w:cs="Arial"/>
        </w:rPr>
        <w:t xml:space="preserve"> </w:t>
      </w:r>
      <w:r>
        <w:rPr>
          <w:rFonts w:cs="Arial"/>
        </w:rPr>
        <w:t>Share</w:t>
      </w:r>
      <w:r w:rsidRPr="00281F88">
        <w:rPr>
          <w:rFonts w:cs="Arial"/>
        </w:rPr>
        <w:t xml:space="preserve"> of all dividends and other distributions declared, made or paid on Ordinary </w:t>
      </w:r>
      <w:r>
        <w:rPr>
          <w:rFonts w:cs="Arial"/>
        </w:rPr>
        <w:t>Share</w:t>
      </w:r>
      <w:r w:rsidRPr="00281F88">
        <w:rPr>
          <w:rFonts w:cs="Arial"/>
        </w:rPr>
        <w:t>s after the Conversion Date.</w:t>
      </w:r>
    </w:p>
    <w:p w14:paraId="5D3083C2" w14:textId="77777777" w:rsidR="00152C68" w:rsidRPr="00646BB7" w:rsidRDefault="00152C68" w:rsidP="00152C68">
      <w:pPr>
        <w:rPr>
          <w:rFonts w:cs="Arial"/>
        </w:rPr>
      </w:pPr>
    </w:p>
    <w:p w14:paraId="293B8EEE" w14:textId="77777777" w:rsidR="00152C68" w:rsidRDefault="00152C68" w:rsidP="00152C68">
      <w:pPr>
        <w:pStyle w:val="ListParagraph"/>
        <w:numPr>
          <w:ilvl w:val="1"/>
          <w:numId w:val="50"/>
        </w:numPr>
        <w:ind w:left="1350" w:hanging="540"/>
        <w:rPr>
          <w:rFonts w:cs="Arial"/>
        </w:rPr>
      </w:pPr>
      <w:r>
        <w:rPr>
          <w:rFonts w:cs="Arial"/>
        </w:rPr>
        <w:t>No Fractional Shares</w:t>
      </w:r>
    </w:p>
    <w:p w14:paraId="6CE7180D" w14:textId="77777777" w:rsidR="00152C68" w:rsidRDefault="00152C68" w:rsidP="00152C68">
      <w:pPr>
        <w:pStyle w:val="ListParagraph"/>
        <w:ind w:left="1350"/>
        <w:rPr>
          <w:rFonts w:cs="Arial"/>
        </w:rPr>
      </w:pPr>
    </w:p>
    <w:p w14:paraId="78929185" w14:textId="77777777" w:rsidR="00152C68" w:rsidRDefault="00152C68" w:rsidP="00152C68">
      <w:pPr>
        <w:pStyle w:val="ListParagraph"/>
        <w:ind w:left="1350"/>
        <w:rPr>
          <w:rFonts w:cs="Arial"/>
        </w:rPr>
      </w:pPr>
      <w:r w:rsidRPr="00281F88">
        <w:rPr>
          <w:rFonts w:cs="Arial"/>
        </w:rPr>
        <w:t xml:space="preserve">Upon each conversion, no fractions of New Ordinary </w:t>
      </w:r>
      <w:r>
        <w:rPr>
          <w:rFonts w:cs="Arial"/>
        </w:rPr>
        <w:t>Share</w:t>
      </w:r>
      <w:r w:rsidRPr="00281F88">
        <w:rPr>
          <w:rFonts w:cs="Arial"/>
        </w:rPr>
        <w:t xml:space="preserve">s shall result from such conversion. If more than one certificate representing Series A </w:t>
      </w:r>
      <w:r>
        <w:rPr>
          <w:rFonts w:cs="Arial"/>
        </w:rPr>
        <w:t>Share</w:t>
      </w:r>
      <w:r w:rsidRPr="00281F88">
        <w:rPr>
          <w:rFonts w:cs="Arial"/>
        </w:rPr>
        <w:t xml:space="preserve">s are surrendered for conversion at one time by the same holder, for the purposes of determining the number of New Ordinary </w:t>
      </w:r>
      <w:r>
        <w:rPr>
          <w:rFonts w:cs="Arial"/>
        </w:rPr>
        <w:t>Share</w:t>
      </w:r>
      <w:r w:rsidRPr="00281F88">
        <w:rPr>
          <w:rFonts w:cs="Arial"/>
        </w:rPr>
        <w:t xml:space="preserve">s that will be converted from such number of Series A </w:t>
      </w:r>
      <w:r>
        <w:rPr>
          <w:rFonts w:cs="Arial"/>
        </w:rPr>
        <w:t>Share</w:t>
      </w:r>
      <w:r w:rsidRPr="00281F88">
        <w:rPr>
          <w:rFonts w:cs="Arial"/>
        </w:rPr>
        <w:t xml:space="preserve">s and whether any (and if so, what) fraction of a New Ordinary </w:t>
      </w:r>
      <w:r>
        <w:rPr>
          <w:rFonts w:cs="Arial"/>
        </w:rPr>
        <w:t>Share</w:t>
      </w:r>
      <w:r w:rsidRPr="00281F88">
        <w:rPr>
          <w:rFonts w:cs="Arial"/>
        </w:rPr>
        <w:t xml:space="preserve"> arises, the number of New Ordinary </w:t>
      </w:r>
      <w:r>
        <w:rPr>
          <w:rFonts w:cs="Arial"/>
        </w:rPr>
        <w:t>Share</w:t>
      </w:r>
      <w:r w:rsidRPr="00281F88">
        <w:rPr>
          <w:rFonts w:cs="Arial"/>
        </w:rPr>
        <w:t xml:space="preserve">s arising from such conversion (including, for this purpose, fractions) shall first be aggregated. In lieu of any fraction of a New Ordinary </w:t>
      </w:r>
      <w:r>
        <w:rPr>
          <w:rFonts w:cs="Arial"/>
        </w:rPr>
        <w:t>Share</w:t>
      </w:r>
      <w:r w:rsidRPr="00281F88">
        <w:rPr>
          <w:rFonts w:cs="Arial"/>
        </w:rPr>
        <w:t xml:space="preserve"> arising after such aggregation, the Company shall pay to the relevant holder of Series A </w:t>
      </w:r>
      <w:r>
        <w:rPr>
          <w:rFonts w:cs="Arial"/>
        </w:rPr>
        <w:t>Share</w:t>
      </w:r>
      <w:r w:rsidRPr="00281F88">
        <w:rPr>
          <w:rFonts w:cs="Arial"/>
        </w:rPr>
        <w:t xml:space="preserve">s, in cash, an amount equal to such fraction of the Conversion Price per issued New Ordinary </w:t>
      </w:r>
      <w:r>
        <w:rPr>
          <w:rFonts w:cs="Arial"/>
        </w:rPr>
        <w:t>Share</w:t>
      </w:r>
      <w:r w:rsidRPr="00281F88">
        <w:rPr>
          <w:rFonts w:cs="Arial"/>
        </w:rPr>
        <w:t>.</w:t>
      </w:r>
    </w:p>
    <w:p w14:paraId="29E5A39D" w14:textId="77777777" w:rsidR="00152C68" w:rsidRDefault="00152C68" w:rsidP="00152C68">
      <w:pPr>
        <w:pStyle w:val="ListParagraph"/>
        <w:ind w:left="1350"/>
        <w:rPr>
          <w:rFonts w:cs="Arial"/>
        </w:rPr>
      </w:pPr>
    </w:p>
    <w:p w14:paraId="69C28118" w14:textId="77777777" w:rsidR="00152C68" w:rsidRDefault="00152C68" w:rsidP="00152C68">
      <w:pPr>
        <w:pStyle w:val="ListParagraph"/>
        <w:numPr>
          <w:ilvl w:val="1"/>
          <w:numId w:val="50"/>
        </w:numPr>
        <w:ind w:left="1350" w:hanging="540"/>
        <w:rPr>
          <w:rFonts w:cs="Arial"/>
        </w:rPr>
      </w:pPr>
      <w:r>
        <w:rPr>
          <w:rFonts w:cs="Arial"/>
        </w:rPr>
        <w:t>Adjustments to Conversion Price</w:t>
      </w:r>
    </w:p>
    <w:p w14:paraId="65DF655C" w14:textId="77777777" w:rsidR="00152C68" w:rsidRDefault="00152C68" w:rsidP="00152C68">
      <w:pPr>
        <w:pStyle w:val="ListParagraph"/>
        <w:ind w:left="1350"/>
        <w:rPr>
          <w:rFonts w:cs="Arial"/>
        </w:rPr>
      </w:pPr>
    </w:p>
    <w:p w14:paraId="46406CFD" w14:textId="77777777" w:rsidR="00152C68" w:rsidRPr="00646BB7" w:rsidRDefault="00152C68" w:rsidP="00152C68">
      <w:pPr>
        <w:pStyle w:val="ListParagraph"/>
        <w:numPr>
          <w:ilvl w:val="2"/>
          <w:numId w:val="50"/>
        </w:numPr>
        <w:ind w:left="1890" w:hanging="540"/>
        <w:rPr>
          <w:rFonts w:cs="Arial"/>
        </w:rPr>
      </w:pPr>
      <w:r w:rsidRPr="00281F88">
        <w:rPr>
          <w:rFonts w:cs="Arial"/>
          <w:iCs/>
          <w:u w:val="single"/>
        </w:rPr>
        <w:t xml:space="preserve">Consolidation or Subdivision of Ordinary </w:t>
      </w:r>
      <w:r>
        <w:rPr>
          <w:rFonts w:cs="Arial"/>
          <w:iCs/>
          <w:u w:val="single"/>
        </w:rPr>
        <w:t>Share</w:t>
      </w:r>
      <w:r w:rsidRPr="00281F88">
        <w:rPr>
          <w:rFonts w:cs="Arial"/>
          <w:iCs/>
          <w:u w:val="single"/>
        </w:rPr>
        <w:t>s</w:t>
      </w:r>
      <w:r w:rsidRPr="00281F88">
        <w:rPr>
          <w:rFonts w:cs="Arial"/>
          <w:iCs/>
        </w:rPr>
        <w:t>: If any of the following events occur:</w:t>
      </w:r>
    </w:p>
    <w:p w14:paraId="30A1F556" w14:textId="77777777" w:rsidR="00152C68" w:rsidRPr="00646BB7" w:rsidRDefault="00152C68" w:rsidP="00152C68">
      <w:pPr>
        <w:pStyle w:val="ListParagraph"/>
        <w:ind w:left="1890"/>
        <w:rPr>
          <w:rFonts w:cs="Arial"/>
        </w:rPr>
      </w:pPr>
    </w:p>
    <w:p w14:paraId="504DAC66" w14:textId="77777777" w:rsidR="00152C68" w:rsidRDefault="00152C68" w:rsidP="00152C68">
      <w:pPr>
        <w:pStyle w:val="ListParagraph"/>
        <w:numPr>
          <w:ilvl w:val="3"/>
          <w:numId w:val="50"/>
        </w:numPr>
        <w:ind w:left="2430" w:hanging="540"/>
        <w:rPr>
          <w:rFonts w:cs="Arial"/>
        </w:rPr>
      </w:pPr>
      <w:r w:rsidRPr="005D0AC0">
        <w:rPr>
          <w:rFonts w:cs="Arial"/>
        </w:rPr>
        <w:t xml:space="preserve">there is a consolidation or sub-division of Ordinary </w:t>
      </w:r>
      <w:r>
        <w:rPr>
          <w:rFonts w:cs="Arial"/>
        </w:rPr>
        <w:t>Share</w:t>
      </w:r>
      <w:r w:rsidRPr="005D0AC0">
        <w:rPr>
          <w:rFonts w:cs="Arial"/>
        </w:rPr>
        <w:t>s; or</w:t>
      </w:r>
    </w:p>
    <w:p w14:paraId="4EDB9BD2" w14:textId="77777777" w:rsidR="00152C68" w:rsidRDefault="00152C68" w:rsidP="00152C68">
      <w:pPr>
        <w:pStyle w:val="ListParagraph"/>
        <w:ind w:left="2430"/>
        <w:rPr>
          <w:rFonts w:cs="Arial"/>
        </w:rPr>
      </w:pPr>
    </w:p>
    <w:p w14:paraId="59F5AE2A" w14:textId="0103767F" w:rsidR="00152C68" w:rsidRDefault="00152C68" w:rsidP="00152C68">
      <w:pPr>
        <w:pStyle w:val="ListParagraph"/>
        <w:numPr>
          <w:ilvl w:val="3"/>
          <w:numId w:val="50"/>
        </w:numPr>
        <w:ind w:left="2430" w:hanging="540"/>
        <w:rPr>
          <w:rFonts w:cs="Arial"/>
        </w:rPr>
      </w:pPr>
      <w:r w:rsidRPr="005D0AC0">
        <w:rPr>
          <w:rFonts w:cs="Arial"/>
        </w:rPr>
        <w:t xml:space="preserve">the </w:t>
      </w:r>
      <w:r>
        <w:rPr>
          <w:rFonts w:cs="Arial"/>
        </w:rPr>
        <w:t>Share</w:t>
      </w:r>
      <w:r w:rsidRPr="005D0AC0">
        <w:rPr>
          <w:rFonts w:cs="Arial"/>
        </w:rPr>
        <w:t xml:space="preserve"> capital of the Company is reclassified or altered in any other way whatsoever not otherwise dealt with in this </w:t>
      </w:r>
      <w:r w:rsidR="00CA4177">
        <w:rPr>
          <w:rFonts w:cs="Arial"/>
        </w:rPr>
        <w:t>paragraph</w:t>
      </w:r>
      <w:r>
        <w:rPr>
          <w:rFonts w:cs="Arial"/>
        </w:rPr>
        <w:t xml:space="preserve"> (4)(f)</w:t>
      </w:r>
      <w:r w:rsidRPr="005D0AC0">
        <w:rPr>
          <w:rFonts w:cs="Arial"/>
        </w:rPr>
        <w:t>,</w:t>
      </w:r>
    </w:p>
    <w:p w14:paraId="41276A28" w14:textId="77777777" w:rsidR="00152C68" w:rsidRDefault="00152C68" w:rsidP="00152C68">
      <w:pPr>
        <w:pStyle w:val="ListParagraph"/>
        <w:ind w:left="1890"/>
        <w:rPr>
          <w:rFonts w:cs="Arial"/>
        </w:rPr>
      </w:pPr>
    </w:p>
    <w:p w14:paraId="202065C3" w14:textId="77777777" w:rsidR="00152C68" w:rsidRDefault="00152C68" w:rsidP="00152C68">
      <w:pPr>
        <w:pStyle w:val="ListParagraph"/>
        <w:ind w:left="1890"/>
        <w:rPr>
          <w:rFonts w:cs="Arial"/>
        </w:rPr>
      </w:pPr>
      <w:r w:rsidRPr="005D0AC0">
        <w:rPr>
          <w:rFonts w:cs="Arial"/>
        </w:rPr>
        <w:t xml:space="preserve">the then applicable Conversion Price shall be adjusted so that the holders of Series A </w:t>
      </w:r>
      <w:r>
        <w:rPr>
          <w:rFonts w:cs="Arial"/>
        </w:rPr>
        <w:t>Share</w:t>
      </w:r>
      <w:r w:rsidRPr="005D0AC0">
        <w:rPr>
          <w:rFonts w:cs="Arial"/>
        </w:rPr>
        <w:t xml:space="preserve">s shall be entitled to receive on conversion such number of New </w:t>
      </w:r>
      <w:r w:rsidRPr="005D0AC0">
        <w:rPr>
          <w:rFonts w:cs="Arial"/>
        </w:rPr>
        <w:lastRenderedPageBreak/>
        <w:t xml:space="preserve">Ordinary </w:t>
      </w:r>
      <w:r>
        <w:rPr>
          <w:rFonts w:cs="Arial"/>
        </w:rPr>
        <w:t>Share</w:t>
      </w:r>
      <w:r w:rsidRPr="005D0AC0">
        <w:rPr>
          <w:rFonts w:cs="Arial"/>
        </w:rPr>
        <w:t xml:space="preserve">s as it would have been entitled to receive had the Series A </w:t>
      </w:r>
      <w:r>
        <w:rPr>
          <w:rFonts w:cs="Arial"/>
        </w:rPr>
        <w:t>Share</w:t>
      </w:r>
      <w:r w:rsidRPr="005D0AC0">
        <w:rPr>
          <w:rFonts w:cs="Arial"/>
        </w:rPr>
        <w:t>s been converted immediately prior to such event.</w:t>
      </w:r>
    </w:p>
    <w:p w14:paraId="15ECAC87" w14:textId="77777777" w:rsidR="00152C68" w:rsidRPr="00646BB7" w:rsidRDefault="00152C68" w:rsidP="00152C68">
      <w:pPr>
        <w:pStyle w:val="ListParagraph"/>
        <w:ind w:left="1890"/>
        <w:rPr>
          <w:rFonts w:cs="Arial"/>
        </w:rPr>
      </w:pPr>
    </w:p>
    <w:p w14:paraId="33A383D8" w14:textId="77777777" w:rsidR="00152C68" w:rsidRPr="00646BB7" w:rsidRDefault="00152C68" w:rsidP="00152C68">
      <w:pPr>
        <w:pStyle w:val="ListParagraph"/>
        <w:numPr>
          <w:ilvl w:val="2"/>
          <w:numId w:val="50"/>
        </w:numPr>
        <w:ind w:left="1890" w:hanging="540"/>
        <w:rPr>
          <w:rFonts w:cs="Arial"/>
        </w:rPr>
      </w:pPr>
      <w:r w:rsidRPr="00281F88">
        <w:rPr>
          <w:rFonts w:cs="Arial"/>
          <w:iCs/>
          <w:u w:val="single"/>
        </w:rPr>
        <w:t>Scrip Dividends</w:t>
      </w:r>
      <w:r w:rsidRPr="00281F88">
        <w:rPr>
          <w:rFonts w:cs="Arial"/>
          <w:iCs/>
        </w:rPr>
        <w:t xml:space="preserve">: If the Company makes a dividend or other distribution to the holders of Ordinary </w:t>
      </w:r>
      <w:r>
        <w:rPr>
          <w:rFonts w:cs="Arial"/>
          <w:iCs/>
        </w:rPr>
        <w:t>Share</w:t>
      </w:r>
      <w:r w:rsidRPr="00281F88">
        <w:rPr>
          <w:rFonts w:cs="Arial"/>
          <w:iCs/>
        </w:rPr>
        <w:t xml:space="preserve">s payable in additional Ordinary </w:t>
      </w:r>
      <w:r>
        <w:rPr>
          <w:rFonts w:cs="Arial"/>
          <w:iCs/>
        </w:rPr>
        <w:t>Share</w:t>
      </w:r>
      <w:r w:rsidRPr="00281F88">
        <w:rPr>
          <w:rFonts w:cs="Arial"/>
          <w:iCs/>
        </w:rPr>
        <w:t>s, the Conversion Price shall be adjusted by multiplying the then applicable Conversion Price by the following fraction:</w:t>
      </w:r>
    </w:p>
    <w:p w14:paraId="2305D647" w14:textId="77777777" w:rsidR="00152C68" w:rsidRDefault="00152C68" w:rsidP="00152C68">
      <w:pPr>
        <w:pStyle w:val="ListParagraph"/>
        <w:ind w:left="1890"/>
        <w:rPr>
          <w:rFonts w:cs="Arial"/>
          <w:b/>
        </w:rPr>
      </w:pPr>
    </w:p>
    <w:p w14:paraId="31FA2F58" w14:textId="77777777" w:rsidR="00152C68" w:rsidRDefault="00152C68" w:rsidP="00152C68">
      <w:pPr>
        <w:pStyle w:val="ListParagraph"/>
        <w:ind w:left="1890"/>
        <w:rPr>
          <w:rFonts w:cs="Arial"/>
          <w:b/>
        </w:rPr>
      </w:pPr>
      <w:r w:rsidRPr="005D0AC0">
        <w:rPr>
          <w:rFonts w:cs="Arial"/>
          <w:b/>
        </w:rPr>
        <w:t>A/(A+B)</w:t>
      </w:r>
    </w:p>
    <w:p w14:paraId="65F71CBB" w14:textId="77777777" w:rsidR="00152C68" w:rsidRDefault="00152C68" w:rsidP="00152C68">
      <w:pPr>
        <w:pStyle w:val="ListParagraph"/>
        <w:ind w:left="1890"/>
        <w:rPr>
          <w:rFonts w:cs="Arial"/>
          <w:b/>
        </w:rPr>
      </w:pPr>
    </w:p>
    <w:p w14:paraId="54162300" w14:textId="77777777" w:rsidR="00152C68" w:rsidRDefault="00152C68" w:rsidP="00152C68">
      <w:pPr>
        <w:pStyle w:val="ListParagraph"/>
        <w:ind w:left="1890"/>
        <w:rPr>
          <w:rFonts w:cs="Arial"/>
        </w:rPr>
      </w:pPr>
      <w:r>
        <w:rPr>
          <w:rFonts w:cs="Arial"/>
        </w:rPr>
        <w:t>w</w:t>
      </w:r>
      <w:r w:rsidRPr="00B8463A">
        <w:rPr>
          <w:rFonts w:cs="Arial"/>
        </w:rPr>
        <w:t>here:</w:t>
      </w:r>
    </w:p>
    <w:p w14:paraId="70499482" w14:textId="77777777" w:rsidR="00152C68" w:rsidRDefault="00152C68" w:rsidP="00152C68">
      <w:pPr>
        <w:pStyle w:val="ListParagraph"/>
        <w:ind w:left="1890"/>
        <w:rPr>
          <w:rFonts w:cs="Arial"/>
        </w:rPr>
      </w:pPr>
    </w:p>
    <w:p w14:paraId="51D33371" w14:textId="77777777" w:rsidR="00152C68" w:rsidRDefault="00152C68" w:rsidP="00152C68">
      <w:pPr>
        <w:pStyle w:val="ListParagraph"/>
        <w:ind w:left="2160" w:hanging="270"/>
        <w:rPr>
          <w:rFonts w:cs="Arial"/>
          <w:lang w:val="en-GB"/>
        </w:rPr>
      </w:pPr>
      <w:r w:rsidRPr="005D0AC0">
        <w:rPr>
          <w:rFonts w:cs="Arial"/>
          <w:b/>
          <w:lang w:val="en-GB"/>
        </w:rPr>
        <w:t xml:space="preserve">A </w:t>
      </w:r>
      <w:r w:rsidRPr="005D0AC0">
        <w:rPr>
          <w:rFonts w:cs="Arial"/>
          <w:lang w:val="en-GB"/>
        </w:rPr>
        <w:tab/>
        <w:t xml:space="preserve">is the total number of Ordinary </w:t>
      </w:r>
      <w:r>
        <w:rPr>
          <w:rFonts w:cs="Arial"/>
          <w:lang w:val="en-GB"/>
        </w:rPr>
        <w:t>Share</w:t>
      </w:r>
      <w:r w:rsidRPr="005D0AC0">
        <w:rPr>
          <w:rFonts w:cs="Arial"/>
          <w:lang w:val="en-GB"/>
        </w:rPr>
        <w:t xml:space="preserve">s outstanding immediately before the issue of additional Ordinary </w:t>
      </w:r>
      <w:r>
        <w:rPr>
          <w:rFonts w:cs="Arial"/>
          <w:lang w:val="en-GB"/>
        </w:rPr>
        <w:t>Share</w:t>
      </w:r>
      <w:r w:rsidRPr="005D0AC0">
        <w:rPr>
          <w:rFonts w:cs="Arial"/>
          <w:lang w:val="en-GB"/>
        </w:rPr>
        <w:t>s; and</w:t>
      </w:r>
    </w:p>
    <w:p w14:paraId="2E694567" w14:textId="77777777" w:rsidR="00152C68" w:rsidRPr="005D0AC0" w:rsidRDefault="00152C68" w:rsidP="00152C68">
      <w:pPr>
        <w:pStyle w:val="ListParagraph"/>
        <w:ind w:left="2160" w:hanging="270"/>
        <w:rPr>
          <w:rFonts w:cs="Arial"/>
          <w:lang w:val="en-GB"/>
        </w:rPr>
      </w:pPr>
    </w:p>
    <w:p w14:paraId="1798419C" w14:textId="77777777" w:rsidR="00152C68" w:rsidRDefault="00152C68" w:rsidP="00152C68">
      <w:pPr>
        <w:pStyle w:val="ListParagraph"/>
        <w:ind w:left="2160" w:hanging="270"/>
        <w:rPr>
          <w:rFonts w:cs="Arial"/>
        </w:rPr>
      </w:pPr>
      <w:r w:rsidRPr="005D0AC0">
        <w:rPr>
          <w:rFonts w:cs="Arial"/>
          <w:b/>
        </w:rPr>
        <w:t>B</w:t>
      </w:r>
      <w:r w:rsidRPr="005D0AC0">
        <w:rPr>
          <w:rFonts w:cs="Arial"/>
        </w:rPr>
        <w:tab/>
        <w:t xml:space="preserve">is the number of additional Ordinary </w:t>
      </w:r>
      <w:r>
        <w:rPr>
          <w:rFonts w:cs="Arial"/>
        </w:rPr>
        <w:t>Share</w:t>
      </w:r>
      <w:r w:rsidRPr="005D0AC0">
        <w:rPr>
          <w:rFonts w:cs="Arial"/>
        </w:rPr>
        <w:t>s issuable in payment of such dividend or distribution.</w:t>
      </w:r>
    </w:p>
    <w:p w14:paraId="4719B232" w14:textId="77777777" w:rsidR="00152C68" w:rsidRPr="00646BB7" w:rsidRDefault="00152C68" w:rsidP="00152C68">
      <w:pPr>
        <w:pStyle w:val="ListParagraph"/>
        <w:ind w:left="2160" w:hanging="270"/>
        <w:rPr>
          <w:rFonts w:cs="Arial"/>
        </w:rPr>
      </w:pPr>
    </w:p>
    <w:p w14:paraId="3FD60EAB" w14:textId="77777777" w:rsidR="00152C68" w:rsidRPr="00B8463A" w:rsidRDefault="00152C68" w:rsidP="00152C68">
      <w:pPr>
        <w:pStyle w:val="ListParagraph"/>
        <w:numPr>
          <w:ilvl w:val="2"/>
          <w:numId w:val="50"/>
        </w:numPr>
        <w:ind w:left="1890" w:hanging="540"/>
        <w:rPr>
          <w:rFonts w:cs="Arial"/>
        </w:rPr>
      </w:pPr>
      <w:r w:rsidRPr="00281F88">
        <w:rPr>
          <w:rFonts w:cs="Arial"/>
          <w:iCs/>
          <w:u w:val="single"/>
        </w:rPr>
        <w:t xml:space="preserve">Issue of </w:t>
      </w:r>
      <w:r>
        <w:rPr>
          <w:rFonts w:cs="Arial"/>
          <w:iCs/>
          <w:u w:val="single"/>
        </w:rPr>
        <w:t>Share</w:t>
      </w:r>
      <w:r w:rsidRPr="00281F88">
        <w:rPr>
          <w:rFonts w:cs="Arial"/>
          <w:iCs/>
          <w:u w:val="single"/>
        </w:rPr>
        <w:t xml:space="preserve">s or </w:t>
      </w:r>
      <w:r>
        <w:rPr>
          <w:rFonts w:cs="Arial"/>
          <w:iCs/>
          <w:u w:val="single"/>
        </w:rPr>
        <w:t>Share</w:t>
      </w:r>
      <w:r w:rsidRPr="00281F88">
        <w:rPr>
          <w:rFonts w:cs="Arial"/>
          <w:iCs/>
          <w:u w:val="single"/>
        </w:rPr>
        <w:t xml:space="preserve"> Equivalents below the Conversion Price</w:t>
      </w:r>
    </w:p>
    <w:p w14:paraId="11FD7C2F" w14:textId="77777777" w:rsidR="00152C68" w:rsidRPr="00B8463A" w:rsidRDefault="00152C68" w:rsidP="00152C68">
      <w:pPr>
        <w:pStyle w:val="ListParagraph"/>
        <w:ind w:left="1890"/>
        <w:rPr>
          <w:rFonts w:cs="Arial"/>
        </w:rPr>
      </w:pPr>
    </w:p>
    <w:p w14:paraId="4491C42E" w14:textId="0EB8F3EB" w:rsidR="00152C68" w:rsidRDefault="00152C68" w:rsidP="00152C68">
      <w:pPr>
        <w:pStyle w:val="ListParagraph"/>
        <w:numPr>
          <w:ilvl w:val="3"/>
          <w:numId w:val="50"/>
        </w:numPr>
        <w:ind w:left="2430" w:hanging="540"/>
        <w:rPr>
          <w:rFonts w:cs="Arial"/>
        </w:rPr>
      </w:pPr>
      <w:r w:rsidRPr="005D0AC0">
        <w:rPr>
          <w:rFonts w:cs="Arial"/>
        </w:rPr>
        <w:t xml:space="preserve">If the Company issues further </w:t>
      </w:r>
      <w:r>
        <w:rPr>
          <w:rFonts w:cs="Arial"/>
        </w:rPr>
        <w:t>Share</w:t>
      </w:r>
      <w:r w:rsidRPr="005D0AC0">
        <w:rPr>
          <w:rFonts w:cs="Arial"/>
        </w:rPr>
        <w:t xml:space="preserve">s or options or other securities convertible into or exchangeable or exercisable for </w:t>
      </w:r>
      <w:r>
        <w:rPr>
          <w:rFonts w:cs="Arial"/>
        </w:rPr>
        <w:t>Share</w:t>
      </w:r>
      <w:r w:rsidRPr="005D0AC0">
        <w:rPr>
          <w:rFonts w:cs="Arial"/>
        </w:rPr>
        <w:t xml:space="preserve">s (or securities) in the capital of the Company but excluding the </w:t>
      </w:r>
      <w:r>
        <w:rPr>
          <w:rFonts w:cs="Arial"/>
        </w:rPr>
        <w:t>Share</w:t>
      </w:r>
      <w:r w:rsidRPr="005D0AC0">
        <w:rPr>
          <w:rFonts w:cs="Arial"/>
        </w:rPr>
        <w:t xml:space="preserve">s or options or other securities set out in </w:t>
      </w:r>
      <w:r w:rsidR="00CA4177">
        <w:rPr>
          <w:rFonts w:cs="Arial"/>
        </w:rPr>
        <w:t>paragraph</w:t>
      </w:r>
      <w:r>
        <w:rPr>
          <w:rFonts w:cs="Arial"/>
        </w:rPr>
        <w:t xml:space="preserve"> (4)(f)(iii)(B) (the “</w:t>
      </w:r>
      <w:r w:rsidRPr="005D0AC0">
        <w:rPr>
          <w:rFonts w:cs="Arial"/>
          <w:b/>
        </w:rPr>
        <w:t xml:space="preserve">Additional </w:t>
      </w:r>
      <w:r>
        <w:rPr>
          <w:rFonts w:cs="Arial"/>
          <w:b/>
        </w:rPr>
        <w:t>Share</w:t>
      </w:r>
      <w:r w:rsidRPr="005D0AC0">
        <w:rPr>
          <w:rFonts w:cs="Arial"/>
          <w:b/>
        </w:rPr>
        <w:t>s</w:t>
      </w:r>
      <w:r>
        <w:rPr>
          <w:rFonts w:cs="Arial"/>
        </w:rPr>
        <w:t>”</w:t>
      </w:r>
      <w:r w:rsidRPr="005D0AC0">
        <w:rPr>
          <w:rFonts w:cs="Arial"/>
        </w:rPr>
        <w:t xml:space="preserve">) for a consideration or deemed or effective consideration or a price which equates to a price per Ordinary </w:t>
      </w:r>
      <w:r>
        <w:rPr>
          <w:rFonts w:cs="Arial"/>
        </w:rPr>
        <w:t>Share</w:t>
      </w:r>
      <w:r w:rsidRPr="005D0AC0">
        <w:rPr>
          <w:rFonts w:cs="Arial"/>
        </w:rPr>
        <w:t xml:space="preserve"> less than the then applicable Conversion Price, in such circumstances the then applicable Conversion Price shall be adjusted as follows:</w:t>
      </w:r>
    </w:p>
    <w:p w14:paraId="271FFFE4" w14:textId="77777777" w:rsidR="00152C68" w:rsidRDefault="00152C68" w:rsidP="00152C68">
      <w:pPr>
        <w:pStyle w:val="ListParagraph"/>
        <w:ind w:left="2430"/>
        <w:rPr>
          <w:rFonts w:cs="Arial"/>
        </w:rPr>
      </w:pPr>
    </w:p>
    <w:p w14:paraId="11A885E1" w14:textId="77777777" w:rsidR="00152C68" w:rsidRPr="00B31664" w:rsidRDefault="00152C68" w:rsidP="00152C68">
      <w:pPr>
        <w:pStyle w:val="ListParagraph"/>
        <w:ind w:left="2430"/>
        <w:rPr>
          <w:rFonts w:cs="Arial"/>
          <w:b/>
          <w:lang w:val="en-GB"/>
        </w:rPr>
      </w:pPr>
      <w:r w:rsidRPr="00B31664">
        <w:rPr>
          <w:rFonts w:cs="Arial"/>
          <w:b/>
          <w:lang w:val="en-GB"/>
        </w:rPr>
        <w:t>CP2  =  CP1 * [ (A + B) / (A + C)]</w:t>
      </w:r>
    </w:p>
    <w:p w14:paraId="0924B71F" w14:textId="77777777" w:rsidR="00152C68" w:rsidRDefault="00152C68" w:rsidP="00152C68">
      <w:pPr>
        <w:pStyle w:val="ListParagraph"/>
        <w:ind w:left="2430"/>
        <w:rPr>
          <w:rFonts w:cs="Arial"/>
        </w:rPr>
      </w:pPr>
    </w:p>
    <w:p w14:paraId="6091E472" w14:textId="77777777" w:rsidR="00152C68" w:rsidRDefault="00152C68" w:rsidP="00152C68">
      <w:pPr>
        <w:pStyle w:val="ListParagraph"/>
        <w:ind w:left="2430"/>
        <w:rPr>
          <w:rFonts w:cs="Arial"/>
        </w:rPr>
      </w:pPr>
      <w:r>
        <w:rPr>
          <w:rFonts w:cs="Arial"/>
        </w:rPr>
        <w:t>where:</w:t>
      </w:r>
    </w:p>
    <w:p w14:paraId="57F5CE7E" w14:textId="77777777" w:rsidR="00152C68" w:rsidRDefault="00152C68" w:rsidP="00152C68">
      <w:pPr>
        <w:pStyle w:val="ListParagraph"/>
        <w:ind w:left="2430"/>
        <w:rPr>
          <w:rFonts w:cs="Arial"/>
        </w:rPr>
      </w:pPr>
    </w:p>
    <w:p w14:paraId="0BFF92E4" w14:textId="77777777" w:rsidR="00152C68" w:rsidRDefault="00152C68" w:rsidP="00152C68">
      <w:pPr>
        <w:pStyle w:val="ListParagraph"/>
        <w:ind w:left="2430"/>
        <w:rPr>
          <w:rFonts w:cs="Arial"/>
          <w:lang w:val="en-GB"/>
        </w:rPr>
      </w:pPr>
      <w:r w:rsidRPr="00B31664">
        <w:rPr>
          <w:rFonts w:cs="Arial"/>
          <w:b/>
          <w:lang w:val="en-GB"/>
        </w:rPr>
        <w:t xml:space="preserve">CP2 </w:t>
      </w:r>
      <w:r w:rsidRPr="00B31664">
        <w:rPr>
          <w:rFonts w:cs="Arial"/>
          <w:lang w:val="en-GB"/>
        </w:rPr>
        <w:tab/>
        <w:t>is the revised Conversion Price after adjustment;</w:t>
      </w:r>
    </w:p>
    <w:p w14:paraId="66B2E382" w14:textId="77777777" w:rsidR="00152C68" w:rsidRPr="00B31664" w:rsidRDefault="00152C68" w:rsidP="00152C68">
      <w:pPr>
        <w:pStyle w:val="ListParagraph"/>
        <w:ind w:left="2430"/>
        <w:rPr>
          <w:rFonts w:cs="Arial"/>
          <w:lang w:val="en-GB"/>
        </w:rPr>
      </w:pPr>
    </w:p>
    <w:p w14:paraId="77CED248" w14:textId="77777777" w:rsidR="00152C68" w:rsidRDefault="00152C68" w:rsidP="00152C68">
      <w:pPr>
        <w:pStyle w:val="ListParagraph"/>
        <w:ind w:left="2880" w:hanging="450"/>
        <w:rPr>
          <w:rFonts w:cs="Arial"/>
          <w:lang w:val="en-GB"/>
        </w:rPr>
      </w:pPr>
      <w:r w:rsidRPr="00B31664">
        <w:rPr>
          <w:rFonts w:cs="Arial"/>
          <w:b/>
          <w:lang w:val="en-GB"/>
        </w:rPr>
        <w:t xml:space="preserve">CP1 </w:t>
      </w:r>
      <w:r w:rsidRPr="00B31664">
        <w:rPr>
          <w:rFonts w:cs="Arial"/>
          <w:lang w:val="en-GB"/>
        </w:rPr>
        <w:tab/>
        <w:t>is the applicable Conversion Price immediately prior to the adjustment;</w:t>
      </w:r>
    </w:p>
    <w:p w14:paraId="54660F1D" w14:textId="77777777" w:rsidR="00152C68" w:rsidRPr="00B31664" w:rsidRDefault="00152C68" w:rsidP="00152C68">
      <w:pPr>
        <w:pStyle w:val="ListParagraph"/>
        <w:ind w:left="2880" w:hanging="450"/>
        <w:rPr>
          <w:rFonts w:cs="Arial"/>
          <w:lang w:val="en-GB"/>
        </w:rPr>
      </w:pPr>
    </w:p>
    <w:p w14:paraId="6A5EA838" w14:textId="77777777" w:rsidR="00152C68" w:rsidRDefault="00152C68" w:rsidP="00152C68">
      <w:pPr>
        <w:pStyle w:val="ListParagraph"/>
        <w:ind w:left="2880" w:hanging="450"/>
        <w:rPr>
          <w:rFonts w:cs="Arial"/>
          <w:lang w:val="en-GB"/>
        </w:rPr>
      </w:pPr>
      <w:r w:rsidRPr="00B31664">
        <w:rPr>
          <w:rFonts w:cs="Arial"/>
          <w:b/>
          <w:lang w:val="en-GB"/>
        </w:rPr>
        <w:t xml:space="preserve">A </w:t>
      </w:r>
      <w:r w:rsidRPr="00B31664">
        <w:rPr>
          <w:rFonts w:cs="Arial"/>
          <w:lang w:val="en-GB"/>
        </w:rPr>
        <w:tab/>
        <w:t xml:space="preserve">is the total number of Ordinary </w:t>
      </w:r>
      <w:r>
        <w:rPr>
          <w:rFonts w:cs="Arial"/>
          <w:lang w:val="en-GB"/>
        </w:rPr>
        <w:t>Share</w:t>
      </w:r>
      <w:r w:rsidRPr="00B31664">
        <w:rPr>
          <w:rFonts w:cs="Arial"/>
          <w:lang w:val="en-GB"/>
        </w:rPr>
        <w:t xml:space="preserve">s outstanding immediately before the new issue (which shall be deemed to include all Ordinary </w:t>
      </w:r>
      <w:r>
        <w:rPr>
          <w:rFonts w:cs="Arial"/>
          <w:lang w:val="en-GB"/>
        </w:rPr>
        <w:t>Share</w:t>
      </w:r>
      <w:r w:rsidRPr="00B31664">
        <w:rPr>
          <w:rFonts w:cs="Arial"/>
          <w:lang w:val="en-GB"/>
        </w:rPr>
        <w:t xml:space="preserve">s issuable upon the exercise of, conversion of or exchange for all outstanding securities convertible into or exchangeable or exercisable for Ordinary </w:t>
      </w:r>
      <w:r>
        <w:rPr>
          <w:rFonts w:cs="Arial"/>
          <w:lang w:val="en-GB"/>
        </w:rPr>
        <w:t>Share</w:t>
      </w:r>
      <w:r w:rsidRPr="00B31664">
        <w:rPr>
          <w:rFonts w:cs="Arial"/>
          <w:lang w:val="en-GB"/>
        </w:rPr>
        <w:t xml:space="preserve">s); </w:t>
      </w:r>
    </w:p>
    <w:p w14:paraId="4C6860A2" w14:textId="77777777" w:rsidR="00152C68" w:rsidRPr="00B31664" w:rsidRDefault="00152C68" w:rsidP="00152C68">
      <w:pPr>
        <w:pStyle w:val="ListParagraph"/>
        <w:ind w:left="2880" w:hanging="450"/>
        <w:rPr>
          <w:rFonts w:cs="Arial"/>
          <w:lang w:val="en-GB"/>
        </w:rPr>
      </w:pPr>
    </w:p>
    <w:p w14:paraId="5B4FFD18" w14:textId="77777777" w:rsidR="00152C68" w:rsidRDefault="00152C68" w:rsidP="00152C68">
      <w:pPr>
        <w:pStyle w:val="ListParagraph"/>
        <w:ind w:left="2880" w:hanging="450"/>
        <w:rPr>
          <w:rFonts w:cs="Arial"/>
          <w:lang w:val="en-GB"/>
        </w:rPr>
      </w:pPr>
      <w:r w:rsidRPr="00B31664">
        <w:rPr>
          <w:rFonts w:cs="Arial"/>
          <w:b/>
          <w:lang w:val="en-GB"/>
        </w:rPr>
        <w:t xml:space="preserve">B </w:t>
      </w:r>
      <w:r w:rsidRPr="00B31664">
        <w:rPr>
          <w:rFonts w:cs="Arial"/>
          <w:lang w:val="en-GB"/>
        </w:rPr>
        <w:tab/>
        <w:t xml:space="preserve">is the aggregate amount of consideration to be paid to the Company in respect of the Additional </w:t>
      </w:r>
      <w:r>
        <w:rPr>
          <w:rFonts w:cs="Arial"/>
          <w:lang w:val="en-GB"/>
        </w:rPr>
        <w:t>Share</w:t>
      </w:r>
      <w:r w:rsidRPr="00B31664">
        <w:rPr>
          <w:rFonts w:cs="Arial"/>
          <w:lang w:val="en-GB"/>
        </w:rPr>
        <w:t xml:space="preserve">s divided by CP1; and </w:t>
      </w:r>
    </w:p>
    <w:p w14:paraId="26AD5E2F" w14:textId="77777777" w:rsidR="00152C68" w:rsidRPr="00B31664" w:rsidRDefault="00152C68" w:rsidP="00152C68">
      <w:pPr>
        <w:pStyle w:val="ListParagraph"/>
        <w:ind w:left="2880" w:hanging="450"/>
        <w:rPr>
          <w:rFonts w:cs="Arial"/>
          <w:lang w:val="en-GB"/>
        </w:rPr>
      </w:pPr>
    </w:p>
    <w:p w14:paraId="6402EA18" w14:textId="77777777" w:rsidR="00152C68" w:rsidRDefault="00152C68" w:rsidP="00152C68">
      <w:pPr>
        <w:pStyle w:val="ListParagraph"/>
        <w:ind w:left="2430"/>
        <w:rPr>
          <w:rFonts w:cs="Arial"/>
        </w:rPr>
      </w:pPr>
      <w:r w:rsidRPr="00B31664">
        <w:rPr>
          <w:rFonts w:cs="Arial"/>
          <w:b/>
        </w:rPr>
        <w:t xml:space="preserve">C </w:t>
      </w:r>
      <w:r w:rsidRPr="00B31664">
        <w:rPr>
          <w:rFonts w:cs="Arial"/>
        </w:rPr>
        <w:tab/>
        <w:t xml:space="preserve">is the number of Additional </w:t>
      </w:r>
      <w:r>
        <w:rPr>
          <w:rFonts w:cs="Arial"/>
        </w:rPr>
        <w:t>Share</w:t>
      </w:r>
      <w:r w:rsidRPr="00B31664">
        <w:rPr>
          <w:rFonts w:cs="Arial"/>
        </w:rPr>
        <w:t>s issued (on a fully-diluted basis).</w:t>
      </w:r>
    </w:p>
    <w:p w14:paraId="5EDB7D53" w14:textId="77777777" w:rsidR="00152C68" w:rsidRDefault="00152C68" w:rsidP="00152C68">
      <w:pPr>
        <w:pStyle w:val="ListParagraph"/>
        <w:ind w:left="2430"/>
        <w:rPr>
          <w:rFonts w:cs="Arial"/>
        </w:rPr>
      </w:pPr>
    </w:p>
    <w:p w14:paraId="2563B47E" w14:textId="027E8606" w:rsidR="00152C68" w:rsidRDefault="00152C68" w:rsidP="00152C68">
      <w:pPr>
        <w:pStyle w:val="ListParagraph"/>
        <w:numPr>
          <w:ilvl w:val="3"/>
          <w:numId w:val="50"/>
        </w:numPr>
        <w:ind w:left="2430" w:hanging="540"/>
        <w:rPr>
          <w:rFonts w:cs="Arial"/>
        </w:rPr>
      </w:pPr>
      <w:r w:rsidRPr="00B31664">
        <w:rPr>
          <w:rFonts w:cs="Arial"/>
        </w:rPr>
        <w:t xml:space="preserve">The adjustment under this </w:t>
      </w:r>
      <w:r w:rsidR="00CA4177">
        <w:rPr>
          <w:rFonts w:cs="Arial"/>
        </w:rPr>
        <w:t>paragraph</w:t>
      </w:r>
      <w:r>
        <w:rPr>
          <w:rFonts w:cs="Arial"/>
        </w:rPr>
        <w:t xml:space="preserve"> (4)(f)(iii) </w:t>
      </w:r>
      <w:r w:rsidRPr="00B31664">
        <w:rPr>
          <w:rFonts w:cs="Arial"/>
        </w:rPr>
        <w:t>shall not be applicable to the issue of:</w:t>
      </w:r>
    </w:p>
    <w:p w14:paraId="7D10095B" w14:textId="77777777" w:rsidR="00152C68" w:rsidRDefault="00152C68" w:rsidP="00152C68">
      <w:pPr>
        <w:pStyle w:val="ListParagraph"/>
        <w:ind w:left="2430"/>
        <w:rPr>
          <w:rFonts w:cs="Arial"/>
        </w:rPr>
      </w:pPr>
    </w:p>
    <w:p w14:paraId="6B43E21D" w14:textId="77777777" w:rsidR="00152C68" w:rsidRDefault="00152C68" w:rsidP="00152C68">
      <w:pPr>
        <w:pStyle w:val="ListParagraph"/>
        <w:numPr>
          <w:ilvl w:val="4"/>
          <w:numId w:val="50"/>
        </w:numPr>
        <w:ind w:left="2970" w:hanging="540"/>
        <w:rPr>
          <w:rFonts w:cs="Arial"/>
        </w:rPr>
      </w:pPr>
      <w:r w:rsidRPr="00B31664">
        <w:rPr>
          <w:rFonts w:cs="Arial"/>
        </w:rPr>
        <w:t xml:space="preserve">any Ordinary </w:t>
      </w:r>
      <w:r>
        <w:rPr>
          <w:rFonts w:cs="Arial"/>
        </w:rPr>
        <w:t>Share</w:t>
      </w:r>
      <w:r w:rsidRPr="00B31664">
        <w:rPr>
          <w:rFonts w:cs="Arial"/>
        </w:rPr>
        <w:t xml:space="preserve">s (or options or other securities convertible into or exchangeable or exercisable for Ordinary </w:t>
      </w:r>
      <w:r>
        <w:rPr>
          <w:rFonts w:cs="Arial"/>
        </w:rPr>
        <w:t>Share</w:t>
      </w:r>
      <w:r w:rsidRPr="00B31664">
        <w:rPr>
          <w:rFonts w:cs="Arial"/>
        </w:rPr>
        <w:t xml:space="preserve">s) to employees, officers or </w:t>
      </w:r>
      <w:r>
        <w:rPr>
          <w:rFonts w:cs="Arial"/>
        </w:rPr>
        <w:t>Director</w:t>
      </w:r>
      <w:r w:rsidRPr="00B31664">
        <w:rPr>
          <w:rFonts w:cs="Arial"/>
        </w:rPr>
        <w:t xml:space="preserve">s of the Company pursuant to </w:t>
      </w:r>
      <w:r>
        <w:rPr>
          <w:rFonts w:cs="Arial"/>
        </w:rPr>
        <w:t>a Share Option Plan</w:t>
      </w:r>
      <w:r w:rsidRPr="00B31664">
        <w:rPr>
          <w:rFonts w:cs="Arial"/>
        </w:rPr>
        <w:t>;</w:t>
      </w:r>
    </w:p>
    <w:p w14:paraId="26466EB1" w14:textId="77777777" w:rsidR="00152C68" w:rsidRDefault="00152C68" w:rsidP="00152C68">
      <w:pPr>
        <w:pStyle w:val="ListParagraph"/>
        <w:ind w:left="2970"/>
        <w:rPr>
          <w:rFonts w:cs="Arial"/>
        </w:rPr>
      </w:pPr>
    </w:p>
    <w:p w14:paraId="77115563" w14:textId="77777777" w:rsidR="00152C68" w:rsidRDefault="00152C68" w:rsidP="00152C68">
      <w:pPr>
        <w:pStyle w:val="ListParagraph"/>
        <w:numPr>
          <w:ilvl w:val="4"/>
          <w:numId w:val="50"/>
        </w:numPr>
        <w:ind w:left="2970" w:hanging="540"/>
        <w:rPr>
          <w:rFonts w:cs="Arial"/>
        </w:rPr>
      </w:pPr>
      <w:r w:rsidRPr="00B31664">
        <w:rPr>
          <w:rFonts w:cs="Arial"/>
        </w:rPr>
        <w:t xml:space="preserve">any Ordinary </w:t>
      </w:r>
      <w:r>
        <w:rPr>
          <w:rFonts w:cs="Arial"/>
        </w:rPr>
        <w:t>Share</w:t>
      </w:r>
      <w:r w:rsidRPr="00B31664">
        <w:rPr>
          <w:rFonts w:cs="Arial"/>
        </w:rPr>
        <w:t xml:space="preserve">s upon the conversion of the Series A </w:t>
      </w:r>
      <w:r>
        <w:rPr>
          <w:rFonts w:cs="Arial"/>
        </w:rPr>
        <w:t>Share</w:t>
      </w:r>
      <w:r w:rsidRPr="00B31664">
        <w:rPr>
          <w:rFonts w:cs="Arial"/>
        </w:rPr>
        <w:t>s;</w:t>
      </w:r>
    </w:p>
    <w:p w14:paraId="6F05B60A" w14:textId="77777777" w:rsidR="00152C68" w:rsidRPr="00646BB7" w:rsidRDefault="00152C68" w:rsidP="00152C68">
      <w:pPr>
        <w:rPr>
          <w:rFonts w:cs="Arial"/>
        </w:rPr>
      </w:pPr>
    </w:p>
    <w:p w14:paraId="4925A03C" w14:textId="77777777" w:rsidR="00152C68" w:rsidRDefault="00152C68" w:rsidP="00152C68">
      <w:pPr>
        <w:pStyle w:val="ListParagraph"/>
        <w:numPr>
          <w:ilvl w:val="4"/>
          <w:numId w:val="50"/>
        </w:numPr>
        <w:ind w:left="2970" w:hanging="540"/>
        <w:rPr>
          <w:rFonts w:cs="Arial"/>
        </w:rPr>
      </w:pPr>
      <w:r w:rsidRPr="00B31664">
        <w:rPr>
          <w:rFonts w:cs="Arial"/>
        </w:rPr>
        <w:t xml:space="preserve">Ordinary </w:t>
      </w:r>
      <w:r>
        <w:rPr>
          <w:rFonts w:cs="Arial"/>
        </w:rPr>
        <w:t>Share</w:t>
      </w:r>
      <w:r w:rsidRPr="00B31664">
        <w:rPr>
          <w:rFonts w:cs="Arial"/>
        </w:rPr>
        <w:t xml:space="preserve">s or convertible securities convertible into or exchangeable for Ordinary </w:t>
      </w:r>
      <w:r>
        <w:rPr>
          <w:rFonts w:cs="Arial"/>
        </w:rPr>
        <w:t>Share</w:t>
      </w:r>
      <w:r w:rsidRPr="00B31664">
        <w:rPr>
          <w:rFonts w:cs="Arial"/>
        </w:rPr>
        <w:t xml:space="preserve">s upon the exercise of options, or the issue of Ordinary </w:t>
      </w:r>
      <w:r>
        <w:rPr>
          <w:rFonts w:cs="Arial"/>
        </w:rPr>
        <w:t>Share</w:t>
      </w:r>
      <w:r w:rsidRPr="00B31664">
        <w:rPr>
          <w:rFonts w:cs="Arial"/>
        </w:rPr>
        <w:t>s upon the conversion or exchange of convertible securities;</w:t>
      </w:r>
    </w:p>
    <w:p w14:paraId="4380E85A" w14:textId="77777777" w:rsidR="00152C68" w:rsidRDefault="00152C68" w:rsidP="00152C68">
      <w:pPr>
        <w:pStyle w:val="ListParagraph"/>
        <w:ind w:left="2970"/>
        <w:rPr>
          <w:rFonts w:cs="Arial"/>
        </w:rPr>
      </w:pPr>
    </w:p>
    <w:p w14:paraId="435E9445" w14:textId="77777777" w:rsidR="00152C68" w:rsidRDefault="00152C68" w:rsidP="00152C68">
      <w:pPr>
        <w:pStyle w:val="ListParagraph"/>
        <w:numPr>
          <w:ilvl w:val="4"/>
          <w:numId w:val="50"/>
        </w:numPr>
        <w:ind w:left="2970" w:hanging="540"/>
        <w:rPr>
          <w:rFonts w:cs="Arial"/>
        </w:rPr>
      </w:pPr>
      <w:r w:rsidRPr="00B31664">
        <w:rPr>
          <w:rFonts w:cs="Arial"/>
        </w:rPr>
        <w:t xml:space="preserve">any </w:t>
      </w:r>
      <w:r>
        <w:rPr>
          <w:rFonts w:cs="Arial"/>
        </w:rPr>
        <w:t>Share</w:t>
      </w:r>
      <w:r w:rsidRPr="00B31664">
        <w:rPr>
          <w:rFonts w:cs="Arial"/>
        </w:rPr>
        <w:t>s on or pursuant to a Qualifying IPO;</w:t>
      </w:r>
    </w:p>
    <w:p w14:paraId="1E6AF129" w14:textId="77777777" w:rsidR="00152C68" w:rsidRDefault="00152C68" w:rsidP="00152C68">
      <w:pPr>
        <w:pStyle w:val="ListParagraph"/>
        <w:ind w:left="2970"/>
        <w:rPr>
          <w:rFonts w:cs="Arial"/>
        </w:rPr>
      </w:pPr>
    </w:p>
    <w:p w14:paraId="07B2806C" w14:textId="492C2B12" w:rsidR="00152C68" w:rsidRDefault="00152C68" w:rsidP="00152C68">
      <w:pPr>
        <w:pStyle w:val="ListParagraph"/>
        <w:numPr>
          <w:ilvl w:val="4"/>
          <w:numId w:val="50"/>
        </w:numPr>
        <w:ind w:left="2970" w:hanging="540"/>
        <w:rPr>
          <w:rFonts w:cs="Arial"/>
        </w:rPr>
      </w:pPr>
      <w:r w:rsidRPr="00B31664">
        <w:rPr>
          <w:rFonts w:cs="Arial"/>
        </w:rPr>
        <w:t xml:space="preserve">any Ordinary </w:t>
      </w:r>
      <w:r>
        <w:rPr>
          <w:rFonts w:cs="Arial"/>
        </w:rPr>
        <w:t>Share</w:t>
      </w:r>
      <w:r w:rsidRPr="00B31664">
        <w:rPr>
          <w:rFonts w:cs="Arial"/>
        </w:rPr>
        <w:t xml:space="preserve">s pursuant to a dividend or distribution on the outstanding Ordinary </w:t>
      </w:r>
      <w:r>
        <w:rPr>
          <w:rFonts w:cs="Arial"/>
        </w:rPr>
        <w:t>Share</w:t>
      </w:r>
      <w:r w:rsidRPr="00B31664">
        <w:rPr>
          <w:rFonts w:cs="Arial"/>
        </w:rPr>
        <w:t xml:space="preserve">s as provided for in </w:t>
      </w:r>
      <w:r w:rsidR="00CA4177">
        <w:rPr>
          <w:rFonts w:cs="Arial"/>
        </w:rPr>
        <w:t>paragraph</w:t>
      </w:r>
      <w:r w:rsidRPr="00B31664">
        <w:rPr>
          <w:rFonts w:cs="Arial"/>
        </w:rPr>
        <w:t xml:space="preserve"> </w:t>
      </w:r>
      <w:r>
        <w:rPr>
          <w:rFonts w:cs="Arial"/>
        </w:rPr>
        <w:t>(4)(f)(ii)</w:t>
      </w:r>
      <w:r w:rsidRPr="00B31664">
        <w:rPr>
          <w:rFonts w:cs="Arial"/>
        </w:rPr>
        <w:t>; or</w:t>
      </w:r>
    </w:p>
    <w:p w14:paraId="65F5707F" w14:textId="77777777" w:rsidR="00152C68" w:rsidRPr="00646BB7" w:rsidRDefault="00152C68" w:rsidP="00152C68">
      <w:pPr>
        <w:rPr>
          <w:rFonts w:cs="Arial"/>
        </w:rPr>
      </w:pPr>
    </w:p>
    <w:p w14:paraId="13E999FF" w14:textId="77777777" w:rsidR="00152C68" w:rsidRDefault="00152C68" w:rsidP="00152C68">
      <w:pPr>
        <w:pStyle w:val="ListParagraph"/>
        <w:numPr>
          <w:ilvl w:val="4"/>
          <w:numId w:val="50"/>
        </w:numPr>
        <w:ind w:left="2970" w:hanging="540"/>
        <w:rPr>
          <w:rFonts w:cs="Arial"/>
        </w:rPr>
      </w:pPr>
      <w:r w:rsidRPr="00B31664">
        <w:rPr>
          <w:rFonts w:cs="Arial"/>
        </w:rPr>
        <w:t xml:space="preserve">either with the consent in writing of the </w:t>
      </w:r>
      <w:r w:rsidRPr="00646BB7">
        <w:rPr>
          <w:rFonts w:cs="Arial"/>
        </w:rPr>
        <w:t>Series A Majority</w:t>
      </w:r>
      <w:r w:rsidRPr="00B31664">
        <w:rPr>
          <w:rFonts w:cs="Arial"/>
        </w:rPr>
        <w:t xml:space="preserve"> or with the sanction of a special resolution passed at a separate class meeting of the holders of the Series A </w:t>
      </w:r>
      <w:r>
        <w:rPr>
          <w:rFonts w:cs="Arial"/>
        </w:rPr>
        <w:t>Share</w:t>
      </w:r>
      <w:r w:rsidRPr="00B31664">
        <w:rPr>
          <w:rFonts w:cs="Arial"/>
        </w:rPr>
        <w:t>s.</w:t>
      </w:r>
    </w:p>
    <w:p w14:paraId="03C587A9" w14:textId="77777777" w:rsidR="00152C68" w:rsidRDefault="00152C68" w:rsidP="00152C68">
      <w:pPr>
        <w:pStyle w:val="ListParagraph"/>
        <w:ind w:left="2970"/>
        <w:rPr>
          <w:rFonts w:cs="Arial"/>
        </w:rPr>
      </w:pPr>
    </w:p>
    <w:p w14:paraId="4BF1FE77" w14:textId="64B385DD" w:rsidR="00152C68" w:rsidRDefault="00152C68" w:rsidP="00152C68">
      <w:pPr>
        <w:pStyle w:val="ListParagraph"/>
        <w:numPr>
          <w:ilvl w:val="3"/>
          <w:numId w:val="50"/>
        </w:numPr>
        <w:ind w:left="2430" w:hanging="540"/>
        <w:rPr>
          <w:rFonts w:cs="Arial"/>
        </w:rPr>
      </w:pPr>
      <w:r w:rsidRPr="00B31664">
        <w:rPr>
          <w:rFonts w:cs="Arial"/>
        </w:rPr>
        <w:t xml:space="preserve">For the purpose of this </w:t>
      </w:r>
      <w:r w:rsidR="00CA4177">
        <w:rPr>
          <w:rFonts w:cs="Arial"/>
        </w:rPr>
        <w:t>paragraph</w:t>
      </w:r>
      <w:r>
        <w:rPr>
          <w:rFonts w:cs="Arial"/>
        </w:rPr>
        <w:t xml:space="preserve"> (4)(f)(iii)</w:t>
      </w:r>
      <w:r w:rsidRPr="00B31664">
        <w:rPr>
          <w:rFonts w:cs="Arial"/>
        </w:rPr>
        <w:t xml:space="preserve">, the consideration received by the Company for the issue of Additional </w:t>
      </w:r>
      <w:r>
        <w:rPr>
          <w:rFonts w:cs="Arial"/>
        </w:rPr>
        <w:t>Share</w:t>
      </w:r>
      <w:r w:rsidRPr="00B31664">
        <w:rPr>
          <w:rFonts w:cs="Arial"/>
        </w:rPr>
        <w:t>s shall be computed as follows:</w:t>
      </w:r>
    </w:p>
    <w:p w14:paraId="1DBBEB2E" w14:textId="77777777" w:rsidR="00152C68" w:rsidRDefault="00152C68" w:rsidP="00152C68">
      <w:pPr>
        <w:pStyle w:val="ListParagraph"/>
        <w:numPr>
          <w:ilvl w:val="4"/>
          <w:numId w:val="50"/>
        </w:numPr>
        <w:ind w:left="2970" w:hanging="540"/>
        <w:rPr>
          <w:rFonts w:cs="Arial"/>
        </w:rPr>
      </w:pPr>
      <w:r w:rsidRPr="002F6D3E">
        <w:rPr>
          <w:rFonts w:cs="Arial"/>
        </w:rPr>
        <w:t>insofar as it consists of cash, the aggregate amount of the cash received by the Company; and</w:t>
      </w:r>
    </w:p>
    <w:p w14:paraId="4D3A1648" w14:textId="77777777" w:rsidR="00152C68" w:rsidRDefault="00152C68" w:rsidP="00152C68">
      <w:pPr>
        <w:pStyle w:val="ListParagraph"/>
        <w:ind w:left="2970"/>
        <w:rPr>
          <w:rFonts w:cs="Arial"/>
        </w:rPr>
      </w:pPr>
    </w:p>
    <w:p w14:paraId="4875A870" w14:textId="77777777" w:rsidR="00152C68" w:rsidRPr="00B8463A" w:rsidRDefault="00152C68" w:rsidP="00152C68">
      <w:pPr>
        <w:pStyle w:val="ListParagraph"/>
        <w:numPr>
          <w:ilvl w:val="4"/>
          <w:numId w:val="50"/>
        </w:numPr>
        <w:ind w:left="2970" w:hanging="540"/>
        <w:rPr>
          <w:rFonts w:cs="Arial"/>
        </w:rPr>
      </w:pPr>
      <w:r w:rsidRPr="002F6D3E">
        <w:rPr>
          <w:rFonts w:cs="Arial"/>
        </w:rPr>
        <w:t xml:space="preserve">insofar as it consists of property other than cash, the fair market value thereof at the time of such issue, as determined in good faith by the Board, provided that if the majority of the holders of Series A </w:t>
      </w:r>
      <w:r>
        <w:rPr>
          <w:rFonts w:cs="Arial"/>
        </w:rPr>
        <w:t>Share</w:t>
      </w:r>
      <w:r w:rsidRPr="002F6D3E">
        <w:rPr>
          <w:rFonts w:cs="Arial"/>
        </w:rPr>
        <w:t>s disagree with such valuation, the fair market value shall be determined by the Company's au</w:t>
      </w:r>
      <w:r>
        <w:rPr>
          <w:rFonts w:cs="Arial"/>
        </w:rPr>
        <w:t>ditors for the time being (the “</w:t>
      </w:r>
      <w:r w:rsidRPr="00646BB7">
        <w:rPr>
          <w:rFonts w:cs="Arial"/>
          <w:b/>
        </w:rPr>
        <w:t>Auditors</w:t>
      </w:r>
      <w:r>
        <w:rPr>
          <w:rFonts w:cs="Arial"/>
        </w:rPr>
        <w:t>”</w:t>
      </w:r>
      <w:r w:rsidRPr="002F6D3E">
        <w:rPr>
          <w:rFonts w:cs="Arial"/>
        </w:rPr>
        <w:t>) (acting as experts and not as arbitrators) whose decision shall be final and binding on all concerned save in the case of manifest error.</w:t>
      </w:r>
    </w:p>
    <w:p w14:paraId="64CBBA2F" w14:textId="77777777" w:rsidR="00152C68" w:rsidRDefault="00152C68" w:rsidP="00152C68">
      <w:pPr>
        <w:pStyle w:val="ListParagraph"/>
        <w:ind w:left="1890"/>
        <w:rPr>
          <w:rFonts w:cs="Arial"/>
        </w:rPr>
      </w:pPr>
    </w:p>
    <w:p w14:paraId="76B293AF" w14:textId="77777777" w:rsidR="00152C68" w:rsidRDefault="00152C68" w:rsidP="00152C68">
      <w:pPr>
        <w:pStyle w:val="ListParagraph"/>
        <w:numPr>
          <w:ilvl w:val="1"/>
          <w:numId w:val="50"/>
        </w:numPr>
        <w:ind w:left="1350" w:hanging="540"/>
        <w:rPr>
          <w:rFonts w:cs="Arial"/>
        </w:rPr>
      </w:pPr>
      <w:r w:rsidRPr="00B8463A">
        <w:rPr>
          <w:rFonts w:cs="Arial"/>
        </w:rPr>
        <w:t>Certificate as to Adjustments</w:t>
      </w:r>
    </w:p>
    <w:p w14:paraId="3BD88F05" w14:textId="77777777" w:rsidR="00152C68" w:rsidRDefault="00152C68" w:rsidP="00152C68">
      <w:pPr>
        <w:pStyle w:val="ListParagraph"/>
        <w:ind w:left="1350"/>
        <w:rPr>
          <w:rFonts w:cs="Arial"/>
        </w:rPr>
      </w:pPr>
    </w:p>
    <w:p w14:paraId="7DF382C3" w14:textId="77777777" w:rsidR="00152C68" w:rsidRDefault="00152C68" w:rsidP="00152C68">
      <w:pPr>
        <w:pStyle w:val="ListParagraph"/>
        <w:ind w:left="1350"/>
        <w:rPr>
          <w:rFonts w:cs="Arial"/>
        </w:rPr>
      </w:pPr>
      <w:r w:rsidRPr="002F6D3E">
        <w:rPr>
          <w:rFonts w:cs="Arial"/>
        </w:rPr>
        <w:t xml:space="preserve">Upon the occurrence of any of the foregoing events which would require any adjustment to the Conversion Price, the Company shall within a reasonable period (not exceeding 10 Business Days) following such event deliver to each holder of Series A </w:t>
      </w:r>
      <w:r>
        <w:rPr>
          <w:rFonts w:cs="Arial"/>
        </w:rPr>
        <w:t>Share</w:t>
      </w:r>
      <w:r w:rsidRPr="002F6D3E">
        <w:rPr>
          <w:rFonts w:cs="Arial"/>
        </w:rPr>
        <w:t>s a certificate, signed by the President or Chief Executive Office</w:t>
      </w:r>
      <w:r>
        <w:rPr>
          <w:rFonts w:cs="Arial"/>
        </w:rPr>
        <w:t>r</w:t>
      </w:r>
      <w:r w:rsidRPr="002F6D3E">
        <w:rPr>
          <w:rFonts w:cs="Arial"/>
        </w:rPr>
        <w:t xml:space="preserve"> of the Company, setting out in reasonable detail the event requiring the adjustment and the method by which such adjustment was calculated and specifying the adjusted Conversion Price following such adjustment.  If any dispute arises concerning an adjustment of the Conversion Price, the Board shall refer the matter to the Auditors (acting as experts and not as arbitrators) whose decision shall be final and binding on all concerned save in the case of manifest error.</w:t>
      </w:r>
    </w:p>
    <w:p w14:paraId="01EC6BC7" w14:textId="77777777" w:rsidR="00152C68" w:rsidRDefault="00152C68" w:rsidP="00152C68">
      <w:pPr>
        <w:pStyle w:val="ListParagraph"/>
        <w:ind w:left="1350"/>
        <w:rPr>
          <w:rFonts w:cs="Arial"/>
        </w:rPr>
      </w:pPr>
    </w:p>
    <w:p w14:paraId="65EF6B5C" w14:textId="77777777" w:rsidR="00152C68" w:rsidRDefault="00152C68" w:rsidP="00152C68">
      <w:pPr>
        <w:pStyle w:val="ListParagraph"/>
        <w:numPr>
          <w:ilvl w:val="1"/>
          <w:numId w:val="50"/>
        </w:numPr>
        <w:ind w:left="1350" w:hanging="540"/>
        <w:rPr>
          <w:rFonts w:cs="Arial"/>
        </w:rPr>
      </w:pPr>
      <w:r w:rsidRPr="00B8463A">
        <w:rPr>
          <w:rFonts w:cs="Arial"/>
        </w:rPr>
        <w:t>Merger, Consolidation or Reorganisation</w:t>
      </w:r>
    </w:p>
    <w:p w14:paraId="2CF69FDD" w14:textId="77777777" w:rsidR="00152C68" w:rsidRDefault="00152C68" w:rsidP="00152C68">
      <w:pPr>
        <w:pStyle w:val="ListParagraph"/>
        <w:ind w:left="1350"/>
        <w:rPr>
          <w:rFonts w:cs="Arial"/>
        </w:rPr>
      </w:pPr>
    </w:p>
    <w:p w14:paraId="0C5F99EF" w14:textId="77777777" w:rsidR="00152C68" w:rsidRDefault="00152C68" w:rsidP="00152C68">
      <w:pPr>
        <w:pStyle w:val="ListParagraph"/>
        <w:ind w:left="1350"/>
        <w:rPr>
          <w:rFonts w:cs="Arial"/>
        </w:rPr>
      </w:pPr>
      <w:r w:rsidRPr="002F6D3E">
        <w:rPr>
          <w:rFonts w:cs="Arial"/>
        </w:rPr>
        <w:t xml:space="preserve">If at any time and from time to time there is any merger, consolidation or amalgamation of the Company with or into another entity (other than a merger, consolidation or amalgamation which constitutes a Liquidity Event) then in each such case, as a part of such merger, consolidation, amalgamation, each holder of Series A </w:t>
      </w:r>
      <w:r>
        <w:rPr>
          <w:rFonts w:cs="Arial"/>
        </w:rPr>
        <w:t>Share</w:t>
      </w:r>
      <w:r w:rsidRPr="002F6D3E">
        <w:rPr>
          <w:rFonts w:cs="Arial"/>
        </w:rPr>
        <w:t xml:space="preserve">s shall have the right to convert the Series A </w:t>
      </w:r>
      <w:r>
        <w:rPr>
          <w:rFonts w:cs="Arial"/>
        </w:rPr>
        <w:t>Share</w:t>
      </w:r>
      <w:r w:rsidRPr="002F6D3E">
        <w:rPr>
          <w:rFonts w:cs="Arial"/>
        </w:rPr>
        <w:t xml:space="preserve">s to receive the same (or as equivalent as practicable) class and number of </w:t>
      </w:r>
      <w:r>
        <w:rPr>
          <w:rFonts w:cs="Arial"/>
        </w:rPr>
        <w:t>Share</w:t>
      </w:r>
      <w:r w:rsidRPr="002F6D3E">
        <w:rPr>
          <w:rFonts w:cs="Arial"/>
        </w:rPr>
        <w:t xml:space="preserve">s or other securities or property to which it would have been entitled to receive on such merger, consolidation, amalgamation had it converted its Series A </w:t>
      </w:r>
      <w:r>
        <w:rPr>
          <w:rFonts w:cs="Arial"/>
        </w:rPr>
        <w:t>Share</w:t>
      </w:r>
      <w:r w:rsidRPr="002F6D3E">
        <w:rPr>
          <w:rFonts w:cs="Arial"/>
        </w:rPr>
        <w:t xml:space="preserve">s into Ordinary </w:t>
      </w:r>
      <w:r>
        <w:rPr>
          <w:rFonts w:cs="Arial"/>
        </w:rPr>
        <w:t>Share</w:t>
      </w:r>
      <w:r w:rsidRPr="002F6D3E">
        <w:rPr>
          <w:rFonts w:cs="Arial"/>
        </w:rPr>
        <w:t>s immediately prior to the effective date of such merger, consolidation or amalgamation.</w:t>
      </w:r>
    </w:p>
    <w:p w14:paraId="4AA12596" w14:textId="77777777" w:rsidR="00152C68" w:rsidRPr="00646BB7" w:rsidRDefault="00152C68" w:rsidP="00152C68">
      <w:pPr>
        <w:pStyle w:val="ListParagraph"/>
        <w:ind w:left="1350"/>
        <w:rPr>
          <w:rFonts w:cs="Arial"/>
        </w:rPr>
      </w:pPr>
    </w:p>
    <w:p w14:paraId="232BDB70" w14:textId="77777777" w:rsidR="00152C68" w:rsidRDefault="00152C68" w:rsidP="00152C68">
      <w:pPr>
        <w:pStyle w:val="ListParagraph"/>
        <w:numPr>
          <w:ilvl w:val="0"/>
          <w:numId w:val="50"/>
        </w:numPr>
        <w:rPr>
          <w:rFonts w:cs="Arial"/>
        </w:rPr>
      </w:pPr>
      <w:r w:rsidRPr="00D64757">
        <w:rPr>
          <w:rFonts w:cs="Arial"/>
        </w:rPr>
        <w:t>Variation of Rights</w:t>
      </w:r>
    </w:p>
    <w:p w14:paraId="648E1966" w14:textId="77777777" w:rsidR="00152C68" w:rsidRDefault="00152C68" w:rsidP="00152C68">
      <w:pPr>
        <w:pStyle w:val="ListParagraph"/>
        <w:ind w:left="810"/>
        <w:rPr>
          <w:rFonts w:cs="Arial"/>
        </w:rPr>
      </w:pPr>
    </w:p>
    <w:p w14:paraId="3A71435C" w14:textId="1137E33A" w:rsidR="00152C68" w:rsidRDefault="00152C68" w:rsidP="00152C68">
      <w:pPr>
        <w:pStyle w:val="ListParagraph"/>
        <w:numPr>
          <w:ilvl w:val="1"/>
          <w:numId w:val="50"/>
        </w:numPr>
        <w:ind w:left="1350" w:hanging="540"/>
        <w:rPr>
          <w:rFonts w:cs="Arial"/>
        </w:rPr>
      </w:pPr>
      <w:r>
        <w:rPr>
          <w:rFonts w:cs="Arial"/>
        </w:rPr>
        <w:t>T</w:t>
      </w:r>
      <w:r w:rsidRPr="002F6D3E">
        <w:rPr>
          <w:rFonts w:cs="Arial"/>
        </w:rPr>
        <w:t xml:space="preserve">he class rights attaching to the Series A </w:t>
      </w:r>
      <w:r>
        <w:rPr>
          <w:rFonts w:cs="Arial"/>
        </w:rPr>
        <w:t>Share</w:t>
      </w:r>
      <w:r w:rsidRPr="002F6D3E">
        <w:rPr>
          <w:rFonts w:cs="Arial"/>
        </w:rPr>
        <w:t xml:space="preserve">s may be varied or abrogated either with the consent in writing of the Series A Majority or with the sanction of a special resolution passed at a separate class meeting of the holders of the Series A </w:t>
      </w:r>
      <w:r>
        <w:rPr>
          <w:rFonts w:cs="Arial"/>
        </w:rPr>
        <w:t>Share</w:t>
      </w:r>
      <w:r w:rsidRPr="002F6D3E">
        <w:rPr>
          <w:rFonts w:cs="Arial"/>
        </w:rPr>
        <w:t xml:space="preserve">s. Without prejudice to the foregoing, the creation, allotment or issue of further Series A </w:t>
      </w:r>
      <w:r>
        <w:rPr>
          <w:rFonts w:cs="Arial"/>
        </w:rPr>
        <w:t>Share</w:t>
      </w:r>
      <w:r w:rsidRPr="002F6D3E">
        <w:rPr>
          <w:rFonts w:cs="Arial"/>
        </w:rPr>
        <w:t xml:space="preserve">s otherwise than in accordance with any agreement of the </w:t>
      </w:r>
      <w:r w:rsidRPr="002F6D3E">
        <w:rPr>
          <w:rFonts w:cs="Arial"/>
          <w:b/>
        </w:rPr>
        <w:t>[Series A Majority]</w:t>
      </w:r>
      <w:r>
        <w:rPr>
          <w:rFonts w:cs="Arial"/>
          <w:b/>
        </w:rPr>
        <w:t xml:space="preserve"> </w:t>
      </w:r>
      <w:r w:rsidRPr="002F6D3E">
        <w:rPr>
          <w:rFonts w:cs="Arial"/>
        </w:rPr>
        <w:t xml:space="preserve">shall constitute a variation of the rights attaching to the Series A </w:t>
      </w:r>
      <w:r>
        <w:rPr>
          <w:rFonts w:cs="Arial"/>
        </w:rPr>
        <w:t>Share</w:t>
      </w:r>
      <w:r w:rsidRPr="002F6D3E">
        <w:rPr>
          <w:rFonts w:cs="Arial"/>
        </w:rPr>
        <w:t>s</w:t>
      </w:r>
      <w:r>
        <w:rPr>
          <w:rFonts w:cs="Arial"/>
        </w:rPr>
        <w:t>.</w:t>
      </w:r>
    </w:p>
    <w:p w14:paraId="29968850" w14:textId="77777777" w:rsidR="003753E1" w:rsidRDefault="003753E1" w:rsidP="00710419">
      <w:pPr>
        <w:rPr>
          <w:rFonts w:cs="Arial"/>
        </w:rPr>
      </w:pPr>
    </w:p>
    <w:p w14:paraId="2814D837" w14:textId="07497EEA" w:rsidR="003753E1" w:rsidRDefault="003753E1" w:rsidP="00710419">
      <w:pPr>
        <w:rPr>
          <w:rFonts w:cs="Arial"/>
        </w:rPr>
      </w:pPr>
      <w:r>
        <w:rPr>
          <w:rFonts w:cs="Arial"/>
        </w:rPr>
        <w:t>In this Schedule 1:</w:t>
      </w:r>
    </w:p>
    <w:p w14:paraId="74037166" w14:textId="7C45F357" w:rsidR="003753E1" w:rsidRDefault="003753E1" w:rsidP="00710419">
      <w:pPr>
        <w:rPr>
          <w:rFonts w:cs="Arial"/>
        </w:rPr>
      </w:pPr>
    </w:p>
    <w:p w14:paraId="03766F99" w14:textId="39BDD06B" w:rsidR="003753E1" w:rsidRDefault="003753E1" w:rsidP="00710419">
      <w:pPr>
        <w:ind w:firstLine="450"/>
        <w:contextualSpacing/>
        <w:rPr>
          <w:rFonts w:cs="Arial"/>
        </w:rPr>
      </w:pPr>
      <w:r>
        <w:rPr>
          <w:rFonts w:cs="Arial"/>
        </w:rPr>
        <w:t xml:space="preserve">“Additional Shares” </w:t>
      </w:r>
      <w:r w:rsidRPr="001313CF">
        <w:rPr>
          <w:rFonts w:cs="Arial"/>
        </w:rPr>
        <w:t>shall have the meaning ascribed to it in</w:t>
      </w:r>
      <w:r>
        <w:rPr>
          <w:rFonts w:cs="Arial"/>
        </w:rPr>
        <w:t xml:space="preserve"> paragraph (4)(f)(iii)(A);</w:t>
      </w:r>
    </w:p>
    <w:p w14:paraId="22953F20" w14:textId="41F1618D" w:rsidR="003753E1" w:rsidRDefault="003753E1" w:rsidP="00710419">
      <w:pPr>
        <w:rPr>
          <w:rFonts w:cs="Arial"/>
        </w:rPr>
      </w:pPr>
    </w:p>
    <w:p w14:paraId="5877CEE8" w14:textId="752F1E41" w:rsidR="003753E1" w:rsidRDefault="003753E1" w:rsidP="00710419">
      <w:pPr>
        <w:ind w:firstLine="450"/>
        <w:contextualSpacing/>
        <w:rPr>
          <w:rFonts w:cs="Arial"/>
        </w:rPr>
      </w:pPr>
      <w:r>
        <w:rPr>
          <w:rFonts w:cs="Arial"/>
        </w:rPr>
        <w:t xml:space="preserve">“Auditors” </w:t>
      </w:r>
      <w:r w:rsidRPr="001313CF">
        <w:rPr>
          <w:rFonts w:cs="Arial"/>
        </w:rPr>
        <w:t>shall have the meaning ascribed to it in</w:t>
      </w:r>
      <w:r>
        <w:rPr>
          <w:rFonts w:cs="Arial"/>
        </w:rPr>
        <w:t xml:space="preserve"> paragraph (4)(f)(iii)(C)(b);</w:t>
      </w:r>
    </w:p>
    <w:p w14:paraId="64383F67" w14:textId="0D678B87" w:rsidR="003753E1" w:rsidRDefault="003753E1" w:rsidP="00710419">
      <w:pPr>
        <w:rPr>
          <w:rFonts w:cs="Arial"/>
        </w:rPr>
      </w:pPr>
    </w:p>
    <w:p w14:paraId="0879D90C" w14:textId="58C9605B" w:rsidR="003753E1" w:rsidRDefault="003753E1" w:rsidP="003753E1">
      <w:pPr>
        <w:ind w:left="450"/>
        <w:contextualSpacing/>
        <w:rPr>
          <w:rFonts w:cs="Arial"/>
        </w:rPr>
      </w:pPr>
      <w:r>
        <w:rPr>
          <w:rFonts w:cs="Arial"/>
        </w:rPr>
        <w:t>“Contingency Proceeds” shall have the meaning ascribed to it in paragraph (2)(e);</w:t>
      </w:r>
    </w:p>
    <w:p w14:paraId="40826DAF" w14:textId="66B69841" w:rsidR="003753E1" w:rsidRDefault="003753E1" w:rsidP="003753E1">
      <w:pPr>
        <w:ind w:left="450"/>
        <w:contextualSpacing/>
        <w:rPr>
          <w:rFonts w:cs="Arial"/>
        </w:rPr>
      </w:pPr>
    </w:p>
    <w:p w14:paraId="692BF8E3" w14:textId="4288F15A" w:rsidR="003753E1" w:rsidRDefault="003753E1" w:rsidP="003753E1">
      <w:pPr>
        <w:ind w:left="450"/>
        <w:contextualSpacing/>
        <w:rPr>
          <w:rFonts w:cs="Arial"/>
        </w:rPr>
      </w:pPr>
      <w:r>
        <w:rPr>
          <w:rFonts w:cs="Arial"/>
        </w:rPr>
        <w:t xml:space="preserve">“Conversion Date” </w:t>
      </w:r>
      <w:r w:rsidRPr="001313CF">
        <w:rPr>
          <w:rFonts w:cs="Arial"/>
        </w:rPr>
        <w:t>shall have the meaning ascribed to it in</w:t>
      </w:r>
      <w:r>
        <w:rPr>
          <w:rFonts w:cs="Arial"/>
        </w:rPr>
        <w:t xml:space="preserve"> paragraph (4)(d)(</w:t>
      </w:r>
      <w:proofErr w:type="spellStart"/>
      <w:r>
        <w:rPr>
          <w:rFonts w:cs="Arial"/>
        </w:rPr>
        <w:t>i</w:t>
      </w:r>
      <w:proofErr w:type="spellEnd"/>
      <w:r>
        <w:rPr>
          <w:rFonts w:cs="Arial"/>
        </w:rPr>
        <w:t>);</w:t>
      </w:r>
    </w:p>
    <w:p w14:paraId="56F813F9" w14:textId="77777777" w:rsidR="003753E1" w:rsidRDefault="003753E1" w:rsidP="003753E1">
      <w:pPr>
        <w:ind w:left="450"/>
        <w:contextualSpacing/>
        <w:rPr>
          <w:rFonts w:cs="Arial"/>
        </w:rPr>
      </w:pPr>
    </w:p>
    <w:p w14:paraId="06232CCC" w14:textId="0AE10944" w:rsidR="003753E1" w:rsidRDefault="003753E1" w:rsidP="003753E1">
      <w:pPr>
        <w:ind w:left="450"/>
        <w:contextualSpacing/>
        <w:rPr>
          <w:rFonts w:cs="Arial"/>
        </w:rPr>
      </w:pPr>
      <w:r>
        <w:rPr>
          <w:rFonts w:cs="Arial"/>
        </w:rPr>
        <w:t xml:space="preserve">“Conversion Notice” </w:t>
      </w:r>
      <w:r w:rsidRPr="001313CF">
        <w:rPr>
          <w:rFonts w:cs="Arial"/>
        </w:rPr>
        <w:t>shall have the meaning ascribed to it in</w:t>
      </w:r>
      <w:r>
        <w:rPr>
          <w:rFonts w:cs="Arial"/>
        </w:rPr>
        <w:t xml:space="preserve"> paragraph (4)(d)(ii);</w:t>
      </w:r>
    </w:p>
    <w:p w14:paraId="0E7A52D2" w14:textId="77777777" w:rsidR="003753E1" w:rsidRDefault="003753E1" w:rsidP="003753E1">
      <w:pPr>
        <w:ind w:left="450"/>
        <w:contextualSpacing/>
        <w:rPr>
          <w:rFonts w:cs="Arial"/>
        </w:rPr>
      </w:pPr>
    </w:p>
    <w:p w14:paraId="05C80B6C" w14:textId="3074A1AE" w:rsidR="003753E1" w:rsidRPr="00D64757" w:rsidRDefault="003753E1" w:rsidP="003753E1">
      <w:pPr>
        <w:ind w:left="450"/>
        <w:contextualSpacing/>
        <w:rPr>
          <w:rFonts w:cs="Arial"/>
        </w:rPr>
      </w:pPr>
      <w:r>
        <w:rPr>
          <w:rFonts w:cs="Arial"/>
        </w:rPr>
        <w:t xml:space="preserve">“Conversion Price” </w:t>
      </w:r>
      <w:r w:rsidRPr="00B8463A">
        <w:rPr>
          <w:rFonts w:cs="Arial"/>
        </w:rPr>
        <w:t>shall have the meaning ascribed to it in</w:t>
      </w:r>
      <w:r>
        <w:rPr>
          <w:rFonts w:cs="Arial"/>
        </w:rPr>
        <w:t xml:space="preserve"> paragraph (4)(c)(</w:t>
      </w:r>
      <w:proofErr w:type="spellStart"/>
      <w:r>
        <w:rPr>
          <w:rFonts w:cs="Arial"/>
        </w:rPr>
        <w:t>i</w:t>
      </w:r>
      <w:proofErr w:type="spellEnd"/>
      <w:r>
        <w:rPr>
          <w:rFonts w:cs="Arial"/>
        </w:rPr>
        <w:t>);</w:t>
      </w:r>
    </w:p>
    <w:p w14:paraId="05FBF2F9" w14:textId="691BF5AC" w:rsidR="003753E1" w:rsidRDefault="003753E1" w:rsidP="003753E1">
      <w:pPr>
        <w:ind w:left="450"/>
        <w:contextualSpacing/>
        <w:rPr>
          <w:rFonts w:cs="Arial"/>
        </w:rPr>
      </w:pPr>
    </w:p>
    <w:p w14:paraId="2B118F2D" w14:textId="06C87901" w:rsidR="003753E1" w:rsidRDefault="003753E1" w:rsidP="003753E1">
      <w:pPr>
        <w:ind w:left="450"/>
        <w:contextualSpacing/>
        <w:rPr>
          <w:rFonts w:cs="Arial"/>
        </w:rPr>
      </w:pPr>
      <w:r>
        <w:rPr>
          <w:rFonts w:cs="Arial"/>
        </w:rPr>
        <w:t>“New Ordinary Shares” shall have the meaning ascribed to it in paragraph (4)(d)(iv);</w:t>
      </w:r>
    </w:p>
    <w:p w14:paraId="70ACAA63" w14:textId="5BAE8AE3" w:rsidR="003753E1" w:rsidRDefault="003753E1" w:rsidP="003753E1">
      <w:pPr>
        <w:ind w:left="450"/>
        <w:contextualSpacing/>
        <w:rPr>
          <w:rFonts w:cs="Arial"/>
        </w:rPr>
      </w:pPr>
    </w:p>
    <w:p w14:paraId="153104D2" w14:textId="74D48A9A" w:rsidR="003753E1" w:rsidRDefault="003753E1" w:rsidP="003753E1">
      <w:pPr>
        <w:ind w:left="450"/>
        <w:contextualSpacing/>
        <w:rPr>
          <w:rFonts w:cs="Arial"/>
        </w:rPr>
      </w:pPr>
      <w:r>
        <w:rPr>
          <w:rFonts w:cs="Arial"/>
        </w:rPr>
        <w:t>“Non-Contingency Proceeds” shall have the meaning ascribed to it in paragraph (2)(e);</w:t>
      </w:r>
    </w:p>
    <w:p w14:paraId="521302A0" w14:textId="14929F51" w:rsidR="003753E1" w:rsidRDefault="003753E1" w:rsidP="003753E1">
      <w:pPr>
        <w:ind w:left="450"/>
        <w:contextualSpacing/>
        <w:rPr>
          <w:rFonts w:cs="Arial"/>
        </w:rPr>
      </w:pPr>
    </w:p>
    <w:p w14:paraId="3F403C05" w14:textId="4771BC2C" w:rsidR="003753E1" w:rsidRDefault="003753E1" w:rsidP="003753E1">
      <w:pPr>
        <w:ind w:left="450"/>
        <w:contextualSpacing/>
        <w:rPr>
          <w:rFonts w:cs="Arial"/>
        </w:rPr>
      </w:pPr>
      <w:r>
        <w:rPr>
          <w:rFonts w:cs="Arial"/>
        </w:rPr>
        <w:t>“Proceeds” shall have the meaning ascribed to it in paragraph (2)(a)(</w:t>
      </w:r>
      <w:proofErr w:type="spellStart"/>
      <w:r>
        <w:rPr>
          <w:rFonts w:cs="Arial"/>
        </w:rPr>
        <w:t>i</w:t>
      </w:r>
      <w:proofErr w:type="spellEnd"/>
      <w:r>
        <w:rPr>
          <w:rFonts w:cs="Arial"/>
        </w:rPr>
        <w:t>); and</w:t>
      </w:r>
    </w:p>
    <w:p w14:paraId="57F6B4A6" w14:textId="1E4B6176" w:rsidR="003753E1" w:rsidRDefault="003753E1" w:rsidP="003753E1">
      <w:pPr>
        <w:ind w:left="450"/>
        <w:contextualSpacing/>
        <w:rPr>
          <w:rFonts w:cs="Arial"/>
        </w:rPr>
      </w:pPr>
    </w:p>
    <w:p w14:paraId="31A1CEC7" w14:textId="0F4E1F05" w:rsidR="003753E1" w:rsidRDefault="003753E1" w:rsidP="003753E1">
      <w:pPr>
        <w:ind w:left="450"/>
        <w:contextualSpacing/>
        <w:rPr>
          <w:rFonts w:cs="Arial"/>
        </w:rPr>
      </w:pPr>
      <w:r>
        <w:rPr>
          <w:rFonts w:cs="Arial"/>
        </w:rPr>
        <w:t>“Series A Preference Amount” shall have the meaning ascribed to it in paragraph (2)(a)(</w:t>
      </w:r>
      <w:proofErr w:type="spellStart"/>
      <w:r>
        <w:rPr>
          <w:rFonts w:cs="Arial"/>
        </w:rPr>
        <w:t>i</w:t>
      </w:r>
      <w:proofErr w:type="spellEnd"/>
      <w:r>
        <w:rPr>
          <w:rFonts w:cs="Arial"/>
        </w:rPr>
        <w:t xml:space="preserve">). </w:t>
      </w:r>
    </w:p>
    <w:p w14:paraId="5860741C" w14:textId="26B0E99F" w:rsidR="003753E1" w:rsidRPr="003753E1" w:rsidRDefault="003753E1" w:rsidP="00710419">
      <w:pPr>
        <w:rPr>
          <w:rFonts w:cs="Arial"/>
        </w:rPr>
      </w:pPr>
    </w:p>
    <w:p w14:paraId="1FFB88BC" w14:textId="77777777" w:rsidR="00E473A3" w:rsidRPr="00D64757" w:rsidRDefault="00E473A3" w:rsidP="00E473A3">
      <w:pPr>
        <w:contextualSpacing/>
        <w:rPr>
          <w:rFonts w:cs="Arial"/>
        </w:rPr>
      </w:pPr>
    </w:p>
    <w:sectPr w:rsidR="00E473A3" w:rsidRPr="00D64757">
      <w:headerReference w:type="default" r:id="rId16"/>
      <w:footerReference w:type="default" r:id="rId17"/>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BBAHAAcABlAG4AZABpAHgAIABIADEA" wne:acdName="acd0" wne:fciIndexBasedOn="0065"/>
    <wne:acd wne:argValue="AgBBAHAAcABlAG4AZABpAHgAIABIADIA" wne:acdName="acd1" wne:fciIndexBasedOn="0065"/>
    <wne:acd wne:argValue="AgBBAHAAcABlAG4AZABpAHgAIABIADMA" wne:acdName="acd2" wne:fciIndexBasedOn="0065"/>
    <wne:acd wne:argValue="AgBBAHAAcABlAG4AZABpAHgAIABIADQA" wne:acdName="acd3" wne:fciIndexBasedOn="0065"/>
    <wne:acd wne:argValue="AgBBAHAAcABlAG4AZABpAHgAIABIADUA" wne:acdName="acd4" wne:fciIndexBasedOn="0065"/>
    <wne:acd wne:argValue="AgBBAHAAcABlAG4AZABpAHgAIABIADY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8C9D" w14:textId="77777777" w:rsidR="000C6A11" w:rsidRDefault="000C6A11" w:rsidP="00A30DF9">
      <w:pPr>
        <w:spacing w:line="240" w:lineRule="auto"/>
      </w:pPr>
      <w:r>
        <w:separator/>
      </w:r>
    </w:p>
  </w:endnote>
  <w:endnote w:type="continuationSeparator" w:id="0">
    <w:p w14:paraId="56607998" w14:textId="77777777" w:rsidR="000C6A11" w:rsidRDefault="000C6A11" w:rsidP="00A30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Ten LT Std Roman">
    <w:altName w:val="Times New Roman"/>
    <w:charset w:val="00"/>
    <w:family w:val="roman"/>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E2AC" w14:textId="77777777" w:rsidR="00AF359B" w:rsidRDefault="00AF3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F431" w14:textId="77777777" w:rsidR="005B4DBC" w:rsidRPr="005B4DBC" w:rsidRDefault="005B4DBC" w:rsidP="005B4DBC">
    <w:pPr>
      <w:pStyle w:val="Footer"/>
      <w:jc w:val="both"/>
      <w:rPr>
        <w:i/>
        <w:szCs w:val="16"/>
        <w:lang w:val="en-US"/>
      </w:rPr>
    </w:pPr>
  </w:p>
  <w:p w14:paraId="31BE390E" w14:textId="48480DA8" w:rsidR="003753E1" w:rsidRPr="005B4DBC" w:rsidRDefault="005B4DBC" w:rsidP="00796615">
    <w:pPr>
      <w:pStyle w:val="Footer"/>
      <w:jc w:val="both"/>
      <w:rPr>
        <w:i/>
        <w:szCs w:val="16"/>
        <w:lang w:val="en-US"/>
      </w:rPr>
    </w:pPr>
    <w:r w:rsidRPr="005B4DBC">
      <w:rPr>
        <w:i/>
        <w:szCs w:val="16"/>
        <w:lang w:val="en-US"/>
      </w:rPr>
      <w:t xml:space="preserve">©2022 Singapore Academy of Law and Singapore Venture &amp; Private Capital Association. You may modify this document for your use in transactions, but the contents of this document, whether original or modified, may not be reproduced, </w:t>
    </w:r>
    <w:proofErr w:type="gramStart"/>
    <w:r w:rsidRPr="005B4DBC">
      <w:rPr>
        <w:i/>
        <w:szCs w:val="16"/>
        <w:lang w:val="en-US"/>
      </w:rPr>
      <w:t>republished</w:t>
    </w:r>
    <w:proofErr w:type="gramEnd"/>
    <w:r w:rsidRPr="005B4DBC">
      <w:rPr>
        <w:i/>
        <w:szCs w:val="16"/>
        <w:lang w:val="en-US"/>
      </w:rPr>
      <w:t xml:space="preserve"> or transmitted to the public in any form or by any means, in whole or in part, without written permission from the copyright owners.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D459" w14:textId="77777777" w:rsidR="00AF359B" w:rsidRDefault="00AF35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1E4A" w14:textId="564E1DFE" w:rsidR="003753E1" w:rsidRPr="00E70C4B" w:rsidRDefault="003753E1" w:rsidP="00E70C4B">
    <w:pPr>
      <w:pStyle w:val="Footer"/>
      <w:tabs>
        <w:tab w:val="clear" w:pos="4451"/>
      </w:tabs>
      <w:jc w:val="left"/>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D412" w14:textId="77777777" w:rsidR="000C6A11" w:rsidRDefault="000C6A11" w:rsidP="00A30DF9">
      <w:pPr>
        <w:spacing w:line="240" w:lineRule="auto"/>
      </w:pPr>
      <w:r>
        <w:separator/>
      </w:r>
    </w:p>
  </w:footnote>
  <w:footnote w:type="continuationSeparator" w:id="0">
    <w:p w14:paraId="7E1F0508" w14:textId="77777777" w:rsidR="000C6A11" w:rsidRDefault="000C6A11" w:rsidP="00A30D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3892" w14:textId="77777777" w:rsidR="00AF359B" w:rsidRDefault="00AF3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21D1" w14:textId="77777777" w:rsidR="00092F39" w:rsidRPr="00092F39" w:rsidRDefault="00092F39" w:rsidP="00092F39">
    <w:pPr>
      <w:tabs>
        <w:tab w:val="center" w:pos="4320"/>
        <w:tab w:val="right" w:pos="8640"/>
      </w:tabs>
      <w:spacing w:line="264" w:lineRule="auto"/>
      <w:rPr>
        <w:rFonts w:eastAsia="Times New Roman" w:cs="Arial"/>
        <w:b/>
        <w:lang w:val="en-GB"/>
      </w:rPr>
    </w:pPr>
    <w:r w:rsidRPr="00092F39">
      <w:rPr>
        <w:rFonts w:eastAsia="Times New Roman" w:cs="Arial"/>
        <w:b/>
        <w:lang w:val="en-GB"/>
      </w:rPr>
      <w:t xml:space="preserve">This model document is a work product developed under the auspices of the Singapore Academy of Law ("SAL") and the Singapore Venture &amp; Private Capital Association ("SVCA") with assistance and feedback from multiple parties. Please see the </w:t>
    </w:r>
    <w:hyperlink r:id="rId1" w:history="1">
      <w:r w:rsidRPr="00092F39">
        <w:rPr>
          <w:rStyle w:val="Hyperlink"/>
          <w:rFonts w:eastAsia="Times New Roman" w:cs="Arial"/>
          <w:b/>
          <w:lang w:val="en-GB"/>
        </w:rPr>
        <w:t>SAL website</w:t>
      </w:r>
    </w:hyperlink>
    <w:r w:rsidRPr="00092F39">
      <w:rPr>
        <w:rFonts w:eastAsia="Times New Roman" w:cs="Arial"/>
        <w:b/>
        <w:lang w:val="en-GB"/>
      </w:rPr>
      <w:t xml:space="preserve"> or </w:t>
    </w:r>
    <w:hyperlink r:id="rId2" w:history="1">
      <w:r w:rsidRPr="00092F39">
        <w:rPr>
          <w:rStyle w:val="Hyperlink"/>
          <w:rFonts w:eastAsia="Times New Roman" w:cs="Arial"/>
          <w:b/>
          <w:lang w:val="en-GB"/>
        </w:rPr>
        <w:t>SVCA website</w:t>
      </w:r>
    </w:hyperlink>
    <w:r w:rsidRPr="00092F39">
      <w:rPr>
        <w:rFonts w:eastAsia="Times New Roman" w:cs="Arial"/>
        <w:b/>
        <w:lang w:val="en-GB"/>
      </w:rPr>
      <w:t xml:space="preserve"> for a list of the working group members and contributors.</w:t>
    </w:r>
  </w:p>
  <w:p w14:paraId="3F374953" w14:textId="0DC07FEA" w:rsidR="007F790B" w:rsidRPr="007F790B" w:rsidRDefault="007F790B" w:rsidP="007F790B">
    <w:pPr>
      <w:tabs>
        <w:tab w:val="center" w:pos="4320"/>
        <w:tab w:val="right" w:pos="8640"/>
      </w:tabs>
      <w:spacing w:line="264" w:lineRule="auto"/>
      <w:rPr>
        <w:rFonts w:eastAsia="Times New Roman" w:cs="Arial"/>
        <w:b/>
        <w:lang w:val="en-GB"/>
      </w:rPr>
    </w:pPr>
  </w:p>
  <w:p w14:paraId="53AD61BE" w14:textId="3BAB0B67" w:rsidR="003753E1" w:rsidRPr="00AF359B" w:rsidRDefault="007F790B" w:rsidP="00AF359B">
    <w:pPr>
      <w:tabs>
        <w:tab w:val="center" w:pos="4320"/>
        <w:tab w:val="right" w:pos="8640"/>
      </w:tabs>
      <w:spacing w:line="264" w:lineRule="auto"/>
      <w:rPr>
        <w:rFonts w:eastAsia="Times New Roman" w:cs="Arial"/>
        <w:b/>
        <w:lang w:val="en-GB"/>
      </w:rPr>
    </w:pPr>
    <w:r w:rsidRPr="007F790B">
      <w:rPr>
        <w:rFonts w:eastAsia="Times New Roman" w:cs="Arial"/>
        <w:b/>
        <w:lang w:val="en-GB"/>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sidR="001D60B7">
      <w:rPr>
        <w:rFonts w:eastAsia="Times New Roman" w:cs="Arial"/>
        <w:b/>
        <w:lang w:val="en-GB"/>
      </w:rPr>
      <w:t>, SVCA</w:t>
    </w:r>
    <w:r w:rsidRPr="007F790B">
      <w:rPr>
        <w:rFonts w:eastAsia="Times New Roman" w:cs="Arial"/>
        <w:b/>
        <w:lang w:val="en-GB"/>
      </w:rPr>
      <w:t xml:space="preserve"> nor any of the working group members or contributors takes any responsibility for the contents of this model document. Please obtain legal, tax and other professional advice accordingly.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6A12" w14:textId="77777777" w:rsidR="00AF359B" w:rsidRDefault="00AF35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C315" w14:textId="6E05BAFC" w:rsidR="003753E1" w:rsidRPr="00C36064" w:rsidRDefault="003753E1" w:rsidP="00C36064">
    <w:pPr>
      <w:pStyle w:val="Header"/>
      <w:jc w:val="right"/>
      <w:rPr>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6266"/>
    <w:multiLevelType w:val="hybridMultilevel"/>
    <w:tmpl w:val="DB3C4A4C"/>
    <w:lvl w:ilvl="0" w:tplc="5B10CD62">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073E777B"/>
    <w:multiLevelType w:val="hybridMultilevel"/>
    <w:tmpl w:val="C142B56A"/>
    <w:lvl w:ilvl="0" w:tplc="3AE6FD2A">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 w15:restartNumberingAfterBreak="0">
    <w:nsid w:val="073F2E2F"/>
    <w:multiLevelType w:val="multilevel"/>
    <w:tmpl w:val="7BDADB82"/>
    <w:name w:val="Letter"/>
    <w:styleLink w:val="Style-Letter"/>
    <w:lvl w:ilvl="0">
      <w:start w:val="1"/>
      <w:numFmt w:val="decimal"/>
      <w:pStyle w:val="LetterH1"/>
      <w:lvlText w:val="%1."/>
      <w:lvlJc w:val="left"/>
      <w:pPr>
        <w:tabs>
          <w:tab w:val="num" w:pos="720"/>
        </w:tabs>
        <w:ind w:left="720" w:hanging="720"/>
      </w:pPr>
      <w:rPr>
        <w:rFonts w:ascii="Arial" w:eastAsia="SimSun" w:hAnsi="Arial"/>
        <w:spacing w:val="0"/>
        <w:w w:val="100"/>
        <w:position w:val="0"/>
        <w:sz w:val="20"/>
        <w:szCs w:val="20"/>
      </w:rPr>
    </w:lvl>
    <w:lvl w:ilvl="1">
      <w:start w:val="1"/>
      <w:numFmt w:val="lowerLetter"/>
      <w:pStyle w:val="LetterH2"/>
      <w:lvlText w:val="(%2)"/>
      <w:lvlJc w:val="left"/>
      <w:pPr>
        <w:tabs>
          <w:tab w:val="num" w:pos="1440"/>
        </w:tabs>
        <w:ind w:left="1440" w:hanging="720"/>
      </w:pPr>
      <w:rPr>
        <w:rFonts w:ascii="Arial" w:eastAsia="SimSun" w:hAnsi="Arial" w:hint="default"/>
        <w:b w:val="0"/>
        <w:i w:val="0"/>
        <w:spacing w:val="0"/>
        <w:w w:val="100"/>
        <w:position w:val="0"/>
        <w:sz w:val="20"/>
        <w:szCs w:val="20"/>
      </w:rPr>
    </w:lvl>
    <w:lvl w:ilvl="2">
      <w:start w:val="1"/>
      <w:numFmt w:val="lowerRoman"/>
      <w:pStyle w:val="LetterH3"/>
      <w:lvlText w:val="(%3)"/>
      <w:lvlJc w:val="left"/>
      <w:pPr>
        <w:tabs>
          <w:tab w:val="num" w:pos="2160"/>
        </w:tabs>
        <w:ind w:left="2160" w:hanging="720"/>
      </w:pPr>
      <w:rPr>
        <w:rFonts w:ascii="Arial" w:eastAsia="SimSun" w:hAnsi="Arial" w:hint="default"/>
        <w:b w:val="0"/>
        <w:i w:val="0"/>
        <w:spacing w:val="0"/>
        <w:w w:val="100"/>
        <w:position w:val="0"/>
        <w:sz w:val="20"/>
        <w:szCs w:val="20"/>
      </w:rPr>
    </w:lvl>
    <w:lvl w:ilvl="3">
      <w:start w:val="1"/>
      <w:numFmt w:val="upperLetter"/>
      <w:pStyle w:val="LetterH4"/>
      <w:lvlText w:val="(%4)"/>
      <w:lvlJc w:val="left"/>
      <w:pPr>
        <w:tabs>
          <w:tab w:val="num" w:pos="2880"/>
        </w:tabs>
        <w:ind w:left="2880" w:hanging="720"/>
      </w:pPr>
      <w:rPr>
        <w:rFonts w:ascii="Arial" w:eastAsia="SimSun" w:hAnsi="Arial" w:hint="default"/>
        <w:b w:val="0"/>
        <w:i w:val="0"/>
        <w:spacing w:val="0"/>
        <w:w w:val="100"/>
        <w:position w:val="0"/>
        <w:sz w:val="20"/>
        <w:szCs w:val="20"/>
      </w:rPr>
    </w:lvl>
    <w:lvl w:ilvl="4">
      <w:start w:val="1"/>
      <w:numFmt w:val="upperRoman"/>
      <w:pStyle w:val="LetterH5"/>
      <w:lvlText w:val="(%5)"/>
      <w:lvlJc w:val="left"/>
      <w:pPr>
        <w:tabs>
          <w:tab w:val="num" w:pos="3600"/>
        </w:tabs>
        <w:ind w:left="3600" w:hanging="720"/>
      </w:pPr>
      <w:rPr>
        <w:rFonts w:ascii="Arial" w:eastAsia="SimSun" w:hAnsi="Arial" w:hint="default"/>
        <w:b w:val="0"/>
        <w:i w:val="0"/>
        <w:spacing w:val="0"/>
        <w:w w:val="100"/>
        <w:position w:val="0"/>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07947054"/>
    <w:multiLevelType w:val="hybridMultilevel"/>
    <w:tmpl w:val="7750B7F0"/>
    <w:lvl w:ilvl="0" w:tplc="1EDE7D46">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093A355B"/>
    <w:multiLevelType w:val="hybridMultilevel"/>
    <w:tmpl w:val="27F8C472"/>
    <w:lvl w:ilvl="0" w:tplc="39F4C222">
      <w:start w:val="1"/>
      <w:numFmt w:val="lowerLetter"/>
      <w:lvlText w:val="(%1)"/>
      <w:lvlJc w:val="left"/>
      <w:pPr>
        <w:ind w:left="1440" w:hanging="45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5" w15:restartNumberingAfterBreak="0">
    <w:nsid w:val="0BBB37CF"/>
    <w:multiLevelType w:val="hybridMultilevel"/>
    <w:tmpl w:val="BD82C222"/>
    <w:lvl w:ilvl="0" w:tplc="FFFFFFFF">
      <w:start w:val="1"/>
      <w:numFmt w:val="lowerLetter"/>
      <w:lvlText w:val="(%1)"/>
      <w:lvlJc w:val="left"/>
      <w:pPr>
        <w:ind w:left="720" w:hanging="360"/>
      </w:pPr>
      <w:rPr>
        <w:rFonts w:hint="default"/>
        <w:b w:val="0"/>
      </w:rPr>
    </w:lvl>
    <w:lvl w:ilvl="1" w:tplc="FFFFFFFF">
      <w:start w:val="1"/>
      <w:numFmt w:val="lowerRoman"/>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D123FE"/>
    <w:multiLevelType w:val="hybridMultilevel"/>
    <w:tmpl w:val="143C89DE"/>
    <w:lvl w:ilvl="0" w:tplc="96364188">
      <w:start w:val="1"/>
      <w:numFmt w:val="decimal"/>
      <w:lvlText w:val="(%1)"/>
      <w:lvlJc w:val="left"/>
      <w:pPr>
        <w:ind w:left="810" w:hanging="360"/>
      </w:pPr>
      <w:rPr>
        <w:rFonts w:hint="default"/>
      </w:rPr>
    </w:lvl>
    <w:lvl w:ilvl="1" w:tplc="3B6AD74C">
      <w:start w:val="1"/>
      <w:numFmt w:val="lowerLetter"/>
      <w:lvlText w:val="(%2)"/>
      <w:lvlJc w:val="left"/>
      <w:pPr>
        <w:ind w:left="1530" w:hanging="360"/>
      </w:pPr>
      <w:rPr>
        <w:rFonts w:hint="default"/>
      </w:rPr>
    </w:lvl>
    <w:lvl w:ilvl="2" w:tplc="0BB47E02">
      <w:start w:val="1"/>
      <w:numFmt w:val="lowerRoman"/>
      <w:lvlText w:val="(%3)"/>
      <w:lvlJc w:val="left"/>
      <w:pPr>
        <w:ind w:left="2250" w:hanging="180"/>
      </w:pPr>
      <w:rPr>
        <w:rFonts w:hint="default"/>
        <w:b w:val="0"/>
      </w:rPr>
    </w:lvl>
    <w:lvl w:ilvl="3" w:tplc="90708A9C">
      <w:start w:val="1"/>
      <w:numFmt w:val="upperLetter"/>
      <w:lvlText w:val="(%4)"/>
      <w:lvlJc w:val="left"/>
      <w:pPr>
        <w:ind w:left="2970" w:hanging="360"/>
      </w:pPr>
      <w:rPr>
        <w:rFonts w:hint="default"/>
      </w:r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15:restartNumberingAfterBreak="0">
    <w:nsid w:val="0F637DBD"/>
    <w:multiLevelType w:val="hybridMultilevel"/>
    <w:tmpl w:val="92A42472"/>
    <w:lvl w:ilvl="0" w:tplc="0B16C5F8">
      <w:start w:val="1"/>
      <w:numFmt w:val="decimal"/>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15:restartNumberingAfterBreak="0">
    <w:nsid w:val="10E72E0D"/>
    <w:multiLevelType w:val="hybridMultilevel"/>
    <w:tmpl w:val="3118D0AA"/>
    <w:lvl w:ilvl="0" w:tplc="7E5E5354">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11B8039B"/>
    <w:multiLevelType w:val="hybridMultilevel"/>
    <w:tmpl w:val="143C89DE"/>
    <w:lvl w:ilvl="0" w:tplc="96364188">
      <w:start w:val="1"/>
      <w:numFmt w:val="decimal"/>
      <w:lvlText w:val="(%1)"/>
      <w:lvlJc w:val="left"/>
      <w:pPr>
        <w:ind w:left="810" w:hanging="360"/>
      </w:pPr>
      <w:rPr>
        <w:rFonts w:hint="default"/>
      </w:rPr>
    </w:lvl>
    <w:lvl w:ilvl="1" w:tplc="3B6AD74C">
      <w:start w:val="1"/>
      <w:numFmt w:val="lowerLetter"/>
      <w:lvlText w:val="(%2)"/>
      <w:lvlJc w:val="left"/>
      <w:pPr>
        <w:ind w:left="1530" w:hanging="360"/>
      </w:pPr>
      <w:rPr>
        <w:rFonts w:hint="default"/>
      </w:rPr>
    </w:lvl>
    <w:lvl w:ilvl="2" w:tplc="0BB47E02">
      <w:start w:val="1"/>
      <w:numFmt w:val="lowerRoman"/>
      <w:lvlText w:val="(%3)"/>
      <w:lvlJc w:val="left"/>
      <w:pPr>
        <w:ind w:left="2250" w:hanging="180"/>
      </w:pPr>
      <w:rPr>
        <w:rFonts w:hint="default"/>
        <w:b w:val="0"/>
      </w:rPr>
    </w:lvl>
    <w:lvl w:ilvl="3" w:tplc="90708A9C">
      <w:start w:val="1"/>
      <w:numFmt w:val="upperLetter"/>
      <w:lvlText w:val="(%4)"/>
      <w:lvlJc w:val="left"/>
      <w:pPr>
        <w:ind w:left="2970" w:hanging="360"/>
      </w:pPr>
      <w:rPr>
        <w:rFonts w:hint="default"/>
      </w:r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4D32172"/>
    <w:multiLevelType w:val="hybridMultilevel"/>
    <w:tmpl w:val="FC3AEA3E"/>
    <w:lvl w:ilvl="0" w:tplc="CF7C3E14">
      <w:start w:val="1"/>
      <w:numFmt w:val="lowerRoman"/>
      <w:lvlText w:val="(%1)"/>
      <w:lvlJc w:val="right"/>
      <w:pPr>
        <w:ind w:left="1440" w:hanging="360"/>
      </w:pPr>
      <w:rPr>
        <w:rFonts w:hint="default"/>
        <w:b/>
        <w:bCs/>
        <w:sz w:val="20"/>
        <w:szCs w:val="20"/>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1" w15:restartNumberingAfterBreak="0">
    <w:nsid w:val="150340CB"/>
    <w:multiLevelType w:val="hybridMultilevel"/>
    <w:tmpl w:val="1D92C4C2"/>
    <w:lvl w:ilvl="0" w:tplc="CA2A3322">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2" w15:restartNumberingAfterBreak="0">
    <w:nsid w:val="19591109"/>
    <w:multiLevelType w:val="hybridMultilevel"/>
    <w:tmpl w:val="4B24F468"/>
    <w:lvl w:ilvl="0" w:tplc="24FAF3C4">
      <w:start w:val="1"/>
      <w:numFmt w:val="lowerLetter"/>
      <w:lvlText w:val="(%1)"/>
      <w:lvlJc w:val="left"/>
      <w:pPr>
        <w:ind w:left="1350" w:hanging="54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3" w15:restartNumberingAfterBreak="0">
    <w:nsid w:val="1C3F4482"/>
    <w:multiLevelType w:val="hybridMultilevel"/>
    <w:tmpl w:val="04D4A58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1D9C1907"/>
    <w:multiLevelType w:val="multilevel"/>
    <w:tmpl w:val="6B063B4C"/>
    <w:name w:val="Schedule"/>
    <w:styleLink w:val="Style-Schedule"/>
    <w:lvl w:ilvl="0">
      <w:start w:val="1"/>
      <w:numFmt w:val="decimal"/>
      <w:pStyle w:val="ScheduleH1"/>
      <w:lvlText w:val="%1."/>
      <w:lvlJc w:val="left"/>
      <w:pPr>
        <w:tabs>
          <w:tab w:val="num" w:pos="720"/>
        </w:tabs>
        <w:ind w:left="720" w:hanging="720"/>
      </w:pPr>
      <w:rPr>
        <w:rFonts w:ascii="Arial" w:eastAsia="SimSun" w:hAnsi="Arial" w:hint="default"/>
        <w:b/>
        <w:i w:val="0"/>
        <w:sz w:val="22"/>
      </w:rPr>
    </w:lvl>
    <w:lvl w:ilvl="1">
      <w:start w:val="1"/>
      <w:numFmt w:val="decimal"/>
      <w:pStyle w:val="ScheduleH2"/>
      <w:lvlText w:val="%1.%2"/>
      <w:lvlJc w:val="left"/>
      <w:pPr>
        <w:tabs>
          <w:tab w:val="num" w:pos="720"/>
        </w:tabs>
        <w:ind w:left="72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2592"/>
        </w:tabs>
        <w:ind w:left="259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DA02DA7"/>
    <w:multiLevelType w:val="hybridMultilevel"/>
    <w:tmpl w:val="143C89DE"/>
    <w:lvl w:ilvl="0" w:tplc="96364188">
      <w:start w:val="1"/>
      <w:numFmt w:val="decimal"/>
      <w:lvlText w:val="(%1)"/>
      <w:lvlJc w:val="left"/>
      <w:pPr>
        <w:ind w:left="810" w:hanging="360"/>
      </w:pPr>
      <w:rPr>
        <w:rFonts w:hint="default"/>
      </w:rPr>
    </w:lvl>
    <w:lvl w:ilvl="1" w:tplc="3B6AD74C">
      <w:start w:val="1"/>
      <w:numFmt w:val="lowerLetter"/>
      <w:lvlText w:val="(%2)"/>
      <w:lvlJc w:val="left"/>
      <w:pPr>
        <w:ind w:left="1530" w:hanging="360"/>
      </w:pPr>
      <w:rPr>
        <w:rFonts w:hint="default"/>
      </w:rPr>
    </w:lvl>
    <w:lvl w:ilvl="2" w:tplc="0BB47E02">
      <w:start w:val="1"/>
      <w:numFmt w:val="lowerRoman"/>
      <w:lvlText w:val="(%3)"/>
      <w:lvlJc w:val="left"/>
      <w:pPr>
        <w:ind w:left="2250" w:hanging="180"/>
      </w:pPr>
      <w:rPr>
        <w:rFonts w:hint="default"/>
        <w:b w:val="0"/>
      </w:rPr>
    </w:lvl>
    <w:lvl w:ilvl="3" w:tplc="90708A9C">
      <w:start w:val="1"/>
      <w:numFmt w:val="upperLetter"/>
      <w:lvlText w:val="(%4)"/>
      <w:lvlJc w:val="left"/>
      <w:pPr>
        <w:ind w:left="2970" w:hanging="360"/>
      </w:pPr>
      <w:rPr>
        <w:rFonts w:hint="default"/>
      </w:r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6" w15:restartNumberingAfterBreak="0">
    <w:nsid w:val="1ED46565"/>
    <w:multiLevelType w:val="hybridMultilevel"/>
    <w:tmpl w:val="E884BDFC"/>
    <w:lvl w:ilvl="0" w:tplc="814A7236">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20D4127A"/>
    <w:multiLevelType w:val="multilevel"/>
    <w:tmpl w:val="6CE046CA"/>
    <w:name w:val="Heading"/>
    <w:lvl w:ilvl="0">
      <w:start w:val="1"/>
      <w:numFmt w:val="decimal"/>
      <w:pStyle w:val="Heading1"/>
      <w:lvlText w:val="%1."/>
      <w:lvlJc w:val="left"/>
      <w:pPr>
        <w:tabs>
          <w:tab w:val="num" w:pos="720"/>
        </w:tabs>
        <w:ind w:left="720" w:hanging="720"/>
      </w:pPr>
      <w:rPr>
        <w:rFonts w:ascii="Arial" w:eastAsia="SimSun" w:hAnsi="Arial" w:cs="Arial" w:hint="default"/>
        <w:b/>
        <w:i w:val="0"/>
        <w:sz w:val="22"/>
        <w:szCs w:val="22"/>
      </w:rPr>
    </w:lvl>
    <w:lvl w:ilvl="1">
      <w:start w:val="1"/>
      <w:numFmt w:val="decimal"/>
      <w:pStyle w:val="Heading2"/>
      <w:lvlText w:val="%1.%2"/>
      <w:lvlJc w:val="left"/>
      <w:pPr>
        <w:tabs>
          <w:tab w:val="num" w:pos="720"/>
        </w:tabs>
        <w:ind w:left="720" w:hanging="720"/>
      </w:pPr>
      <w:rPr>
        <w:rFonts w:ascii="Arial" w:eastAsia="SimSun" w:hAnsi="Arial" w:cs="Arial" w:hint="default"/>
        <w:b/>
        <w:i w:val="0"/>
        <w:sz w:val="21"/>
        <w:szCs w:val="21"/>
      </w:rPr>
    </w:lvl>
    <w:lvl w:ilvl="2">
      <w:start w:val="1"/>
      <w:numFmt w:val="decimal"/>
      <w:pStyle w:val="Heading3"/>
      <w:lvlText w:val="%1.%2.%3"/>
      <w:lvlJc w:val="left"/>
      <w:pPr>
        <w:tabs>
          <w:tab w:val="num" w:pos="1440"/>
        </w:tabs>
        <w:ind w:left="1440" w:hanging="720"/>
      </w:pPr>
      <w:rPr>
        <w:rFonts w:ascii="Arial" w:eastAsia="SimSun" w:hAnsi="Arial" w:cs="Arial" w:hint="default"/>
        <w:b/>
        <w:i w:val="0"/>
        <w:sz w:val="17"/>
        <w:szCs w:val="17"/>
      </w:rPr>
    </w:lvl>
    <w:lvl w:ilvl="3">
      <w:start w:val="1"/>
      <w:numFmt w:val="lowerRoman"/>
      <w:pStyle w:val="Heading4"/>
      <w:lvlText w:val="(%4)"/>
      <w:lvlJc w:val="left"/>
      <w:pPr>
        <w:tabs>
          <w:tab w:val="num" w:pos="2160"/>
        </w:tabs>
        <w:ind w:left="2160" w:hanging="720"/>
      </w:pPr>
      <w:rPr>
        <w:rFonts w:ascii="Arial" w:eastAsia="SimSun" w:hAnsi="Arial" w:hint="default"/>
        <w:b w:val="0"/>
        <w:i w:val="0"/>
        <w:sz w:val="20"/>
        <w:szCs w:val="20"/>
      </w:rPr>
    </w:lvl>
    <w:lvl w:ilvl="4">
      <w:start w:val="1"/>
      <w:numFmt w:val="lowerLetter"/>
      <w:pStyle w:val="Heading5"/>
      <w:lvlText w:val="(%5)"/>
      <w:lvlJc w:val="left"/>
      <w:pPr>
        <w:tabs>
          <w:tab w:val="num" w:pos="2592"/>
        </w:tabs>
        <w:ind w:left="2592" w:hanging="432"/>
      </w:pPr>
      <w:rPr>
        <w:rFonts w:ascii="Arial" w:eastAsia="SimSun" w:hAnsi="Arial" w:hint="default"/>
        <w:b w:val="0"/>
        <w:i w:val="0"/>
        <w:sz w:val="20"/>
        <w:szCs w:val="20"/>
      </w:rPr>
    </w:lvl>
    <w:lvl w:ilvl="5">
      <w:start w:val="1"/>
      <w:numFmt w:val="upperRoman"/>
      <w:pStyle w:val="Heading6"/>
      <w:lvlText w:val="(%6)"/>
      <w:lvlJc w:val="left"/>
      <w:pPr>
        <w:tabs>
          <w:tab w:val="num" w:pos="3168"/>
        </w:tabs>
        <w:ind w:left="3168" w:hanging="576"/>
      </w:pPr>
      <w:rPr>
        <w:rFonts w:ascii="Arial" w:eastAsia="SimSun" w:hAnsi="Arial" w:hint="default"/>
        <w:b w:val="0"/>
        <w:i w:val="0"/>
        <w:sz w:val="20"/>
        <w:szCs w:val="20"/>
      </w:rPr>
    </w:lvl>
    <w:lvl w:ilvl="6">
      <w:start w:val="1"/>
      <w:numFmt w:val="upperLetter"/>
      <w:pStyle w:val="Heading7"/>
      <w:lvlText w:val="(%7)"/>
      <w:lvlJc w:val="left"/>
      <w:pPr>
        <w:tabs>
          <w:tab w:val="num" w:pos="3744"/>
        </w:tabs>
        <w:ind w:left="3744" w:hanging="576"/>
      </w:pPr>
      <w:rPr>
        <w:rFonts w:ascii="Arial" w:eastAsia="SimSun" w:hAnsi="Arial" w:hint="default"/>
        <w:b w:val="0"/>
        <w:i w:val="0"/>
        <w:sz w:val="20"/>
        <w:szCs w:val="20"/>
      </w:rPr>
    </w:lvl>
    <w:lvl w:ilvl="7">
      <w:start w:val="1"/>
      <w:numFmt w:val="decimal"/>
      <w:pStyle w:val="Heading8"/>
      <w:lvlText w:val="(%8)"/>
      <w:lvlJc w:val="left"/>
      <w:pPr>
        <w:tabs>
          <w:tab w:val="num" w:pos="4320"/>
        </w:tabs>
        <w:ind w:left="4320" w:hanging="576"/>
      </w:pPr>
      <w:rPr>
        <w:rFonts w:ascii="Arial" w:eastAsia="SimSun" w:hAnsi="Arial" w:hint="default"/>
        <w:b w:val="0"/>
        <w:i w:val="0"/>
        <w:sz w:val="20"/>
        <w:szCs w:val="20"/>
      </w:rPr>
    </w:lvl>
    <w:lvl w:ilvl="8">
      <w:start w:val="1"/>
      <w:numFmt w:val="lowerLetter"/>
      <w:pStyle w:val="Heading9"/>
      <w:lvlText w:val="%9)"/>
      <w:lvlJc w:val="left"/>
      <w:pPr>
        <w:tabs>
          <w:tab w:val="num" w:pos="4896"/>
        </w:tabs>
        <w:ind w:left="4896" w:hanging="576"/>
      </w:pPr>
      <w:rPr>
        <w:rFonts w:ascii="Arial" w:eastAsia="SimSun" w:hAnsi="Arial" w:hint="default"/>
        <w:b w:val="0"/>
        <w:i w:val="0"/>
        <w:sz w:val="20"/>
        <w:szCs w:val="20"/>
      </w:rPr>
    </w:lvl>
  </w:abstractNum>
  <w:abstractNum w:abstractNumId="18" w15:restartNumberingAfterBreak="0">
    <w:nsid w:val="23BA3D9A"/>
    <w:multiLevelType w:val="hybridMultilevel"/>
    <w:tmpl w:val="D444B718"/>
    <w:lvl w:ilvl="0" w:tplc="D062D7BC">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9" w15:restartNumberingAfterBreak="0">
    <w:nsid w:val="23FA63AF"/>
    <w:multiLevelType w:val="hybridMultilevel"/>
    <w:tmpl w:val="143C89DE"/>
    <w:lvl w:ilvl="0" w:tplc="96364188">
      <w:start w:val="1"/>
      <w:numFmt w:val="decimal"/>
      <w:lvlText w:val="(%1)"/>
      <w:lvlJc w:val="left"/>
      <w:pPr>
        <w:ind w:left="810" w:hanging="360"/>
      </w:pPr>
      <w:rPr>
        <w:rFonts w:hint="default"/>
      </w:rPr>
    </w:lvl>
    <w:lvl w:ilvl="1" w:tplc="3B6AD74C">
      <w:start w:val="1"/>
      <w:numFmt w:val="lowerLetter"/>
      <w:lvlText w:val="(%2)"/>
      <w:lvlJc w:val="left"/>
      <w:pPr>
        <w:ind w:left="1530" w:hanging="360"/>
      </w:pPr>
      <w:rPr>
        <w:rFonts w:hint="default"/>
      </w:rPr>
    </w:lvl>
    <w:lvl w:ilvl="2" w:tplc="0BB47E02">
      <w:start w:val="1"/>
      <w:numFmt w:val="lowerRoman"/>
      <w:lvlText w:val="(%3)"/>
      <w:lvlJc w:val="left"/>
      <w:pPr>
        <w:ind w:left="2250" w:hanging="180"/>
      </w:pPr>
      <w:rPr>
        <w:rFonts w:hint="default"/>
        <w:b w:val="0"/>
      </w:rPr>
    </w:lvl>
    <w:lvl w:ilvl="3" w:tplc="90708A9C">
      <w:start w:val="1"/>
      <w:numFmt w:val="upperLetter"/>
      <w:lvlText w:val="(%4)"/>
      <w:lvlJc w:val="left"/>
      <w:pPr>
        <w:ind w:left="2970" w:hanging="360"/>
      </w:pPr>
      <w:rPr>
        <w:rFonts w:hint="default"/>
      </w:r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0" w15:restartNumberingAfterBreak="0">
    <w:nsid w:val="24952F12"/>
    <w:multiLevelType w:val="hybridMultilevel"/>
    <w:tmpl w:val="38E03140"/>
    <w:lvl w:ilvl="0" w:tplc="4FF49B74">
      <w:start w:val="1"/>
      <w:numFmt w:val="lowerLetter"/>
      <w:lvlText w:val="(%1)"/>
      <w:lvlJc w:val="left"/>
      <w:pPr>
        <w:ind w:left="1530" w:hanging="63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1" w15:restartNumberingAfterBreak="0">
    <w:nsid w:val="260411B8"/>
    <w:multiLevelType w:val="multilevel"/>
    <w:tmpl w:val="6B063B4C"/>
    <w:numStyleLink w:val="Style-Schedule"/>
  </w:abstractNum>
  <w:abstractNum w:abstractNumId="22" w15:restartNumberingAfterBreak="0">
    <w:nsid w:val="26750A59"/>
    <w:multiLevelType w:val="hybridMultilevel"/>
    <w:tmpl w:val="12300802"/>
    <w:lvl w:ilvl="0" w:tplc="41747808">
      <w:start w:val="1"/>
      <w:numFmt w:val="lowerRoman"/>
      <w:lvlText w:val="(%1)"/>
      <w:lvlJc w:val="left"/>
      <w:pPr>
        <w:ind w:left="1170" w:hanging="360"/>
      </w:pPr>
      <w:rPr>
        <w:rFonts w:hint="default"/>
      </w:rPr>
    </w:lvl>
    <w:lvl w:ilvl="1" w:tplc="48090019">
      <w:start w:val="1"/>
      <w:numFmt w:val="lowerLetter"/>
      <w:lvlText w:val="%2."/>
      <w:lvlJc w:val="left"/>
      <w:pPr>
        <w:ind w:left="1890" w:hanging="360"/>
      </w:pPr>
    </w:lvl>
    <w:lvl w:ilvl="2" w:tplc="4809001B" w:tentative="1">
      <w:start w:val="1"/>
      <w:numFmt w:val="lowerRoman"/>
      <w:lvlText w:val="%3."/>
      <w:lvlJc w:val="right"/>
      <w:pPr>
        <w:ind w:left="2610" w:hanging="180"/>
      </w:pPr>
    </w:lvl>
    <w:lvl w:ilvl="3" w:tplc="4809000F" w:tentative="1">
      <w:start w:val="1"/>
      <w:numFmt w:val="decimal"/>
      <w:lvlText w:val="%4."/>
      <w:lvlJc w:val="left"/>
      <w:pPr>
        <w:ind w:left="3330" w:hanging="360"/>
      </w:pPr>
    </w:lvl>
    <w:lvl w:ilvl="4" w:tplc="48090019" w:tentative="1">
      <w:start w:val="1"/>
      <w:numFmt w:val="lowerLetter"/>
      <w:lvlText w:val="%5."/>
      <w:lvlJc w:val="left"/>
      <w:pPr>
        <w:ind w:left="4050" w:hanging="360"/>
      </w:pPr>
    </w:lvl>
    <w:lvl w:ilvl="5" w:tplc="4809001B" w:tentative="1">
      <w:start w:val="1"/>
      <w:numFmt w:val="lowerRoman"/>
      <w:lvlText w:val="%6."/>
      <w:lvlJc w:val="right"/>
      <w:pPr>
        <w:ind w:left="4770" w:hanging="180"/>
      </w:pPr>
    </w:lvl>
    <w:lvl w:ilvl="6" w:tplc="4809000F" w:tentative="1">
      <w:start w:val="1"/>
      <w:numFmt w:val="decimal"/>
      <w:lvlText w:val="%7."/>
      <w:lvlJc w:val="left"/>
      <w:pPr>
        <w:ind w:left="5490" w:hanging="360"/>
      </w:pPr>
    </w:lvl>
    <w:lvl w:ilvl="7" w:tplc="48090019" w:tentative="1">
      <w:start w:val="1"/>
      <w:numFmt w:val="lowerLetter"/>
      <w:lvlText w:val="%8."/>
      <w:lvlJc w:val="left"/>
      <w:pPr>
        <w:ind w:left="6210" w:hanging="360"/>
      </w:pPr>
    </w:lvl>
    <w:lvl w:ilvl="8" w:tplc="4809001B" w:tentative="1">
      <w:start w:val="1"/>
      <w:numFmt w:val="lowerRoman"/>
      <w:lvlText w:val="%9."/>
      <w:lvlJc w:val="right"/>
      <w:pPr>
        <w:ind w:left="6930" w:hanging="180"/>
      </w:pPr>
    </w:lvl>
  </w:abstractNum>
  <w:abstractNum w:abstractNumId="23" w15:restartNumberingAfterBreak="0">
    <w:nsid w:val="28447CCE"/>
    <w:multiLevelType w:val="hybridMultilevel"/>
    <w:tmpl w:val="B6963C86"/>
    <w:lvl w:ilvl="0" w:tplc="FBAE0742">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4" w15:restartNumberingAfterBreak="0">
    <w:nsid w:val="28D0748B"/>
    <w:multiLevelType w:val="hybridMultilevel"/>
    <w:tmpl w:val="DCAC75AA"/>
    <w:lvl w:ilvl="0" w:tplc="8D821D28">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5" w15:restartNumberingAfterBreak="0">
    <w:nsid w:val="2ACE604D"/>
    <w:multiLevelType w:val="hybridMultilevel"/>
    <w:tmpl w:val="675A4020"/>
    <w:lvl w:ilvl="0" w:tplc="E66683D8">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6" w15:restartNumberingAfterBreak="0">
    <w:nsid w:val="2BEB13C9"/>
    <w:multiLevelType w:val="hybridMultilevel"/>
    <w:tmpl w:val="4B2085C2"/>
    <w:lvl w:ilvl="0" w:tplc="4052DEAE">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7" w15:restartNumberingAfterBreak="0">
    <w:nsid w:val="2C920DE4"/>
    <w:multiLevelType w:val="hybridMultilevel"/>
    <w:tmpl w:val="19AE70CC"/>
    <w:lvl w:ilvl="0" w:tplc="0BC271F4">
      <w:start w:val="1"/>
      <w:numFmt w:val="lowerLetter"/>
      <w:lvlText w:val="(%1)"/>
      <w:lvlJc w:val="left"/>
      <w:pPr>
        <w:ind w:left="1440" w:hanging="45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8" w15:restartNumberingAfterBreak="0">
    <w:nsid w:val="2C974A0B"/>
    <w:multiLevelType w:val="hybridMultilevel"/>
    <w:tmpl w:val="C0E48DBE"/>
    <w:lvl w:ilvl="0" w:tplc="C54C8F2A">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9" w15:restartNumberingAfterBreak="0">
    <w:nsid w:val="2CAB632C"/>
    <w:multiLevelType w:val="hybridMultilevel"/>
    <w:tmpl w:val="143C89DE"/>
    <w:lvl w:ilvl="0" w:tplc="96364188">
      <w:start w:val="1"/>
      <w:numFmt w:val="decimal"/>
      <w:lvlText w:val="(%1)"/>
      <w:lvlJc w:val="left"/>
      <w:pPr>
        <w:ind w:left="810" w:hanging="360"/>
      </w:pPr>
      <w:rPr>
        <w:rFonts w:hint="default"/>
      </w:rPr>
    </w:lvl>
    <w:lvl w:ilvl="1" w:tplc="3B6AD74C">
      <w:start w:val="1"/>
      <w:numFmt w:val="lowerLetter"/>
      <w:lvlText w:val="(%2)"/>
      <w:lvlJc w:val="left"/>
      <w:pPr>
        <w:ind w:left="1530" w:hanging="360"/>
      </w:pPr>
      <w:rPr>
        <w:rFonts w:hint="default"/>
      </w:rPr>
    </w:lvl>
    <w:lvl w:ilvl="2" w:tplc="0BB47E02">
      <w:start w:val="1"/>
      <w:numFmt w:val="lowerRoman"/>
      <w:lvlText w:val="(%3)"/>
      <w:lvlJc w:val="left"/>
      <w:pPr>
        <w:ind w:left="2250" w:hanging="180"/>
      </w:pPr>
      <w:rPr>
        <w:rFonts w:hint="default"/>
        <w:b w:val="0"/>
      </w:rPr>
    </w:lvl>
    <w:lvl w:ilvl="3" w:tplc="90708A9C">
      <w:start w:val="1"/>
      <w:numFmt w:val="upperLetter"/>
      <w:lvlText w:val="(%4)"/>
      <w:lvlJc w:val="left"/>
      <w:pPr>
        <w:ind w:left="2970" w:hanging="360"/>
      </w:pPr>
      <w:rPr>
        <w:rFonts w:hint="default"/>
      </w:r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0" w15:restartNumberingAfterBreak="0">
    <w:nsid w:val="2D1E1462"/>
    <w:multiLevelType w:val="multilevel"/>
    <w:tmpl w:val="BDB8B3C6"/>
    <w:name w:val="Schedule-1"/>
    <w:styleLink w:val="Style-ScheduleTitle"/>
    <w:lvl w:ilvl="0">
      <w:start w:val="1"/>
      <w:numFmt w:val="decimal"/>
      <w:pStyle w:val="Schedule-1Title"/>
      <w:suff w:val="space"/>
      <w:lvlText w:val="Schedule %1"/>
      <w:lvlJc w:val="left"/>
      <w:pPr>
        <w:ind w:left="0" w:firstLine="0"/>
      </w:pPr>
      <w:rPr>
        <w:rFonts w:ascii="Arial" w:eastAsia="SimSun" w:hAnsi="Arial" w:hint="default"/>
        <w:b/>
        <w:i w:val="0"/>
        <w:sz w:val="22"/>
      </w:rPr>
    </w:lvl>
    <w:lvl w:ilvl="1">
      <w:start w:val="1"/>
      <w:numFmt w:val="decimal"/>
      <w:pStyle w:val="Schedule-2Title"/>
      <w:suff w:val="space"/>
      <w:lvlText w:val="Part %2"/>
      <w:lvlJc w:val="left"/>
      <w:pPr>
        <w:ind w:left="0" w:firstLine="0"/>
      </w:pPr>
      <w:rPr>
        <w:rFonts w:ascii="Arial Bold" w:eastAsia="SimSun" w:hAnsi="Arial Bold" w:hint="default"/>
        <w:b/>
        <w:i w:val="0"/>
        <w:sz w:val="21"/>
      </w:rPr>
    </w:lvl>
    <w:lvl w:ilvl="2">
      <w:start w:val="1"/>
      <w:numFmt w:val="decimal"/>
      <w:pStyle w:val="Schedule-3Title"/>
      <w:lvlText w:val="%2.%3"/>
      <w:lvlJc w:val="left"/>
      <w:pPr>
        <w:tabs>
          <w:tab w:val="num" w:pos="720"/>
        </w:tabs>
        <w:ind w:left="720" w:hanging="720"/>
      </w:pPr>
      <w:rPr>
        <w:rFonts w:ascii="Arial Bold" w:eastAsia="SimSun" w:hAnsi="Arial Bold" w:hint="default"/>
        <w:b/>
        <w:i w:val="0"/>
        <w:sz w:val="2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1" w15:restartNumberingAfterBreak="0">
    <w:nsid w:val="2D8F7CEA"/>
    <w:multiLevelType w:val="hybridMultilevel"/>
    <w:tmpl w:val="AE9ABFD6"/>
    <w:lvl w:ilvl="0" w:tplc="A6965BFE">
      <w:start w:val="1"/>
      <w:numFmt w:val="lowerLetter"/>
      <w:lvlText w:val="(%1)"/>
      <w:lvlJc w:val="left"/>
      <w:pPr>
        <w:ind w:left="1440" w:hanging="63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2" w15:restartNumberingAfterBreak="0">
    <w:nsid w:val="31775C68"/>
    <w:multiLevelType w:val="multilevel"/>
    <w:tmpl w:val="6D9C641E"/>
    <w:name w:val="Appendix-1"/>
    <w:styleLink w:val="Style-AppendixTitle"/>
    <w:lvl w:ilvl="0">
      <w:start w:val="1"/>
      <w:numFmt w:val="upperLetter"/>
      <w:pStyle w:val="Appendix-1Title"/>
      <w:suff w:val="space"/>
      <w:lvlText w:val="Appendix %1"/>
      <w:lvlJc w:val="left"/>
      <w:pPr>
        <w:ind w:left="0" w:firstLine="0"/>
      </w:pPr>
      <w:rPr>
        <w:rFonts w:ascii="Arial" w:eastAsia="SimSun" w:hAnsi="Arial" w:hint="default"/>
        <w:b/>
        <w:i w:val="0"/>
        <w:sz w:val="22"/>
      </w:rPr>
    </w:lvl>
    <w:lvl w:ilvl="1">
      <w:start w:val="1"/>
      <w:numFmt w:val="decimal"/>
      <w:pStyle w:val="Appendix-2Title"/>
      <w:suff w:val="space"/>
      <w:lvlText w:val="Part %2"/>
      <w:lvlJc w:val="left"/>
      <w:pPr>
        <w:ind w:left="0" w:firstLine="0"/>
      </w:pPr>
      <w:rPr>
        <w:rFonts w:ascii="Arial Bold" w:eastAsia="SimSun" w:hAnsi="Arial Bold" w:hint="default"/>
        <w:b/>
        <w:i w:val="0"/>
        <w:sz w:val="21"/>
      </w:rPr>
    </w:lvl>
    <w:lvl w:ilvl="2">
      <w:start w:val="1"/>
      <w:numFmt w:val="decimal"/>
      <w:pStyle w:val="Appendix-3Title"/>
      <w:lvlText w:val="%2.%3"/>
      <w:lvlJc w:val="left"/>
      <w:pPr>
        <w:tabs>
          <w:tab w:val="num" w:pos="720"/>
        </w:tabs>
        <w:ind w:left="720" w:hanging="720"/>
      </w:pPr>
      <w:rPr>
        <w:rFonts w:ascii="Arial Bold" w:eastAsia="SimSun" w:hAnsi="Arial Bold" w:hint="default"/>
        <w:b/>
        <w:i w:val="0"/>
        <w:sz w:val="2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394435D0"/>
    <w:multiLevelType w:val="hybridMultilevel"/>
    <w:tmpl w:val="6C44CB60"/>
    <w:lvl w:ilvl="0" w:tplc="94FC159E">
      <w:start w:val="1"/>
      <w:numFmt w:val="lowerRoman"/>
      <w:lvlText w:val="(%1)"/>
      <w:lvlJc w:val="left"/>
      <w:pPr>
        <w:ind w:left="1170" w:hanging="360"/>
      </w:pPr>
      <w:rPr>
        <w:rFonts w:hint="default"/>
        <w:b/>
        <w:bCs w:val="0"/>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4" w15:restartNumberingAfterBreak="0">
    <w:nsid w:val="39BC17A0"/>
    <w:multiLevelType w:val="hybridMultilevel"/>
    <w:tmpl w:val="3C0AA02C"/>
    <w:lvl w:ilvl="0" w:tplc="EC7616B0">
      <w:start w:val="1"/>
      <w:numFmt w:val="decimal"/>
      <w:lvlText w:val="%1."/>
      <w:lvlJc w:val="left"/>
      <w:pPr>
        <w:ind w:left="504" w:hanging="504"/>
      </w:pPr>
      <w:rPr>
        <w:rFonts w:hint="default"/>
      </w:rPr>
    </w:lvl>
    <w:lvl w:ilvl="1" w:tplc="0B16C5F8">
      <w:start w:val="1"/>
      <w:numFmt w:val="decimal"/>
      <w:lvlText w:val="(%2)"/>
      <w:lvlJc w:val="left"/>
      <w:pPr>
        <w:ind w:left="1440" w:hanging="360"/>
      </w:pPr>
      <w:rPr>
        <w:rFonts w:hint="default"/>
      </w:rPr>
    </w:lvl>
    <w:lvl w:ilvl="2" w:tplc="3B6AD74C">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3111FB7"/>
    <w:multiLevelType w:val="hybridMultilevel"/>
    <w:tmpl w:val="C5BEB3A4"/>
    <w:lvl w:ilvl="0" w:tplc="F7A4FF04">
      <w:start w:val="1"/>
      <w:numFmt w:val="lowerLetter"/>
      <w:lvlText w:val="(%1)"/>
      <w:lvlJc w:val="left"/>
      <w:pPr>
        <w:ind w:left="1440" w:hanging="45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36" w15:restartNumberingAfterBreak="0">
    <w:nsid w:val="45DF503B"/>
    <w:multiLevelType w:val="multilevel"/>
    <w:tmpl w:val="1F2E701C"/>
    <w:name w:val="Parties"/>
    <w:styleLink w:val="Style-Parties"/>
    <w:lvl w:ilvl="0">
      <w:start w:val="1"/>
      <w:numFmt w:val="decimal"/>
      <w:pStyle w:val="Parties"/>
      <w:lvlText w:val="(%1)"/>
      <w:lvlJc w:val="left"/>
      <w:pPr>
        <w:tabs>
          <w:tab w:val="num" w:pos="720"/>
        </w:tabs>
        <w:ind w:left="720" w:hanging="720"/>
      </w:pPr>
      <w:rPr>
        <w:rFonts w:ascii="Arial" w:eastAsia="SimSun" w:hAnsi="Arial" w:hint="default"/>
        <w:b/>
        <w:i w:val="0"/>
        <w:sz w:val="20"/>
        <w:szCs w:val="2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7" w15:restartNumberingAfterBreak="0">
    <w:nsid w:val="464204D7"/>
    <w:multiLevelType w:val="hybridMultilevel"/>
    <w:tmpl w:val="DDAA5E14"/>
    <w:lvl w:ilvl="0" w:tplc="BB88DE82">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8" w15:restartNumberingAfterBreak="0">
    <w:nsid w:val="47827ACD"/>
    <w:multiLevelType w:val="hybridMultilevel"/>
    <w:tmpl w:val="07DAB248"/>
    <w:lvl w:ilvl="0" w:tplc="3B6AD74C">
      <w:start w:val="1"/>
      <w:numFmt w:val="lowerLetter"/>
      <w:lvlText w:val="(%1)"/>
      <w:lvlJc w:val="left"/>
      <w:pPr>
        <w:ind w:left="15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FC52DC"/>
    <w:multiLevelType w:val="multilevel"/>
    <w:tmpl w:val="348427E4"/>
    <w:styleLink w:val="ImportedStyle3"/>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C023B01"/>
    <w:multiLevelType w:val="hybridMultilevel"/>
    <w:tmpl w:val="B25C0248"/>
    <w:lvl w:ilvl="0" w:tplc="69F2DA0C">
      <w:start w:val="1"/>
      <w:numFmt w:val="lowerLetter"/>
      <w:lvlText w:val="(%1)"/>
      <w:lvlJc w:val="left"/>
      <w:pPr>
        <w:ind w:left="1170" w:hanging="360"/>
      </w:pPr>
      <w:rPr>
        <w:rFonts w:hint="default"/>
      </w:rPr>
    </w:lvl>
    <w:lvl w:ilvl="1" w:tplc="48090019" w:tentative="1">
      <w:start w:val="1"/>
      <w:numFmt w:val="lowerLetter"/>
      <w:lvlText w:val="%2."/>
      <w:lvlJc w:val="left"/>
      <w:pPr>
        <w:ind w:left="1890" w:hanging="360"/>
      </w:pPr>
    </w:lvl>
    <w:lvl w:ilvl="2" w:tplc="4809001B" w:tentative="1">
      <w:start w:val="1"/>
      <w:numFmt w:val="lowerRoman"/>
      <w:lvlText w:val="%3."/>
      <w:lvlJc w:val="right"/>
      <w:pPr>
        <w:ind w:left="2610" w:hanging="180"/>
      </w:pPr>
    </w:lvl>
    <w:lvl w:ilvl="3" w:tplc="4809000F" w:tentative="1">
      <w:start w:val="1"/>
      <w:numFmt w:val="decimal"/>
      <w:lvlText w:val="%4."/>
      <w:lvlJc w:val="left"/>
      <w:pPr>
        <w:ind w:left="3330" w:hanging="360"/>
      </w:pPr>
    </w:lvl>
    <w:lvl w:ilvl="4" w:tplc="48090019" w:tentative="1">
      <w:start w:val="1"/>
      <w:numFmt w:val="lowerLetter"/>
      <w:lvlText w:val="%5."/>
      <w:lvlJc w:val="left"/>
      <w:pPr>
        <w:ind w:left="4050" w:hanging="360"/>
      </w:pPr>
    </w:lvl>
    <w:lvl w:ilvl="5" w:tplc="4809001B" w:tentative="1">
      <w:start w:val="1"/>
      <w:numFmt w:val="lowerRoman"/>
      <w:lvlText w:val="%6."/>
      <w:lvlJc w:val="right"/>
      <w:pPr>
        <w:ind w:left="4770" w:hanging="180"/>
      </w:pPr>
    </w:lvl>
    <w:lvl w:ilvl="6" w:tplc="4809000F" w:tentative="1">
      <w:start w:val="1"/>
      <w:numFmt w:val="decimal"/>
      <w:lvlText w:val="%7."/>
      <w:lvlJc w:val="left"/>
      <w:pPr>
        <w:ind w:left="5490" w:hanging="360"/>
      </w:pPr>
    </w:lvl>
    <w:lvl w:ilvl="7" w:tplc="48090019" w:tentative="1">
      <w:start w:val="1"/>
      <w:numFmt w:val="lowerLetter"/>
      <w:lvlText w:val="%8."/>
      <w:lvlJc w:val="left"/>
      <w:pPr>
        <w:ind w:left="6210" w:hanging="360"/>
      </w:pPr>
    </w:lvl>
    <w:lvl w:ilvl="8" w:tplc="4809001B" w:tentative="1">
      <w:start w:val="1"/>
      <w:numFmt w:val="lowerRoman"/>
      <w:lvlText w:val="%9."/>
      <w:lvlJc w:val="right"/>
      <w:pPr>
        <w:ind w:left="6930" w:hanging="180"/>
      </w:pPr>
    </w:lvl>
  </w:abstractNum>
  <w:abstractNum w:abstractNumId="41" w15:restartNumberingAfterBreak="0">
    <w:nsid w:val="4CCE4A96"/>
    <w:multiLevelType w:val="hybridMultilevel"/>
    <w:tmpl w:val="D6A883DE"/>
    <w:lvl w:ilvl="0" w:tplc="0E88D556">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2" w15:restartNumberingAfterBreak="0">
    <w:nsid w:val="4D4358C4"/>
    <w:multiLevelType w:val="hybridMultilevel"/>
    <w:tmpl w:val="347A78A8"/>
    <w:lvl w:ilvl="0" w:tplc="0BB47E02">
      <w:start w:val="1"/>
      <w:numFmt w:val="lowerRoman"/>
      <w:lvlText w:val="(%1)"/>
      <w:lvlJc w:val="left"/>
      <w:pPr>
        <w:ind w:left="1170" w:hanging="360"/>
      </w:pPr>
      <w:rPr>
        <w:rFonts w:hint="default"/>
        <w:b w:val="0"/>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43" w15:restartNumberingAfterBreak="0">
    <w:nsid w:val="4F2049B8"/>
    <w:multiLevelType w:val="hybridMultilevel"/>
    <w:tmpl w:val="0AF6D522"/>
    <w:lvl w:ilvl="0" w:tplc="CF184602">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4" w15:restartNumberingAfterBreak="0">
    <w:nsid w:val="50E40466"/>
    <w:multiLevelType w:val="hybridMultilevel"/>
    <w:tmpl w:val="523656D4"/>
    <w:lvl w:ilvl="0" w:tplc="0F8EF6A2">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5" w15:restartNumberingAfterBreak="0">
    <w:nsid w:val="52181DB7"/>
    <w:multiLevelType w:val="hybridMultilevel"/>
    <w:tmpl w:val="5D9E0EB2"/>
    <w:lvl w:ilvl="0" w:tplc="FFFFFFFF">
      <w:start w:val="1"/>
      <w:numFmt w:val="lowerRoman"/>
      <w:lvlText w:val="(%1)"/>
      <w:lvlJc w:val="left"/>
      <w:pPr>
        <w:ind w:left="1170" w:hanging="360"/>
      </w:pPr>
      <w:rPr>
        <w:rFonts w:hint="default"/>
        <w:b w:val="0"/>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6" w15:restartNumberingAfterBreak="0">
    <w:nsid w:val="53BC266B"/>
    <w:multiLevelType w:val="hybridMultilevel"/>
    <w:tmpl w:val="542EE910"/>
    <w:lvl w:ilvl="0" w:tplc="94B8FCFE">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7" w15:restartNumberingAfterBreak="0">
    <w:nsid w:val="559860CE"/>
    <w:multiLevelType w:val="hybridMultilevel"/>
    <w:tmpl w:val="143C89DE"/>
    <w:lvl w:ilvl="0" w:tplc="96364188">
      <w:start w:val="1"/>
      <w:numFmt w:val="decimal"/>
      <w:lvlText w:val="(%1)"/>
      <w:lvlJc w:val="left"/>
      <w:pPr>
        <w:ind w:left="810" w:hanging="360"/>
      </w:pPr>
      <w:rPr>
        <w:rFonts w:hint="default"/>
      </w:rPr>
    </w:lvl>
    <w:lvl w:ilvl="1" w:tplc="3B6AD74C">
      <w:start w:val="1"/>
      <w:numFmt w:val="lowerLetter"/>
      <w:lvlText w:val="(%2)"/>
      <w:lvlJc w:val="left"/>
      <w:pPr>
        <w:ind w:left="1530" w:hanging="360"/>
      </w:pPr>
      <w:rPr>
        <w:rFonts w:hint="default"/>
      </w:rPr>
    </w:lvl>
    <w:lvl w:ilvl="2" w:tplc="0BB47E02">
      <w:start w:val="1"/>
      <w:numFmt w:val="lowerRoman"/>
      <w:lvlText w:val="(%3)"/>
      <w:lvlJc w:val="left"/>
      <w:pPr>
        <w:ind w:left="2250" w:hanging="180"/>
      </w:pPr>
      <w:rPr>
        <w:rFonts w:hint="default"/>
        <w:b w:val="0"/>
      </w:rPr>
    </w:lvl>
    <w:lvl w:ilvl="3" w:tplc="90708A9C">
      <w:start w:val="1"/>
      <w:numFmt w:val="upperLetter"/>
      <w:lvlText w:val="(%4)"/>
      <w:lvlJc w:val="left"/>
      <w:pPr>
        <w:ind w:left="2970" w:hanging="360"/>
      </w:pPr>
      <w:rPr>
        <w:rFonts w:hint="default"/>
      </w:r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8" w15:restartNumberingAfterBreak="0">
    <w:nsid w:val="56F83F45"/>
    <w:multiLevelType w:val="hybridMultilevel"/>
    <w:tmpl w:val="143218E0"/>
    <w:lvl w:ilvl="0" w:tplc="6E68002C">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9" w15:restartNumberingAfterBreak="0">
    <w:nsid w:val="572B523E"/>
    <w:multiLevelType w:val="hybridMultilevel"/>
    <w:tmpl w:val="BAE45C60"/>
    <w:lvl w:ilvl="0" w:tplc="2C38E138">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0" w15:restartNumberingAfterBreak="0">
    <w:nsid w:val="58F04420"/>
    <w:multiLevelType w:val="hybridMultilevel"/>
    <w:tmpl w:val="7EF2A170"/>
    <w:lvl w:ilvl="0" w:tplc="F8A0AF7A">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1" w15:restartNumberingAfterBreak="0">
    <w:nsid w:val="5B7B4321"/>
    <w:multiLevelType w:val="hybridMultilevel"/>
    <w:tmpl w:val="143C89DE"/>
    <w:lvl w:ilvl="0" w:tplc="96364188">
      <w:start w:val="1"/>
      <w:numFmt w:val="decimal"/>
      <w:lvlText w:val="(%1)"/>
      <w:lvlJc w:val="left"/>
      <w:pPr>
        <w:ind w:left="810" w:hanging="360"/>
      </w:pPr>
      <w:rPr>
        <w:rFonts w:hint="default"/>
      </w:rPr>
    </w:lvl>
    <w:lvl w:ilvl="1" w:tplc="3B6AD74C">
      <w:start w:val="1"/>
      <w:numFmt w:val="lowerLetter"/>
      <w:lvlText w:val="(%2)"/>
      <w:lvlJc w:val="left"/>
      <w:pPr>
        <w:ind w:left="1530" w:hanging="360"/>
      </w:pPr>
      <w:rPr>
        <w:rFonts w:hint="default"/>
      </w:rPr>
    </w:lvl>
    <w:lvl w:ilvl="2" w:tplc="0BB47E02">
      <w:start w:val="1"/>
      <w:numFmt w:val="lowerRoman"/>
      <w:lvlText w:val="(%3)"/>
      <w:lvlJc w:val="left"/>
      <w:pPr>
        <w:ind w:left="2250" w:hanging="180"/>
      </w:pPr>
      <w:rPr>
        <w:rFonts w:hint="default"/>
        <w:b w:val="0"/>
      </w:rPr>
    </w:lvl>
    <w:lvl w:ilvl="3" w:tplc="90708A9C">
      <w:start w:val="1"/>
      <w:numFmt w:val="upperLetter"/>
      <w:lvlText w:val="(%4)"/>
      <w:lvlJc w:val="left"/>
      <w:pPr>
        <w:ind w:left="2970" w:hanging="360"/>
      </w:pPr>
      <w:rPr>
        <w:rFonts w:hint="default"/>
      </w:r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2" w15:restartNumberingAfterBreak="0">
    <w:nsid w:val="60EA2FF4"/>
    <w:multiLevelType w:val="multilevel"/>
    <w:tmpl w:val="9954A320"/>
    <w:name w:val="Appendix"/>
    <w:styleLink w:val="Style-Appendix"/>
    <w:lvl w:ilvl="0">
      <w:start w:val="1"/>
      <w:numFmt w:val="decimal"/>
      <w:pStyle w:val="AppendixH1"/>
      <w:lvlText w:val="%1."/>
      <w:lvlJc w:val="left"/>
      <w:pPr>
        <w:tabs>
          <w:tab w:val="num" w:pos="720"/>
        </w:tabs>
        <w:ind w:left="720" w:hanging="720"/>
      </w:pPr>
      <w:rPr>
        <w:rFonts w:ascii="Arial" w:eastAsia="SimSun" w:hAnsi="Arial"/>
        <w:b/>
        <w:sz w:val="22"/>
        <w:szCs w:val="22"/>
      </w:rPr>
    </w:lvl>
    <w:lvl w:ilvl="1">
      <w:start w:val="1"/>
      <w:numFmt w:val="decimal"/>
      <w:pStyle w:val="AppendixH2"/>
      <w:lvlText w:val="%1.%2"/>
      <w:lvlJc w:val="left"/>
      <w:pPr>
        <w:tabs>
          <w:tab w:val="num" w:pos="720"/>
        </w:tabs>
        <w:ind w:left="720" w:hanging="720"/>
      </w:pPr>
      <w:rPr>
        <w:rFonts w:ascii="Arial Bold" w:eastAsia="SimSun" w:hAnsi="Arial Bold" w:hint="default"/>
        <w:b/>
        <w:i w:val="0"/>
        <w:sz w:val="21"/>
        <w:szCs w:val="21"/>
      </w:rPr>
    </w:lvl>
    <w:lvl w:ilvl="2">
      <w:start w:val="1"/>
      <w:numFmt w:val="decimal"/>
      <w:pStyle w:val="AppendixH3"/>
      <w:lvlText w:val="%1.%2.%3"/>
      <w:lvlJc w:val="left"/>
      <w:pPr>
        <w:tabs>
          <w:tab w:val="num" w:pos="1440"/>
        </w:tabs>
        <w:ind w:left="1440" w:hanging="720"/>
      </w:pPr>
      <w:rPr>
        <w:rFonts w:ascii="Arial Bold" w:eastAsia="SimSun" w:hAnsi="Arial Bold" w:hint="default"/>
        <w:b/>
        <w:i w:val="0"/>
        <w:sz w:val="17"/>
        <w:szCs w:val="21"/>
      </w:rPr>
    </w:lvl>
    <w:lvl w:ilvl="3">
      <w:start w:val="1"/>
      <w:numFmt w:val="lowerRoman"/>
      <w:lvlRestart w:val="1"/>
      <w:pStyle w:val="AppendixH4"/>
      <w:lvlText w:val="(%4)"/>
      <w:lvlJc w:val="left"/>
      <w:pPr>
        <w:tabs>
          <w:tab w:val="num" w:pos="2160"/>
        </w:tabs>
        <w:ind w:left="2160" w:hanging="720"/>
      </w:pPr>
      <w:rPr>
        <w:rFonts w:ascii="Arial" w:eastAsia="SimSun" w:hAnsi="Arial" w:hint="default"/>
        <w:b w:val="0"/>
        <w:i w:val="0"/>
        <w:sz w:val="20"/>
        <w:szCs w:val="22"/>
      </w:rPr>
    </w:lvl>
    <w:lvl w:ilvl="4">
      <w:start w:val="1"/>
      <w:numFmt w:val="lowerLetter"/>
      <w:pStyle w:val="AppendixH5"/>
      <w:lvlText w:val="(%5)"/>
      <w:lvlJc w:val="left"/>
      <w:pPr>
        <w:tabs>
          <w:tab w:val="num" w:pos="2592"/>
        </w:tabs>
        <w:ind w:left="2592" w:hanging="432"/>
      </w:pPr>
      <w:rPr>
        <w:rFonts w:ascii="Arial" w:eastAsia="SimSun" w:hAnsi="Arial" w:hint="default"/>
        <w:b w:val="0"/>
        <w:i w:val="0"/>
        <w:sz w:val="20"/>
        <w:szCs w:val="21"/>
      </w:rPr>
    </w:lvl>
    <w:lvl w:ilvl="5">
      <w:start w:val="1"/>
      <w:numFmt w:val="upperRoman"/>
      <w:pStyle w:val="AppendixH6"/>
      <w:lvlText w:val="(%6)"/>
      <w:lvlJc w:val="left"/>
      <w:pPr>
        <w:tabs>
          <w:tab w:val="num" w:pos="3168"/>
        </w:tabs>
        <w:ind w:left="3168" w:hanging="576"/>
      </w:pPr>
      <w:rPr>
        <w:rFonts w:ascii="Arial" w:eastAsia="SimSun" w:hAnsi="Arial" w:hint="default"/>
        <w:b w:val="0"/>
        <w:i w:val="0"/>
        <w:sz w:val="20"/>
        <w:szCs w:val="17"/>
      </w:rPr>
    </w:lvl>
    <w:lvl w:ilvl="6">
      <w:start w:val="1"/>
      <w:numFmt w:val="none"/>
      <w:lvlText w:val=""/>
      <w:lvlJc w:val="left"/>
      <w:pPr>
        <w:tabs>
          <w:tab w:val="num" w:pos="0"/>
        </w:tabs>
        <w:ind w:left="0" w:firstLine="0"/>
      </w:pPr>
      <w:rPr>
        <w:rFonts w:ascii="Arial" w:eastAsia="SimSun" w:hAnsi="Arial" w:hint="default"/>
        <w:b w:val="0"/>
        <w:i w:val="0"/>
        <w:sz w:val="20"/>
        <w:szCs w:val="20"/>
      </w:rPr>
    </w:lvl>
    <w:lvl w:ilvl="7">
      <w:start w:val="1"/>
      <w:numFmt w:val="none"/>
      <w:lvlText w:val=""/>
      <w:lvlJc w:val="left"/>
      <w:pPr>
        <w:tabs>
          <w:tab w:val="num" w:pos="0"/>
        </w:tabs>
        <w:ind w:left="0" w:firstLine="0"/>
      </w:pPr>
      <w:rPr>
        <w:rFonts w:ascii="Arial" w:eastAsia="SimSun" w:hAnsi="Arial" w:hint="default"/>
        <w:b w:val="0"/>
        <w:i w:val="0"/>
        <w:sz w:val="20"/>
        <w:szCs w:val="20"/>
      </w:rPr>
    </w:lvl>
    <w:lvl w:ilvl="8">
      <w:start w:val="1"/>
      <w:numFmt w:val="none"/>
      <w:lvlText w:val=""/>
      <w:lvlJc w:val="left"/>
      <w:pPr>
        <w:tabs>
          <w:tab w:val="num" w:pos="0"/>
        </w:tabs>
        <w:ind w:left="0" w:firstLine="0"/>
      </w:pPr>
      <w:rPr>
        <w:rFonts w:ascii="Arial" w:eastAsia="SimSun" w:hAnsi="Arial" w:hint="default"/>
        <w:b w:val="0"/>
        <w:i w:val="0"/>
        <w:sz w:val="20"/>
        <w:szCs w:val="20"/>
      </w:rPr>
    </w:lvl>
  </w:abstractNum>
  <w:abstractNum w:abstractNumId="53" w15:restartNumberingAfterBreak="0">
    <w:nsid w:val="61AB35DC"/>
    <w:multiLevelType w:val="hybridMultilevel"/>
    <w:tmpl w:val="07DAB248"/>
    <w:lvl w:ilvl="0" w:tplc="3B6AD74C">
      <w:start w:val="1"/>
      <w:numFmt w:val="lowerLetter"/>
      <w:lvlText w:val="(%1)"/>
      <w:lvlJc w:val="left"/>
      <w:pPr>
        <w:ind w:left="15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3075DE2"/>
    <w:multiLevelType w:val="hybridMultilevel"/>
    <w:tmpl w:val="07DAB248"/>
    <w:lvl w:ilvl="0" w:tplc="3B6AD74C">
      <w:start w:val="1"/>
      <w:numFmt w:val="lowerLetter"/>
      <w:lvlText w:val="(%1)"/>
      <w:lvlJc w:val="left"/>
      <w:pPr>
        <w:ind w:left="15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33A6689"/>
    <w:multiLevelType w:val="hybridMultilevel"/>
    <w:tmpl w:val="1FB0EB20"/>
    <w:lvl w:ilvl="0" w:tplc="9C3E8AE0">
      <w:start w:val="1"/>
      <w:numFmt w:val="lowerLetter"/>
      <w:lvlText w:val="(%1)"/>
      <w:lvlJc w:val="left"/>
      <w:pPr>
        <w:ind w:left="1440" w:hanging="63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6" w15:restartNumberingAfterBreak="0">
    <w:nsid w:val="651B7FE0"/>
    <w:multiLevelType w:val="multilevel"/>
    <w:tmpl w:val="6B063B4C"/>
    <w:name w:val="Schedule_1"/>
    <w:numStyleLink w:val="Style-Schedule"/>
  </w:abstractNum>
  <w:abstractNum w:abstractNumId="57" w15:restartNumberingAfterBreak="0">
    <w:nsid w:val="65541DBD"/>
    <w:multiLevelType w:val="multilevel"/>
    <w:tmpl w:val="58E8524E"/>
    <w:name w:val="Body"/>
    <w:styleLink w:val="Style-BodyList"/>
    <w:lvl w:ilvl="0">
      <w:start w:val="1"/>
      <w:numFmt w:val="decimal"/>
      <w:pStyle w:val="BodyList"/>
      <w:lvlText w:val="%1."/>
      <w:lvlJc w:val="left"/>
      <w:pPr>
        <w:ind w:left="720" w:hanging="720"/>
      </w:pPr>
      <w:rPr>
        <w:rFonts w:hint="default"/>
      </w:rPr>
    </w:lvl>
    <w:lvl w:ilvl="1">
      <w:start w:val="1"/>
      <w:numFmt w:val="lowerLetter"/>
      <w:pStyle w:val="BodyList05"/>
      <w:lvlText w:val="(%2)"/>
      <w:lvlJc w:val="left"/>
      <w:pPr>
        <w:ind w:left="1440" w:hanging="720"/>
      </w:pPr>
      <w:rPr>
        <w:rFonts w:hint="default"/>
      </w:rPr>
    </w:lvl>
    <w:lvl w:ilvl="2">
      <w:start w:val="1"/>
      <w:numFmt w:val="lowerRoman"/>
      <w:pStyle w:val="BodyList10"/>
      <w:lvlText w:val="(%3)"/>
      <w:lvlJc w:val="left"/>
      <w:pPr>
        <w:ind w:left="2160" w:hanging="720"/>
      </w:pPr>
      <w:rPr>
        <w:rFonts w:hint="default"/>
      </w:rPr>
    </w:lvl>
    <w:lvl w:ilvl="3">
      <w:start w:val="1"/>
      <w:numFmt w:val="decimal"/>
      <w:pStyle w:val="BodyList15"/>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8" w15:restartNumberingAfterBreak="0">
    <w:nsid w:val="65E601BA"/>
    <w:multiLevelType w:val="hybridMultilevel"/>
    <w:tmpl w:val="3DDCA650"/>
    <w:lvl w:ilvl="0" w:tplc="FB50C6C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15:restartNumberingAfterBreak="0">
    <w:nsid w:val="67531E6F"/>
    <w:multiLevelType w:val="hybridMultilevel"/>
    <w:tmpl w:val="8BAE04A6"/>
    <w:lvl w:ilvl="0" w:tplc="3B6AD74C">
      <w:start w:val="1"/>
      <w:numFmt w:val="lowerLetter"/>
      <w:lvlText w:val="(%1)"/>
      <w:lvlJc w:val="left"/>
      <w:pPr>
        <w:ind w:left="15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7C9654E"/>
    <w:multiLevelType w:val="hybridMultilevel"/>
    <w:tmpl w:val="CAF0E6D4"/>
    <w:lvl w:ilvl="0" w:tplc="E8EA08D8">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1" w15:restartNumberingAfterBreak="0">
    <w:nsid w:val="68C33BFD"/>
    <w:multiLevelType w:val="hybridMultilevel"/>
    <w:tmpl w:val="82B03E34"/>
    <w:lvl w:ilvl="0" w:tplc="F5FC612E">
      <w:start w:val="1"/>
      <w:numFmt w:val="lowerRoman"/>
      <w:lvlText w:val="(%1)"/>
      <w:lvlJc w:val="left"/>
      <w:pPr>
        <w:ind w:left="1170" w:hanging="720"/>
      </w:pPr>
      <w:rPr>
        <w:rFonts w:hint="default"/>
      </w:rPr>
    </w:lvl>
    <w:lvl w:ilvl="1" w:tplc="48090019" w:tentative="1">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62" w15:restartNumberingAfterBreak="0">
    <w:nsid w:val="6A4E0C90"/>
    <w:multiLevelType w:val="multilevel"/>
    <w:tmpl w:val="15664E6E"/>
    <w:name w:val="Recitals"/>
    <w:styleLink w:val="Style-Recitals"/>
    <w:lvl w:ilvl="0">
      <w:start w:val="1"/>
      <w:numFmt w:val="upperLetter"/>
      <w:pStyle w:val="Recitals"/>
      <w:lvlText w:val="(%1)"/>
      <w:lvlJc w:val="left"/>
      <w:pPr>
        <w:tabs>
          <w:tab w:val="num" w:pos="720"/>
        </w:tabs>
        <w:ind w:left="720" w:hanging="720"/>
      </w:pPr>
      <w:rPr>
        <w:rFonts w:ascii="Arial" w:eastAsia="SimSun" w:hAnsi="Arial" w:hint="default"/>
        <w:b/>
        <w:i w:val="0"/>
        <w:sz w:val="20"/>
        <w:szCs w:val="2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3" w15:restartNumberingAfterBreak="0">
    <w:nsid w:val="6C5707D9"/>
    <w:multiLevelType w:val="hybridMultilevel"/>
    <w:tmpl w:val="AC1AE6B4"/>
    <w:lvl w:ilvl="0" w:tplc="B922DBC4">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4" w15:restartNumberingAfterBreak="0">
    <w:nsid w:val="6CA4205A"/>
    <w:multiLevelType w:val="hybridMultilevel"/>
    <w:tmpl w:val="95B82FEC"/>
    <w:lvl w:ilvl="0" w:tplc="CF7C3E14">
      <w:start w:val="1"/>
      <w:numFmt w:val="lowerRoman"/>
      <w:lvlText w:val="(%1)"/>
      <w:lvlJc w:val="right"/>
      <w:pPr>
        <w:ind w:left="1170" w:hanging="360"/>
      </w:pPr>
      <w:rPr>
        <w:rFonts w:hint="default"/>
        <w:b/>
        <w:bCs/>
        <w:sz w:val="20"/>
        <w:szCs w:val="20"/>
      </w:rPr>
    </w:lvl>
    <w:lvl w:ilvl="1" w:tplc="48090019" w:tentative="1">
      <w:start w:val="1"/>
      <w:numFmt w:val="lowerLetter"/>
      <w:lvlText w:val="%2."/>
      <w:lvlJc w:val="left"/>
      <w:pPr>
        <w:ind w:left="1890" w:hanging="360"/>
      </w:pPr>
    </w:lvl>
    <w:lvl w:ilvl="2" w:tplc="4809001B" w:tentative="1">
      <w:start w:val="1"/>
      <w:numFmt w:val="lowerRoman"/>
      <w:lvlText w:val="%3."/>
      <w:lvlJc w:val="right"/>
      <w:pPr>
        <w:ind w:left="2610" w:hanging="180"/>
      </w:pPr>
    </w:lvl>
    <w:lvl w:ilvl="3" w:tplc="4809000F" w:tentative="1">
      <w:start w:val="1"/>
      <w:numFmt w:val="decimal"/>
      <w:lvlText w:val="%4."/>
      <w:lvlJc w:val="left"/>
      <w:pPr>
        <w:ind w:left="3330" w:hanging="360"/>
      </w:pPr>
    </w:lvl>
    <w:lvl w:ilvl="4" w:tplc="48090019" w:tentative="1">
      <w:start w:val="1"/>
      <w:numFmt w:val="lowerLetter"/>
      <w:lvlText w:val="%5."/>
      <w:lvlJc w:val="left"/>
      <w:pPr>
        <w:ind w:left="4050" w:hanging="360"/>
      </w:pPr>
    </w:lvl>
    <w:lvl w:ilvl="5" w:tplc="4809001B" w:tentative="1">
      <w:start w:val="1"/>
      <w:numFmt w:val="lowerRoman"/>
      <w:lvlText w:val="%6."/>
      <w:lvlJc w:val="right"/>
      <w:pPr>
        <w:ind w:left="4770" w:hanging="180"/>
      </w:pPr>
    </w:lvl>
    <w:lvl w:ilvl="6" w:tplc="4809000F" w:tentative="1">
      <w:start w:val="1"/>
      <w:numFmt w:val="decimal"/>
      <w:lvlText w:val="%7."/>
      <w:lvlJc w:val="left"/>
      <w:pPr>
        <w:ind w:left="5490" w:hanging="360"/>
      </w:pPr>
    </w:lvl>
    <w:lvl w:ilvl="7" w:tplc="48090019" w:tentative="1">
      <w:start w:val="1"/>
      <w:numFmt w:val="lowerLetter"/>
      <w:lvlText w:val="%8."/>
      <w:lvlJc w:val="left"/>
      <w:pPr>
        <w:ind w:left="6210" w:hanging="360"/>
      </w:pPr>
    </w:lvl>
    <w:lvl w:ilvl="8" w:tplc="4809001B" w:tentative="1">
      <w:start w:val="1"/>
      <w:numFmt w:val="lowerRoman"/>
      <w:lvlText w:val="%9."/>
      <w:lvlJc w:val="right"/>
      <w:pPr>
        <w:ind w:left="6930" w:hanging="180"/>
      </w:pPr>
    </w:lvl>
  </w:abstractNum>
  <w:abstractNum w:abstractNumId="65" w15:restartNumberingAfterBreak="0">
    <w:nsid w:val="6E8B0BBD"/>
    <w:multiLevelType w:val="hybridMultilevel"/>
    <w:tmpl w:val="143C89DE"/>
    <w:lvl w:ilvl="0" w:tplc="96364188">
      <w:start w:val="1"/>
      <w:numFmt w:val="decimal"/>
      <w:lvlText w:val="(%1)"/>
      <w:lvlJc w:val="left"/>
      <w:pPr>
        <w:ind w:left="810" w:hanging="360"/>
      </w:pPr>
      <w:rPr>
        <w:rFonts w:hint="default"/>
      </w:rPr>
    </w:lvl>
    <w:lvl w:ilvl="1" w:tplc="3B6AD74C">
      <w:start w:val="1"/>
      <w:numFmt w:val="lowerLetter"/>
      <w:lvlText w:val="(%2)"/>
      <w:lvlJc w:val="left"/>
      <w:pPr>
        <w:ind w:left="1530" w:hanging="360"/>
      </w:pPr>
      <w:rPr>
        <w:rFonts w:hint="default"/>
      </w:rPr>
    </w:lvl>
    <w:lvl w:ilvl="2" w:tplc="0BB47E02">
      <w:start w:val="1"/>
      <w:numFmt w:val="lowerRoman"/>
      <w:lvlText w:val="(%3)"/>
      <w:lvlJc w:val="left"/>
      <w:pPr>
        <w:ind w:left="2250" w:hanging="180"/>
      </w:pPr>
      <w:rPr>
        <w:rFonts w:hint="default"/>
        <w:b w:val="0"/>
      </w:rPr>
    </w:lvl>
    <w:lvl w:ilvl="3" w:tplc="90708A9C">
      <w:start w:val="1"/>
      <w:numFmt w:val="upperLetter"/>
      <w:lvlText w:val="(%4)"/>
      <w:lvlJc w:val="left"/>
      <w:pPr>
        <w:ind w:left="2970" w:hanging="360"/>
      </w:pPr>
      <w:rPr>
        <w:rFonts w:hint="default"/>
      </w:r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6" w15:restartNumberingAfterBreak="0">
    <w:nsid w:val="70CD3601"/>
    <w:multiLevelType w:val="hybridMultilevel"/>
    <w:tmpl w:val="07DAB248"/>
    <w:lvl w:ilvl="0" w:tplc="3B6AD74C">
      <w:start w:val="1"/>
      <w:numFmt w:val="lowerLetter"/>
      <w:lvlText w:val="(%1)"/>
      <w:lvlJc w:val="left"/>
      <w:pPr>
        <w:ind w:left="15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52302AD"/>
    <w:multiLevelType w:val="hybridMultilevel"/>
    <w:tmpl w:val="A85A2486"/>
    <w:lvl w:ilvl="0" w:tplc="357C3864">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8" w15:restartNumberingAfterBreak="0">
    <w:nsid w:val="7664232E"/>
    <w:multiLevelType w:val="hybridMultilevel"/>
    <w:tmpl w:val="6AE411C6"/>
    <w:lvl w:ilvl="0" w:tplc="242E6410">
      <w:start w:val="1"/>
      <w:numFmt w:val="decimal"/>
      <w:lvlText w:val="(%1)"/>
      <w:lvlJc w:val="left"/>
      <w:pPr>
        <w:ind w:left="810" w:hanging="360"/>
      </w:pPr>
      <w:rPr>
        <w:rFonts w:hint="default"/>
        <w:b w:val="0"/>
        <w:bCs w:val="0"/>
      </w:rPr>
    </w:lvl>
    <w:lvl w:ilvl="1" w:tplc="3B6AD74C">
      <w:start w:val="1"/>
      <w:numFmt w:val="lowerLetter"/>
      <w:lvlText w:val="(%2)"/>
      <w:lvlJc w:val="left"/>
      <w:pPr>
        <w:ind w:left="1530" w:hanging="360"/>
      </w:pPr>
      <w:rPr>
        <w:rFonts w:hint="default"/>
      </w:rPr>
    </w:lvl>
    <w:lvl w:ilvl="2" w:tplc="0BB47E02">
      <w:start w:val="1"/>
      <w:numFmt w:val="lowerRoman"/>
      <w:lvlText w:val="(%3)"/>
      <w:lvlJc w:val="left"/>
      <w:pPr>
        <w:ind w:left="2250" w:hanging="180"/>
      </w:pPr>
      <w:rPr>
        <w:rFonts w:hint="default"/>
        <w:b w:val="0"/>
      </w:rPr>
    </w:lvl>
    <w:lvl w:ilvl="3" w:tplc="90708A9C">
      <w:start w:val="1"/>
      <w:numFmt w:val="upperLetter"/>
      <w:lvlText w:val="(%4)"/>
      <w:lvlJc w:val="left"/>
      <w:pPr>
        <w:ind w:left="2970" w:hanging="360"/>
      </w:pPr>
      <w:rPr>
        <w:rFonts w:hint="default"/>
      </w:r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9" w15:restartNumberingAfterBreak="0">
    <w:nsid w:val="77F12D22"/>
    <w:multiLevelType w:val="hybridMultilevel"/>
    <w:tmpl w:val="77C07EC6"/>
    <w:lvl w:ilvl="0" w:tplc="720EE0B0">
      <w:start w:val="1"/>
      <w:numFmt w:val="lowerLetter"/>
      <w:lvlText w:val="(%1)"/>
      <w:lvlJc w:val="left"/>
      <w:pPr>
        <w:ind w:left="1440" w:hanging="54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70" w15:restartNumberingAfterBreak="0">
    <w:nsid w:val="784B1FEE"/>
    <w:multiLevelType w:val="hybridMultilevel"/>
    <w:tmpl w:val="14ECFB32"/>
    <w:lvl w:ilvl="0" w:tplc="0BB47E02">
      <w:start w:val="1"/>
      <w:numFmt w:val="lowerRoman"/>
      <w:lvlText w:val="(%1)"/>
      <w:lvlJc w:val="left"/>
      <w:pPr>
        <w:ind w:left="1170" w:hanging="360"/>
      </w:pPr>
      <w:rPr>
        <w:rFonts w:hint="default"/>
        <w:b w:val="0"/>
      </w:rPr>
    </w:lvl>
    <w:lvl w:ilvl="1" w:tplc="3B6AD74C">
      <w:start w:val="1"/>
      <w:numFmt w:val="lowerLetter"/>
      <w:lvlText w:val="(%2)"/>
      <w:lvlJc w:val="left"/>
      <w:pPr>
        <w:ind w:left="1890" w:hanging="360"/>
      </w:pPr>
      <w:rPr>
        <w:rFonts w:hint="default"/>
      </w:r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71" w15:restartNumberingAfterBreak="0">
    <w:nsid w:val="7C785685"/>
    <w:multiLevelType w:val="hybridMultilevel"/>
    <w:tmpl w:val="F350C772"/>
    <w:lvl w:ilvl="0" w:tplc="4BAA3F96">
      <w:start w:val="1"/>
      <w:numFmt w:val="bullet"/>
      <w:lvlText w:val=""/>
      <w:lvlJc w:val="left"/>
      <w:pPr>
        <w:ind w:left="720" w:hanging="360"/>
      </w:pPr>
      <w:rPr>
        <w:rFonts w:ascii="Symbol" w:hAnsi="Symbol" w:hint="default"/>
      </w:rPr>
    </w:lvl>
    <w:lvl w:ilvl="1" w:tplc="E588535C" w:tentative="1">
      <w:start w:val="1"/>
      <w:numFmt w:val="bullet"/>
      <w:lvlText w:val="o"/>
      <w:lvlJc w:val="left"/>
      <w:pPr>
        <w:ind w:left="1440" w:hanging="360"/>
      </w:pPr>
      <w:rPr>
        <w:rFonts w:ascii="Courier New" w:hAnsi="Courier New" w:cs="Courier New" w:hint="default"/>
      </w:rPr>
    </w:lvl>
    <w:lvl w:ilvl="2" w:tplc="5680E91A" w:tentative="1">
      <w:start w:val="1"/>
      <w:numFmt w:val="bullet"/>
      <w:lvlText w:val=""/>
      <w:lvlJc w:val="left"/>
      <w:pPr>
        <w:ind w:left="2160" w:hanging="360"/>
      </w:pPr>
      <w:rPr>
        <w:rFonts w:ascii="Wingdings" w:hAnsi="Wingdings" w:hint="default"/>
      </w:rPr>
    </w:lvl>
    <w:lvl w:ilvl="3" w:tplc="422AC37C" w:tentative="1">
      <w:start w:val="1"/>
      <w:numFmt w:val="bullet"/>
      <w:lvlText w:val=""/>
      <w:lvlJc w:val="left"/>
      <w:pPr>
        <w:ind w:left="2880" w:hanging="360"/>
      </w:pPr>
      <w:rPr>
        <w:rFonts w:ascii="Symbol" w:hAnsi="Symbol" w:hint="default"/>
      </w:rPr>
    </w:lvl>
    <w:lvl w:ilvl="4" w:tplc="28940E64" w:tentative="1">
      <w:start w:val="1"/>
      <w:numFmt w:val="bullet"/>
      <w:lvlText w:val="o"/>
      <w:lvlJc w:val="left"/>
      <w:pPr>
        <w:ind w:left="3600" w:hanging="360"/>
      </w:pPr>
      <w:rPr>
        <w:rFonts w:ascii="Courier New" w:hAnsi="Courier New" w:cs="Courier New" w:hint="default"/>
      </w:rPr>
    </w:lvl>
    <w:lvl w:ilvl="5" w:tplc="6F8A622C" w:tentative="1">
      <w:start w:val="1"/>
      <w:numFmt w:val="bullet"/>
      <w:lvlText w:val=""/>
      <w:lvlJc w:val="left"/>
      <w:pPr>
        <w:ind w:left="4320" w:hanging="360"/>
      </w:pPr>
      <w:rPr>
        <w:rFonts w:ascii="Wingdings" w:hAnsi="Wingdings" w:hint="default"/>
      </w:rPr>
    </w:lvl>
    <w:lvl w:ilvl="6" w:tplc="B0240B6C" w:tentative="1">
      <w:start w:val="1"/>
      <w:numFmt w:val="bullet"/>
      <w:lvlText w:val=""/>
      <w:lvlJc w:val="left"/>
      <w:pPr>
        <w:ind w:left="5040" w:hanging="360"/>
      </w:pPr>
      <w:rPr>
        <w:rFonts w:ascii="Symbol" w:hAnsi="Symbol" w:hint="default"/>
      </w:rPr>
    </w:lvl>
    <w:lvl w:ilvl="7" w:tplc="7760F822" w:tentative="1">
      <w:start w:val="1"/>
      <w:numFmt w:val="bullet"/>
      <w:lvlText w:val="o"/>
      <w:lvlJc w:val="left"/>
      <w:pPr>
        <w:ind w:left="5760" w:hanging="360"/>
      </w:pPr>
      <w:rPr>
        <w:rFonts w:ascii="Courier New" w:hAnsi="Courier New" w:cs="Courier New" w:hint="default"/>
      </w:rPr>
    </w:lvl>
    <w:lvl w:ilvl="8" w:tplc="E6DC0DF4" w:tentative="1">
      <w:start w:val="1"/>
      <w:numFmt w:val="bullet"/>
      <w:lvlText w:val=""/>
      <w:lvlJc w:val="left"/>
      <w:pPr>
        <w:ind w:left="6480" w:hanging="360"/>
      </w:pPr>
      <w:rPr>
        <w:rFonts w:ascii="Wingdings" w:hAnsi="Wingdings" w:hint="default"/>
      </w:rPr>
    </w:lvl>
  </w:abstractNum>
  <w:abstractNum w:abstractNumId="72" w15:restartNumberingAfterBreak="0">
    <w:nsid w:val="7EDB7E27"/>
    <w:multiLevelType w:val="hybridMultilevel"/>
    <w:tmpl w:val="143C89DE"/>
    <w:lvl w:ilvl="0" w:tplc="96364188">
      <w:start w:val="1"/>
      <w:numFmt w:val="decimal"/>
      <w:lvlText w:val="(%1)"/>
      <w:lvlJc w:val="left"/>
      <w:pPr>
        <w:ind w:left="810" w:hanging="360"/>
      </w:pPr>
      <w:rPr>
        <w:rFonts w:hint="default"/>
      </w:rPr>
    </w:lvl>
    <w:lvl w:ilvl="1" w:tplc="3B6AD74C">
      <w:start w:val="1"/>
      <w:numFmt w:val="lowerLetter"/>
      <w:lvlText w:val="(%2)"/>
      <w:lvlJc w:val="left"/>
      <w:pPr>
        <w:ind w:left="1530" w:hanging="360"/>
      </w:pPr>
      <w:rPr>
        <w:rFonts w:hint="default"/>
      </w:rPr>
    </w:lvl>
    <w:lvl w:ilvl="2" w:tplc="0BB47E02">
      <w:start w:val="1"/>
      <w:numFmt w:val="lowerRoman"/>
      <w:lvlText w:val="(%3)"/>
      <w:lvlJc w:val="left"/>
      <w:pPr>
        <w:ind w:left="2250" w:hanging="180"/>
      </w:pPr>
      <w:rPr>
        <w:rFonts w:hint="default"/>
        <w:b w:val="0"/>
      </w:rPr>
    </w:lvl>
    <w:lvl w:ilvl="3" w:tplc="90708A9C">
      <w:start w:val="1"/>
      <w:numFmt w:val="upperLetter"/>
      <w:lvlText w:val="(%4)"/>
      <w:lvlJc w:val="left"/>
      <w:pPr>
        <w:ind w:left="2970" w:hanging="360"/>
      </w:pPr>
      <w:rPr>
        <w:rFonts w:hint="default"/>
      </w:rPr>
    </w:lvl>
    <w:lvl w:ilvl="4" w:tplc="08090019">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num w:numId="1" w16cid:durableId="1683972991">
    <w:abstractNumId w:val="52"/>
  </w:num>
  <w:num w:numId="2" w16cid:durableId="1348865352">
    <w:abstractNumId w:val="32"/>
  </w:num>
  <w:num w:numId="3" w16cid:durableId="2034917496">
    <w:abstractNumId w:val="2"/>
  </w:num>
  <w:num w:numId="4" w16cid:durableId="1949968369">
    <w:abstractNumId w:val="36"/>
  </w:num>
  <w:num w:numId="5" w16cid:durableId="1266956574">
    <w:abstractNumId w:val="62"/>
  </w:num>
  <w:num w:numId="6" w16cid:durableId="22022036">
    <w:abstractNumId w:val="14"/>
  </w:num>
  <w:num w:numId="7" w16cid:durableId="1846364026">
    <w:abstractNumId w:val="30"/>
  </w:num>
  <w:num w:numId="8" w16cid:durableId="2141334846">
    <w:abstractNumId w:val="57"/>
  </w:num>
  <w:num w:numId="9" w16cid:durableId="297492148">
    <w:abstractNumId w:val="17"/>
  </w:num>
  <w:num w:numId="10" w16cid:durableId="1906644338">
    <w:abstractNumId w:val="52"/>
  </w:num>
  <w:num w:numId="11" w16cid:durableId="928197357">
    <w:abstractNumId w:val="32"/>
  </w:num>
  <w:num w:numId="12" w16cid:durableId="1343434728">
    <w:abstractNumId w:val="57"/>
  </w:num>
  <w:num w:numId="13" w16cid:durableId="582106694">
    <w:abstractNumId w:val="36"/>
  </w:num>
  <w:num w:numId="14" w16cid:durableId="1004043403">
    <w:abstractNumId w:val="62"/>
  </w:num>
  <w:num w:numId="15" w16cid:durableId="1186794766">
    <w:abstractNumId w:val="14"/>
  </w:num>
  <w:num w:numId="16" w16cid:durableId="1210648957">
    <w:abstractNumId w:val="30"/>
  </w:num>
  <w:num w:numId="17" w16cid:durableId="514269022">
    <w:abstractNumId w:val="34"/>
  </w:num>
  <w:num w:numId="18" w16cid:durableId="349836513">
    <w:abstractNumId w:val="12"/>
  </w:num>
  <w:num w:numId="19" w16cid:durableId="362823526">
    <w:abstractNumId w:val="28"/>
  </w:num>
  <w:num w:numId="20" w16cid:durableId="2102723775">
    <w:abstractNumId w:val="1"/>
  </w:num>
  <w:num w:numId="21" w16cid:durableId="798382644">
    <w:abstractNumId w:val="55"/>
  </w:num>
  <w:num w:numId="22" w16cid:durableId="937980449">
    <w:abstractNumId w:val="31"/>
  </w:num>
  <w:num w:numId="23" w16cid:durableId="180437501">
    <w:abstractNumId w:val="0"/>
  </w:num>
  <w:num w:numId="24" w16cid:durableId="1562329991">
    <w:abstractNumId w:val="7"/>
  </w:num>
  <w:num w:numId="25" w16cid:durableId="1895659122">
    <w:abstractNumId w:val="3"/>
  </w:num>
  <w:num w:numId="26" w16cid:durableId="1508985275">
    <w:abstractNumId w:val="24"/>
  </w:num>
  <w:num w:numId="27" w16cid:durableId="1629168086">
    <w:abstractNumId w:val="48"/>
  </w:num>
  <w:num w:numId="28" w16cid:durableId="820317833">
    <w:abstractNumId w:val="63"/>
  </w:num>
  <w:num w:numId="29" w16cid:durableId="1618368297">
    <w:abstractNumId w:val="67"/>
  </w:num>
  <w:num w:numId="30" w16cid:durableId="158890847">
    <w:abstractNumId w:val="58"/>
  </w:num>
  <w:num w:numId="31" w16cid:durableId="202986928">
    <w:abstractNumId w:val="37"/>
  </w:num>
  <w:num w:numId="32" w16cid:durableId="974337339">
    <w:abstractNumId w:val="50"/>
  </w:num>
  <w:num w:numId="33" w16cid:durableId="1824352316">
    <w:abstractNumId w:val="60"/>
  </w:num>
  <w:num w:numId="34" w16cid:durableId="1590965805">
    <w:abstractNumId w:val="8"/>
  </w:num>
  <w:num w:numId="35" w16cid:durableId="17702267">
    <w:abstractNumId w:val="4"/>
  </w:num>
  <w:num w:numId="36" w16cid:durableId="1253054700">
    <w:abstractNumId w:val="26"/>
  </w:num>
  <w:num w:numId="37" w16cid:durableId="2139032773">
    <w:abstractNumId w:val="27"/>
  </w:num>
  <w:num w:numId="38" w16cid:durableId="1664817127">
    <w:abstractNumId w:val="35"/>
  </w:num>
  <w:num w:numId="39" w16cid:durableId="827523466">
    <w:abstractNumId w:val="49"/>
  </w:num>
  <w:num w:numId="40" w16cid:durableId="1070737708">
    <w:abstractNumId w:val="44"/>
  </w:num>
  <w:num w:numId="41" w16cid:durableId="1593509111">
    <w:abstractNumId w:val="11"/>
  </w:num>
  <w:num w:numId="42" w16cid:durableId="1785223081">
    <w:abstractNumId w:val="18"/>
  </w:num>
  <w:num w:numId="43" w16cid:durableId="690572042">
    <w:abstractNumId w:val="23"/>
  </w:num>
  <w:num w:numId="44" w16cid:durableId="365915054">
    <w:abstractNumId w:val="69"/>
  </w:num>
  <w:num w:numId="45" w16cid:durableId="1565994594">
    <w:abstractNumId w:val="46"/>
  </w:num>
  <w:num w:numId="46" w16cid:durableId="128590683">
    <w:abstractNumId w:val="20"/>
  </w:num>
  <w:num w:numId="47" w16cid:durableId="1947273639">
    <w:abstractNumId w:val="41"/>
  </w:num>
  <w:num w:numId="48" w16cid:durableId="848837503">
    <w:abstractNumId w:val="25"/>
  </w:num>
  <w:num w:numId="49" w16cid:durableId="950673935">
    <w:abstractNumId w:val="16"/>
  </w:num>
  <w:num w:numId="50" w16cid:durableId="1123965411">
    <w:abstractNumId w:val="72"/>
  </w:num>
  <w:num w:numId="51" w16cid:durableId="1826706467">
    <w:abstractNumId w:val="14"/>
    <w:lvlOverride w:ilvl="0">
      <w:lvl w:ilvl="0">
        <w:start w:val="1"/>
        <w:numFmt w:val="decimal"/>
        <w:pStyle w:val="ScheduleH1"/>
        <w:lvlText w:val="%1."/>
        <w:lvlJc w:val="left"/>
        <w:pPr>
          <w:tabs>
            <w:tab w:val="num" w:pos="720"/>
          </w:tabs>
          <w:ind w:left="720" w:hanging="720"/>
        </w:pPr>
        <w:rPr>
          <w:rFonts w:ascii="Arial" w:eastAsia="SimSun" w:hAnsi="Arial" w:hint="default"/>
          <w:b/>
          <w:i w:val="0"/>
          <w:sz w:val="22"/>
        </w:rPr>
      </w:lvl>
    </w:lvlOverride>
    <w:lvlOverride w:ilvl="1">
      <w:lvl w:ilvl="1">
        <w:start w:val="1"/>
        <w:numFmt w:val="decimal"/>
        <w:pStyle w:val="ScheduleH2"/>
        <w:lvlText w:val="%1.%2"/>
        <w:lvlJc w:val="left"/>
        <w:pPr>
          <w:tabs>
            <w:tab w:val="num" w:pos="1350"/>
          </w:tabs>
          <w:ind w:left="1350" w:hanging="720"/>
        </w:pPr>
        <w:rPr>
          <w:rFonts w:ascii="Arial Bold" w:eastAsia="SimSun" w:hAnsi="Arial Bold" w:hint="default"/>
          <w:b/>
          <w:i w:val="0"/>
          <w:sz w:val="21"/>
        </w:rPr>
      </w:lvl>
    </w:lvlOverride>
    <w:lvlOverride w:ilvl="2">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Override>
    <w:lvlOverride w:ilvl="3">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Override>
    <w:lvlOverride w:ilvl="4">
      <w:lvl w:ilvl="4">
        <w:start w:val="1"/>
        <w:numFmt w:val="lowerLetter"/>
        <w:pStyle w:val="ScheduleH5"/>
        <w:lvlText w:val="(%5)"/>
        <w:lvlJc w:val="left"/>
        <w:pPr>
          <w:tabs>
            <w:tab w:val="num" w:pos="2592"/>
          </w:tabs>
          <w:ind w:left="2592" w:hanging="432"/>
        </w:pPr>
        <w:rPr>
          <w:rFonts w:hint="default"/>
        </w:rPr>
      </w:lvl>
    </w:lvlOverride>
    <w:lvlOverride w:ilvl="5">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2" w16cid:durableId="81878872">
    <w:abstractNumId w:val="42"/>
  </w:num>
  <w:num w:numId="53" w16cid:durableId="948464440">
    <w:abstractNumId w:val="29"/>
  </w:num>
  <w:num w:numId="54" w16cid:durableId="1734739196">
    <w:abstractNumId w:val="65"/>
  </w:num>
  <w:num w:numId="55" w16cid:durableId="1111584690">
    <w:abstractNumId w:val="51"/>
  </w:num>
  <w:num w:numId="56" w16cid:durableId="786268062">
    <w:abstractNumId w:val="53"/>
  </w:num>
  <w:num w:numId="57" w16cid:durableId="1480996859">
    <w:abstractNumId w:val="39"/>
  </w:num>
  <w:num w:numId="58" w16cid:durableId="272055751">
    <w:abstractNumId w:val="9"/>
  </w:num>
  <w:num w:numId="59" w16cid:durableId="1990478228">
    <w:abstractNumId w:val="38"/>
  </w:num>
  <w:num w:numId="60" w16cid:durableId="537010896">
    <w:abstractNumId w:val="15"/>
  </w:num>
  <w:num w:numId="61" w16cid:durableId="1143154637">
    <w:abstractNumId w:val="54"/>
  </w:num>
  <w:num w:numId="62" w16cid:durableId="1635326121">
    <w:abstractNumId w:val="66"/>
  </w:num>
  <w:num w:numId="63" w16cid:durableId="1742558508">
    <w:abstractNumId w:val="19"/>
  </w:num>
  <w:num w:numId="64" w16cid:durableId="439223226">
    <w:abstractNumId w:val="6"/>
  </w:num>
  <w:num w:numId="65" w16cid:durableId="456990355">
    <w:abstractNumId w:val="59"/>
  </w:num>
  <w:num w:numId="66" w16cid:durableId="568612335">
    <w:abstractNumId w:val="68"/>
  </w:num>
  <w:num w:numId="67" w16cid:durableId="1808012893">
    <w:abstractNumId w:val="47"/>
  </w:num>
  <w:num w:numId="68" w16cid:durableId="1561400170">
    <w:abstractNumId w:val="33"/>
  </w:num>
  <w:num w:numId="69" w16cid:durableId="2107455401">
    <w:abstractNumId w:val="70"/>
  </w:num>
  <w:num w:numId="70" w16cid:durableId="616257594">
    <w:abstractNumId w:val="71"/>
  </w:num>
  <w:num w:numId="71" w16cid:durableId="700321802">
    <w:abstractNumId w:val="56"/>
  </w:num>
  <w:num w:numId="72" w16cid:durableId="799804274">
    <w:abstractNumId w:val="21"/>
  </w:num>
  <w:num w:numId="73" w16cid:durableId="1004287708">
    <w:abstractNumId w:val="64"/>
  </w:num>
  <w:num w:numId="74" w16cid:durableId="681010746">
    <w:abstractNumId w:val="61"/>
  </w:num>
  <w:num w:numId="75" w16cid:durableId="2125495994">
    <w:abstractNumId w:val="10"/>
  </w:num>
  <w:num w:numId="76" w16cid:durableId="462581182">
    <w:abstractNumId w:val="43"/>
  </w:num>
  <w:num w:numId="77" w16cid:durableId="1015153808">
    <w:abstractNumId w:val="45"/>
  </w:num>
  <w:num w:numId="78" w16cid:durableId="1405489622">
    <w:abstractNumId w:val="40"/>
  </w:num>
  <w:num w:numId="79" w16cid:durableId="1192458729">
    <w:abstractNumId w:val="22"/>
  </w:num>
  <w:num w:numId="80" w16cid:durableId="635376219">
    <w:abstractNumId w:val="5"/>
  </w:num>
  <w:num w:numId="81" w16cid:durableId="1355764061">
    <w:abstractNumId w:val="1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038"/>
    <w:rsid w:val="0000072C"/>
    <w:rsid w:val="00000C51"/>
    <w:rsid w:val="0000192A"/>
    <w:rsid w:val="00012867"/>
    <w:rsid w:val="00012D99"/>
    <w:rsid w:val="00012EF4"/>
    <w:rsid w:val="00013F50"/>
    <w:rsid w:val="00015D44"/>
    <w:rsid w:val="000279BB"/>
    <w:rsid w:val="000321C8"/>
    <w:rsid w:val="0003286B"/>
    <w:rsid w:val="00034249"/>
    <w:rsid w:val="000346F7"/>
    <w:rsid w:val="00043C2D"/>
    <w:rsid w:val="00047C8A"/>
    <w:rsid w:val="00053C62"/>
    <w:rsid w:val="0005587E"/>
    <w:rsid w:val="0007556E"/>
    <w:rsid w:val="00076CC7"/>
    <w:rsid w:val="0008277A"/>
    <w:rsid w:val="00084B5C"/>
    <w:rsid w:val="00091E9D"/>
    <w:rsid w:val="00092F39"/>
    <w:rsid w:val="00095672"/>
    <w:rsid w:val="000A1771"/>
    <w:rsid w:val="000A6D94"/>
    <w:rsid w:val="000B2248"/>
    <w:rsid w:val="000B7215"/>
    <w:rsid w:val="000C6A11"/>
    <w:rsid w:val="000C77EB"/>
    <w:rsid w:val="000D1C9B"/>
    <w:rsid w:val="000E2599"/>
    <w:rsid w:val="000E6ABB"/>
    <w:rsid w:val="00103796"/>
    <w:rsid w:val="00112ECA"/>
    <w:rsid w:val="00114685"/>
    <w:rsid w:val="001340B8"/>
    <w:rsid w:val="001340BB"/>
    <w:rsid w:val="001353D9"/>
    <w:rsid w:val="00136162"/>
    <w:rsid w:val="0014221C"/>
    <w:rsid w:val="00142659"/>
    <w:rsid w:val="0014643E"/>
    <w:rsid w:val="001504B4"/>
    <w:rsid w:val="00152C68"/>
    <w:rsid w:val="00160C20"/>
    <w:rsid w:val="00162FE5"/>
    <w:rsid w:val="001833DF"/>
    <w:rsid w:val="00190B94"/>
    <w:rsid w:val="00191DBE"/>
    <w:rsid w:val="001974D0"/>
    <w:rsid w:val="001978A0"/>
    <w:rsid w:val="001A1ABC"/>
    <w:rsid w:val="001B0325"/>
    <w:rsid w:val="001B1603"/>
    <w:rsid w:val="001C183B"/>
    <w:rsid w:val="001C3AE5"/>
    <w:rsid w:val="001C4E69"/>
    <w:rsid w:val="001C76B0"/>
    <w:rsid w:val="001C76B8"/>
    <w:rsid w:val="001D60B7"/>
    <w:rsid w:val="001E161D"/>
    <w:rsid w:val="00211A68"/>
    <w:rsid w:val="00213F25"/>
    <w:rsid w:val="0022245F"/>
    <w:rsid w:val="00252EA9"/>
    <w:rsid w:val="00260DD3"/>
    <w:rsid w:val="0027091E"/>
    <w:rsid w:val="00281086"/>
    <w:rsid w:val="00281F88"/>
    <w:rsid w:val="002834BD"/>
    <w:rsid w:val="00285B97"/>
    <w:rsid w:val="00285C82"/>
    <w:rsid w:val="00290BF0"/>
    <w:rsid w:val="00295148"/>
    <w:rsid w:val="0029687C"/>
    <w:rsid w:val="002A497D"/>
    <w:rsid w:val="002A7346"/>
    <w:rsid w:val="002B22AA"/>
    <w:rsid w:val="002B77F2"/>
    <w:rsid w:val="002C125F"/>
    <w:rsid w:val="002C1A1A"/>
    <w:rsid w:val="002E032D"/>
    <w:rsid w:val="002E5FAB"/>
    <w:rsid w:val="002F6D3E"/>
    <w:rsid w:val="0030075D"/>
    <w:rsid w:val="003048E9"/>
    <w:rsid w:val="003073B9"/>
    <w:rsid w:val="00311245"/>
    <w:rsid w:val="00311D68"/>
    <w:rsid w:val="00316595"/>
    <w:rsid w:val="003177C2"/>
    <w:rsid w:val="00317897"/>
    <w:rsid w:val="0032000C"/>
    <w:rsid w:val="003200BD"/>
    <w:rsid w:val="00330F6C"/>
    <w:rsid w:val="00331038"/>
    <w:rsid w:val="003405A5"/>
    <w:rsid w:val="00341DF3"/>
    <w:rsid w:val="00364D91"/>
    <w:rsid w:val="003733BD"/>
    <w:rsid w:val="003742C4"/>
    <w:rsid w:val="003749AE"/>
    <w:rsid w:val="003753E1"/>
    <w:rsid w:val="003769DA"/>
    <w:rsid w:val="00381F4C"/>
    <w:rsid w:val="00385BD3"/>
    <w:rsid w:val="00397DAA"/>
    <w:rsid w:val="003B488C"/>
    <w:rsid w:val="003C07F8"/>
    <w:rsid w:val="003D0696"/>
    <w:rsid w:val="004043E1"/>
    <w:rsid w:val="00407DF9"/>
    <w:rsid w:val="004135DF"/>
    <w:rsid w:val="004221AC"/>
    <w:rsid w:val="00427CBB"/>
    <w:rsid w:val="00431750"/>
    <w:rsid w:val="00442AFC"/>
    <w:rsid w:val="00445D22"/>
    <w:rsid w:val="004476F4"/>
    <w:rsid w:val="00450E85"/>
    <w:rsid w:val="00463E59"/>
    <w:rsid w:val="004821BD"/>
    <w:rsid w:val="00483E70"/>
    <w:rsid w:val="0049410D"/>
    <w:rsid w:val="004A3952"/>
    <w:rsid w:val="004B0683"/>
    <w:rsid w:val="004C2187"/>
    <w:rsid w:val="004C2A2A"/>
    <w:rsid w:val="004E2C7E"/>
    <w:rsid w:val="004E4922"/>
    <w:rsid w:val="004E6414"/>
    <w:rsid w:val="004F5415"/>
    <w:rsid w:val="004F59E1"/>
    <w:rsid w:val="004F61AC"/>
    <w:rsid w:val="00501802"/>
    <w:rsid w:val="005165C9"/>
    <w:rsid w:val="005211A2"/>
    <w:rsid w:val="005239DB"/>
    <w:rsid w:val="00525114"/>
    <w:rsid w:val="00525C1E"/>
    <w:rsid w:val="00526B6D"/>
    <w:rsid w:val="00535491"/>
    <w:rsid w:val="00536179"/>
    <w:rsid w:val="00536386"/>
    <w:rsid w:val="005365E7"/>
    <w:rsid w:val="0054039E"/>
    <w:rsid w:val="00546494"/>
    <w:rsid w:val="0055006A"/>
    <w:rsid w:val="005500A1"/>
    <w:rsid w:val="00550806"/>
    <w:rsid w:val="005562D0"/>
    <w:rsid w:val="005633CB"/>
    <w:rsid w:val="00563B65"/>
    <w:rsid w:val="00564C24"/>
    <w:rsid w:val="00565CCF"/>
    <w:rsid w:val="00570341"/>
    <w:rsid w:val="0057116C"/>
    <w:rsid w:val="00576230"/>
    <w:rsid w:val="005769AA"/>
    <w:rsid w:val="00581A2A"/>
    <w:rsid w:val="0058630F"/>
    <w:rsid w:val="005868B7"/>
    <w:rsid w:val="005A6D0E"/>
    <w:rsid w:val="005B4DBC"/>
    <w:rsid w:val="005C2337"/>
    <w:rsid w:val="005C5219"/>
    <w:rsid w:val="005D0AC0"/>
    <w:rsid w:val="005D3D9E"/>
    <w:rsid w:val="005D4309"/>
    <w:rsid w:val="005D6ADE"/>
    <w:rsid w:val="005E01AF"/>
    <w:rsid w:val="005E07C8"/>
    <w:rsid w:val="005E21AD"/>
    <w:rsid w:val="005E57DF"/>
    <w:rsid w:val="005F1DFC"/>
    <w:rsid w:val="00604E59"/>
    <w:rsid w:val="00607F51"/>
    <w:rsid w:val="006101E1"/>
    <w:rsid w:val="006122DC"/>
    <w:rsid w:val="0061769D"/>
    <w:rsid w:val="00620783"/>
    <w:rsid w:val="00626D46"/>
    <w:rsid w:val="00646BB7"/>
    <w:rsid w:val="00657E89"/>
    <w:rsid w:val="00662E5E"/>
    <w:rsid w:val="0066740E"/>
    <w:rsid w:val="0067353D"/>
    <w:rsid w:val="00685079"/>
    <w:rsid w:val="0069444A"/>
    <w:rsid w:val="006A2B4D"/>
    <w:rsid w:val="006A7971"/>
    <w:rsid w:val="006C76C8"/>
    <w:rsid w:val="006D4EB5"/>
    <w:rsid w:val="006D71F5"/>
    <w:rsid w:val="006E1B65"/>
    <w:rsid w:val="006E1B6F"/>
    <w:rsid w:val="006E2744"/>
    <w:rsid w:val="006E55FF"/>
    <w:rsid w:val="006F625F"/>
    <w:rsid w:val="007055A3"/>
    <w:rsid w:val="00710419"/>
    <w:rsid w:val="00710EA2"/>
    <w:rsid w:val="0072503D"/>
    <w:rsid w:val="0072777C"/>
    <w:rsid w:val="007340EC"/>
    <w:rsid w:val="00734407"/>
    <w:rsid w:val="007414EA"/>
    <w:rsid w:val="00745CD9"/>
    <w:rsid w:val="00746EC9"/>
    <w:rsid w:val="007470FD"/>
    <w:rsid w:val="007604F0"/>
    <w:rsid w:val="0076127A"/>
    <w:rsid w:val="00775E24"/>
    <w:rsid w:val="00781C3D"/>
    <w:rsid w:val="00790FB6"/>
    <w:rsid w:val="00791BA6"/>
    <w:rsid w:val="00791EB0"/>
    <w:rsid w:val="007947B1"/>
    <w:rsid w:val="00796615"/>
    <w:rsid w:val="007A2063"/>
    <w:rsid w:val="007B3E02"/>
    <w:rsid w:val="007B4DDD"/>
    <w:rsid w:val="007E12B8"/>
    <w:rsid w:val="007E3A16"/>
    <w:rsid w:val="007F790B"/>
    <w:rsid w:val="008053A4"/>
    <w:rsid w:val="00810798"/>
    <w:rsid w:val="00813D62"/>
    <w:rsid w:val="0083046E"/>
    <w:rsid w:val="00833B82"/>
    <w:rsid w:val="00845CDD"/>
    <w:rsid w:val="00856CE3"/>
    <w:rsid w:val="0086247E"/>
    <w:rsid w:val="008646EE"/>
    <w:rsid w:val="008651FD"/>
    <w:rsid w:val="00867D2C"/>
    <w:rsid w:val="00873520"/>
    <w:rsid w:val="0088053D"/>
    <w:rsid w:val="00883958"/>
    <w:rsid w:val="00890F49"/>
    <w:rsid w:val="0089263C"/>
    <w:rsid w:val="008A380E"/>
    <w:rsid w:val="008B4B42"/>
    <w:rsid w:val="008C0BD2"/>
    <w:rsid w:val="008C3D6D"/>
    <w:rsid w:val="008E1213"/>
    <w:rsid w:val="008F3297"/>
    <w:rsid w:val="008F405C"/>
    <w:rsid w:val="009328E2"/>
    <w:rsid w:val="00941F27"/>
    <w:rsid w:val="00947EAE"/>
    <w:rsid w:val="0095060F"/>
    <w:rsid w:val="00955BFB"/>
    <w:rsid w:val="00962D3B"/>
    <w:rsid w:val="009653E5"/>
    <w:rsid w:val="00966A37"/>
    <w:rsid w:val="00972C4A"/>
    <w:rsid w:val="009744C7"/>
    <w:rsid w:val="009A117A"/>
    <w:rsid w:val="009A7B8E"/>
    <w:rsid w:val="009B432C"/>
    <w:rsid w:val="009B7A46"/>
    <w:rsid w:val="009C110D"/>
    <w:rsid w:val="009C368D"/>
    <w:rsid w:val="009C3CE9"/>
    <w:rsid w:val="009C4ACB"/>
    <w:rsid w:val="009C5731"/>
    <w:rsid w:val="009C6253"/>
    <w:rsid w:val="009D2BCB"/>
    <w:rsid w:val="009E0582"/>
    <w:rsid w:val="009E1EBC"/>
    <w:rsid w:val="009E295F"/>
    <w:rsid w:val="009E3435"/>
    <w:rsid w:val="009F1EF2"/>
    <w:rsid w:val="009F6703"/>
    <w:rsid w:val="00A13D35"/>
    <w:rsid w:val="00A30DF9"/>
    <w:rsid w:val="00A34086"/>
    <w:rsid w:val="00A3545B"/>
    <w:rsid w:val="00A3552D"/>
    <w:rsid w:val="00A418AF"/>
    <w:rsid w:val="00A50852"/>
    <w:rsid w:val="00A55EED"/>
    <w:rsid w:val="00A5747C"/>
    <w:rsid w:val="00A57C66"/>
    <w:rsid w:val="00A60F0B"/>
    <w:rsid w:val="00A6390E"/>
    <w:rsid w:val="00A66C74"/>
    <w:rsid w:val="00A75755"/>
    <w:rsid w:val="00A80DF0"/>
    <w:rsid w:val="00A864D6"/>
    <w:rsid w:val="00A93A84"/>
    <w:rsid w:val="00A94158"/>
    <w:rsid w:val="00A961FF"/>
    <w:rsid w:val="00A97C40"/>
    <w:rsid w:val="00AB4190"/>
    <w:rsid w:val="00AE1DE5"/>
    <w:rsid w:val="00AE3B62"/>
    <w:rsid w:val="00AF2D5A"/>
    <w:rsid w:val="00AF359B"/>
    <w:rsid w:val="00B01196"/>
    <w:rsid w:val="00B110D7"/>
    <w:rsid w:val="00B230CE"/>
    <w:rsid w:val="00B3002E"/>
    <w:rsid w:val="00B31150"/>
    <w:rsid w:val="00B31664"/>
    <w:rsid w:val="00B329A4"/>
    <w:rsid w:val="00B35498"/>
    <w:rsid w:val="00B4323A"/>
    <w:rsid w:val="00B44783"/>
    <w:rsid w:val="00B47D4A"/>
    <w:rsid w:val="00B6298C"/>
    <w:rsid w:val="00B63DB8"/>
    <w:rsid w:val="00B7575D"/>
    <w:rsid w:val="00B8463A"/>
    <w:rsid w:val="00B8656C"/>
    <w:rsid w:val="00B90670"/>
    <w:rsid w:val="00B90B6C"/>
    <w:rsid w:val="00B90D27"/>
    <w:rsid w:val="00B95C73"/>
    <w:rsid w:val="00B95F31"/>
    <w:rsid w:val="00BA192A"/>
    <w:rsid w:val="00BA5A40"/>
    <w:rsid w:val="00BD20E4"/>
    <w:rsid w:val="00BD2281"/>
    <w:rsid w:val="00BD4EA1"/>
    <w:rsid w:val="00BD5075"/>
    <w:rsid w:val="00BE214E"/>
    <w:rsid w:val="00BF250B"/>
    <w:rsid w:val="00BF6D75"/>
    <w:rsid w:val="00C13E00"/>
    <w:rsid w:val="00C332B1"/>
    <w:rsid w:val="00C36064"/>
    <w:rsid w:val="00C43EB7"/>
    <w:rsid w:val="00C44CF2"/>
    <w:rsid w:val="00C526F2"/>
    <w:rsid w:val="00C532BE"/>
    <w:rsid w:val="00C540A4"/>
    <w:rsid w:val="00C64B2D"/>
    <w:rsid w:val="00C77E20"/>
    <w:rsid w:val="00C8032A"/>
    <w:rsid w:val="00C84E79"/>
    <w:rsid w:val="00C86593"/>
    <w:rsid w:val="00CA093D"/>
    <w:rsid w:val="00CA3DAE"/>
    <w:rsid w:val="00CA4177"/>
    <w:rsid w:val="00CB04C4"/>
    <w:rsid w:val="00CB159F"/>
    <w:rsid w:val="00CC328C"/>
    <w:rsid w:val="00CC5102"/>
    <w:rsid w:val="00CC5491"/>
    <w:rsid w:val="00CD101B"/>
    <w:rsid w:val="00CD218D"/>
    <w:rsid w:val="00CD7986"/>
    <w:rsid w:val="00CD7FA5"/>
    <w:rsid w:val="00CE3F89"/>
    <w:rsid w:val="00CF012C"/>
    <w:rsid w:val="00CF0D10"/>
    <w:rsid w:val="00CF27CD"/>
    <w:rsid w:val="00D06ACE"/>
    <w:rsid w:val="00D06ECD"/>
    <w:rsid w:val="00D20E4B"/>
    <w:rsid w:val="00D24383"/>
    <w:rsid w:val="00D25218"/>
    <w:rsid w:val="00D25486"/>
    <w:rsid w:val="00D3757D"/>
    <w:rsid w:val="00D41B9E"/>
    <w:rsid w:val="00D47E89"/>
    <w:rsid w:val="00D56963"/>
    <w:rsid w:val="00D6227D"/>
    <w:rsid w:val="00D64757"/>
    <w:rsid w:val="00D8068D"/>
    <w:rsid w:val="00D87BAC"/>
    <w:rsid w:val="00D87E02"/>
    <w:rsid w:val="00D93B36"/>
    <w:rsid w:val="00D9637B"/>
    <w:rsid w:val="00DA5E8F"/>
    <w:rsid w:val="00DB3F5C"/>
    <w:rsid w:val="00DC0273"/>
    <w:rsid w:val="00DC04F9"/>
    <w:rsid w:val="00DC1354"/>
    <w:rsid w:val="00DD6E8F"/>
    <w:rsid w:val="00DE0EA4"/>
    <w:rsid w:val="00DE32E9"/>
    <w:rsid w:val="00E0242C"/>
    <w:rsid w:val="00E15B41"/>
    <w:rsid w:val="00E23FC9"/>
    <w:rsid w:val="00E24C9B"/>
    <w:rsid w:val="00E27C0A"/>
    <w:rsid w:val="00E473A3"/>
    <w:rsid w:val="00E51F6E"/>
    <w:rsid w:val="00E54141"/>
    <w:rsid w:val="00E57B41"/>
    <w:rsid w:val="00E63A2B"/>
    <w:rsid w:val="00E70C4B"/>
    <w:rsid w:val="00EA086D"/>
    <w:rsid w:val="00EA61E3"/>
    <w:rsid w:val="00ED0678"/>
    <w:rsid w:val="00ED3576"/>
    <w:rsid w:val="00ED72FD"/>
    <w:rsid w:val="00EE2CBD"/>
    <w:rsid w:val="00EF3D78"/>
    <w:rsid w:val="00F0477F"/>
    <w:rsid w:val="00F1002D"/>
    <w:rsid w:val="00F22ED4"/>
    <w:rsid w:val="00F34C16"/>
    <w:rsid w:val="00F44F32"/>
    <w:rsid w:val="00F52650"/>
    <w:rsid w:val="00F57142"/>
    <w:rsid w:val="00F67CAD"/>
    <w:rsid w:val="00F71E5E"/>
    <w:rsid w:val="00F72AE5"/>
    <w:rsid w:val="00F77484"/>
    <w:rsid w:val="00F92AD1"/>
    <w:rsid w:val="00F949F2"/>
    <w:rsid w:val="00F94E69"/>
    <w:rsid w:val="00F96846"/>
    <w:rsid w:val="00F96D30"/>
    <w:rsid w:val="00FA2E34"/>
    <w:rsid w:val="00FA4936"/>
    <w:rsid w:val="00FC3A0C"/>
    <w:rsid w:val="00FF2E53"/>
    <w:rsid w:val="00FF71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391640"/>
  <w15:docId w15:val="{3D17DBCC-A206-4D72-B397-85091413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zh-CN" w:bidi="ar-SA"/>
      </w:rPr>
    </w:rPrDefault>
    <w:pPrDefault>
      <w:pPr>
        <w:spacing w:line="29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0EC"/>
    <w:pPr>
      <w:jc w:val="both"/>
    </w:pPr>
    <w:rPr>
      <w:rFonts w:cstheme="minorBidi"/>
      <w:lang w:val="en-SG" w:eastAsia="en-US"/>
    </w:rPr>
  </w:style>
  <w:style w:type="paragraph" w:styleId="Heading1">
    <w:name w:val="heading 1"/>
    <w:link w:val="Heading1Char"/>
    <w:qFormat/>
    <w:rsid w:val="00790FB6"/>
    <w:pPr>
      <w:keepNext/>
      <w:numPr>
        <w:numId w:val="9"/>
      </w:numPr>
      <w:spacing w:after="240"/>
      <w:jc w:val="both"/>
      <w:outlineLvl w:val="0"/>
    </w:pPr>
    <w:rPr>
      <w:b/>
      <w:sz w:val="22"/>
      <w:szCs w:val="22"/>
      <w:lang w:val="en-US"/>
    </w:rPr>
  </w:style>
  <w:style w:type="paragraph" w:styleId="Heading2">
    <w:name w:val="heading 2"/>
    <w:link w:val="Heading2Char"/>
    <w:qFormat/>
    <w:rsid w:val="00790FB6"/>
    <w:pPr>
      <w:numPr>
        <w:ilvl w:val="1"/>
        <w:numId w:val="9"/>
      </w:numPr>
      <w:spacing w:after="240"/>
      <w:jc w:val="both"/>
      <w:outlineLvl w:val="1"/>
    </w:pPr>
  </w:style>
  <w:style w:type="paragraph" w:styleId="Heading3">
    <w:name w:val="heading 3"/>
    <w:link w:val="Heading3Char"/>
    <w:qFormat/>
    <w:rsid w:val="00790FB6"/>
    <w:pPr>
      <w:numPr>
        <w:ilvl w:val="2"/>
        <w:numId w:val="9"/>
      </w:numPr>
      <w:spacing w:after="240"/>
      <w:jc w:val="both"/>
      <w:outlineLvl w:val="2"/>
    </w:pPr>
  </w:style>
  <w:style w:type="paragraph" w:styleId="Heading4">
    <w:name w:val="heading 4"/>
    <w:link w:val="Heading4Char"/>
    <w:qFormat/>
    <w:rsid w:val="00790FB6"/>
    <w:pPr>
      <w:numPr>
        <w:ilvl w:val="3"/>
        <w:numId w:val="9"/>
      </w:numPr>
      <w:spacing w:after="240"/>
      <w:jc w:val="both"/>
      <w:outlineLvl w:val="3"/>
    </w:pPr>
  </w:style>
  <w:style w:type="paragraph" w:styleId="Heading5">
    <w:name w:val="heading 5"/>
    <w:link w:val="Heading5Char"/>
    <w:qFormat/>
    <w:rsid w:val="00790FB6"/>
    <w:pPr>
      <w:numPr>
        <w:ilvl w:val="4"/>
        <w:numId w:val="9"/>
      </w:numPr>
      <w:spacing w:after="240"/>
      <w:jc w:val="both"/>
      <w:outlineLvl w:val="4"/>
    </w:pPr>
  </w:style>
  <w:style w:type="paragraph" w:styleId="Heading6">
    <w:name w:val="heading 6"/>
    <w:link w:val="Heading6Char"/>
    <w:qFormat/>
    <w:rsid w:val="00790FB6"/>
    <w:pPr>
      <w:numPr>
        <w:ilvl w:val="5"/>
        <w:numId w:val="9"/>
      </w:numPr>
      <w:spacing w:after="240"/>
      <w:jc w:val="both"/>
      <w:outlineLvl w:val="5"/>
    </w:pPr>
  </w:style>
  <w:style w:type="paragraph" w:styleId="Heading7">
    <w:name w:val="heading 7"/>
    <w:link w:val="Heading7Char"/>
    <w:qFormat/>
    <w:rsid w:val="00790FB6"/>
    <w:pPr>
      <w:numPr>
        <w:ilvl w:val="6"/>
        <w:numId w:val="9"/>
      </w:numPr>
      <w:spacing w:after="240"/>
      <w:jc w:val="both"/>
      <w:outlineLvl w:val="6"/>
    </w:pPr>
  </w:style>
  <w:style w:type="paragraph" w:styleId="Heading8">
    <w:name w:val="heading 8"/>
    <w:link w:val="Heading8Char"/>
    <w:qFormat/>
    <w:rsid w:val="00790FB6"/>
    <w:pPr>
      <w:numPr>
        <w:ilvl w:val="7"/>
        <w:numId w:val="9"/>
      </w:numPr>
      <w:spacing w:after="240"/>
      <w:jc w:val="both"/>
      <w:outlineLvl w:val="7"/>
    </w:pPr>
  </w:style>
  <w:style w:type="paragraph" w:styleId="Heading9">
    <w:name w:val="heading 9"/>
    <w:link w:val="Heading9Char"/>
    <w:qFormat/>
    <w:rsid w:val="00790FB6"/>
    <w:pPr>
      <w:numPr>
        <w:ilvl w:val="8"/>
        <w:numId w:val="9"/>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FB6"/>
    <w:rPr>
      <w:b/>
      <w:sz w:val="22"/>
      <w:szCs w:val="22"/>
      <w:lang w:val="en-US"/>
    </w:rPr>
  </w:style>
  <w:style w:type="character" w:customStyle="1" w:styleId="Heading2Char">
    <w:name w:val="Heading 2 Char"/>
    <w:basedOn w:val="DefaultParagraphFont"/>
    <w:link w:val="Heading2"/>
    <w:rsid w:val="00790FB6"/>
  </w:style>
  <w:style w:type="character" w:customStyle="1" w:styleId="Heading3Char">
    <w:name w:val="Heading 3 Char"/>
    <w:basedOn w:val="DefaultParagraphFont"/>
    <w:link w:val="Heading3"/>
    <w:rsid w:val="00790FB6"/>
  </w:style>
  <w:style w:type="character" w:customStyle="1" w:styleId="Heading4Char">
    <w:name w:val="Heading 4 Char"/>
    <w:basedOn w:val="DefaultParagraphFont"/>
    <w:link w:val="Heading4"/>
    <w:rsid w:val="00790FB6"/>
  </w:style>
  <w:style w:type="character" w:customStyle="1" w:styleId="Heading5Char">
    <w:name w:val="Heading 5 Char"/>
    <w:basedOn w:val="DefaultParagraphFont"/>
    <w:link w:val="Heading5"/>
    <w:rsid w:val="00790FB6"/>
  </w:style>
  <w:style w:type="character" w:customStyle="1" w:styleId="Heading6Char">
    <w:name w:val="Heading 6 Char"/>
    <w:basedOn w:val="DefaultParagraphFont"/>
    <w:link w:val="Heading6"/>
    <w:rsid w:val="00790FB6"/>
  </w:style>
  <w:style w:type="character" w:customStyle="1" w:styleId="Heading7Char">
    <w:name w:val="Heading 7 Char"/>
    <w:basedOn w:val="DefaultParagraphFont"/>
    <w:link w:val="Heading7"/>
    <w:rsid w:val="00790FB6"/>
  </w:style>
  <w:style w:type="character" w:customStyle="1" w:styleId="Heading8Char">
    <w:name w:val="Heading 8 Char"/>
    <w:basedOn w:val="DefaultParagraphFont"/>
    <w:link w:val="Heading8"/>
    <w:rsid w:val="00790FB6"/>
  </w:style>
  <w:style w:type="character" w:customStyle="1" w:styleId="Heading9Char">
    <w:name w:val="Heading 9 Char"/>
    <w:basedOn w:val="DefaultParagraphFont"/>
    <w:link w:val="Heading9"/>
    <w:rsid w:val="00790FB6"/>
  </w:style>
  <w:style w:type="paragraph" w:customStyle="1" w:styleId="AppendixH1">
    <w:name w:val="Appendix H1"/>
    <w:rsid w:val="00790FB6"/>
    <w:pPr>
      <w:keepNext/>
      <w:numPr>
        <w:numId w:val="10"/>
      </w:numPr>
      <w:spacing w:after="240"/>
      <w:jc w:val="both"/>
      <w:outlineLvl w:val="0"/>
    </w:pPr>
    <w:rPr>
      <w:rFonts w:eastAsia="SimSun"/>
      <w:b/>
      <w:sz w:val="22"/>
      <w:szCs w:val="22"/>
      <w:lang w:val="en-US"/>
    </w:rPr>
  </w:style>
  <w:style w:type="paragraph" w:customStyle="1" w:styleId="AppendixH2">
    <w:name w:val="Appendix H2"/>
    <w:rsid w:val="00790FB6"/>
    <w:pPr>
      <w:numPr>
        <w:ilvl w:val="1"/>
        <w:numId w:val="10"/>
      </w:numPr>
      <w:spacing w:after="240"/>
      <w:jc w:val="both"/>
      <w:outlineLvl w:val="1"/>
    </w:pPr>
    <w:rPr>
      <w:rFonts w:eastAsia="SimSun"/>
    </w:rPr>
  </w:style>
  <w:style w:type="paragraph" w:customStyle="1" w:styleId="AppendixH3">
    <w:name w:val="Appendix H3"/>
    <w:rsid w:val="00790FB6"/>
    <w:pPr>
      <w:numPr>
        <w:ilvl w:val="2"/>
        <w:numId w:val="10"/>
      </w:numPr>
      <w:spacing w:after="240"/>
      <w:jc w:val="both"/>
      <w:outlineLvl w:val="2"/>
    </w:pPr>
    <w:rPr>
      <w:rFonts w:eastAsia="SimSun"/>
    </w:rPr>
  </w:style>
  <w:style w:type="paragraph" w:customStyle="1" w:styleId="AppendixH4">
    <w:name w:val="Appendix H4"/>
    <w:rsid w:val="00790FB6"/>
    <w:pPr>
      <w:numPr>
        <w:ilvl w:val="3"/>
        <w:numId w:val="10"/>
      </w:numPr>
      <w:spacing w:after="240"/>
      <w:jc w:val="both"/>
      <w:outlineLvl w:val="3"/>
    </w:pPr>
    <w:rPr>
      <w:rFonts w:eastAsia="SimSun"/>
    </w:rPr>
  </w:style>
  <w:style w:type="paragraph" w:customStyle="1" w:styleId="AppendixH5">
    <w:name w:val="Appendix H5"/>
    <w:rsid w:val="00790FB6"/>
    <w:pPr>
      <w:numPr>
        <w:ilvl w:val="4"/>
        <w:numId w:val="10"/>
      </w:numPr>
      <w:spacing w:after="240"/>
      <w:jc w:val="both"/>
      <w:outlineLvl w:val="4"/>
    </w:pPr>
    <w:rPr>
      <w:rFonts w:eastAsia="SimSun"/>
    </w:rPr>
  </w:style>
  <w:style w:type="paragraph" w:customStyle="1" w:styleId="AppendixH6">
    <w:name w:val="Appendix H6"/>
    <w:rsid w:val="00790FB6"/>
    <w:pPr>
      <w:numPr>
        <w:ilvl w:val="5"/>
        <w:numId w:val="10"/>
      </w:numPr>
      <w:spacing w:after="240"/>
      <w:jc w:val="both"/>
      <w:outlineLvl w:val="5"/>
    </w:pPr>
    <w:rPr>
      <w:rFonts w:eastAsia="SimSun"/>
      <w:lang w:val="en-US"/>
    </w:rPr>
  </w:style>
  <w:style w:type="paragraph" w:customStyle="1" w:styleId="Appendix-1Title">
    <w:name w:val="Appendix-1 Title"/>
    <w:next w:val="BodyText"/>
    <w:rsid w:val="00790FB6"/>
    <w:pPr>
      <w:pageBreakBefore/>
      <w:numPr>
        <w:numId w:val="11"/>
      </w:numPr>
      <w:spacing w:after="240"/>
      <w:jc w:val="center"/>
      <w:outlineLvl w:val="0"/>
    </w:pPr>
    <w:rPr>
      <w:rFonts w:eastAsia="SimSun" w:cs="Arial"/>
      <w:b/>
      <w:bCs/>
      <w:sz w:val="22"/>
      <w:szCs w:val="22"/>
    </w:rPr>
  </w:style>
  <w:style w:type="paragraph" w:styleId="BodyText">
    <w:name w:val="Body Text"/>
    <w:basedOn w:val="AGBase"/>
    <w:link w:val="BodyTextChar"/>
    <w:rsid w:val="00790FB6"/>
  </w:style>
  <w:style w:type="character" w:customStyle="1" w:styleId="BodyTextChar">
    <w:name w:val="Body Text Char"/>
    <w:basedOn w:val="DefaultParagraphFont"/>
    <w:link w:val="BodyText"/>
    <w:rsid w:val="00790FB6"/>
    <w:rPr>
      <w:rFonts w:eastAsia="SimSun"/>
    </w:rPr>
  </w:style>
  <w:style w:type="paragraph" w:customStyle="1" w:styleId="Appendix-2Title">
    <w:name w:val="Appendix-2 Title"/>
    <w:next w:val="BodyText"/>
    <w:rsid w:val="00790FB6"/>
    <w:pPr>
      <w:keepNext/>
      <w:keepLines/>
      <w:numPr>
        <w:ilvl w:val="1"/>
        <w:numId w:val="11"/>
      </w:numPr>
      <w:spacing w:after="240"/>
      <w:jc w:val="both"/>
      <w:outlineLvl w:val="1"/>
    </w:pPr>
    <w:rPr>
      <w:rFonts w:eastAsia="SimSun"/>
      <w:b/>
      <w:noProof/>
    </w:rPr>
  </w:style>
  <w:style w:type="paragraph" w:customStyle="1" w:styleId="Appendix-3Title">
    <w:name w:val="Appendix-3 Title"/>
    <w:rsid w:val="00790FB6"/>
    <w:pPr>
      <w:numPr>
        <w:ilvl w:val="2"/>
        <w:numId w:val="11"/>
      </w:numPr>
      <w:spacing w:after="240"/>
      <w:jc w:val="both"/>
      <w:outlineLvl w:val="2"/>
    </w:pPr>
    <w:rPr>
      <w:rFonts w:eastAsia="SimSun"/>
      <w:b/>
      <w:noProof/>
    </w:rPr>
  </w:style>
  <w:style w:type="paragraph" w:customStyle="1" w:styleId="BodyText05">
    <w:name w:val="Body Text 0.5"/>
    <w:basedOn w:val="AGBase"/>
    <w:rsid w:val="00790FB6"/>
    <w:pPr>
      <w:ind w:left="720"/>
    </w:pPr>
    <w:rPr>
      <w:lang w:eastAsia="en-US"/>
    </w:rPr>
  </w:style>
  <w:style w:type="paragraph" w:customStyle="1" w:styleId="BodyText10">
    <w:name w:val="Body Text 1.0"/>
    <w:basedOn w:val="AGBase"/>
    <w:rsid w:val="00790FB6"/>
    <w:pPr>
      <w:ind w:left="1440"/>
    </w:pPr>
    <w:rPr>
      <w:lang w:eastAsia="en-US"/>
    </w:rPr>
  </w:style>
  <w:style w:type="paragraph" w:customStyle="1" w:styleId="BodyText15">
    <w:name w:val="Body Text 1.5"/>
    <w:basedOn w:val="AGBase"/>
    <w:rsid w:val="00790FB6"/>
    <w:pPr>
      <w:ind w:left="2160"/>
    </w:pPr>
  </w:style>
  <w:style w:type="paragraph" w:customStyle="1" w:styleId="DMSFooter">
    <w:name w:val="DMSFooter"/>
    <w:basedOn w:val="Footer"/>
    <w:rsid w:val="00790FB6"/>
    <w:pPr>
      <w:tabs>
        <w:tab w:val="clear" w:pos="4451"/>
        <w:tab w:val="clear" w:pos="8902"/>
        <w:tab w:val="center" w:pos="4450"/>
        <w:tab w:val="right" w:pos="8899"/>
      </w:tabs>
      <w:spacing w:line="290" w:lineRule="auto"/>
      <w:jc w:val="left"/>
    </w:pPr>
    <w:rPr>
      <w:sz w:val="12"/>
      <w:lang w:val="en-SG"/>
    </w:rPr>
  </w:style>
  <w:style w:type="paragraph" w:styleId="Footer">
    <w:name w:val="footer"/>
    <w:basedOn w:val="AGBase"/>
    <w:link w:val="FooterChar"/>
    <w:uiPriority w:val="99"/>
    <w:rsid w:val="00790FB6"/>
    <w:pPr>
      <w:tabs>
        <w:tab w:val="center" w:pos="4451"/>
        <w:tab w:val="right" w:pos="8902"/>
      </w:tabs>
      <w:spacing w:after="0" w:line="240" w:lineRule="auto"/>
      <w:jc w:val="right"/>
    </w:pPr>
    <w:rPr>
      <w:sz w:val="16"/>
    </w:rPr>
  </w:style>
  <w:style w:type="character" w:customStyle="1" w:styleId="FooterChar">
    <w:name w:val="Footer Char"/>
    <w:basedOn w:val="DefaultParagraphFont"/>
    <w:link w:val="Footer"/>
    <w:uiPriority w:val="99"/>
    <w:rsid w:val="00790FB6"/>
    <w:rPr>
      <w:rFonts w:eastAsia="SimSun"/>
      <w:sz w:val="16"/>
    </w:rPr>
  </w:style>
  <w:style w:type="character" w:styleId="FootnoteReference">
    <w:name w:val="footnote reference"/>
    <w:basedOn w:val="AGBaseC"/>
    <w:rsid w:val="00790FB6"/>
    <w:rPr>
      <w:rFonts w:ascii="Arial" w:eastAsia="SimSun" w:hAnsi="Arial"/>
      <w:color w:val="auto"/>
      <w:sz w:val="16"/>
      <w:u w:val="none"/>
      <w:vertAlign w:val="superscript"/>
      <w:em w:val="none"/>
    </w:rPr>
  </w:style>
  <w:style w:type="paragraph" w:styleId="Header">
    <w:name w:val="header"/>
    <w:basedOn w:val="AGBase"/>
    <w:link w:val="HeaderChar"/>
    <w:rsid w:val="00790FB6"/>
    <w:pPr>
      <w:spacing w:after="0" w:line="240" w:lineRule="auto"/>
    </w:pPr>
    <w:rPr>
      <w:rFonts w:eastAsia="Times New Roman"/>
      <w:sz w:val="16"/>
    </w:rPr>
  </w:style>
  <w:style w:type="character" w:customStyle="1" w:styleId="HeaderChar">
    <w:name w:val="Header Char"/>
    <w:basedOn w:val="DefaultParagraphFont"/>
    <w:link w:val="Header"/>
    <w:rsid w:val="00790FB6"/>
    <w:rPr>
      <w:rFonts w:eastAsia="Times New Roman"/>
      <w:sz w:val="16"/>
    </w:rPr>
  </w:style>
  <w:style w:type="paragraph" w:customStyle="1" w:styleId="LetterH1">
    <w:name w:val="Letter H1"/>
    <w:rsid w:val="00E0242C"/>
    <w:pPr>
      <w:numPr>
        <w:numId w:val="3"/>
      </w:numPr>
      <w:spacing w:after="240"/>
      <w:jc w:val="both"/>
      <w:outlineLvl w:val="0"/>
    </w:pPr>
    <w:rPr>
      <w:rFonts w:eastAsia="SimSun"/>
    </w:rPr>
  </w:style>
  <w:style w:type="paragraph" w:customStyle="1" w:styleId="LetterH2">
    <w:name w:val="Letter H2"/>
    <w:rsid w:val="00E0242C"/>
    <w:pPr>
      <w:numPr>
        <w:ilvl w:val="1"/>
        <w:numId w:val="3"/>
      </w:numPr>
      <w:spacing w:after="240"/>
      <w:jc w:val="both"/>
      <w:outlineLvl w:val="1"/>
    </w:pPr>
    <w:rPr>
      <w:rFonts w:eastAsia="SimSun"/>
    </w:rPr>
  </w:style>
  <w:style w:type="paragraph" w:customStyle="1" w:styleId="LetterH3">
    <w:name w:val="Letter H3"/>
    <w:rsid w:val="00E0242C"/>
    <w:pPr>
      <w:numPr>
        <w:ilvl w:val="2"/>
        <w:numId w:val="3"/>
      </w:numPr>
      <w:spacing w:after="240"/>
      <w:jc w:val="both"/>
      <w:outlineLvl w:val="2"/>
    </w:pPr>
    <w:rPr>
      <w:rFonts w:eastAsia="SimSun"/>
    </w:rPr>
  </w:style>
  <w:style w:type="paragraph" w:customStyle="1" w:styleId="LetterH4">
    <w:name w:val="Letter H4"/>
    <w:rsid w:val="00E0242C"/>
    <w:pPr>
      <w:numPr>
        <w:ilvl w:val="3"/>
        <w:numId w:val="3"/>
      </w:numPr>
      <w:spacing w:after="240"/>
      <w:jc w:val="both"/>
      <w:outlineLvl w:val="3"/>
    </w:pPr>
    <w:rPr>
      <w:rFonts w:eastAsia="SimSun"/>
    </w:rPr>
  </w:style>
  <w:style w:type="paragraph" w:customStyle="1" w:styleId="LetterH5">
    <w:name w:val="Letter H5"/>
    <w:rsid w:val="00E0242C"/>
    <w:pPr>
      <w:numPr>
        <w:ilvl w:val="4"/>
        <w:numId w:val="3"/>
      </w:numPr>
      <w:spacing w:after="240"/>
      <w:jc w:val="both"/>
      <w:outlineLvl w:val="4"/>
    </w:pPr>
    <w:rPr>
      <w:rFonts w:eastAsia="SimSun"/>
    </w:rPr>
  </w:style>
  <w:style w:type="paragraph" w:customStyle="1" w:styleId="Parties">
    <w:name w:val="Parties"/>
    <w:rsid w:val="00790FB6"/>
    <w:pPr>
      <w:keepLines/>
      <w:numPr>
        <w:numId w:val="13"/>
      </w:numPr>
      <w:spacing w:after="240"/>
      <w:jc w:val="both"/>
    </w:pPr>
    <w:rPr>
      <w:rFonts w:eastAsia="SimSun"/>
      <w:lang w:val="en-US"/>
    </w:rPr>
  </w:style>
  <w:style w:type="paragraph" w:customStyle="1" w:styleId="Recitals">
    <w:name w:val="Recitals"/>
    <w:rsid w:val="00790FB6"/>
    <w:pPr>
      <w:keepLines/>
      <w:numPr>
        <w:numId w:val="14"/>
      </w:numPr>
      <w:spacing w:after="240"/>
      <w:jc w:val="both"/>
    </w:pPr>
    <w:rPr>
      <w:rFonts w:eastAsia="SimSun"/>
      <w:lang w:val="en-US"/>
    </w:rPr>
  </w:style>
  <w:style w:type="paragraph" w:customStyle="1" w:styleId="ScheduleH1">
    <w:name w:val="Schedule H1"/>
    <w:rsid w:val="00790FB6"/>
    <w:pPr>
      <w:keepNext/>
      <w:numPr>
        <w:numId w:val="15"/>
      </w:numPr>
      <w:spacing w:after="240"/>
      <w:jc w:val="both"/>
      <w:outlineLvl w:val="0"/>
    </w:pPr>
    <w:rPr>
      <w:rFonts w:eastAsia="SimSun"/>
      <w:b/>
      <w:sz w:val="22"/>
      <w:szCs w:val="22"/>
      <w:lang w:val="en-US"/>
    </w:rPr>
  </w:style>
  <w:style w:type="paragraph" w:customStyle="1" w:styleId="ScheduleH2">
    <w:name w:val="Schedule H2"/>
    <w:rsid w:val="00790FB6"/>
    <w:pPr>
      <w:numPr>
        <w:ilvl w:val="1"/>
        <w:numId w:val="15"/>
      </w:numPr>
      <w:spacing w:after="240"/>
      <w:jc w:val="both"/>
      <w:outlineLvl w:val="1"/>
    </w:pPr>
    <w:rPr>
      <w:rFonts w:eastAsia="SimSun"/>
    </w:rPr>
  </w:style>
  <w:style w:type="paragraph" w:customStyle="1" w:styleId="ScheduleH3">
    <w:name w:val="Schedule H3"/>
    <w:rsid w:val="00790FB6"/>
    <w:pPr>
      <w:numPr>
        <w:ilvl w:val="2"/>
        <w:numId w:val="15"/>
      </w:numPr>
      <w:spacing w:after="240"/>
      <w:jc w:val="both"/>
      <w:outlineLvl w:val="2"/>
    </w:pPr>
    <w:rPr>
      <w:rFonts w:eastAsia="SimSun"/>
    </w:rPr>
  </w:style>
  <w:style w:type="paragraph" w:customStyle="1" w:styleId="ScheduleH4">
    <w:name w:val="Schedule H4"/>
    <w:rsid w:val="00790FB6"/>
    <w:pPr>
      <w:numPr>
        <w:ilvl w:val="3"/>
        <w:numId w:val="15"/>
      </w:numPr>
      <w:spacing w:after="240"/>
      <w:jc w:val="both"/>
      <w:outlineLvl w:val="3"/>
    </w:pPr>
    <w:rPr>
      <w:rFonts w:eastAsia="SimSun"/>
    </w:rPr>
  </w:style>
  <w:style w:type="paragraph" w:customStyle="1" w:styleId="ScheduleH5">
    <w:name w:val="Schedule H5"/>
    <w:rsid w:val="00790FB6"/>
    <w:pPr>
      <w:numPr>
        <w:ilvl w:val="4"/>
        <w:numId w:val="15"/>
      </w:numPr>
      <w:spacing w:after="240"/>
      <w:jc w:val="both"/>
      <w:outlineLvl w:val="4"/>
    </w:pPr>
    <w:rPr>
      <w:rFonts w:eastAsia="SimSun"/>
    </w:rPr>
  </w:style>
  <w:style w:type="paragraph" w:customStyle="1" w:styleId="ScheduleH6">
    <w:name w:val="Schedule H6"/>
    <w:rsid w:val="00790FB6"/>
    <w:pPr>
      <w:numPr>
        <w:ilvl w:val="5"/>
        <w:numId w:val="15"/>
      </w:numPr>
      <w:spacing w:after="240"/>
      <w:jc w:val="both"/>
      <w:outlineLvl w:val="8"/>
    </w:pPr>
    <w:rPr>
      <w:rFonts w:eastAsia="SimSun"/>
      <w:lang w:val="en-US"/>
    </w:rPr>
  </w:style>
  <w:style w:type="paragraph" w:customStyle="1" w:styleId="Schedule-1Title">
    <w:name w:val="Schedule-1 Title"/>
    <w:next w:val="BodyText"/>
    <w:rsid w:val="00790FB6"/>
    <w:pPr>
      <w:pageBreakBefore/>
      <w:numPr>
        <w:numId w:val="16"/>
      </w:numPr>
      <w:spacing w:after="240"/>
      <w:jc w:val="center"/>
      <w:outlineLvl w:val="0"/>
    </w:pPr>
    <w:rPr>
      <w:rFonts w:eastAsia="SimSun" w:cs="Arial"/>
      <w:b/>
      <w:bCs/>
      <w:sz w:val="22"/>
      <w:szCs w:val="22"/>
    </w:rPr>
  </w:style>
  <w:style w:type="paragraph" w:customStyle="1" w:styleId="Schedule-2Title">
    <w:name w:val="Schedule-2 Title"/>
    <w:next w:val="BodyText"/>
    <w:rsid w:val="00790FB6"/>
    <w:pPr>
      <w:keepNext/>
      <w:keepLines/>
      <w:numPr>
        <w:ilvl w:val="1"/>
        <w:numId w:val="16"/>
      </w:numPr>
      <w:spacing w:after="240"/>
      <w:jc w:val="both"/>
      <w:outlineLvl w:val="1"/>
    </w:pPr>
    <w:rPr>
      <w:rFonts w:eastAsia="SimSun"/>
      <w:b/>
      <w:lang w:eastAsia="en-US"/>
    </w:rPr>
  </w:style>
  <w:style w:type="paragraph" w:customStyle="1" w:styleId="Schedule-3Title">
    <w:name w:val="Schedule-3 Title"/>
    <w:rsid w:val="00790FB6"/>
    <w:pPr>
      <w:numPr>
        <w:ilvl w:val="2"/>
        <w:numId w:val="16"/>
      </w:numPr>
      <w:spacing w:after="240"/>
      <w:jc w:val="both"/>
      <w:outlineLvl w:val="2"/>
    </w:pPr>
    <w:rPr>
      <w:rFonts w:eastAsia="SimSun"/>
      <w:noProof/>
    </w:rPr>
  </w:style>
  <w:style w:type="numbering" w:customStyle="1" w:styleId="Style-Appendix">
    <w:name w:val="Style-Appendix"/>
    <w:basedOn w:val="NoList"/>
    <w:rsid w:val="00790FB6"/>
    <w:pPr>
      <w:numPr>
        <w:numId w:val="1"/>
      </w:numPr>
    </w:pPr>
  </w:style>
  <w:style w:type="numbering" w:customStyle="1" w:styleId="Style-AppendixTitle">
    <w:name w:val="Style-AppendixTitle"/>
    <w:basedOn w:val="NoList"/>
    <w:rsid w:val="00790FB6"/>
    <w:pPr>
      <w:numPr>
        <w:numId w:val="2"/>
      </w:numPr>
    </w:pPr>
  </w:style>
  <w:style w:type="numbering" w:customStyle="1" w:styleId="Style-Letter">
    <w:name w:val="Style-Letter"/>
    <w:basedOn w:val="NoList"/>
    <w:rsid w:val="00E0242C"/>
    <w:pPr>
      <w:numPr>
        <w:numId w:val="3"/>
      </w:numPr>
    </w:pPr>
  </w:style>
  <w:style w:type="numbering" w:customStyle="1" w:styleId="Style-Parties">
    <w:name w:val="Style-Parties"/>
    <w:basedOn w:val="NoList"/>
    <w:rsid w:val="00790FB6"/>
    <w:pPr>
      <w:numPr>
        <w:numId w:val="4"/>
      </w:numPr>
    </w:pPr>
  </w:style>
  <w:style w:type="numbering" w:customStyle="1" w:styleId="Style-Recitals">
    <w:name w:val="Style-Recitals"/>
    <w:basedOn w:val="NoList"/>
    <w:rsid w:val="00790FB6"/>
    <w:pPr>
      <w:numPr>
        <w:numId w:val="5"/>
      </w:numPr>
    </w:pPr>
  </w:style>
  <w:style w:type="numbering" w:customStyle="1" w:styleId="Style-Schedule">
    <w:name w:val="Style-Schedule"/>
    <w:basedOn w:val="NoList"/>
    <w:rsid w:val="00790FB6"/>
    <w:pPr>
      <w:numPr>
        <w:numId w:val="6"/>
      </w:numPr>
    </w:pPr>
  </w:style>
  <w:style w:type="numbering" w:customStyle="1" w:styleId="Style-ScheduleTitle">
    <w:name w:val="Style-ScheduleTitle"/>
    <w:basedOn w:val="NoList"/>
    <w:rsid w:val="00790FB6"/>
    <w:pPr>
      <w:numPr>
        <w:numId w:val="7"/>
      </w:numPr>
    </w:pPr>
  </w:style>
  <w:style w:type="table" w:styleId="TableGrid">
    <w:name w:val="Table Grid"/>
    <w:basedOn w:val="TableNormal"/>
    <w:rsid w:val="00790FB6"/>
    <w:pPr>
      <w:keepLines/>
    </w:pPr>
    <w:rPr>
      <w:rFonts w:eastAsia="SimSu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rsid w:val="00790FB6"/>
    <w:pPr>
      <w:tabs>
        <w:tab w:val="left" w:pos="720"/>
        <w:tab w:val="right" w:leader="dot" w:pos="8726"/>
      </w:tabs>
      <w:spacing w:before="120" w:after="120"/>
      <w:ind w:left="720" w:hanging="720"/>
    </w:pPr>
    <w:rPr>
      <w:rFonts w:eastAsia="SimSun"/>
      <w:b/>
      <w:sz w:val="22"/>
      <w:szCs w:val="22"/>
      <w:lang w:val="en-US"/>
    </w:rPr>
  </w:style>
  <w:style w:type="paragraph" w:styleId="TOC2">
    <w:name w:val="toc 2"/>
    <w:next w:val="Normal"/>
    <w:rsid w:val="00790FB6"/>
    <w:pPr>
      <w:tabs>
        <w:tab w:val="left" w:pos="1440"/>
        <w:tab w:val="right" w:leader="dot" w:pos="8726"/>
      </w:tabs>
      <w:spacing w:before="120" w:after="120"/>
      <w:ind w:left="1440" w:hanging="720"/>
    </w:pPr>
    <w:rPr>
      <w:rFonts w:eastAsia="SimSun"/>
      <w:b/>
      <w:sz w:val="22"/>
      <w:szCs w:val="22"/>
    </w:rPr>
  </w:style>
  <w:style w:type="paragraph" w:styleId="TOC3">
    <w:name w:val="toc 3"/>
    <w:next w:val="Normal"/>
    <w:rsid w:val="00790FB6"/>
    <w:pPr>
      <w:tabs>
        <w:tab w:val="left" w:pos="2160"/>
        <w:tab w:val="right" w:leader="dot" w:pos="8726"/>
      </w:tabs>
      <w:spacing w:before="120" w:after="120"/>
      <w:ind w:left="2160" w:hanging="720"/>
    </w:pPr>
    <w:rPr>
      <w:rFonts w:eastAsia="SimSun"/>
      <w:b/>
      <w:sz w:val="22"/>
      <w:szCs w:val="22"/>
    </w:rPr>
  </w:style>
  <w:style w:type="paragraph" w:customStyle="1" w:styleId="TOCSub">
    <w:name w:val="TOC Sub"/>
    <w:basedOn w:val="AGBase"/>
    <w:rsid w:val="00790FB6"/>
    <w:pPr>
      <w:tabs>
        <w:tab w:val="right" w:pos="8902"/>
      </w:tabs>
    </w:pPr>
    <w:rPr>
      <w:b/>
      <w:lang w:val="en-US"/>
    </w:rPr>
  </w:style>
  <w:style w:type="paragraph" w:customStyle="1" w:styleId="TOCTitle">
    <w:name w:val="TOC Title"/>
    <w:basedOn w:val="AGBase"/>
    <w:rsid w:val="00790FB6"/>
    <w:pPr>
      <w:jc w:val="center"/>
    </w:pPr>
    <w:rPr>
      <w:b/>
      <w:lang w:val="en-US"/>
    </w:rPr>
  </w:style>
  <w:style w:type="character" w:styleId="Hyperlink">
    <w:name w:val="Hyperlink"/>
    <w:basedOn w:val="DefaultParagraphFont"/>
    <w:uiPriority w:val="99"/>
    <w:unhideWhenUsed/>
    <w:rsid w:val="00790FB6"/>
    <w:rPr>
      <w:color w:val="0084A9"/>
      <w:u w:val="none"/>
    </w:rPr>
  </w:style>
  <w:style w:type="character" w:styleId="FollowedHyperlink">
    <w:name w:val="FollowedHyperlink"/>
    <w:basedOn w:val="DefaultParagraphFont"/>
    <w:uiPriority w:val="99"/>
    <w:semiHidden/>
    <w:unhideWhenUsed/>
    <w:rsid w:val="00790FB6"/>
    <w:rPr>
      <w:color w:val="7F7F7F" w:themeColor="text1" w:themeTint="80"/>
      <w:u w:val="none"/>
    </w:rPr>
  </w:style>
  <w:style w:type="paragraph" w:customStyle="1" w:styleId="AGBase">
    <w:name w:val="A&amp;G Base"/>
    <w:qFormat/>
    <w:rsid w:val="00790FB6"/>
    <w:pPr>
      <w:spacing w:after="240"/>
      <w:jc w:val="both"/>
    </w:pPr>
    <w:rPr>
      <w:rFonts w:eastAsia="SimSun"/>
    </w:rPr>
  </w:style>
  <w:style w:type="character" w:customStyle="1" w:styleId="AGBaseC">
    <w:name w:val="A&amp;G BaseC"/>
    <w:basedOn w:val="DefaultParagraphFont"/>
    <w:uiPriority w:val="1"/>
    <w:qFormat/>
    <w:rsid w:val="00790FB6"/>
    <w:rPr>
      <w:rFonts w:ascii="Arial" w:hAnsi="Arial"/>
      <w:sz w:val="20"/>
    </w:rPr>
  </w:style>
  <w:style w:type="paragraph" w:styleId="BalloonText">
    <w:name w:val="Balloon Text"/>
    <w:basedOn w:val="Normal"/>
    <w:link w:val="BalloonTextChar"/>
    <w:uiPriority w:val="99"/>
    <w:semiHidden/>
    <w:unhideWhenUsed/>
    <w:rsid w:val="00790F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FB6"/>
    <w:rPr>
      <w:rFonts w:ascii="Tahoma" w:hAnsi="Tahoma" w:cs="Tahoma"/>
      <w:sz w:val="16"/>
      <w:szCs w:val="16"/>
      <w:lang w:val="en-SG" w:eastAsia="en-US"/>
    </w:rPr>
  </w:style>
  <w:style w:type="paragraph" w:customStyle="1" w:styleId="BodyList">
    <w:name w:val="Body List"/>
    <w:basedOn w:val="AGBase"/>
    <w:qFormat/>
    <w:rsid w:val="00790FB6"/>
    <w:pPr>
      <w:numPr>
        <w:numId w:val="12"/>
      </w:numPr>
    </w:pPr>
  </w:style>
  <w:style w:type="paragraph" w:customStyle="1" w:styleId="BodyList05">
    <w:name w:val="Body List 0.5"/>
    <w:qFormat/>
    <w:rsid w:val="00790FB6"/>
    <w:pPr>
      <w:numPr>
        <w:ilvl w:val="1"/>
        <w:numId w:val="12"/>
      </w:numPr>
      <w:spacing w:after="240"/>
    </w:pPr>
    <w:rPr>
      <w:rFonts w:eastAsia="SimSun"/>
    </w:rPr>
  </w:style>
  <w:style w:type="paragraph" w:customStyle="1" w:styleId="BodyList10">
    <w:name w:val="Body List 1.0"/>
    <w:basedOn w:val="AGBase"/>
    <w:qFormat/>
    <w:rsid w:val="00790FB6"/>
    <w:pPr>
      <w:numPr>
        <w:ilvl w:val="2"/>
        <w:numId w:val="12"/>
      </w:numPr>
    </w:pPr>
  </w:style>
  <w:style w:type="paragraph" w:customStyle="1" w:styleId="BodyList15">
    <w:name w:val="Body List 1.5"/>
    <w:basedOn w:val="AGBase"/>
    <w:qFormat/>
    <w:rsid w:val="00790FB6"/>
    <w:pPr>
      <w:numPr>
        <w:ilvl w:val="3"/>
        <w:numId w:val="12"/>
      </w:numPr>
    </w:pPr>
  </w:style>
  <w:style w:type="paragraph" w:customStyle="1" w:styleId="CoverText">
    <w:name w:val="Cover Text"/>
    <w:basedOn w:val="AGBase"/>
    <w:rsid w:val="00790FB6"/>
    <w:pPr>
      <w:jc w:val="center"/>
    </w:pPr>
    <w:rPr>
      <w:lang w:val="en-US"/>
    </w:rPr>
  </w:style>
  <w:style w:type="paragraph" w:customStyle="1" w:styleId="CoverDate">
    <w:name w:val="Cover Date"/>
    <w:basedOn w:val="CoverText"/>
    <w:next w:val="AGBase"/>
    <w:qFormat/>
    <w:rsid w:val="00790FB6"/>
    <w:pPr>
      <w:spacing w:after="480"/>
    </w:pPr>
  </w:style>
  <w:style w:type="paragraph" w:customStyle="1" w:styleId="CoverPartyName">
    <w:name w:val="Cover PartyName"/>
    <w:basedOn w:val="AGBase"/>
    <w:rsid w:val="00790FB6"/>
    <w:pPr>
      <w:jc w:val="center"/>
    </w:pPr>
    <w:rPr>
      <w:b/>
      <w:sz w:val="24"/>
    </w:rPr>
  </w:style>
  <w:style w:type="paragraph" w:customStyle="1" w:styleId="CoverTitle">
    <w:name w:val="Cover Title"/>
    <w:basedOn w:val="AGBase"/>
    <w:next w:val="Normal"/>
    <w:rsid w:val="00790FB6"/>
    <w:pPr>
      <w:spacing w:before="360"/>
      <w:jc w:val="center"/>
    </w:pPr>
    <w:rPr>
      <w:b/>
      <w:caps/>
      <w:sz w:val="34"/>
      <w:szCs w:val="34"/>
    </w:rPr>
  </w:style>
  <w:style w:type="paragraph" w:customStyle="1" w:styleId="Footer6">
    <w:name w:val="Footer 6"/>
    <w:qFormat/>
    <w:rsid w:val="00790FB6"/>
    <w:pPr>
      <w:spacing w:line="240" w:lineRule="auto"/>
    </w:pPr>
    <w:rPr>
      <w:rFonts w:ascii="Times New Roman" w:eastAsia="Calibri" w:hAnsi="Times New Roman"/>
      <w:sz w:val="12"/>
      <w:szCs w:val="12"/>
      <w:lang w:val="en-SG" w:eastAsia="en-US"/>
    </w:rPr>
  </w:style>
  <w:style w:type="paragraph" w:customStyle="1" w:styleId="Footer7">
    <w:name w:val="Footer 7"/>
    <w:qFormat/>
    <w:rsid w:val="00790FB6"/>
    <w:pPr>
      <w:spacing w:line="240" w:lineRule="auto"/>
    </w:pPr>
    <w:rPr>
      <w:rFonts w:ascii="Times New Roman" w:eastAsia="Calibri" w:hAnsi="Times New Roman"/>
      <w:sz w:val="14"/>
      <w:szCs w:val="14"/>
      <w:lang w:val="en-SG" w:eastAsia="en-US"/>
    </w:rPr>
  </w:style>
  <w:style w:type="paragraph" w:customStyle="1" w:styleId="Footer9">
    <w:name w:val="Footer 9"/>
    <w:qFormat/>
    <w:rsid w:val="00790FB6"/>
    <w:pPr>
      <w:spacing w:line="240" w:lineRule="auto"/>
    </w:pPr>
    <w:rPr>
      <w:rFonts w:ascii="Times New Roman" w:eastAsia="Calibri" w:hAnsi="Times New Roman"/>
      <w:sz w:val="18"/>
      <w:szCs w:val="14"/>
      <w:lang w:val="en-SG" w:eastAsia="en-US"/>
    </w:rPr>
  </w:style>
  <w:style w:type="character" w:styleId="PageNumber">
    <w:name w:val="page number"/>
    <w:basedOn w:val="AGBaseC"/>
    <w:rsid w:val="00790FB6"/>
    <w:rPr>
      <w:rFonts w:ascii="Arial" w:hAnsi="Arial"/>
      <w:sz w:val="16"/>
    </w:rPr>
  </w:style>
  <w:style w:type="numbering" w:customStyle="1" w:styleId="Style-BodyList">
    <w:name w:val="Style-Body List"/>
    <w:basedOn w:val="NoList"/>
    <w:uiPriority w:val="99"/>
    <w:rsid w:val="00790FB6"/>
    <w:pPr>
      <w:numPr>
        <w:numId w:val="8"/>
      </w:numPr>
    </w:pPr>
  </w:style>
  <w:style w:type="paragraph" w:styleId="Title">
    <w:name w:val="Title"/>
    <w:basedOn w:val="AGBase"/>
    <w:next w:val="Normal"/>
    <w:link w:val="TitleChar"/>
    <w:uiPriority w:val="10"/>
    <w:qFormat/>
    <w:rsid w:val="0072503D"/>
    <w:pPr>
      <w:pageBreakBefore/>
      <w:contextualSpacing/>
      <w:jc w:val="center"/>
      <w:outlineLvl w:val="0"/>
    </w:pPr>
    <w:rPr>
      <w:rFonts w:eastAsiaTheme="majorEastAsia" w:cstheme="majorBidi"/>
      <w:b/>
      <w:sz w:val="22"/>
      <w:szCs w:val="22"/>
    </w:rPr>
  </w:style>
  <w:style w:type="character" w:customStyle="1" w:styleId="TitleChar">
    <w:name w:val="Title Char"/>
    <w:basedOn w:val="DefaultParagraphFont"/>
    <w:link w:val="Title"/>
    <w:uiPriority w:val="10"/>
    <w:rsid w:val="0072503D"/>
    <w:rPr>
      <w:rFonts w:eastAsiaTheme="majorEastAsia" w:cstheme="majorBidi"/>
      <w:b/>
      <w:sz w:val="22"/>
      <w:szCs w:val="22"/>
    </w:rPr>
  </w:style>
  <w:style w:type="paragraph" w:styleId="FootnoteText">
    <w:name w:val="footnote text"/>
    <w:aliases w:val="fn"/>
    <w:basedOn w:val="Normal"/>
    <w:link w:val="FootnoteTextChar"/>
    <w:uiPriority w:val="99"/>
    <w:unhideWhenUsed/>
    <w:qFormat/>
    <w:rsid w:val="007340EC"/>
    <w:pPr>
      <w:spacing w:line="240" w:lineRule="auto"/>
    </w:pPr>
    <w:rPr>
      <w:sz w:val="16"/>
    </w:rPr>
  </w:style>
  <w:style w:type="character" w:customStyle="1" w:styleId="FootnoteTextChar">
    <w:name w:val="Footnote Text Char"/>
    <w:aliases w:val="fn Char"/>
    <w:basedOn w:val="DefaultParagraphFont"/>
    <w:link w:val="FootnoteText"/>
    <w:uiPriority w:val="99"/>
    <w:rsid w:val="007340EC"/>
    <w:rPr>
      <w:rFonts w:cstheme="minorBidi"/>
      <w:sz w:val="16"/>
      <w:lang w:val="en-SG" w:eastAsia="en-US"/>
    </w:rPr>
  </w:style>
  <w:style w:type="paragraph" w:styleId="ListParagraph">
    <w:name w:val="List Paragraph"/>
    <w:basedOn w:val="Normal"/>
    <w:uiPriority w:val="34"/>
    <w:qFormat/>
    <w:rsid w:val="00331038"/>
    <w:pPr>
      <w:ind w:left="720"/>
      <w:contextualSpacing/>
    </w:pPr>
  </w:style>
  <w:style w:type="numbering" w:customStyle="1" w:styleId="ImportedStyle3">
    <w:name w:val="Imported Style 3"/>
    <w:rsid w:val="00565CCF"/>
    <w:pPr>
      <w:numPr>
        <w:numId w:val="57"/>
      </w:numPr>
    </w:pPr>
  </w:style>
  <w:style w:type="paragraph" w:styleId="BodyText2">
    <w:name w:val="Body Text 2"/>
    <w:basedOn w:val="Normal"/>
    <w:link w:val="BodyText2Char"/>
    <w:uiPriority w:val="99"/>
    <w:semiHidden/>
    <w:unhideWhenUsed/>
    <w:rsid w:val="004E4922"/>
    <w:pPr>
      <w:spacing w:after="120" w:line="480" w:lineRule="auto"/>
    </w:pPr>
  </w:style>
  <w:style w:type="character" w:customStyle="1" w:styleId="BodyText2Char">
    <w:name w:val="Body Text 2 Char"/>
    <w:basedOn w:val="DefaultParagraphFont"/>
    <w:link w:val="BodyText2"/>
    <w:uiPriority w:val="99"/>
    <w:semiHidden/>
    <w:rsid w:val="004E4922"/>
    <w:rPr>
      <w:rFonts w:cstheme="minorBidi"/>
      <w:lang w:val="en-SG" w:eastAsia="en-US"/>
    </w:rPr>
  </w:style>
  <w:style w:type="paragraph" w:customStyle="1" w:styleId="Body">
    <w:name w:val="Body"/>
    <w:rsid w:val="000321C8"/>
    <w:pPr>
      <w:pBdr>
        <w:top w:val="nil"/>
        <w:left w:val="nil"/>
        <w:bottom w:val="nil"/>
        <w:right w:val="nil"/>
        <w:between w:val="nil"/>
        <w:bar w:val="nil"/>
      </w:pBdr>
      <w:spacing w:line="240" w:lineRule="atLeast"/>
      <w:jc w:val="both"/>
    </w:pPr>
    <w:rPr>
      <w:rFonts w:eastAsia="Arial" w:cs="Arial"/>
      <w:color w:val="000000"/>
      <w:sz w:val="21"/>
      <w:szCs w:val="21"/>
      <w:u w:color="000000"/>
      <w:bdr w:val="nil"/>
      <w:lang w:eastAsia="en-GB"/>
    </w:rPr>
  </w:style>
  <w:style w:type="paragraph" w:styleId="Revision">
    <w:name w:val="Revision"/>
    <w:hidden/>
    <w:uiPriority w:val="99"/>
    <w:semiHidden/>
    <w:rsid w:val="003048E9"/>
    <w:pPr>
      <w:spacing w:line="240" w:lineRule="auto"/>
    </w:pPr>
    <w:rPr>
      <w:rFonts w:cstheme="minorBidi"/>
      <w:lang w:val="en-SG" w:eastAsia="en-US"/>
    </w:rPr>
  </w:style>
  <w:style w:type="paragraph" w:customStyle="1" w:styleId="Pa10">
    <w:name w:val="Pa10"/>
    <w:basedOn w:val="Normal"/>
    <w:next w:val="Normal"/>
    <w:uiPriority w:val="99"/>
    <w:rsid w:val="00962D3B"/>
    <w:pPr>
      <w:autoSpaceDE w:val="0"/>
      <w:autoSpaceDN w:val="0"/>
      <w:adjustRightInd w:val="0"/>
      <w:spacing w:line="201" w:lineRule="atLeast"/>
      <w:jc w:val="left"/>
    </w:pPr>
    <w:rPr>
      <w:rFonts w:ascii="Times Ten LT Std Roman" w:hAnsi="Times Ten LT Std Roman"/>
      <w:sz w:val="24"/>
      <w:szCs w:val="24"/>
      <w:lang w:eastAsia="zh-CN"/>
    </w:rPr>
  </w:style>
  <w:style w:type="character" w:styleId="CommentReference">
    <w:name w:val="annotation reference"/>
    <w:basedOn w:val="DefaultParagraphFont"/>
    <w:uiPriority w:val="99"/>
    <w:semiHidden/>
    <w:unhideWhenUsed/>
    <w:rsid w:val="00873520"/>
    <w:rPr>
      <w:sz w:val="16"/>
      <w:szCs w:val="16"/>
    </w:rPr>
  </w:style>
  <w:style w:type="paragraph" w:styleId="CommentText">
    <w:name w:val="annotation text"/>
    <w:basedOn w:val="Normal"/>
    <w:link w:val="CommentTextChar"/>
    <w:uiPriority w:val="99"/>
    <w:semiHidden/>
    <w:unhideWhenUsed/>
    <w:rsid w:val="00873520"/>
    <w:pPr>
      <w:spacing w:line="240" w:lineRule="auto"/>
    </w:pPr>
  </w:style>
  <w:style w:type="character" w:customStyle="1" w:styleId="CommentTextChar">
    <w:name w:val="Comment Text Char"/>
    <w:basedOn w:val="DefaultParagraphFont"/>
    <w:link w:val="CommentText"/>
    <w:uiPriority w:val="99"/>
    <w:semiHidden/>
    <w:rsid w:val="00873520"/>
    <w:rPr>
      <w:rFonts w:cstheme="minorBidi"/>
      <w:lang w:val="en-SG" w:eastAsia="en-US"/>
    </w:rPr>
  </w:style>
  <w:style w:type="paragraph" w:styleId="CommentSubject">
    <w:name w:val="annotation subject"/>
    <w:basedOn w:val="CommentText"/>
    <w:next w:val="CommentText"/>
    <w:link w:val="CommentSubjectChar"/>
    <w:uiPriority w:val="99"/>
    <w:semiHidden/>
    <w:unhideWhenUsed/>
    <w:rsid w:val="00873520"/>
    <w:rPr>
      <w:b/>
      <w:bCs/>
    </w:rPr>
  </w:style>
  <w:style w:type="character" w:customStyle="1" w:styleId="CommentSubjectChar">
    <w:name w:val="Comment Subject Char"/>
    <w:basedOn w:val="CommentTextChar"/>
    <w:link w:val="CommentSubject"/>
    <w:uiPriority w:val="99"/>
    <w:semiHidden/>
    <w:rsid w:val="00873520"/>
    <w:rPr>
      <w:rFonts w:cstheme="minorBidi"/>
      <w:b/>
      <w:bCs/>
      <w:lang w:val="en-SG" w:eastAsia="en-US"/>
    </w:rPr>
  </w:style>
  <w:style w:type="paragraph" w:customStyle="1" w:styleId="SchHeading1">
    <w:name w:val="SchHeading 1"/>
    <w:next w:val="Normal"/>
    <w:rsid w:val="00E473A3"/>
    <w:pPr>
      <w:pBdr>
        <w:top w:val="nil"/>
        <w:left w:val="nil"/>
        <w:bottom w:val="nil"/>
        <w:right w:val="nil"/>
        <w:between w:val="nil"/>
        <w:bar w:val="nil"/>
      </w:pBdr>
      <w:tabs>
        <w:tab w:val="left" w:pos="720"/>
      </w:tabs>
      <w:spacing w:after="240" w:line="240" w:lineRule="atLeast"/>
      <w:ind w:left="720" w:hanging="720"/>
      <w:jc w:val="both"/>
      <w:outlineLvl w:val="1"/>
    </w:pPr>
    <w:rPr>
      <w:rFonts w:eastAsia="Arial Unicode MS" w:cs="Arial Unicode MS"/>
      <w:color w:val="000000"/>
      <w:sz w:val="21"/>
      <w:szCs w:val="21"/>
      <w:u w:color="000000"/>
      <w:bdr w:val="nil"/>
      <w:lang w:val="en-US" w:eastAsia="en-GB"/>
    </w:rPr>
  </w:style>
  <w:style w:type="paragraph" w:customStyle="1" w:styleId="ScheduleSubHeading">
    <w:name w:val="Schedule Sub Heading"/>
    <w:next w:val="BodyText"/>
    <w:rsid w:val="00E473A3"/>
    <w:pPr>
      <w:keepNext/>
      <w:pBdr>
        <w:top w:val="nil"/>
        <w:left w:val="nil"/>
        <w:bottom w:val="nil"/>
        <w:right w:val="nil"/>
        <w:between w:val="nil"/>
        <w:bar w:val="nil"/>
      </w:pBdr>
      <w:spacing w:after="480" w:line="240" w:lineRule="atLeast"/>
      <w:jc w:val="center"/>
    </w:pPr>
    <w:rPr>
      <w:rFonts w:eastAsia="Arial Unicode MS" w:cs="Arial Unicode MS"/>
      <w:b/>
      <w:bCs/>
      <w:color w:val="000000"/>
      <w:sz w:val="21"/>
      <w:szCs w:val="21"/>
      <w:u w:color="000000"/>
      <w:bdr w:val="nil"/>
      <w:lang w:val="en-US" w:eastAsia="en-GB"/>
    </w:rPr>
  </w:style>
  <w:style w:type="paragraph" w:styleId="EndnoteText">
    <w:name w:val="endnote text"/>
    <w:basedOn w:val="Normal"/>
    <w:link w:val="EndnoteTextChar"/>
    <w:uiPriority w:val="99"/>
    <w:semiHidden/>
    <w:unhideWhenUsed/>
    <w:rsid w:val="00B329A4"/>
    <w:pPr>
      <w:spacing w:line="240" w:lineRule="auto"/>
    </w:pPr>
  </w:style>
  <w:style w:type="character" w:customStyle="1" w:styleId="EndnoteTextChar">
    <w:name w:val="Endnote Text Char"/>
    <w:basedOn w:val="DefaultParagraphFont"/>
    <w:link w:val="EndnoteText"/>
    <w:uiPriority w:val="99"/>
    <w:semiHidden/>
    <w:rsid w:val="00B329A4"/>
    <w:rPr>
      <w:rFonts w:cstheme="minorBidi"/>
      <w:lang w:val="en-SG" w:eastAsia="en-US"/>
    </w:rPr>
  </w:style>
  <w:style w:type="character" w:styleId="EndnoteReference">
    <w:name w:val="endnote reference"/>
    <w:basedOn w:val="DefaultParagraphFont"/>
    <w:uiPriority w:val="99"/>
    <w:semiHidden/>
    <w:unhideWhenUsed/>
    <w:rsid w:val="00B329A4"/>
    <w:rPr>
      <w:vertAlign w:val="superscript"/>
    </w:rPr>
  </w:style>
  <w:style w:type="paragraph" w:customStyle="1" w:styleId="Default">
    <w:name w:val="Default"/>
    <w:basedOn w:val="Normal"/>
    <w:rsid w:val="00A50852"/>
    <w:pPr>
      <w:autoSpaceDE w:val="0"/>
      <w:autoSpaceDN w:val="0"/>
      <w:spacing w:line="240" w:lineRule="auto"/>
      <w:jc w:val="left"/>
    </w:pPr>
    <w:rPr>
      <w:rFonts w:ascii="Source Sans Pro" w:eastAsiaTheme="minorHAnsi" w:hAnsi="Source Sans Pro" w:cs="Calibri"/>
      <w:color w:val="000000"/>
      <w:sz w:val="24"/>
      <w:szCs w:val="24"/>
      <w:lang w:eastAsia="en-SG"/>
    </w:rPr>
  </w:style>
  <w:style w:type="character" w:styleId="UnresolvedMention">
    <w:name w:val="Unresolved Mention"/>
    <w:basedOn w:val="DefaultParagraphFont"/>
    <w:uiPriority w:val="99"/>
    <w:semiHidden/>
    <w:unhideWhenUsed/>
    <w:rsid w:val="00092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33525">
      <w:bodyDiv w:val="1"/>
      <w:marLeft w:val="0"/>
      <w:marRight w:val="0"/>
      <w:marTop w:val="0"/>
      <w:marBottom w:val="0"/>
      <w:divBdr>
        <w:top w:val="none" w:sz="0" w:space="0" w:color="auto"/>
        <w:left w:val="none" w:sz="0" w:space="0" w:color="auto"/>
        <w:bottom w:val="none" w:sz="0" w:space="0" w:color="auto"/>
        <w:right w:val="none" w:sz="0" w:space="0" w:color="auto"/>
      </w:divBdr>
    </w:div>
    <w:div w:id="9937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s://www.svca.org.sg/assets/upload/toolkit/pdf/Venture_Capital_Investment_Model_Agreements.pdf" TargetMode="External"/><Relationship Id="rId1" Type="http://schemas.openxmlformats.org/officeDocument/2006/relationships/hyperlink" Target="http://www.singaporelawwatch.sg/About-Singapore-Law/VC-Investment-Model-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11070-888A-41BA-9685-1076843C2A4B}">
  <ds:schemaRefs>
    <ds:schemaRef ds:uri="http://schemas.microsoft.com/sharepoint/v3/contenttype/forms"/>
  </ds:schemaRefs>
</ds:datastoreItem>
</file>

<file path=customXml/itemProps2.xml><?xml version="1.0" encoding="utf-8"?>
<ds:datastoreItem xmlns:ds="http://schemas.openxmlformats.org/officeDocument/2006/customXml" ds:itemID="{4E59CFBC-B510-47B6-ACC6-083F6A7F8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19580</Words>
  <Characters>111608</Characters>
  <Application>Microsoft Office Word</Application>
  <DocSecurity>0</DocSecurity>
  <Lines>930</Lines>
  <Paragraphs>261</Paragraphs>
  <ScaleCrop>false</ScaleCrop>
  <Company/>
  <LinksUpToDate>false</LinksUpToDate>
  <CharactersWithSpaces>130927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Lim Su Lin</cp:lastModifiedBy>
  <cp:revision>3</cp:revision>
  <dcterms:created xsi:type="dcterms:W3CDTF">2022-08-22T03:29:00Z</dcterms:created>
  <dcterms:modified xsi:type="dcterms:W3CDTF">2022-08-25T02:21:00Z</dcterms:modified>
</cp:coreProperties>
</file>