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ECE49" w14:textId="4F64D087" w:rsidR="00792572" w:rsidRDefault="00792572" w:rsidP="00792572">
      <w:pPr>
        <w:spacing w:after="0" w:line="240" w:lineRule="auto"/>
        <w:jc w:val="center"/>
        <w:rPr>
          <w:rFonts w:ascii="Times New Roman" w:hAnsi="Times New Roman" w:cs="Times New Roman"/>
          <w:sz w:val="24"/>
          <w:szCs w:val="24"/>
        </w:rPr>
      </w:pPr>
      <w:r w:rsidRPr="007819DD">
        <w:rPr>
          <w:rFonts w:ascii="Times New Roman" w:hAnsi="Times New Roman" w:cs="Times New Roman"/>
          <w:noProof/>
          <w:sz w:val="24"/>
        </w:rPr>
        <w:drawing>
          <wp:inline distT="0" distB="0" distL="0" distR="0" wp14:anchorId="74CAC05A" wp14:editId="214240CC">
            <wp:extent cx="3657600" cy="142266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1422660"/>
                    </a:xfrm>
                    <a:prstGeom prst="rect">
                      <a:avLst/>
                    </a:prstGeom>
                  </pic:spPr>
                </pic:pic>
              </a:graphicData>
            </a:graphic>
          </wp:inline>
        </w:drawing>
      </w:r>
    </w:p>
    <w:p w14:paraId="0F46C307" w14:textId="4DD5B648" w:rsidR="00936F8D" w:rsidRPr="00D23F9E" w:rsidRDefault="00D23F9E" w:rsidP="00676815">
      <w:pPr>
        <w:spacing w:after="0" w:line="240" w:lineRule="auto"/>
        <w:jc w:val="center"/>
        <w:rPr>
          <w:rFonts w:ascii="Times New Roman" w:hAnsi="Times New Roman" w:cs="Times New Roman"/>
          <w:sz w:val="24"/>
          <w:szCs w:val="24"/>
        </w:rPr>
      </w:pPr>
      <w:r w:rsidRPr="00D23F9E">
        <w:rPr>
          <w:rFonts w:ascii="Times New Roman" w:hAnsi="Times New Roman" w:cs="Times New Roman"/>
          <w:sz w:val="24"/>
          <w:szCs w:val="24"/>
        </w:rPr>
        <w:t>July 17, 2017</w:t>
      </w:r>
    </w:p>
    <w:p w14:paraId="32B5FFAC" w14:textId="02298942" w:rsidR="000F72E8" w:rsidRDefault="000F72E8" w:rsidP="00676815">
      <w:pPr>
        <w:spacing w:after="0" w:line="240" w:lineRule="auto"/>
        <w:rPr>
          <w:rFonts w:ascii="Times New Roman" w:hAnsi="Times New Roman" w:cs="Times New Roman"/>
          <w:sz w:val="24"/>
          <w:szCs w:val="24"/>
        </w:rPr>
      </w:pPr>
    </w:p>
    <w:p w14:paraId="0E834F1F" w14:textId="3FEF8452" w:rsidR="00D23F9E" w:rsidRDefault="00D23F9E"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Orrin Hatch</w:t>
      </w:r>
    </w:p>
    <w:p w14:paraId="62B41C0C" w14:textId="52613D54" w:rsidR="00D23F9E" w:rsidRDefault="00D23F9E" w:rsidP="006768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Chairman</w:t>
      </w:r>
      <w:proofErr w:type="gramEnd"/>
      <w:r>
        <w:rPr>
          <w:rFonts w:ascii="Times New Roman" w:hAnsi="Times New Roman" w:cs="Times New Roman"/>
          <w:sz w:val="24"/>
          <w:szCs w:val="24"/>
        </w:rPr>
        <w:t>, Committee on Finance</w:t>
      </w:r>
      <w:bookmarkStart w:id="0" w:name="_GoBack"/>
      <w:bookmarkEnd w:id="0"/>
    </w:p>
    <w:p w14:paraId="777A8E30" w14:textId="122E61AF" w:rsidR="00D23F9E" w:rsidRDefault="00D23F9E"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United States Senate</w:t>
      </w:r>
    </w:p>
    <w:p w14:paraId="18664032" w14:textId="48EE63D5" w:rsidR="00D23F9E" w:rsidRDefault="00D23F9E" w:rsidP="006768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219</w:t>
      </w:r>
      <w:proofErr w:type="gramEnd"/>
      <w:r>
        <w:rPr>
          <w:rFonts w:ascii="Times New Roman" w:hAnsi="Times New Roman" w:cs="Times New Roman"/>
          <w:sz w:val="24"/>
          <w:szCs w:val="24"/>
        </w:rPr>
        <w:t xml:space="preserve"> Dirksen Senate Office Building</w:t>
      </w:r>
    </w:p>
    <w:p w14:paraId="7C78B0D3" w14:textId="537FE2DD" w:rsidR="00D23F9E" w:rsidRDefault="00D23F9E"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Washington DC, 20510</w:t>
      </w:r>
    </w:p>
    <w:p w14:paraId="4B4271B9" w14:textId="77777777" w:rsidR="00D23F9E" w:rsidRDefault="00D23F9E" w:rsidP="00676815">
      <w:pPr>
        <w:spacing w:after="0" w:line="240" w:lineRule="auto"/>
        <w:rPr>
          <w:rFonts w:ascii="Times New Roman" w:hAnsi="Times New Roman" w:cs="Times New Roman"/>
          <w:sz w:val="24"/>
          <w:szCs w:val="24"/>
        </w:rPr>
      </w:pPr>
    </w:p>
    <w:p w14:paraId="35BE8DB6" w14:textId="0F840BD8" w:rsidR="00936F8D" w:rsidRPr="00DE0722" w:rsidRDefault="00D23F9E"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Dear Chairman Hatch,</w:t>
      </w:r>
    </w:p>
    <w:p w14:paraId="092ED69B" w14:textId="0B1E407B" w:rsidR="00461D7E" w:rsidRPr="00DE0722" w:rsidRDefault="000F72E8" w:rsidP="00676815">
      <w:pPr>
        <w:pStyle w:val="NoSpacing"/>
        <w:rPr>
          <w:rFonts w:ascii="Times New Roman" w:hAnsi="Times New Roman" w:cs="Times New Roman"/>
          <w:sz w:val="24"/>
          <w:szCs w:val="24"/>
        </w:rPr>
      </w:pPr>
      <w:r>
        <w:rPr>
          <w:rFonts w:ascii="Times New Roman" w:hAnsi="Times New Roman" w:cs="Times New Roman"/>
          <w:sz w:val="24"/>
          <w:szCs w:val="24"/>
        </w:rPr>
        <w:br/>
      </w:r>
      <w:r w:rsidR="00C8687B">
        <w:rPr>
          <w:rFonts w:ascii="Times New Roman" w:hAnsi="Times New Roman" w:cs="Times New Roman"/>
          <w:sz w:val="24"/>
          <w:szCs w:val="24"/>
        </w:rPr>
        <w:t xml:space="preserve">On behalf of our nation’s venture capital investors and the </w:t>
      </w:r>
      <w:proofErr w:type="gramStart"/>
      <w:r w:rsidR="00C8687B">
        <w:rPr>
          <w:rFonts w:ascii="Times New Roman" w:hAnsi="Times New Roman" w:cs="Times New Roman"/>
          <w:sz w:val="24"/>
          <w:szCs w:val="24"/>
        </w:rPr>
        <w:t>entrepreneurs</w:t>
      </w:r>
      <w:proofErr w:type="gramEnd"/>
      <w:r w:rsidR="00C8687B">
        <w:rPr>
          <w:rFonts w:ascii="Times New Roman" w:hAnsi="Times New Roman" w:cs="Times New Roman"/>
          <w:sz w:val="24"/>
          <w:szCs w:val="24"/>
        </w:rPr>
        <w:t xml:space="preserve"> they support, I write to express our thoughts on how tax reform can encourage new company formation.  T</w:t>
      </w:r>
      <w:r w:rsidR="00461D7E" w:rsidRPr="00DE0722">
        <w:rPr>
          <w:rFonts w:ascii="Times New Roman" w:hAnsi="Times New Roman" w:cs="Times New Roman"/>
          <w:sz w:val="24"/>
          <w:szCs w:val="24"/>
        </w:rPr>
        <w:t xml:space="preserve">hank you for </w:t>
      </w:r>
      <w:r w:rsidR="00C8687B">
        <w:rPr>
          <w:rFonts w:ascii="Times New Roman" w:hAnsi="Times New Roman" w:cs="Times New Roman"/>
          <w:sz w:val="24"/>
          <w:szCs w:val="24"/>
        </w:rPr>
        <w:t xml:space="preserve">providing us </w:t>
      </w:r>
      <w:r w:rsidR="00461D7E" w:rsidRPr="00DE0722">
        <w:rPr>
          <w:rFonts w:ascii="Times New Roman" w:hAnsi="Times New Roman" w:cs="Times New Roman"/>
          <w:sz w:val="24"/>
          <w:szCs w:val="24"/>
        </w:rPr>
        <w:t xml:space="preserve">the opportunity to present the views of the venture capital community and </w:t>
      </w:r>
      <w:r w:rsidR="00C8687B">
        <w:rPr>
          <w:rFonts w:ascii="Times New Roman" w:hAnsi="Times New Roman" w:cs="Times New Roman"/>
          <w:sz w:val="24"/>
          <w:szCs w:val="24"/>
        </w:rPr>
        <w:t xml:space="preserve">the entrepreneurial ecosystem as it pertains to tax policy.  </w:t>
      </w:r>
      <w:r w:rsidR="00461D7E" w:rsidRPr="00DE0722">
        <w:rPr>
          <w:rFonts w:ascii="Times New Roman" w:hAnsi="Times New Roman" w:cs="Times New Roman"/>
          <w:sz w:val="24"/>
          <w:szCs w:val="24"/>
        </w:rPr>
        <w:t xml:space="preserve">We understand that tax reform is an incredibly difficult but critical national priority, and we appreciate the strong and steady leadership of the Senate Finance Committee in finding a way forward. </w:t>
      </w:r>
    </w:p>
    <w:p w14:paraId="64EBA470" w14:textId="77777777" w:rsidR="00461D7E" w:rsidRPr="00DE0722" w:rsidRDefault="00461D7E" w:rsidP="00676815">
      <w:pPr>
        <w:spacing w:after="0" w:line="240" w:lineRule="auto"/>
        <w:rPr>
          <w:rFonts w:ascii="Times New Roman" w:hAnsi="Times New Roman" w:cs="Times New Roman"/>
          <w:sz w:val="24"/>
          <w:szCs w:val="24"/>
        </w:rPr>
      </w:pPr>
    </w:p>
    <w:p w14:paraId="3F105C5E" w14:textId="06132861" w:rsidR="005907BC" w:rsidRPr="00DE0722" w:rsidRDefault="00502DED"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As venture capitalists, our members are investors in the nation’s startups.  It</w:t>
      </w:r>
      <w:r w:rsidR="000F21C0">
        <w:rPr>
          <w:rFonts w:ascii="Times New Roman" w:hAnsi="Times New Roman" w:cs="Times New Roman"/>
          <w:sz w:val="24"/>
          <w:szCs w:val="24"/>
        </w:rPr>
        <w:t xml:space="preserve"> i</w:t>
      </w:r>
      <w:r w:rsidRPr="00DE0722">
        <w:rPr>
          <w:rFonts w:ascii="Times New Roman" w:hAnsi="Times New Roman" w:cs="Times New Roman"/>
          <w:sz w:val="24"/>
          <w:szCs w:val="24"/>
        </w:rPr>
        <w:t xml:space="preserve">s important to note that startups </w:t>
      </w:r>
      <w:r w:rsidR="00DE0722">
        <w:rPr>
          <w:rFonts w:ascii="Times New Roman" w:hAnsi="Times New Roman" w:cs="Times New Roman"/>
          <w:sz w:val="24"/>
          <w:szCs w:val="24"/>
        </w:rPr>
        <w:t xml:space="preserve">are a unique business </w:t>
      </w:r>
      <w:proofErr w:type="gramStart"/>
      <w:r w:rsidR="00DE0722">
        <w:rPr>
          <w:rFonts w:ascii="Times New Roman" w:hAnsi="Times New Roman" w:cs="Times New Roman"/>
          <w:sz w:val="24"/>
          <w:szCs w:val="24"/>
        </w:rPr>
        <w:t>model which</w:t>
      </w:r>
      <w:proofErr w:type="gramEnd"/>
      <w:r w:rsidRPr="00DE0722">
        <w:rPr>
          <w:rFonts w:ascii="Times New Roman" w:hAnsi="Times New Roman" w:cs="Times New Roman"/>
          <w:sz w:val="24"/>
          <w:szCs w:val="24"/>
        </w:rPr>
        <w:t xml:space="preserve"> do</w:t>
      </w:r>
      <w:r w:rsidR="005907BC" w:rsidRPr="00DE0722">
        <w:rPr>
          <w:rFonts w:ascii="Times New Roman" w:hAnsi="Times New Roman" w:cs="Times New Roman"/>
          <w:sz w:val="24"/>
          <w:szCs w:val="24"/>
        </w:rPr>
        <w:t>es</w:t>
      </w:r>
      <w:r w:rsidR="000F21C0">
        <w:rPr>
          <w:rFonts w:ascii="Times New Roman" w:hAnsi="Times New Roman" w:cs="Times New Roman"/>
          <w:sz w:val="24"/>
          <w:szCs w:val="24"/>
        </w:rPr>
        <w:t xml:space="preserve"> </w:t>
      </w:r>
      <w:r w:rsidRPr="00DE0722">
        <w:rPr>
          <w:rFonts w:ascii="Times New Roman" w:hAnsi="Times New Roman" w:cs="Times New Roman"/>
          <w:sz w:val="24"/>
          <w:szCs w:val="24"/>
        </w:rPr>
        <w:t>n</w:t>
      </w:r>
      <w:r w:rsidR="000F21C0">
        <w:rPr>
          <w:rFonts w:ascii="Times New Roman" w:hAnsi="Times New Roman" w:cs="Times New Roman"/>
          <w:sz w:val="24"/>
          <w:szCs w:val="24"/>
        </w:rPr>
        <w:t>o</w:t>
      </w:r>
      <w:r w:rsidRPr="00DE0722">
        <w:rPr>
          <w:rFonts w:ascii="Times New Roman" w:hAnsi="Times New Roman" w:cs="Times New Roman"/>
          <w:sz w:val="24"/>
          <w:szCs w:val="24"/>
        </w:rPr>
        <w:t xml:space="preserve">t fit neatly into the definition of either large or small business, where </w:t>
      </w:r>
      <w:r w:rsidR="005907BC" w:rsidRPr="00DE0722">
        <w:rPr>
          <w:rFonts w:ascii="Times New Roman" w:hAnsi="Times New Roman" w:cs="Times New Roman"/>
          <w:sz w:val="24"/>
          <w:szCs w:val="24"/>
        </w:rPr>
        <w:t>most business tax reform conversations have been</w:t>
      </w:r>
      <w:r w:rsidRPr="00DE0722">
        <w:rPr>
          <w:rFonts w:ascii="Times New Roman" w:hAnsi="Times New Roman" w:cs="Times New Roman"/>
          <w:sz w:val="24"/>
          <w:szCs w:val="24"/>
        </w:rPr>
        <w:t xml:space="preserve"> focused</w:t>
      </w:r>
      <w:r w:rsidR="005907BC" w:rsidRPr="00DE0722">
        <w:rPr>
          <w:rFonts w:ascii="Times New Roman" w:hAnsi="Times New Roman" w:cs="Times New Roman"/>
          <w:sz w:val="24"/>
          <w:szCs w:val="24"/>
        </w:rPr>
        <w:t>.  W</w:t>
      </w:r>
      <w:r w:rsidRPr="00DE0722">
        <w:rPr>
          <w:rFonts w:ascii="Times New Roman" w:hAnsi="Times New Roman" w:cs="Times New Roman"/>
          <w:sz w:val="24"/>
          <w:szCs w:val="24"/>
        </w:rPr>
        <w:t>hile startups begin as small enterprises, their objective is significant growth and s</w:t>
      </w:r>
      <w:r w:rsidR="00ED40A6">
        <w:rPr>
          <w:rFonts w:ascii="Times New Roman" w:hAnsi="Times New Roman" w:cs="Times New Roman"/>
          <w:sz w:val="24"/>
          <w:szCs w:val="24"/>
        </w:rPr>
        <w:t>cale opportunity.  These are new</w:t>
      </w:r>
      <w:r w:rsidRPr="00DE0722">
        <w:rPr>
          <w:rFonts w:ascii="Times New Roman" w:hAnsi="Times New Roman" w:cs="Times New Roman"/>
          <w:sz w:val="24"/>
          <w:szCs w:val="24"/>
        </w:rPr>
        <w:t xml:space="preserve"> companies taking incredible risks against long odds to become the next generation of successful American businesses.</w:t>
      </w:r>
      <w:r w:rsidR="005907BC" w:rsidRPr="00DE0722">
        <w:rPr>
          <w:rFonts w:ascii="Times New Roman" w:hAnsi="Times New Roman" w:cs="Times New Roman"/>
          <w:sz w:val="24"/>
          <w:szCs w:val="24"/>
        </w:rPr>
        <w:t xml:space="preserve">  </w:t>
      </w:r>
    </w:p>
    <w:p w14:paraId="71B44967" w14:textId="77777777" w:rsidR="00502DED" w:rsidRPr="00DE0722" w:rsidRDefault="00502DED" w:rsidP="00676815">
      <w:pPr>
        <w:spacing w:after="0" w:line="240" w:lineRule="auto"/>
        <w:rPr>
          <w:rFonts w:ascii="Times New Roman" w:hAnsi="Times New Roman" w:cs="Times New Roman"/>
          <w:sz w:val="24"/>
          <w:szCs w:val="24"/>
        </w:rPr>
      </w:pPr>
    </w:p>
    <w:p w14:paraId="2C70EAA8" w14:textId="041C8999" w:rsidR="00502DED" w:rsidRPr="00DE0722" w:rsidRDefault="005907BC" w:rsidP="00676815">
      <w:pPr>
        <w:spacing w:after="0" w:line="240" w:lineRule="auto"/>
        <w:rPr>
          <w:rFonts w:ascii="Times New Roman" w:hAnsi="Times New Roman" w:cs="Times New Roman"/>
          <w:sz w:val="28"/>
          <w:szCs w:val="28"/>
        </w:rPr>
      </w:pPr>
      <w:r w:rsidRPr="000F72E8">
        <w:rPr>
          <w:rFonts w:ascii="Times New Roman" w:hAnsi="Times New Roman" w:cs="Times New Roman"/>
          <w:sz w:val="24"/>
          <w:szCs w:val="24"/>
        </w:rPr>
        <w:t>Research continues to show that n</w:t>
      </w:r>
      <w:r w:rsidR="00502DED" w:rsidRPr="000F72E8">
        <w:rPr>
          <w:rFonts w:ascii="Times New Roman" w:hAnsi="Times New Roman" w:cs="Times New Roman"/>
          <w:sz w:val="24"/>
          <w:szCs w:val="24"/>
        </w:rPr>
        <w:t xml:space="preserve">ew businesses are the engine of job creation in the United States, creating an average of about 3 million new jobs each year and accounting for virtually </w:t>
      </w:r>
      <w:proofErr w:type="gramStart"/>
      <w:r w:rsidR="00502DED" w:rsidRPr="000F72E8">
        <w:rPr>
          <w:rFonts w:ascii="Times New Roman" w:hAnsi="Times New Roman" w:cs="Times New Roman"/>
          <w:sz w:val="24"/>
          <w:szCs w:val="24"/>
        </w:rPr>
        <w:t>all net</w:t>
      </w:r>
      <w:proofErr w:type="gramEnd"/>
      <w:r w:rsidR="00502DED" w:rsidRPr="000F72E8">
        <w:rPr>
          <w:rFonts w:ascii="Times New Roman" w:hAnsi="Times New Roman" w:cs="Times New Roman"/>
          <w:sz w:val="24"/>
          <w:szCs w:val="24"/>
        </w:rPr>
        <w:t xml:space="preserve"> new job creation, according to data from the U.S. Department of Labor and the U.S. Census Bureau.  A recent research paper produced by Stanford University finds that of the 1,339 companies that have gone public </w:t>
      </w:r>
      <w:r w:rsidR="008552E2" w:rsidRPr="000F72E8">
        <w:rPr>
          <w:rFonts w:ascii="Times New Roman" w:hAnsi="Times New Roman" w:cs="Times New Roman"/>
          <w:sz w:val="24"/>
          <w:szCs w:val="24"/>
        </w:rPr>
        <w:t>between</w:t>
      </w:r>
      <w:r w:rsidR="00502DED" w:rsidRPr="000F72E8">
        <w:rPr>
          <w:rFonts w:ascii="Times New Roman" w:hAnsi="Times New Roman" w:cs="Times New Roman"/>
          <w:sz w:val="24"/>
          <w:szCs w:val="24"/>
        </w:rPr>
        <w:t xml:space="preserve"> 1974</w:t>
      </w:r>
      <w:r w:rsidR="008552E2" w:rsidRPr="000F72E8">
        <w:rPr>
          <w:rFonts w:ascii="Times New Roman" w:hAnsi="Times New Roman" w:cs="Times New Roman"/>
          <w:sz w:val="24"/>
          <w:szCs w:val="24"/>
        </w:rPr>
        <w:t xml:space="preserve"> and 2015</w:t>
      </w:r>
      <w:r w:rsidR="00502DED" w:rsidRPr="000F72E8">
        <w:rPr>
          <w:rFonts w:ascii="Times New Roman" w:hAnsi="Times New Roman" w:cs="Times New Roman"/>
          <w:sz w:val="24"/>
          <w:szCs w:val="24"/>
        </w:rPr>
        <w:t>, a full 42 percent can trace their roots to venture capital.  Those venture-backed companies account for an astounding 85 percent of all research and development spending by companies that have gone public since 1974. And on July 29, 2016, an important milestone was reached when five companies that had been backed by venture capital—Apple, Alphabet, Microsoft, Amazon, and Facebook—held the top five spots on the ranking of largest U.S. companies by market capitalization.</w:t>
      </w:r>
      <w:r w:rsidR="00785A25">
        <w:rPr>
          <w:rFonts w:ascii="Times New Roman" w:hAnsi="Times New Roman" w:cs="Times New Roman"/>
          <w:sz w:val="24"/>
          <w:szCs w:val="24"/>
        </w:rPr>
        <w:t xml:space="preserve">  Venture capital has also been at the forefront of medical discovery, with venture capital fueling the growth of such success stories as Amgen, Genentech, and Gilead Sciences.   </w:t>
      </w:r>
    </w:p>
    <w:p w14:paraId="7F86D4BB" w14:textId="13AA8C5E" w:rsidR="00D23F9E" w:rsidRPr="00DE0722" w:rsidRDefault="00D23F9E" w:rsidP="00676815">
      <w:pPr>
        <w:spacing w:after="0" w:line="240" w:lineRule="auto"/>
        <w:rPr>
          <w:rFonts w:ascii="Times New Roman" w:hAnsi="Times New Roman" w:cs="Times New Roman"/>
          <w:sz w:val="28"/>
          <w:szCs w:val="28"/>
        </w:rPr>
      </w:pPr>
    </w:p>
    <w:p w14:paraId="722FBCFE" w14:textId="524A4B9C" w:rsidR="00DE0722" w:rsidRPr="00DE0722" w:rsidRDefault="000F21C0"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w:t>
      </w:r>
      <w:r w:rsidR="00B117C6">
        <w:rPr>
          <w:rFonts w:ascii="Times New Roman" w:hAnsi="Times New Roman" w:cs="Times New Roman"/>
          <w:sz w:val="24"/>
          <w:szCs w:val="24"/>
        </w:rPr>
        <w:t xml:space="preserve"> a startup is going through the lifecycle of the entrepreneurial ecosystem, </w:t>
      </w:r>
      <w:r>
        <w:rPr>
          <w:rFonts w:ascii="Times New Roman" w:hAnsi="Times New Roman" w:cs="Times New Roman"/>
          <w:sz w:val="24"/>
          <w:szCs w:val="24"/>
        </w:rPr>
        <w:t>it</w:t>
      </w:r>
      <w:r w:rsidR="00DE0722" w:rsidRPr="00DE0722">
        <w:rPr>
          <w:rFonts w:ascii="Times New Roman" w:hAnsi="Times New Roman" w:cs="Times New Roman"/>
          <w:sz w:val="24"/>
          <w:szCs w:val="24"/>
        </w:rPr>
        <w:t xml:space="preserve"> </w:t>
      </w:r>
      <w:r w:rsidR="00DE0722">
        <w:rPr>
          <w:rFonts w:ascii="Times New Roman" w:hAnsi="Times New Roman" w:cs="Times New Roman"/>
          <w:sz w:val="24"/>
          <w:szCs w:val="24"/>
        </w:rPr>
        <w:t>normall</w:t>
      </w:r>
      <w:r w:rsidR="00DE0722" w:rsidRPr="00DE0722">
        <w:rPr>
          <w:rFonts w:ascii="Times New Roman" w:hAnsi="Times New Roman" w:cs="Times New Roman"/>
          <w:sz w:val="24"/>
          <w:szCs w:val="24"/>
        </w:rPr>
        <w:t>y generate</w:t>
      </w:r>
      <w:r>
        <w:rPr>
          <w:rFonts w:ascii="Times New Roman" w:hAnsi="Times New Roman" w:cs="Times New Roman"/>
          <w:sz w:val="24"/>
          <w:szCs w:val="24"/>
        </w:rPr>
        <w:t>s</w:t>
      </w:r>
      <w:r w:rsidR="00DE0722" w:rsidRPr="00DE0722">
        <w:rPr>
          <w:rFonts w:ascii="Times New Roman" w:hAnsi="Times New Roman" w:cs="Times New Roman"/>
          <w:sz w:val="24"/>
          <w:szCs w:val="24"/>
        </w:rPr>
        <w:t xml:space="preserve"> losses while taking multiple rounds of investment</w:t>
      </w:r>
      <w:r w:rsidR="00180C7F">
        <w:rPr>
          <w:rFonts w:ascii="Times New Roman" w:hAnsi="Times New Roman" w:cs="Times New Roman"/>
          <w:sz w:val="24"/>
          <w:szCs w:val="24"/>
        </w:rPr>
        <w:t xml:space="preserve"> capital to build the business</w:t>
      </w:r>
      <w:r w:rsidR="00DE0722" w:rsidRPr="00DE0722">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DE0722" w:rsidRPr="00DE0722">
        <w:rPr>
          <w:rFonts w:ascii="Times New Roman" w:hAnsi="Times New Roman" w:cs="Times New Roman"/>
          <w:sz w:val="24"/>
          <w:szCs w:val="24"/>
        </w:rPr>
        <w:t xml:space="preserve">proposals such as a corporate rate reduction or </w:t>
      </w:r>
      <w:r w:rsidR="00180C7F">
        <w:rPr>
          <w:rFonts w:ascii="Times New Roman" w:hAnsi="Times New Roman" w:cs="Times New Roman"/>
          <w:sz w:val="24"/>
          <w:szCs w:val="24"/>
        </w:rPr>
        <w:t xml:space="preserve">small business </w:t>
      </w:r>
      <w:r w:rsidR="00DE0722" w:rsidRPr="00DE0722">
        <w:rPr>
          <w:rFonts w:ascii="Times New Roman" w:hAnsi="Times New Roman" w:cs="Times New Roman"/>
          <w:sz w:val="24"/>
          <w:szCs w:val="24"/>
        </w:rPr>
        <w:t>expensing</w:t>
      </w:r>
      <w:r w:rsidR="009C41BB">
        <w:rPr>
          <w:rFonts w:ascii="Times New Roman" w:hAnsi="Times New Roman" w:cs="Times New Roman"/>
          <w:sz w:val="24"/>
          <w:szCs w:val="24"/>
        </w:rPr>
        <w:t>—</w:t>
      </w:r>
      <w:r>
        <w:rPr>
          <w:rFonts w:ascii="Times New Roman" w:hAnsi="Times New Roman" w:cs="Times New Roman"/>
          <w:sz w:val="24"/>
          <w:szCs w:val="24"/>
        </w:rPr>
        <w:t>w</w:t>
      </w:r>
      <w:r w:rsidRPr="00DE0722">
        <w:rPr>
          <w:rFonts w:ascii="Times New Roman" w:hAnsi="Times New Roman" w:cs="Times New Roman"/>
          <w:sz w:val="24"/>
          <w:szCs w:val="24"/>
        </w:rPr>
        <w:t xml:space="preserve">hile </w:t>
      </w:r>
      <w:r>
        <w:rPr>
          <w:rFonts w:ascii="Times New Roman" w:hAnsi="Times New Roman" w:cs="Times New Roman"/>
          <w:sz w:val="24"/>
          <w:szCs w:val="24"/>
        </w:rPr>
        <w:t>critical to</w:t>
      </w:r>
      <w:r w:rsidRPr="00DE0722">
        <w:rPr>
          <w:rFonts w:ascii="Times New Roman" w:hAnsi="Times New Roman" w:cs="Times New Roman"/>
          <w:sz w:val="24"/>
          <w:szCs w:val="24"/>
        </w:rPr>
        <w:t xml:space="preserve"> the U.S. economy</w:t>
      </w:r>
      <w:r w:rsidR="009C41BB">
        <w:rPr>
          <w:rFonts w:ascii="Times New Roman" w:hAnsi="Times New Roman" w:cs="Times New Roman"/>
          <w:sz w:val="24"/>
          <w:szCs w:val="24"/>
        </w:rPr>
        <w:t>—</w:t>
      </w:r>
      <w:r w:rsidR="00DE0722" w:rsidRPr="00DE0722">
        <w:rPr>
          <w:rFonts w:ascii="Times New Roman" w:hAnsi="Times New Roman" w:cs="Times New Roman"/>
          <w:sz w:val="24"/>
          <w:szCs w:val="24"/>
        </w:rPr>
        <w:t>will have a limited impact on the survival rate of startups, most of wh</w:t>
      </w:r>
      <w:r>
        <w:rPr>
          <w:rFonts w:ascii="Times New Roman" w:hAnsi="Times New Roman" w:cs="Times New Roman"/>
          <w:sz w:val="24"/>
          <w:szCs w:val="24"/>
        </w:rPr>
        <w:t>ich do</w:t>
      </w:r>
      <w:r w:rsidR="00DE0722" w:rsidRPr="00DE0722">
        <w:rPr>
          <w:rFonts w:ascii="Times New Roman" w:hAnsi="Times New Roman" w:cs="Times New Roman"/>
          <w:sz w:val="24"/>
          <w:szCs w:val="24"/>
        </w:rPr>
        <w:t xml:space="preserve"> not have profits</w:t>
      </w:r>
      <w:r w:rsidR="00C8687B">
        <w:rPr>
          <w:rFonts w:ascii="Times New Roman" w:hAnsi="Times New Roman" w:cs="Times New Roman"/>
          <w:sz w:val="24"/>
          <w:szCs w:val="24"/>
        </w:rPr>
        <w:t xml:space="preserve"> (some </w:t>
      </w:r>
      <w:r w:rsidR="00146784">
        <w:rPr>
          <w:rFonts w:ascii="Times New Roman" w:hAnsi="Times New Roman" w:cs="Times New Roman"/>
          <w:sz w:val="24"/>
          <w:szCs w:val="24"/>
        </w:rPr>
        <w:t>will be completely pre-revenue)</w:t>
      </w:r>
      <w:r w:rsidR="00DE0722" w:rsidRPr="00DE0722">
        <w:rPr>
          <w:rFonts w:ascii="Times New Roman" w:hAnsi="Times New Roman" w:cs="Times New Roman"/>
          <w:sz w:val="24"/>
          <w:szCs w:val="24"/>
        </w:rPr>
        <w:t xml:space="preserve"> unless</w:t>
      </w:r>
      <w:r w:rsidR="00146784">
        <w:rPr>
          <w:rFonts w:ascii="Times New Roman" w:hAnsi="Times New Roman" w:cs="Times New Roman"/>
          <w:sz w:val="24"/>
          <w:szCs w:val="24"/>
        </w:rPr>
        <w:t xml:space="preserve"> </w:t>
      </w:r>
      <w:r w:rsidR="008552E2">
        <w:rPr>
          <w:rFonts w:ascii="Times New Roman" w:hAnsi="Times New Roman" w:cs="Times New Roman"/>
          <w:sz w:val="24"/>
          <w:szCs w:val="24"/>
        </w:rPr>
        <w:t xml:space="preserve">and until </w:t>
      </w:r>
      <w:r w:rsidR="00180C7F">
        <w:rPr>
          <w:rFonts w:ascii="Times New Roman" w:hAnsi="Times New Roman" w:cs="Times New Roman"/>
          <w:sz w:val="24"/>
          <w:szCs w:val="24"/>
        </w:rPr>
        <w:t>they</w:t>
      </w:r>
      <w:r>
        <w:rPr>
          <w:rFonts w:ascii="Times New Roman" w:hAnsi="Times New Roman" w:cs="Times New Roman"/>
          <w:sz w:val="24"/>
          <w:szCs w:val="24"/>
        </w:rPr>
        <w:t xml:space="preserve"> </w:t>
      </w:r>
      <w:r w:rsidR="00180C7F">
        <w:rPr>
          <w:rFonts w:ascii="Times New Roman" w:hAnsi="Times New Roman" w:cs="Times New Roman"/>
          <w:sz w:val="24"/>
          <w:szCs w:val="24"/>
        </w:rPr>
        <w:t>achieve</w:t>
      </w:r>
      <w:r w:rsidR="00DE0722" w:rsidRPr="00DE0722">
        <w:rPr>
          <w:rFonts w:ascii="Times New Roman" w:hAnsi="Times New Roman" w:cs="Times New Roman"/>
          <w:sz w:val="24"/>
          <w:szCs w:val="24"/>
        </w:rPr>
        <w:t xml:space="preserve"> some level of success.  </w:t>
      </w:r>
      <w:r w:rsidR="00B117C6">
        <w:rPr>
          <w:rFonts w:ascii="Times New Roman" w:hAnsi="Times New Roman" w:cs="Times New Roman"/>
          <w:sz w:val="24"/>
          <w:szCs w:val="24"/>
        </w:rPr>
        <w:t>Make no mistake</w:t>
      </w:r>
      <w:r>
        <w:rPr>
          <w:rFonts w:ascii="Times New Roman" w:hAnsi="Times New Roman" w:cs="Times New Roman"/>
          <w:sz w:val="24"/>
          <w:szCs w:val="24"/>
        </w:rPr>
        <w:t>:</w:t>
      </w:r>
      <w:r w:rsidR="00B117C6">
        <w:rPr>
          <w:rFonts w:ascii="Times New Roman" w:hAnsi="Times New Roman" w:cs="Times New Roman"/>
          <w:sz w:val="24"/>
          <w:szCs w:val="24"/>
        </w:rPr>
        <w:t xml:space="preserve"> w</w:t>
      </w:r>
      <w:r w:rsidR="00DE0722" w:rsidRPr="00DE0722">
        <w:rPr>
          <w:rFonts w:ascii="Times New Roman" w:hAnsi="Times New Roman" w:cs="Times New Roman"/>
          <w:sz w:val="24"/>
          <w:szCs w:val="24"/>
        </w:rPr>
        <w:t>e support your efforts to make the tax code more competitive</w:t>
      </w:r>
      <w:r w:rsidR="00B117C6">
        <w:rPr>
          <w:rFonts w:ascii="Times New Roman" w:hAnsi="Times New Roman" w:cs="Times New Roman"/>
          <w:sz w:val="24"/>
          <w:szCs w:val="24"/>
        </w:rPr>
        <w:t xml:space="preserve"> for all U.S. companies</w:t>
      </w:r>
      <w:r w:rsidR="00DE0722" w:rsidRPr="00DE0722">
        <w:rPr>
          <w:rFonts w:ascii="Times New Roman" w:hAnsi="Times New Roman" w:cs="Times New Roman"/>
          <w:sz w:val="24"/>
          <w:szCs w:val="24"/>
        </w:rPr>
        <w:t xml:space="preserve">.  </w:t>
      </w:r>
      <w:r w:rsidR="000407E0">
        <w:rPr>
          <w:rFonts w:ascii="Times New Roman" w:hAnsi="Times New Roman" w:cs="Times New Roman"/>
          <w:sz w:val="24"/>
          <w:szCs w:val="24"/>
        </w:rPr>
        <w:t>At the same time, w</w:t>
      </w:r>
      <w:r w:rsidR="00C8687B">
        <w:rPr>
          <w:rFonts w:ascii="Times New Roman" w:hAnsi="Times New Roman" w:cs="Times New Roman"/>
          <w:sz w:val="24"/>
          <w:szCs w:val="24"/>
        </w:rPr>
        <w:t>e</w:t>
      </w:r>
      <w:r w:rsidR="00DE0722" w:rsidRPr="00DE0722">
        <w:rPr>
          <w:rFonts w:ascii="Times New Roman" w:hAnsi="Times New Roman" w:cs="Times New Roman"/>
          <w:sz w:val="24"/>
          <w:szCs w:val="24"/>
        </w:rPr>
        <w:t xml:space="preserve"> strongly encourage you to make new company formation a</w:t>
      </w:r>
      <w:r w:rsidR="00DE0722">
        <w:rPr>
          <w:rFonts w:ascii="Times New Roman" w:hAnsi="Times New Roman" w:cs="Times New Roman"/>
          <w:sz w:val="24"/>
          <w:szCs w:val="24"/>
        </w:rPr>
        <w:t>n additional</w:t>
      </w:r>
      <w:r w:rsidR="00DE0722" w:rsidRPr="00DE0722">
        <w:rPr>
          <w:rFonts w:ascii="Times New Roman" w:hAnsi="Times New Roman" w:cs="Times New Roman"/>
          <w:sz w:val="24"/>
          <w:szCs w:val="24"/>
        </w:rPr>
        <w:t xml:space="preserve"> priority in tax reform.  This </w:t>
      </w:r>
      <w:proofErr w:type="gramStart"/>
      <w:r w:rsidR="00DE0722" w:rsidRPr="00DE0722">
        <w:rPr>
          <w:rFonts w:ascii="Times New Roman" w:hAnsi="Times New Roman" w:cs="Times New Roman"/>
          <w:sz w:val="24"/>
          <w:szCs w:val="24"/>
        </w:rPr>
        <w:t>can b</w:t>
      </w:r>
      <w:r w:rsidR="00ED40A6">
        <w:rPr>
          <w:rFonts w:ascii="Times New Roman" w:hAnsi="Times New Roman" w:cs="Times New Roman"/>
          <w:sz w:val="24"/>
          <w:szCs w:val="24"/>
        </w:rPr>
        <w:t>e accomplished</w:t>
      </w:r>
      <w:proofErr w:type="gramEnd"/>
      <w:r w:rsidR="00ED40A6">
        <w:rPr>
          <w:rFonts w:ascii="Times New Roman" w:hAnsi="Times New Roman" w:cs="Times New Roman"/>
          <w:sz w:val="24"/>
          <w:szCs w:val="24"/>
        </w:rPr>
        <w:t xml:space="preserve"> by focusing on</w:t>
      </w:r>
      <w:r w:rsidR="00DE0722" w:rsidRPr="00DE0722">
        <w:rPr>
          <w:rFonts w:ascii="Times New Roman" w:hAnsi="Times New Roman" w:cs="Times New Roman"/>
          <w:sz w:val="24"/>
          <w:szCs w:val="24"/>
        </w:rPr>
        <w:t xml:space="preserve"> how and where the tax code impacts entrepreneurship and modernizing the rules in the code to better reflect the realities of the entrepreneurial business model.  </w:t>
      </w:r>
    </w:p>
    <w:p w14:paraId="2C726386" w14:textId="77777777" w:rsidR="00502DED" w:rsidRPr="00DE0722" w:rsidRDefault="00502DED" w:rsidP="00676815">
      <w:pPr>
        <w:spacing w:after="0" w:line="240" w:lineRule="auto"/>
        <w:rPr>
          <w:rFonts w:ascii="Times New Roman" w:hAnsi="Times New Roman" w:cs="Times New Roman"/>
          <w:sz w:val="24"/>
          <w:szCs w:val="24"/>
        </w:rPr>
      </w:pPr>
    </w:p>
    <w:p w14:paraId="3B60D0D7" w14:textId="0BBC842B" w:rsidR="00B117C6" w:rsidRDefault="00B117C6"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As you are already aware</w:t>
      </w:r>
      <w:r w:rsidR="00502DED" w:rsidRPr="00DE0722">
        <w:rPr>
          <w:rFonts w:ascii="Times New Roman" w:hAnsi="Times New Roman" w:cs="Times New Roman"/>
          <w:sz w:val="24"/>
          <w:szCs w:val="24"/>
        </w:rPr>
        <w:t xml:space="preserve">, tax policy is one of the most powerful economic levers that Congress has at its disposal.  </w:t>
      </w:r>
      <w:r w:rsidR="00DE0722">
        <w:rPr>
          <w:rFonts w:ascii="Times New Roman" w:hAnsi="Times New Roman" w:cs="Times New Roman"/>
          <w:sz w:val="24"/>
          <w:szCs w:val="24"/>
        </w:rPr>
        <w:t xml:space="preserve">We strongly believe that encouraging new company formation in tax reform is additive to the broader goals of the policy campaign, namely economic growth, job creation and expanded economic opportunity.  </w:t>
      </w:r>
      <w:r w:rsidR="00E96B0E">
        <w:rPr>
          <w:rFonts w:ascii="Times New Roman" w:hAnsi="Times New Roman" w:cs="Times New Roman"/>
          <w:sz w:val="24"/>
          <w:szCs w:val="24"/>
        </w:rPr>
        <w:t>In fact,</w:t>
      </w:r>
      <w:r w:rsidR="00DE0722">
        <w:rPr>
          <w:rFonts w:ascii="Times New Roman" w:hAnsi="Times New Roman" w:cs="Times New Roman"/>
          <w:sz w:val="24"/>
          <w:szCs w:val="24"/>
        </w:rPr>
        <w:t xml:space="preserve"> a healthy</w:t>
      </w:r>
      <w:r w:rsidR="00E96B0E">
        <w:rPr>
          <w:rFonts w:ascii="Times New Roman" w:hAnsi="Times New Roman" w:cs="Times New Roman"/>
          <w:sz w:val="24"/>
          <w:szCs w:val="24"/>
        </w:rPr>
        <w:t xml:space="preserve"> startup</w:t>
      </w:r>
      <w:r w:rsidR="00DE0722">
        <w:rPr>
          <w:rFonts w:ascii="Times New Roman" w:hAnsi="Times New Roman" w:cs="Times New Roman"/>
          <w:sz w:val="24"/>
          <w:szCs w:val="24"/>
        </w:rPr>
        <w:t xml:space="preserve"> ecosystem is a major determinant in the ability of the country to realize economic progress in an increasingly competitive global economy.  </w:t>
      </w:r>
    </w:p>
    <w:p w14:paraId="71ACC979" w14:textId="229C5DBE" w:rsidR="00B117C6" w:rsidRDefault="00B117C6" w:rsidP="00676815">
      <w:pPr>
        <w:spacing w:after="0" w:line="240" w:lineRule="auto"/>
        <w:rPr>
          <w:rFonts w:ascii="Times New Roman" w:hAnsi="Times New Roman" w:cs="Times New Roman"/>
          <w:sz w:val="24"/>
          <w:szCs w:val="24"/>
        </w:rPr>
      </w:pPr>
    </w:p>
    <w:p w14:paraId="0CBA273D" w14:textId="14C532D4" w:rsidR="00CE6B25" w:rsidRDefault="00CE6B25" w:rsidP="00676815">
      <w:pPr>
        <w:spacing w:after="0" w:line="240" w:lineRule="auto"/>
        <w:rPr>
          <w:rFonts w:ascii="Times New Roman" w:hAnsi="Times New Roman" w:cs="Times New Roman"/>
          <w:sz w:val="24"/>
          <w:szCs w:val="24"/>
        </w:rPr>
      </w:pPr>
      <w:r w:rsidRPr="000F72E8">
        <w:rPr>
          <w:rFonts w:ascii="Times New Roman" w:hAnsi="Times New Roman" w:cs="Times New Roman"/>
          <w:sz w:val="24"/>
          <w:szCs w:val="24"/>
        </w:rPr>
        <w:t xml:space="preserve">Twenty years ago, over 90 percent of global venture capital </w:t>
      </w:r>
      <w:proofErr w:type="gramStart"/>
      <w:r w:rsidRPr="000F72E8">
        <w:rPr>
          <w:rFonts w:ascii="Times New Roman" w:hAnsi="Times New Roman" w:cs="Times New Roman"/>
          <w:sz w:val="24"/>
          <w:szCs w:val="24"/>
        </w:rPr>
        <w:t>was invested</w:t>
      </w:r>
      <w:proofErr w:type="gramEnd"/>
      <w:r w:rsidRPr="000F72E8">
        <w:rPr>
          <w:rFonts w:ascii="Times New Roman" w:hAnsi="Times New Roman" w:cs="Times New Roman"/>
          <w:sz w:val="24"/>
          <w:szCs w:val="24"/>
        </w:rPr>
        <w:t xml:space="preserve"> into U.S. startups.  </w:t>
      </w:r>
      <w:r w:rsidR="00A127E0" w:rsidRPr="000F72E8">
        <w:rPr>
          <w:rFonts w:ascii="Times New Roman" w:hAnsi="Times New Roman" w:cs="Times New Roman"/>
          <w:sz w:val="24"/>
          <w:szCs w:val="24"/>
        </w:rPr>
        <w:t>The U.S.</w:t>
      </w:r>
      <w:r w:rsidRPr="000F72E8">
        <w:rPr>
          <w:rFonts w:ascii="Times New Roman" w:hAnsi="Times New Roman" w:cs="Times New Roman"/>
          <w:sz w:val="24"/>
          <w:szCs w:val="24"/>
        </w:rPr>
        <w:t xml:space="preserve"> created the venture capital industry and for a long time</w:t>
      </w:r>
      <w:r w:rsidR="00E96B0E" w:rsidRPr="000F72E8">
        <w:rPr>
          <w:rFonts w:ascii="Times New Roman" w:hAnsi="Times New Roman" w:cs="Times New Roman"/>
          <w:sz w:val="24"/>
          <w:szCs w:val="24"/>
        </w:rPr>
        <w:t xml:space="preserve"> </w:t>
      </w:r>
      <w:r w:rsidR="008552E2" w:rsidRPr="000F72E8">
        <w:rPr>
          <w:rFonts w:ascii="Times New Roman" w:hAnsi="Times New Roman" w:cs="Times New Roman"/>
          <w:sz w:val="24"/>
          <w:szCs w:val="24"/>
        </w:rPr>
        <w:t>held</w:t>
      </w:r>
      <w:r w:rsidR="00E96B0E" w:rsidRPr="000F72E8">
        <w:rPr>
          <w:rFonts w:ascii="Times New Roman" w:hAnsi="Times New Roman" w:cs="Times New Roman"/>
          <w:sz w:val="24"/>
          <w:szCs w:val="24"/>
        </w:rPr>
        <w:t xml:space="preserve"> </w:t>
      </w:r>
      <w:r w:rsidR="008552E2" w:rsidRPr="000F72E8">
        <w:rPr>
          <w:rFonts w:ascii="Times New Roman" w:hAnsi="Times New Roman" w:cs="Times New Roman"/>
          <w:sz w:val="24"/>
          <w:szCs w:val="24"/>
        </w:rPr>
        <w:t xml:space="preserve">a </w:t>
      </w:r>
      <w:r w:rsidR="00E96B0E" w:rsidRPr="000F72E8">
        <w:rPr>
          <w:rFonts w:ascii="Times New Roman" w:hAnsi="Times New Roman" w:cs="Times New Roman"/>
          <w:sz w:val="24"/>
          <w:szCs w:val="24"/>
        </w:rPr>
        <w:t>dominant</w:t>
      </w:r>
      <w:r w:rsidR="008552E2" w:rsidRPr="000F72E8">
        <w:rPr>
          <w:rFonts w:ascii="Times New Roman" w:hAnsi="Times New Roman" w:cs="Times New Roman"/>
          <w:sz w:val="24"/>
          <w:szCs w:val="24"/>
        </w:rPr>
        <w:t xml:space="preserve"> advantage</w:t>
      </w:r>
      <w:r w:rsidRPr="000F72E8">
        <w:rPr>
          <w:rFonts w:ascii="Times New Roman" w:hAnsi="Times New Roman" w:cs="Times New Roman"/>
          <w:sz w:val="24"/>
          <w:szCs w:val="24"/>
        </w:rPr>
        <w:t xml:space="preserve">.  </w:t>
      </w:r>
      <w:proofErr w:type="gramStart"/>
      <w:r w:rsidRPr="000F72E8">
        <w:rPr>
          <w:rFonts w:ascii="Times New Roman" w:hAnsi="Times New Roman" w:cs="Times New Roman"/>
          <w:sz w:val="24"/>
          <w:szCs w:val="24"/>
        </w:rPr>
        <w:t>But</w:t>
      </w:r>
      <w:proofErr w:type="gramEnd"/>
      <w:r w:rsidRPr="000F72E8">
        <w:rPr>
          <w:rFonts w:ascii="Times New Roman" w:hAnsi="Times New Roman" w:cs="Times New Roman"/>
          <w:sz w:val="24"/>
          <w:szCs w:val="24"/>
        </w:rPr>
        <w:t xml:space="preserve"> other countries </w:t>
      </w:r>
      <w:r w:rsidR="000407E0" w:rsidRPr="000F72E8">
        <w:rPr>
          <w:rFonts w:ascii="Times New Roman" w:hAnsi="Times New Roman" w:cs="Times New Roman"/>
          <w:sz w:val="24"/>
          <w:szCs w:val="24"/>
        </w:rPr>
        <w:t>have seen</w:t>
      </w:r>
      <w:r w:rsidRPr="000F72E8">
        <w:rPr>
          <w:rFonts w:ascii="Times New Roman" w:hAnsi="Times New Roman" w:cs="Times New Roman"/>
          <w:sz w:val="24"/>
          <w:szCs w:val="24"/>
        </w:rPr>
        <w:t xml:space="preserve"> the economic success our country has realized through a robust entrepreneurial ecosystem and have rapidly transformed their policies to compete.  In addition to </w:t>
      </w:r>
      <w:r w:rsidR="00A127E0" w:rsidRPr="000F72E8">
        <w:rPr>
          <w:rFonts w:ascii="Times New Roman" w:hAnsi="Times New Roman" w:cs="Times New Roman"/>
          <w:sz w:val="24"/>
          <w:szCs w:val="24"/>
        </w:rPr>
        <w:t xml:space="preserve">such policy changes as </w:t>
      </w:r>
      <w:r w:rsidRPr="000F72E8">
        <w:rPr>
          <w:rFonts w:ascii="Times New Roman" w:hAnsi="Times New Roman" w:cs="Times New Roman"/>
          <w:sz w:val="24"/>
          <w:szCs w:val="24"/>
        </w:rPr>
        <w:t xml:space="preserve">regulatory </w:t>
      </w:r>
      <w:r w:rsidR="00A127E0" w:rsidRPr="000F72E8">
        <w:rPr>
          <w:rFonts w:ascii="Times New Roman" w:hAnsi="Times New Roman" w:cs="Times New Roman"/>
          <w:sz w:val="24"/>
          <w:szCs w:val="24"/>
        </w:rPr>
        <w:t xml:space="preserve">and immigration </w:t>
      </w:r>
      <w:r w:rsidRPr="000F72E8">
        <w:rPr>
          <w:rFonts w:ascii="Times New Roman" w:hAnsi="Times New Roman" w:cs="Times New Roman"/>
          <w:sz w:val="24"/>
          <w:szCs w:val="24"/>
        </w:rPr>
        <w:t>reforms</w:t>
      </w:r>
      <w:r w:rsidR="00E96B0E" w:rsidRPr="000F72E8">
        <w:rPr>
          <w:rFonts w:ascii="Times New Roman" w:hAnsi="Times New Roman" w:cs="Times New Roman"/>
          <w:sz w:val="24"/>
          <w:szCs w:val="24"/>
        </w:rPr>
        <w:t>,</w:t>
      </w:r>
      <w:r w:rsidR="00A127E0" w:rsidRPr="000F72E8">
        <w:rPr>
          <w:rFonts w:ascii="Times New Roman" w:hAnsi="Times New Roman" w:cs="Times New Roman"/>
          <w:sz w:val="24"/>
          <w:szCs w:val="24"/>
        </w:rPr>
        <w:t xml:space="preserve"> as well as</w:t>
      </w:r>
      <w:r w:rsidRPr="000F72E8">
        <w:rPr>
          <w:rFonts w:ascii="Times New Roman" w:hAnsi="Times New Roman" w:cs="Times New Roman"/>
          <w:sz w:val="24"/>
          <w:szCs w:val="24"/>
        </w:rPr>
        <w:t xml:space="preserve"> investments in basic research and education, tax policy has been a prominent policy mechanism employed to foster entrepreneurship.</w:t>
      </w:r>
      <w:r w:rsidR="00A127E0" w:rsidRPr="000F72E8">
        <w:rPr>
          <w:rFonts w:ascii="Times New Roman" w:hAnsi="Times New Roman" w:cs="Times New Roman"/>
          <w:sz w:val="24"/>
          <w:szCs w:val="24"/>
        </w:rPr>
        <w:t xml:space="preserve">  </w:t>
      </w:r>
      <w:r w:rsidRPr="000F72E8">
        <w:rPr>
          <w:rFonts w:ascii="Times New Roman" w:hAnsi="Times New Roman" w:cs="Times New Roman"/>
          <w:sz w:val="24"/>
          <w:szCs w:val="24"/>
        </w:rPr>
        <w:t xml:space="preserve">These efforts have been working at a time when policymakers in the U.S. have largely taken our leadership in entrepreneurship for granted.  </w:t>
      </w:r>
      <w:r w:rsidR="00E96B0E" w:rsidRPr="000F72E8">
        <w:rPr>
          <w:rFonts w:ascii="Times New Roman" w:hAnsi="Times New Roman" w:cs="Times New Roman"/>
          <w:sz w:val="24"/>
          <w:szCs w:val="24"/>
        </w:rPr>
        <w:t xml:space="preserve">The result is that </w:t>
      </w:r>
      <w:r w:rsidR="008552E2" w:rsidRPr="000F72E8">
        <w:rPr>
          <w:rFonts w:ascii="Times New Roman" w:hAnsi="Times New Roman" w:cs="Times New Roman"/>
          <w:sz w:val="24"/>
          <w:szCs w:val="24"/>
        </w:rPr>
        <w:t xml:space="preserve">the </w:t>
      </w:r>
      <w:r w:rsidR="00C91321" w:rsidRPr="000F72E8">
        <w:rPr>
          <w:rFonts w:ascii="Times New Roman" w:hAnsi="Times New Roman" w:cs="Times New Roman"/>
          <w:sz w:val="24"/>
          <w:szCs w:val="24"/>
        </w:rPr>
        <w:t>percentage</w:t>
      </w:r>
      <w:r w:rsidR="008552E2" w:rsidRPr="000F72E8">
        <w:rPr>
          <w:rFonts w:ascii="Times New Roman" w:hAnsi="Times New Roman" w:cs="Times New Roman"/>
          <w:sz w:val="24"/>
          <w:szCs w:val="24"/>
        </w:rPr>
        <w:t xml:space="preserve"> of global venture capital invested in </w:t>
      </w:r>
      <w:r w:rsidR="00E96B0E" w:rsidRPr="000F72E8">
        <w:rPr>
          <w:rFonts w:ascii="Times New Roman" w:hAnsi="Times New Roman" w:cs="Times New Roman"/>
          <w:sz w:val="24"/>
          <w:szCs w:val="24"/>
        </w:rPr>
        <w:t xml:space="preserve">U.S. startups has </w:t>
      </w:r>
      <w:r w:rsidR="00C91321" w:rsidRPr="000F72E8">
        <w:rPr>
          <w:rFonts w:ascii="Times New Roman" w:hAnsi="Times New Roman" w:cs="Times New Roman"/>
          <w:sz w:val="24"/>
          <w:szCs w:val="24"/>
        </w:rPr>
        <w:t xml:space="preserve">been </w:t>
      </w:r>
      <w:r w:rsidR="00E96B0E" w:rsidRPr="000F72E8">
        <w:rPr>
          <w:rFonts w:ascii="Times New Roman" w:hAnsi="Times New Roman" w:cs="Times New Roman"/>
          <w:sz w:val="24"/>
          <w:szCs w:val="24"/>
        </w:rPr>
        <w:t>fall</w:t>
      </w:r>
      <w:r w:rsidR="00C91321" w:rsidRPr="000F72E8">
        <w:rPr>
          <w:rFonts w:ascii="Times New Roman" w:hAnsi="Times New Roman" w:cs="Times New Roman"/>
          <w:sz w:val="24"/>
          <w:szCs w:val="24"/>
        </w:rPr>
        <w:t>ing</w:t>
      </w:r>
      <w:r w:rsidR="00E96B0E" w:rsidRPr="000F72E8">
        <w:rPr>
          <w:rFonts w:ascii="Times New Roman" w:hAnsi="Times New Roman" w:cs="Times New Roman"/>
          <w:sz w:val="24"/>
          <w:szCs w:val="24"/>
        </w:rPr>
        <w:t xml:space="preserve"> precipitously</w:t>
      </w:r>
      <w:r w:rsidR="00C91321" w:rsidRPr="000F72E8">
        <w:rPr>
          <w:rFonts w:ascii="Times New Roman" w:hAnsi="Times New Roman" w:cs="Times New Roman"/>
          <w:sz w:val="24"/>
          <w:szCs w:val="24"/>
        </w:rPr>
        <w:t>,</w:t>
      </w:r>
      <w:r w:rsidR="00E96B0E" w:rsidRPr="000F72E8">
        <w:rPr>
          <w:rFonts w:ascii="Times New Roman" w:hAnsi="Times New Roman" w:cs="Times New Roman"/>
          <w:sz w:val="24"/>
          <w:szCs w:val="24"/>
        </w:rPr>
        <w:t xml:space="preserve"> to 81</w:t>
      </w:r>
      <w:r w:rsidR="00C91321" w:rsidRPr="000F72E8">
        <w:rPr>
          <w:rFonts w:ascii="Times New Roman" w:hAnsi="Times New Roman" w:cs="Times New Roman"/>
          <w:sz w:val="24"/>
          <w:szCs w:val="24"/>
        </w:rPr>
        <w:t xml:space="preserve"> percent</w:t>
      </w:r>
      <w:r w:rsidR="00E96B0E" w:rsidRPr="000F72E8">
        <w:rPr>
          <w:rFonts w:ascii="Times New Roman" w:hAnsi="Times New Roman" w:cs="Times New Roman"/>
          <w:sz w:val="24"/>
          <w:szCs w:val="24"/>
        </w:rPr>
        <w:t xml:space="preserve"> ten years </w:t>
      </w:r>
      <w:proofErr w:type="gramStart"/>
      <w:r w:rsidR="00E96B0E" w:rsidRPr="000F72E8">
        <w:rPr>
          <w:rFonts w:ascii="Times New Roman" w:hAnsi="Times New Roman" w:cs="Times New Roman"/>
          <w:sz w:val="24"/>
          <w:szCs w:val="24"/>
        </w:rPr>
        <w:t>ago</w:t>
      </w:r>
      <w:r w:rsidR="00C91321" w:rsidRPr="000F72E8">
        <w:rPr>
          <w:rFonts w:ascii="Times New Roman" w:hAnsi="Times New Roman" w:cs="Times New Roman"/>
          <w:sz w:val="24"/>
          <w:szCs w:val="24"/>
        </w:rPr>
        <w:t>,</w:t>
      </w:r>
      <w:proofErr w:type="gramEnd"/>
      <w:r w:rsidR="00E96B0E" w:rsidRPr="000F72E8">
        <w:rPr>
          <w:rFonts w:ascii="Times New Roman" w:hAnsi="Times New Roman" w:cs="Times New Roman"/>
          <w:sz w:val="24"/>
          <w:szCs w:val="24"/>
        </w:rPr>
        <w:t xml:space="preserve"> </w:t>
      </w:r>
      <w:r w:rsidR="00C91321" w:rsidRPr="000F72E8">
        <w:rPr>
          <w:rFonts w:ascii="Times New Roman" w:hAnsi="Times New Roman" w:cs="Times New Roman"/>
          <w:sz w:val="24"/>
          <w:szCs w:val="24"/>
        </w:rPr>
        <w:t>and all the way to</w:t>
      </w:r>
      <w:r w:rsidR="00E96B0E" w:rsidRPr="000F72E8">
        <w:rPr>
          <w:rFonts w:ascii="Times New Roman" w:hAnsi="Times New Roman" w:cs="Times New Roman"/>
          <w:sz w:val="24"/>
          <w:szCs w:val="24"/>
        </w:rPr>
        <w:t xml:space="preserve"> 54</w:t>
      </w:r>
      <w:r w:rsidR="00C91321" w:rsidRPr="000F72E8">
        <w:rPr>
          <w:rFonts w:ascii="Times New Roman" w:hAnsi="Times New Roman" w:cs="Times New Roman"/>
          <w:sz w:val="24"/>
          <w:szCs w:val="24"/>
        </w:rPr>
        <w:t xml:space="preserve"> percent</w:t>
      </w:r>
      <w:r w:rsidR="00E96B0E" w:rsidRPr="000F72E8">
        <w:rPr>
          <w:rFonts w:ascii="Times New Roman" w:hAnsi="Times New Roman" w:cs="Times New Roman"/>
          <w:sz w:val="24"/>
          <w:szCs w:val="24"/>
        </w:rPr>
        <w:t xml:space="preserve"> last year.</w:t>
      </w:r>
      <w:r w:rsidR="000407E0" w:rsidRPr="000F72E8">
        <w:rPr>
          <w:rFonts w:ascii="Times New Roman" w:hAnsi="Times New Roman" w:cs="Times New Roman"/>
          <w:sz w:val="24"/>
          <w:szCs w:val="24"/>
        </w:rPr>
        <w:t xml:space="preserve"> </w:t>
      </w:r>
      <w:r w:rsidR="00C91321" w:rsidRPr="000F72E8">
        <w:rPr>
          <w:rFonts w:ascii="Times New Roman" w:hAnsi="Times New Roman" w:cs="Times New Roman"/>
          <w:sz w:val="24"/>
          <w:szCs w:val="24"/>
        </w:rPr>
        <w:t>In addition,</w:t>
      </w:r>
      <w:r w:rsidR="000407E0" w:rsidRPr="000F72E8">
        <w:rPr>
          <w:rFonts w:ascii="Times New Roman" w:hAnsi="Times New Roman" w:cs="Times New Roman"/>
          <w:sz w:val="24"/>
          <w:szCs w:val="24"/>
        </w:rPr>
        <w:t xml:space="preserve"> over the last five years, at least half of the ten largest venture capital investments in the world occurred outside the United States.</w:t>
      </w:r>
      <w:r w:rsidR="00A127E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C800170" w14:textId="6E696649" w:rsidR="00CE6B25" w:rsidRDefault="00CE6B25" w:rsidP="00676815">
      <w:pPr>
        <w:spacing w:after="0" w:line="240" w:lineRule="auto"/>
        <w:rPr>
          <w:rFonts w:ascii="Times New Roman" w:hAnsi="Times New Roman" w:cs="Times New Roman"/>
          <w:sz w:val="24"/>
          <w:szCs w:val="24"/>
        </w:rPr>
      </w:pPr>
    </w:p>
    <w:p w14:paraId="30BC44EB" w14:textId="221F114B" w:rsidR="0023027A" w:rsidRPr="0023027A" w:rsidRDefault="0023027A" w:rsidP="00676815">
      <w:pPr>
        <w:spacing w:after="0" w:line="240" w:lineRule="auto"/>
        <w:rPr>
          <w:rFonts w:ascii="Times New Roman" w:hAnsi="Times New Roman" w:cs="Times New Roman"/>
          <w:b/>
          <w:sz w:val="24"/>
          <w:szCs w:val="24"/>
        </w:rPr>
      </w:pPr>
      <w:r w:rsidRPr="0023027A">
        <w:rPr>
          <w:rFonts w:ascii="Times New Roman" w:hAnsi="Times New Roman" w:cs="Times New Roman"/>
          <w:b/>
          <w:sz w:val="24"/>
          <w:szCs w:val="24"/>
        </w:rPr>
        <w:t>U.S. Venture Capital Investment Dollars as a Share of Global Total (2004-2016)</w:t>
      </w:r>
    </w:p>
    <w:p w14:paraId="296FC2DD" w14:textId="55CB377E" w:rsidR="0023027A" w:rsidRDefault="0023027A" w:rsidP="00792572">
      <w:pPr>
        <w:spacing w:after="0" w:line="240" w:lineRule="auto"/>
        <w:jc w:val="center"/>
        <w:rPr>
          <w:rFonts w:ascii="Times New Roman" w:hAnsi="Times New Roman" w:cs="Times New Roman"/>
          <w:sz w:val="24"/>
          <w:szCs w:val="24"/>
        </w:rPr>
      </w:pPr>
      <w:r w:rsidRPr="0023027A">
        <w:rPr>
          <w:rFonts w:ascii="Times New Roman" w:hAnsi="Times New Roman" w:cs="Times New Roman"/>
          <w:noProof/>
          <w:sz w:val="24"/>
          <w:szCs w:val="24"/>
        </w:rPr>
        <w:drawing>
          <wp:inline distT="0" distB="0" distL="0" distR="0" wp14:anchorId="402862A0" wp14:editId="5A709316">
            <wp:extent cx="5943600" cy="2628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1CC260" w14:textId="03F6D16B" w:rsidR="0023027A" w:rsidRPr="0023027A" w:rsidRDefault="0023027A" w:rsidP="0023027A">
      <w:pPr>
        <w:spacing w:after="0" w:line="240" w:lineRule="auto"/>
        <w:jc w:val="right"/>
        <w:rPr>
          <w:rFonts w:ascii="Times New Roman" w:hAnsi="Times New Roman" w:cs="Times New Roman"/>
          <w:sz w:val="20"/>
          <w:szCs w:val="24"/>
        </w:rPr>
      </w:pPr>
      <w:r w:rsidRPr="0023027A">
        <w:rPr>
          <w:rFonts w:ascii="Times New Roman" w:hAnsi="Times New Roman" w:cs="Times New Roman"/>
          <w:sz w:val="20"/>
          <w:szCs w:val="24"/>
        </w:rPr>
        <w:t>Source: NVCA 2017 Yearbook, Data Provided by PitchBook</w:t>
      </w:r>
    </w:p>
    <w:p w14:paraId="2ECC9664" w14:textId="77777777" w:rsidR="0023027A" w:rsidRDefault="0023027A" w:rsidP="00676815">
      <w:pPr>
        <w:spacing w:after="0" w:line="240" w:lineRule="auto"/>
        <w:rPr>
          <w:rFonts w:ascii="Times New Roman" w:hAnsi="Times New Roman" w:cs="Times New Roman"/>
          <w:sz w:val="24"/>
          <w:szCs w:val="24"/>
        </w:rPr>
      </w:pPr>
    </w:p>
    <w:p w14:paraId="7CC5DE24" w14:textId="5F1DF496" w:rsidR="00B365EF" w:rsidRDefault="00A127E0"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We believe that tax reform is a tremendous opportunity to reprioritize pro-entrepreneurship policy and solidify American leadership in this field.</w:t>
      </w:r>
      <w:r w:rsidR="00146784">
        <w:rPr>
          <w:rFonts w:ascii="Times New Roman" w:hAnsi="Times New Roman" w:cs="Times New Roman"/>
          <w:sz w:val="24"/>
          <w:szCs w:val="24"/>
        </w:rPr>
        <w:t xml:space="preserve">  As such, we are enclosing</w:t>
      </w:r>
      <w:r w:rsidR="002E4F0F">
        <w:rPr>
          <w:rFonts w:ascii="Times New Roman" w:hAnsi="Times New Roman" w:cs="Times New Roman"/>
          <w:sz w:val="24"/>
          <w:szCs w:val="24"/>
        </w:rPr>
        <w:t xml:space="preserve"> a blueprint for how tax reform can encourage new company formation without creating a single new credit or deduction.</w:t>
      </w:r>
      <w:r w:rsidR="00146784">
        <w:rPr>
          <w:rFonts w:ascii="Times New Roman" w:hAnsi="Times New Roman" w:cs="Times New Roman"/>
          <w:sz w:val="24"/>
          <w:szCs w:val="24"/>
        </w:rPr>
        <w:t xml:space="preserve">  </w:t>
      </w:r>
      <w:r w:rsidR="00B365EF">
        <w:rPr>
          <w:rFonts w:ascii="Times New Roman" w:hAnsi="Times New Roman" w:cs="Times New Roman"/>
          <w:sz w:val="24"/>
          <w:szCs w:val="24"/>
        </w:rPr>
        <w:t>We also caution against potentially damagi</w:t>
      </w:r>
      <w:r w:rsidR="00B060C5">
        <w:rPr>
          <w:rFonts w:ascii="Times New Roman" w:hAnsi="Times New Roman" w:cs="Times New Roman"/>
          <w:sz w:val="24"/>
          <w:szCs w:val="24"/>
        </w:rPr>
        <w:t xml:space="preserve">ng tax increases that could harm entrepreneurship, such as proposals to increase taxes on </w:t>
      </w:r>
      <w:r w:rsidR="00B365EF">
        <w:rPr>
          <w:rFonts w:ascii="Times New Roman" w:hAnsi="Times New Roman" w:cs="Times New Roman"/>
          <w:sz w:val="24"/>
          <w:szCs w:val="24"/>
        </w:rPr>
        <w:t>carried interest capital gains.</w:t>
      </w:r>
    </w:p>
    <w:p w14:paraId="5B0E0F01" w14:textId="77777777" w:rsidR="00B365EF" w:rsidRDefault="00B365EF" w:rsidP="00676815">
      <w:pPr>
        <w:spacing w:after="0" w:line="240" w:lineRule="auto"/>
        <w:rPr>
          <w:rFonts w:ascii="Times New Roman" w:hAnsi="Times New Roman" w:cs="Times New Roman"/>
          <w:sz w:val="24"/>
          <w:szCs w:val="24"/>
        </w:rPr>
      </w:pPr>
    </w:p>
    <w:p w14:paraId="35C3FAF5" w14:textId="4DE8122C" w:rsidR="00461D7E" w:rsidRPr="00DE0722" w:rsidRDefault="00146784"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attaching </w:t>
      </w:r>
      <w:r w:rsidR="002E4F0F">
        <w:rPr>
          <w:rFonts w:ascii="Times New Roman" w:hAnsi="Times New Roman" w:cs="Times New Roman"/>
          <w:sz w:val="24"/>
          <w:szCs w:val="24"/>
        </w:rPr>
        <w:t xml:space="preserve">discussion documents on </w:t>
      </w:r>
      <w:r w:rsidR="00DE0722" w:rsidRPr="00DE0722">
        <w:rPr>
          <w:rFonts w:ascii="Times New Roman" w:hAnsi="Times New Roman" w:cs="Times New Roman"/>
          <w:sz w:val="24"/>
          <w:szCs w:val="24"/>
        </w:rPr>
        <w:t xml:space="preserve">six areas where the tax code significantly </w:t>
      </w:r>
      <w:r w:rsidRPr="00DE0722">
        <w:rPr>
          <w:rFonts w:ascii="Times New Roman" w:hAnsi="Times New Roman" w:cs="Times New Roman"/>
          <w:sz w:val="24"/>
          <w:szCs w:val="24"/>
        </w:rPr>
        <w:t>affects</w:t>
      </w:r>
      <w:r w:rsidR="00DE0722" w:rsidRPr="00DE0722">
        <w:rPr>
          <w:rFonts w:ascii="Times New Roman" w:hAnsi="Times New Roman" w:cs="Times New Roman"/>
          <w:sz w:val="24"/>
          <w:szCs w:val="24"/>
        </w:rPr>
        <w:t xml:space="preserve"> th</w:t>
      </w:r>
      <w:r>
        <w:rPr>
          <w:rFonts w:ascii="Times New Roman" w:hAnsi="Times New Roman" w:cs="Times New Roman"/>
          <w:sz w:val="24"/>
          <w:szCs w:val="24"/>
        </w:rPr>
        <w:t>e entrepreneurial ecosystem</w:t>
      </w:r>
      <w:r w:rsidR="00DE0722" w:rsidRPr="00DE0722">
        <w:rPr>
          <w:rFonts w:ascii="Times New Roman" w:hAnsi="Times New Roman" w:cs="Times New Roman"/>
          <w:sz w:val="24"/>
          <w:szCs w:val="24"/>
        </w:rPr>
        <w:t>.</w:t>
      </w:r>
      <w:r w:rsidR="00B365EF">
        <w:rPr>
          <w:rFonts w:ascii="Times New Roman" w:hAnsi="Times New Roman" w:cs="Times New Roman"/>
          <w:sz w:val="24"/>
          <w:szCs w:val="24"/>
        </w:rPr>
        <w:t xml:space="preserve">  </w:t>
      </w:r>
      <w:r w:rsidR="002E4F0F">
        <w:rPr>
          <w:rFonts w:ascii="Times New Roman" w:hAnsi="Times New Roman" w:cs="Times New Roman"/>
          <w:sz w:val="24"/>
          <w:szCs w:val="24"/>
        </w:rPr>
        <w:t>The f</w:t>
      </w:r>
      <w:r w:rsidR="00B365EF">
        <w:rPr>
          <w:rFonts w:ascii="Times New Roman" w:hAnsi="Times New Roman" w:cs="Times New Roman"/>
          <w:sz w:val="24"/>
          <w:szCs w:val="24"/>
        </w:rPr>
        <w:t>irst</w:t>
      </w:r>
      <w:r>
        <w:rPr>
          <w:rFonts w:ascii="Times New Roman" w:hAnsi="Times New Roman" w:cs="Times New Roman"/>
          <w:sz w:val="24"/>
          <w:szCs w:val="24"/>
        </w:rPr>
        <w:t xml:space="preserve"> four are proposals for how to create a 21</w:t>
      </w:r>
      <w:r w:rsidRPr="0014678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tax code that understands and supports the unique entrepreneurial business model.</w:t>
      </w:r>
      <w:r w:rsidR="00E91517">
        <w:rPr>
          <w:rFonts w:ascii="Times New Roman" w:hAnsi="Times New Roman" w:cs="Times New Roman"/>
          <w:sz w:val="24"/>
          <w:szCs w:val="24"/>
        </w:rPr>
        <w:t xml:space="preserve">  </w:t>
      </w:r>
      <w:r w:rsidR="00B365EF">
        <w:rPr>
          <w:rFonts w:ascii="Times New Roman" w:hAnsi="Times New Roman" w:cs="Times New Roman"/>
          <w:sz w:val="24"/>
          <w:szCs w:val="24"/>
        </w:rPr>
        <w:t xml:space="preserve">The following two cover fundamental tax policy that has encouraged long-term risk investment in U.S. startups.  </w:t>
      </w:r>
      <w:r w:rsidR="00E91517">
        <w:rPr>
          <w:rFonts w:ascii="Times New Roman" w:hAnsi="Times New Roman" w:cs="Times New Roman"/>
          <w:sz w:val="24"/>
          <w:szCs w:val="24"/>
        </w:rPr>
        <w:t xml:space="preserve">We hope to work with your committee to include a section in tax reform dedicated to entrepreneurship.  </w:t>
      </w:r>
      <w:r>
        <w:rPr>
          <w:rFonts w:ascii="Times New Roman" w:hAnsi="Times New Roman" w:cs="Times New Roman"/>
          <w:sz w:val="24"/>
          <w:szCs w:val="24"/>
        </w:rPr>
        <w:t xml:space="preserve">   </w:t>
      </w:r>
    </w:p>
    <w:p w14:paraId="3A7F579B" w14:textId="72B8FF53" w:rsidR="00461D7E" w:rsidRDefault="00461D7E" w:rsidP="00676815">
      <w:pPr>
        <w:spacing w:after="0" w:line="240" w:lineRule="auto"/>
        <w:rPr>
          <w:rFonts w:ascii="Times New Roman" w:hAnsi="Times New Roman" w:cs="Times New Roman"/>
          <w:sz w:val="24"/>
          <w:szCs w:val="24"/>
        </w:rPr>
      </w:pPr>
    </w:p>
    <w:p w14:paraId="7C5F8500" w14:textId="0C06C532" w:rsidR="00EA37FB" w:rsidRDefault="00EA37FB"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13376729" w14:textId="7B6F2053" w:rsidR="00792572" w:rsidRDefault="00792572" w:rsidP="00792572">
      <w:pPr>
        <w:spacing w:after="0" w:line="240" w:lineRule="auto"/>
        <w:ind w:left="2160" w:firstLine="720"/>
        <w:rPr>
          <w:rFonts w:ascii="Times New Roman" w:hAnsi="Times New Roman" w:cs="Times New Roman"/>
          <w:sz w:val="24"/>
          <w:szCs w:val="24"/>
        </w:rPr>
      </w:pPr>
      <w:r>
        <w:rPr>
          <w:rFonts w:ascii="Times New Roman" w:hAnsi="Times New Roman" w:cs="Times New Roman"/>
          <w:noProof/>
          <w:sz w:val="24"/>
        </w:rPr>
        <w:drawing>
          <wp:inline distT="0" distB="0" distL="0" distR="0" wp14:anchorId="12385494" wp14:editId="16115C7A">
            <wp:extent cx="1713226" cy="640080"/>
            <wp:effectExtent l="0" t="0" r="190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bby'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226" cy="640080"/>
                    </a:xfrm>
                    <a:prstGeom prst="rect">
                      <a:avLst/>
                    </a:prstGeom>
                  </pic:spPr>
                </pic:pic>
              </a:graphicData>
            </a:graphic>
          </wp:inline>
        </w:drawing>
      </w:r>
    </w:p>
    <w:p w14:paraId="2F13CB9A" w14:textId="214A2FF8" w:rsidR="00EA37FB" w:rsidRPr="00DE0722" w:rsidRDefault="00EA37FB" w:rsidP="0067681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Bobby Franklin</w:t>
      </w:r>
    </w:p>
    <w:p w14:paraId="7E65D340" w14:textId="4F8405B2" w:rsidR="000F72E8" w:rsidRPr="00792572" w:rsidRDefault="00792572" w:rsidP="000F72E8">
      <w:pPr>
        <w:spacing w:after="0" w:line="240" w:lineRule="auto"/>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792572">
        <w:rPr>
          <w:rFonts w:ascii="Times New Roman" w:hAnsi="Times New Roman" w:cs="Times New Roman"/>
          <w:sz w:val="24"/>
          <w:szCs w:val="24"/>
        </w:rPr>
        <w:t>President and CEO</w:t>
      </w:r>
    </w:p>
    <w:p w14:paraId="259ECCA5" w14:textId="77777777" w:rsidR="000F72E8" w:rsidRDefault="000F72E8" w:rsidP="00676815">
      <w:pPr>
        <w:spacing w:after="0" w:line="240" w:lineRule="auto"/>
        <w:jc w:val="center"/>
        <w:rPr>
          <w:rFonts w:ascii="Times New Roman" w:hAnsi="Times New Roman" w:cs="Times New Roman"/>
          <w:b/>
          <w:sz w:val="32"/>
          <w:szCs w:val="32"/>
        </w:rPr>
      </w:pPr>
    </w:p>
    <w:p w14:paraId="7CCC737D" w14:textId="77777777" w:rsidR="000F72E8" w:rsidRDefault="000F72E8" w:rsidP="00676815">
      <w:pPr>
        <w:spacing w:after="0" w:line="240" w:lineRule="auto"/>
        <w:jc w:val="center"/>
        <w:rPr>
          <w:rFonts w:ascii="Times New Roman" w:hAnsi="Times New Roman" w:cs="Times New Roman"/>
          <w:b/>
          <w:sz w:val="32"/>
          <w:szCs w:val="32"/>
        </w:rPr>
      </w:pPr>
    </w:p>
    <w:p w14:paraId="636ACEEB" w14:textId="77777777" w:rsidR="000F72E8" w:rsidRDefault="000F72E8" w:rsidP="00676815">
      <w:pPr>
        <w:spacing w:after="0" w:line="240" w:lineRule="auto"/>
        <w:jc w:val="center"/>
        <w:rPr>
          <w:rFonts w:ascii="Times New Roman" w:hAnsi="Times New Roman" w:cs="Times New Roman"/>
          <w:b/>
          <w:sz w:val="32"/>
          <w:szCs w:val="32"/>
        </w:rPr>
      </w:pPr>
    </w:p>
    <w:p w14:paraId="3CD14873" w14:textId="77777777" w:rsidR="000F72E8" w:rsidRDefault="000F72E8" w:rsidP="00676815">
      <w:pPr>
        <w:spacing w:after="0" w:line="240" w:lineRule="auto"/>
        <w:jc w:val="center"/>
        <w:rPr>
          <w:rFonts w:ascii="Times New Roman" w:hAnsi="Times New Roman" w:cs="Times New Roman"/>
          <w:b/>
          <w:sz w:val="32"/>
          <w:szCs w:val="32"/>
        </w:rPr>
      </w:pPr>
    </w:p>
    <w:p w14:paraId="64342464" w14:textId="77777777" w:rsidR="000F72E8" w:rsidRDefault="000F72E8" w:rsidP="00676815">
      <w:pPr>
        <w:spacing w:after="0" w:line="240" w:lineRule="auto"/>
        <w:jc w:val="center"/>
        <w:rPr>
          <w:rFonts w:ascii="Times New Roman" w:hAnsi="Times New Roman" w:cs="Times New Roman"/>
          <w:b/>
          <w:sz w:val="32"/>
          <w:szCs w:val="32"/>
        </w:rPr>
      </w:pPr>
    </w:p>
    <w:p w14:paraId="206C4348" w14:textId="77777777" w:rsidR="000F72E8" w:rsidRDefault="000F72E8" w:rsidP="00676815">
      <w:pPr>
        <w:spacing w:after="0" w:line="240" w:lineRule="auto"/>
        <w:jc w:val="center"/>
        <w:rPr>
          <w:rFonts w:ascii="Times New Roman" w:hAnsi="Times New Roman" w:cs="Times New Roman"/>
          <w:b/>
          <w:sz w:val="32"/>
          <w:szCs w:val="32"/>
        </w:rPr>
      </w:pPr>
    </w:p>
    <w:p w14:paraId="52EECBC4" w14:textId="77777777" w:rsidR="000F72E8" w:rsidRDefault="000F72E8" w:rsidP="00676815">
      <w:pPr>
        <w:spacing w:after="0" w:line="240" w:lineRule="auto"/>
        <w:jc w:val="center"/>
        <w:rPr>
          <w:rFonts w:ascii="Times New Roman" w:hAnsi="Times New Roman" w:cs="Times New Roman"/>
          <w:b/>
          <w:sz w:val="32"/>
          <w:szCs w:val="32"/>
        </w:rPr>
      </w:pPr>
    </w:p>
    <w:p w14:paraId="1F0BEF15" w14:textId="77777777" w:rsidR="000F72E8" w:rsidRDefault="000F72E8" w:rsidP="00676815">
      <w:pPr>
        <w:spacing w:after="0" w:line="240" w:lineRule="auto"/>
        <w:jc w:val="center"/>
        <w:rPr>
          <w:rFonts w:ascii="Times New Roman" w:hAnsi="Times New Roman" w:cs="Times New Roman"/>
          <w:b/>
          <w:sz w:val="32"/>
          <w:szCs w:val="32"/>
        </w:rPr>
      </w:pPr>
    </w:p>
    <w:p w14:paraId="4A619EE9" w14:textId="77777777" w:rsidR="000F72E8" w:rsidRDefault="000F72E8" w:rsidP="00676815">
      <w:pPr>
        <w:spacing w:after="0" w:line="240" w:lineRule="auto"/>
        <w:jc w:val="center"/>
        <w:rPr>
          <w:rFonts w:ascii="Times New Roman" w:hAnsi="Times New Roman" w:cs="Times New Roman"/>
          <w:b/>
          <w:sz w:val="32"/>
          <w:szCs w:val="32"/>
        </w:rPr>
      </w:pPr>
    </w:p>
    <w:p w14:paraId="6FBC879C" w14:textId="77777777" w:rsidR="000F72E8" w:rsidRDefault="000F72E8" w:rsidP="00676815">
      <w:pPr>
        <w:spacing w:after="0" w:line="240" w:lineRule="auto"/>
        <w:jc w:val="center"/>
        <w:rPr>
          <w:rFonts w:ascii="Times New Roman" w:hAnsi="Times New Roman" w:cs="Times New Roman"/>
          <w:b/>
          <w:sz w:val="32"/>
          <w:szCs w:val="32"/>
        </w:rPr>
      </w:pPr>
    </w:p>
    <w:p w14:paraId="7E652400" w14:textId="77777777" w:rsidR="000F72E8" w:rsidRDefault="000F72E8" w:rsidP="00676815">
      <w:pPr>
        <w:spacing w:after="0" w:line="240" w:lineRule="auto"/>
        <w:jc w:val="center"/>
        <w:rPr>
          <w:rFonts w:ascii="Times New Roman" w:hAnsi="Times New Roman" w:cs="Times New Roman"/>
          <w:b/>
          <w:sz w:val="32"/>
          <w:szCs w:val="32"/>
        </w:rPr>
      </w:pPr>
    </w:p>
    <w:p w14:paraId="2399ABBE" w14:textId="77777777" w:rsidR="000F72E8" w:rsidRDefault="000F72E8" w:rsidP="00676815">
      <w:pPr>
        <w:spacing w:after="0" w:line="240" w:lineRule="auto"/>
        <w:jc w:val="center"/>
        <w:rPr>
          <w:rFonts w:ascii="Times New Roman" w:hAnsi="Times New Roman" w:cs="Times New Roman"/>
          <w:b/>
          <w:sz w:val="32"/>
          <w:szCs w:val="32"/>
        </w:rPr>
      </w:pPr>
    </w:p>
    <w:p w14:paraId="157FB144" w14:textId="77777777" w:rsidR="000F72E8" w:rsidRDefault="000F72E8" w:rsidP="00676815">
      <w:pPr>
        <w:spacing w:after="0" w:line="240" w:lineRule="auto"/>
        <w:jc w:val="center"/>
        <w:rPr>
          <w:rFonts w:ascii="Times New Roman" w:hAnsi="Times New Roman" w:cs="Times New Roman"/>
          <w:b/>
          <w:sz w:val="32"/>
          <w:szCs w:val="32"/>
        </w:rPr>
      </w:pPr>
    </w:p>
    <w:p w14:paraId="68B986DE" w14:textId="44DCD3B0" w:rsidR="00C345BC" w:rsidRDefault="00C345BC" w:rsidP="00D23F9E">
      <w:pPr>
        <w:spacing w:after="0" w:line="240" w:lineRule="auto"/>
        <w:rPr>
          <w:rFonts w:ascii="Times New Roman" w:hAnsi="Times New Roman" w:cs="Times New Roman"/>
          <w:i/>
          <w:sz w:val="24"/>
          <w:szCs w:val="24"/>
          <w:u w:val="single"/>
        </w:rPr>
      </w:pPr>
    </w:p>
    <w:p w14:paraId="31AEC242" w14:textId="51805E2D" w:rsidR="008126BC" w:rsidRDefault="008126BC" w:rsidP="00676815">
      <w:pPr>
        <w:spacing w:after="0" w:line="240" w:lineRule="auto"/>
        <w:rPr>
          <w:rFonts w:ascii="Times New Roman" w:hAnsi="Times New Roman" w:cs="Times New Roman"/>
          <w:b/>
          <w:sz w:val="24"/>
          <w:szCs w:val="24"/>
          <w:u w:val="single"/>
        </w:rPr>
      </w:pPr>
    </w:p>
    <w:p w14:paraId="62DB3E0F" w14:textId="77777777" w:rsidR="005D41D2" w:rsidRDefault="005D41D2">
      <w:pPr>
        <w:rPr>
          <w:rFonts w:ascii="Times New Roman" w:hAnsi="Times New Roman" w:cs="Times New Roman"/>
          <w:b/>
          <w:sz w:val="32"/>
          <w:szCs w:val="32"/>
        </w:rPr>
      </w:pPr>
      <w:r>
        <w:rPr>
          <w:rFonts w:ascii="Times New Roman" w:hAnsi="Times New Roman" w:cs="Times New Roman"/>
          <w:b/>
          <w:sz w:val="32"/>
          <w:szCs w:val="32"/>
        </w:rPr>
        <w:br w:type="page"/>
      </w:r>
    </w:p>
    <w:p w14:paraId="5C18E0E1" w14:textId="50F58C36" w:rsidR="000F72E8" w:rsidRDefault="00792572" w:rsidP="00676815">
      <w:pPr>
        <w:spacing w:after="0" w:line="240" w:lineRule="auto"/>
        <w:jc w:val="center"/>
        <w:rPr>
          <w:rFonts w:ascii="Times New Roman" w:hAnsi="Times New Roman" w:cs="Times New Roman"/>
          <w:b/>
          <w:sz w:val="32"/>
          <w:szCs w:val="32"/>
        </w:rPr>
      </w:pPr>
      <w:r w:rsidRPr="007819DD">
        <w:rPr>
          <w:rFonts w:ascii="Times New Roman" w:hAnsi="Times New Roman" w:cs="Times New Roman"/>
          <w:noProof/>
          <w:sz w:val="24"/>
        </w:rPr>
        <w:drawing>
          <wp:inline distT="0" distB="0" distL="0" distR="0" wp14:anchorId="7710D0C0" wp14:editId="5B254D7C">
            <wp:extent cx="3657600" cy="142266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1422660"/>
                    </a:xfrm>
                    <a:prstGeom prst="rect">
                      <a:avLst/>
                    </a:prstGeom>
                  </pic:spPr>
                </pic:pic>
              </a:graphicData>
            </a:graphic>
          </wp:inline>
        </w:drawing>
      </w:r>
    </w:p>
    <w:p w14:paraId="3244C363" w14:textId="77777777" w:rsidR="000F72E8" w:rsidRDefault="000F72E8" w:rsidP="00676815">
      <w:pPr>
        <w:spacing w:after="0" w:line="240" w:lineRule="auto"/>
        <w:jc w:val="center"/>
        <w:rPr>
          <w:rFonts w:ascii="Times New Roman" w:hAnsi="Times New Roman" w:cs="Times New Roman"/>
          <w:b/>
          <w:sz w:val="32"/>
          <w:szCs w:val="32"/>
        </w:rPr>
      </w:pPr>
    </w:p>
    <w:p w14:paraId="461A81AF" w14:textId="77777777" w:rsidR="000F72E8" w:rsidRDefault="000F72E8" w:rsidP="00676815">
      <w:pPr>
        <w:spacing w:after="0" w:line="240" w:lineRule="auto"/>
        <w:jc w:val="center"/>
        <w:rPr>
          <w:rFonts w:ascii="Times New Roman" w:hAnsi="Times New Roman" w:cs="Times New Roman"/>
          <w:b/>
          <w:sz w:val="32"/>
          <w:szCs w:val="32"/>
        </w:rPr>
      </w:pPr>
    </w:p>
    <w:p w14:paraId="215D9679" w14:textId="77777777" w:rsidR="000F72E8" w:rsidRDefault="000F72E8" w:rsidP="00676815">
      <w:pPr>
        <w:spacing w:after="0" w:line="240" w:lineRule="auto"/>
        <w:jc w:val="center"/>
        <w:rPr>
          <w:rFonts w:ascii="Times New Roman" w:hAnsi="Times New Roman" w:cs="Times New Roman"/>
          <w:b/>
          <w:sz w:val="32"/>
          <w:szCs w:val="32"/>
        </w:rPr>
      </w:pPr>
    </w:p>
    <w:p w14:paraId="409D0A2B" w14:textId="77777777" w:rsidR="000F72E8" w:rsidRDefault="000F72E8" w:rsidP="00676815">
      <w:pPr>
        <w:spacing w:after="0" w:line="240" w:lineRule="auto"/>
        <w:jc w:val="center"/>
        <w:rPr>
          <w:rFonts w:ascii="Times New Roman" w:hAnsi="Times New Roman" w:cs="Times New Roman"/>
          <w:b/>
          <w:sz w:val="32"/>
          <w:szCs w:val="32"/>
        </w:rPr>
      </w:pPr>
    </w:p>
    <w:p w14:paraId="6E060FA7" w14:textId="77777777" w:rsidR="000F72E8" w:rsidRDefault="000F72E8" w:rsidP="00676815">
      <w:pPr>
        <w:spacing w:after="0" w:line="240" w:lineRule="auto"/>
        <w:jc w:val="center"/>
        <w:rPr>
          <w:rFonts w:ascii="Times New Roman" w:hAnsi="Times New Roman" w:cs="Times New Roman"/>
          <w:b/>
          <w:sz w:val="32"/>
          <w:szCs w:val="32"/>
        </w:rPr>
      </w:pPr>
    </w:p>
    <w:p w14:paraId="26057C62" w14:textId="77777777" w:rsidR="000F72E8" w:rsidRDefault="000F72E8" w:rsidP="00676815">
      <w:pPr>
        <w:spacing w:after="0" w:line="240" w:lineRule="auto"/>
        <w:jc w:val="center"/>
        <w:rPr>
          <w:rFonts w:ascii="Times New Roman" w:hAnsi="Times New Roman" w:cs="Times New Roman"/>
          <w:b/>
          <w:sz w:val="32"/>
          <w:szCs w:val="32"/>
        </w:rPr>
      </w:pPr>
    </w:p>
    <w:p w14:paraId="738E75E5" w14:textId="77777777" w:rsidR="000F72E8" w:rsidRDefault="000F72E8" w:rsidP="00676815">
      <w:pPr>
        <w:spacing w:after="0" w:line="240" w:lineRule="auto"/>
        <w:jc w:val="center"/>
        <w:rPr>
          <w:rFonts w:ascii="Times New Roman" w:hAnsi="Times New Roman" w:cs="Times New Roman"/>
          <w:b/>
          <w:sz w:val="32"/>
          <w:szCs w:val="32"/>
        </w:rPr>
      </w:pPr>
    </w:p>
    <w:p w14:paraId="32178F40" w14:textId="77777777" w:rsidR="000F72E8" w:rsidRDefault="000F72E8" w:rsidP="00676815">
      <w:pPr>
        <w:spacing w:after="0" w:line="240" w:lineRule="auto"/>
        <w:jc w:val="center"/>
        <w:rPr>
          <w:rFonts w:ascii="Times New Roman" w:hAnsi="Times New Roman" w:cs="Times New Roman"/>
          <w:b/>
          <w:sz w:val="32"/>
          <w:szCs w:val="32"/>
        </w:rPr>
      </w:pPr>
    </w:p>
    <w:p w14:paraId="31D5EF1B" w14:textId="77777777" w:rsidR="000F72E8" w:rsidRDefault="000F72E8" w:rsidP="00676815">
      <w:pPr>
        <w:spacing w:after="0" w:line="240" w:lineRule="auto"/>
        <w:jc w:val="center"/>
        <w:rPr>
          <w:rFonts w:ascii="Times New Roman" w:hAnsi="Times New Roman" w:cs="Times New Roman"/>
          <w:b/>
          <w:sz w:val="32"/>
          <w:szCs w:val="32"/>
        </w:rPr>
      </w:pPr>
    </w:p>
    <w:p w14:paraId="77E16AB6" w14:textId="411A7214" w:rsidR="000F72E8" w:rsidRDefault="000F72E8" w:rsidP="00792572">
      <w:pPr>
        <w:spacing w:after="0" w:line="240" w:lineRule="auto"/>
        <w:rPr>
          <w:rFonts w:ascii="Times New Roman" w:hAnsi="Times New Roman" w:cs="Times New Roman"/>
          <w:b/>
          <w:sz w:val="32"/>
          <w:szCs w:val="32"/>
        </w:rPr>
      </w:pPr>
    </w:p>
    <w:p w14:paraId="112C6844" w14:textId="77777777" w:rsidR="000F72E8" w:rsidRDefault="000F72E8" w:rsidP="00676815">
      <w:pPr>
        <w:spacing w:after="0" w:line="240" w:lineRule="auto"/>
        <w:jc w:val="center"/>
        <w:rPr>
          <w:rFonts w:ascii="Times New Roman" w:hAnsi="Times New Roman" w:cs="Times New Roman"/>
          <w:b/>
          <w:sz w:val="32"/>
          <w:szCs w:val="32"/>
        </w:rPr>
      </w:pPr>
    </w:p>
    <w:p w14:paraId="16B3CCB2" w14:textId="1DC7B30B" w:rsidR="008126BC" w:rsidRPr="00676815" w:rsidRDefault="008126BC" w:rsidP="0067681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PROPOSALS TO ENCOURAGE NEW COMPANY FORMATION</w:t>
      </w:r>
    </w:p>
    <w:p w14:paraId="19697495" w14:textId="77777777" w:rsidR="008126BC" w:rsidRDefault="008126BC" w:rsidP="00676815">
      <w:pPr>
        <w:spacing w:after="0" w:line="240" w:lineRule="auto"/>
        <w:jc w:val="center"/>
        <w:rPr>
          <w:rFonts w:ascii="Times New Roman" w:hAnsi="Times New Roman" w:cs="Times New Roman"/>
          <w:b/>
          <w:sz w:val="24"/>
          <w:szCs w:val="24"/>
          <w:u w:val="single"/>
        </w:rPr>
      </w:pPr>
    </w:p>
    <w:p w14:paraId="7134C88D" w14:textId="77777777" w:rsidR="000F72E8" w:rsidRDefault="000F72E8" w:rsidP="00676815">
      <w:pPr>
        <w:spacing w:after="0" w:line="240" w:lineRule="auto"/>
        <w:jc w:val="center"/>
        <w:rPr>
          <w:rFonts w:ascii="Times New Roman" w:hAnsi="Times New Roman" w:cs="Times New Roman"/>
          <w:b/>
          <w:sz w:val="24"/>
          <w:szCs w:val="24"/>
          <w:u w:val="single"/>
        </w:rPr>
      </w:pPr>
    </w:p>
    <w:p w14:paraId="17CA6036" w14:textId="77777777" w:rsidR="000F72E8" w:rsidRDefault="000F72E8" w:rsidP="00676815">
      <w:pPr>
        <w:spacing w:after="0" w:line="240" w:lineRule="auto"/>
        <w:jc w:val="center"/>
        <w:rPr>
          <w:rFonts w:ascii="Times New Roman" w:hAnsi="Times New Roman" w:cs="Times New Roman"/>
          <w:b/>
          <w:sz w:val="24"/>
          <w:szCs w:val="24"/>
          <w:u w:val="single"/>
        </w:rPr>
      </w:pPr>
    </w:p>
    <w:p w14:paraId="3D4C377D" w14:textId="77777777" w:rsidR="000F72E8" w:rsidRDefault="000F72E8" w:rsidP="00676815">
      <w:pPr>
        <w:spacing w:after="0" w:line="240" w:lineRule="auto"/>
        <w:jc w:val="center"/>
        <w:rPr>
          <w:rFonts w:ascii="Times New Roman" w:hAnsi="Times New Roman" w:cs="Times New Roman"/>
          <w:b/>
          <w:sz w:val="24"/>
          <w:szCs w:val="24"/>
          <w:u w:val="single"/>
        </w:rPr>
      </w:pPr>
    </w:p>
    <w:p w14:paraId="12622CF8" w14:textId="77777777" w:rsidR="000F72E8" w:rsidRDefault="000F72E8" w:rsidP="00676815">
      <w:pPr>
        <w:spacing w:after="0" w:line="240" w:lineRule="auto"/>
        <w:jc w:val="center"/>
        <w:rPr>
          <w:rFonts w:ascii="Times New Roman" w:hAnsi="Times New Roman" w:cs="Times New Roman"/>
          <w:b/>
          <w:sz w:val="24"/>
          <w:szCs w:val="24"/>
          <w:u w:val="single"/>
        </w:rPr>
      </w:pPr>
    </w:p>
    <w:p w14:paraId="244A7D6C" w14:textId="77777777" w:rsidR="000F72E8" w:rsidRDefault="000F72E8" w:rsidP="00676815">
      <w:pPr>
        <w:spacing w:after="0" w:line="240" w:lineRule="auto"/>
        <w:jc w:val="center"/>
        <w:rPr>
          <w:rFonts w:ascii="Times New Roman" w:hAnsi="Times New Roman" w:cs="Times New Roman"/>
          <w:b/>
          <w:sz w:val="24"/>
          <w:szCs w:val="24"/>
          <w:u w:val="single"/>
        </w:rPr>
      </w:pPr>
    </w:p>
    <w:p w14:paraId="02EAFDC3" w14:textId="77777777" w:rsidR="000F72E8" w:rsidRDefault="000F72E8" w:rsidP="00676815">
      <w:pPr>
        <w:spacing w:after="0" w:line="240" w:lineRule="auto"/>
        <w:jc w:val="center"/>
        <w:rPr>
          <w:rFonts w:ascii="Times New Roman" w:hAnsi="Times New Roman" w:cs="Times New Roman"/>
          <w:b/>
          <w:sz w:val="24"/>
          <w:szCs w:val="24"/>
          <w:u w:val="single"/>
        </w:rPr>
      </w:pPr>
    </w:p>
    <w:p w14:paraId="3A6F0F94" w14:textId="77777777" w:rsidR="000F72E8" w:rsidRDefault="000F72E8" w:rsidP="00676815">
      <w:pPr>
        <w:spacing w:after="0" w:line="240" w:lineRule="auto"/>
        <w:jc w:val="center"/>
        <w:rPr>
          <w:rFonts w:ascii="Times New Roman" w:hAnsi="Times New Roman" w:cs="Times New Roman"/>
          <w:b/>
          <w:sz w:val="24"/>
          <w:szCs w:val="24"/>
          <w:u w:val="single"/>
        </w:rPr>
      </w:pPr>
    </w:p>
    <w:p w14:paraId="38BD1286" w14:textId="77777777" w:rsidR="000F72E8" w:rsidRDefault="000F72E8" w:rsidP="00676815">
      <w:pPr>
        <w:spacing w:after="0" w:line="240" w:lineRule="auto"/>
        <w:jc w:val="center"/>
        <w:rPr>
          <w:rFonts w:ascii="Times New Roman" w:hAnsi="Times New Roman" w:cs="Times New Roman"/>
          <w:b/>
          <w:sz w:val="24"/>
          <w:szCs w:val="24"/>
          <w:u w:val="single"/>
        </w:rPr>
      </w:pPr>
    </w:p>
    <w:p w14:paraId="6856ACF0" w14:textId="77777777" w:rsidR="000F72E8" w:rsidRDefault="000F72E8" w:rsidP="00676815">
      <w:pPr>
        <w:spacing w:after="0" w:line="240" w:lineRule="auto"/>
        <w:jc w:val="center"/>
        <w:rPr>
          <w:rFonts w:ascii="Times New Roman" w:hAnsi="Times New Roman" w:cs="Times New Roman"/>
          <w:b/>
          <w:sz w:val="24"/>
          <w:szCs w:val="24"/>
          <w:u w:val="single"/>
        </w:rPr>
      </w:pPr>
    </w:p>
    <w:p w14:paraId="7A17BD59" w14:textId="77777777" w:rsidR="000F72E8" w:rsidRDefault="000F72E8" w:rsidP="00676815">
      <w:pPr>
        <w:spacing w:after="0" w:line="240" w:lineRule="auto"/>
        <w:jc w:val="center"/>
        <w:rPr>
          <w:rFonts w:ascii="Times New Roman" w:hAnsi="Times New Roman" w:cs="Times New Roman"/>
          <w:b/>
          <w:sz w:val="24"/>
          <w:szCs w:val="24"/>
          <w:u w:val="single"/>
        </w:rPr>
      </w:pPr>
    </w:p>
    <w:p w14:paraId="3FC8DD5E" w14:textId="77777777" w:rsidR="000F72E8" w:rsidRDefault="000F72E8" w:rsidP="00676815">
      <w:pPr>
        <w:spacing w:after="0" w:line="240" w:lineRule="auto"/>
        <w:jc w:val="center"/>
        <w:rPr>
          <w:rFonts w:ascii="Times New Roman" w:hAnsi="Times New Roman" w:cs="Times New Roman"/>
          <w:b/>
          <w:sz w:val="24"/>
          <w:szCs w:val="24"/>
          <w:u w:val="single"/>
        </w:rPr>
      </w:pPr>
    </w:p>
    <w:p w14:paraId="3334F789" w14:textId="77777777" w:rsidR="000F72E8" w:rsidRDefault="000F72E8" w:rsidP="00676815">
      <w:pPr>
        <w:spacing w:after="0" w:line="240" w:lineRule="auto"/>
        <w:jc w:val="center"/>
        <w:rPr>
          <w:rFonts w:ascii="Times New Roman" w:hAnsi="Times New Roman" w:cs="Times New Roman"/>
          <w:b/>
          <w:sz w:val="24"/>
          <w:szCs w:val="24"/>
          <w:u w:val="single"/>
        </w:rPr>
      </w:pPr>
    </w:p>
    <w:p w14:paraId="01C0E82D" w14:textId="77777777" w:rsidR="000F72E8" w:rsidRDefault="000F72E8" w:rsidP="00676815">
      <w:pPr>
        <w:spacing w:after="0" w:line="240" w:lineRule="auto"/>
        <w:jc w:val="center"/>
        <w:rPr>
          <w:rFonts w:ascii="Times New Roman" w:hAnsi="Times New Roman" w:cs="Times New Roman"/>
          <w:b/>
          <w:sz w:val="24"/>
          <w:szCs w:val="24"/>
          <w:u w:val="single"/>
        </w:rPr>
      </w:pPr>
    </w:p>
    <w:p w14:paraId="38A0DB3D" w14:textId="77777777" w:rsidR="000F72E8" w:rsidRDefault="000F72E8" w:rsidP="00676815">
      <w:pPr>
        <w:spacing w:after="0" w:line="240" w:lineRule="auto"/>
        <w:jc w:val="center"/>
        <w:rPr>
          <w:rFonts w:ascii="Times New Roman" w:hAnsi="Times New Roman" w:cs="Times New Roman"/>
          <w:b/>
          <w:sz w:val="24"/>
          <w:szCs w:val="24"/>
          <w:u w:val="single"/>
        </w:rPr>
      </w:pPr>
    </w:p>
    <w:p w14:paraId="53EC9CD5" w14:textId="77777777" w:rsidR="000F72E8" w:rsidRDefault="000F72E8" w:rsidP="00676815">
      <w:pPr>
        <w:spacing w:after="0" w:line="240" w:lineRule="auto"/>
        <w:jc w:val="center"/>
        <w:rPr>
          <w:rFonts w:ascii="Times New Roman" w:hAnsi="Times New Roman" w:cs="Times New Roman"/>
          <w:b/>
          <w:sz w:val="24"/>
          <w:szCs w:val="24"/>
          <w:u w:val="single"/>
        </w:rPr>
      </w:pPr>
    </w:p>
    <w:p w14:paraId="1A60824C" w14:textId="77777777" w:rsidR="000F72E8" w:rsidRDefault="000F72E8" w:rsidP="00676815">
      <w:pPr>
        <w:spacing w:after="0" w:line="240" w:lineRule="auto"/>
        <w:jc w:val="center"/>
        <w:rPr>
          <w:rFonts w:ascii="Times New Roman" w:hAnsi="Times New Roman" w:cs="Times New Roman"/>
          <w:b/>
          <w:sz w:val="24"/>
          <w:szCs w:val="24"/>
          <w:u w:val="single"/>
        </w:rPr>
      </w:pPr>
    </w:p>
    <w:p w14:paraId="7EA374FE" w14:textId="77777777" w:rsidR="000F72E8" w:rsidRDefault="000F72E8" w:rsidP="00676815">
      <w:pPr>
        <w:spacing w:after="0" w:line="240" w:lineRule="auto"/>
        <w:jc w:val="center"/>
        <w:rPr>
          <w:rFonts w:ascii="Times New Roman" w:hAnsi="Times New Roman" w:cs="Times New Roman"/>
          <w:b/>
          <w:sz w:val="24"/>
          <w:szCs w:val="24"/>
          <w:u w:val="single"/>
        </w:rPr>
      </w:pPr>
    </w:p>
    <w:p w14:paraId="349F052E" w14:textId="77777777" w:rsidR="000F72E8" w:rsidRDefault="000F72E8" w:rsidP="00676815">
      <w:pPr>
        <w:spacing w:after="0" w:line="240" w:lineRule="auto"/>
        <w:jc w:val="center"/>
        <w:rPr>
          <w:rFonts w:ascii="Times New Roman" w:hAnsi="Times New Roman" w:cs="Times New Roman"/>
          <w:b/>
          <w:sz w:val="24"/>
          <w:szCs w:val="24"/>
          <w:u w:val="single"/>
        </w:rPr>
      </w:pPr>
    </w:p>
    <w:p w14:paraId="4F64A48B" w14:textId="77777777" w:rsidR="000F72E8" w:rsidRDefault="000F72E8" w:rsidP="00676815">
      <w:pPr>
        <w:spacing w:after="0" w:line="240" w:lineRule="auto"/>
        <w:jc w:val="center"/>
        <w:rPr>
          <w:rFonts w:ascii="Times New Roman" w:hAnsi="Times New Roman" w:cs="Times New Roman"/>
          <w:b/>
          <w:sz w:val="24"/>
          <w:szCs w:val="24"/>
          <w:u w:val="single"/>
        </w:rPr>
      </w:pPr>
    </w:p>
    <w:p w14:paraId="77D4F14C" w14:textId="77777777" w:rsidR="000F72E8" w:rsidRDefault="000F72E8" w:rsidP="00676815">
      <w:pPr>
        <w:spacing w:after="0" w:line="240" w:lineRule="auto"/>
        <w:jc w:val="center"/>
        <w:rPr>
          <w:rFonts w:ascii="Times New Roman" w:hAnsi="Times New Roman" w:cs="Times New Roman"/>
          <w:b/>
          <w:sz w:val="24"/>
          <w:szCs w:val="24"/>
          <w:u w:val="single"/>
        </w:rPr>
      </w:pPr>
    </w:p>
    <w:p w14:paraId="33D43166" w14:textId="3CB6616F" w:rsidR="000F72E8" w:rsidRDefault="000F72E8" w:rsidP="00792572">
      <w:pPr>
        <w:spacing w:after="0" w:line="240" w:lineRule="auto"/>
        <w:rPr>
          <w:rFonts w:ascii="Times New Roman" w:hAnsi="Times New Roman" w:cs="Times New Roman"/>
          <w:b/>
          <w:sz w:val="24"/>
          <w:szCs w:val="24"/>
          <w:u w:val="single"/>
        </w:rPr>
      </w:pPr>
    </w:p>
    <w:p w14:paraId="3255F564" w14:textId="06411FA7" w:rsidR="000F72E8" w:rsidRDefault="000F72E8" w:rsidP="00676815">
      <w:pPr>
        <w:spacing w:after="0" w:line="240" w:lineRule="auto"/>
        <w:jc w:val="center"/>
        <w:rPr>
          <w:rFonts w:ascii="Times New Roman" w:hAnsi="Times New Roman" w:cs="Times New Roman"/>
          <w:b/>
          <w:sz w:val="24"/>
          <w:szCs w:val="24"/>
          <w:u w:val="single"/>
        </w:rPr>
      </w:pPr>
    </w:p>
    <w:p w14:paraId="5AC051EE" w14:textId="0D41DA07" w:rsidR="00154E49" w:rsidRPr="00DE0722" w:rsidRDefault="00154E49" w:rsidP="00676815">
      <w:pPr>
        <w:spacing w:after="0" w:line="240" w:lineRule="auto"/>
        <w:jc w:val="center"/>
        <w:rPr>
          <w:rFonts w:ascii="Times New Roman" w:hAnsi="Times New Roman" w:cs="Times New Roman"/>
          <w:b/>
          <w:sz w:val="24"/>
          <w:szCs w:val="24"/>
          <w:u w:val="single"/>
        </w:rPr>
      </w:pPr>
      <w:r w:rsidRPr="00DE0722">
        <w:rPr>
          <w:rFonts w:ascii="Times New Roman" w:hAnsi="Times New Roman" w:cs="Times New Roman"/>
          <w:b/>
          <w:sz w:val="24"/>
          <w:szCs w:val="24"/>
          <w:u w:val="single"/>
        </w:rPr>
        <w:t>RESEARCH AND DEVELOPMENT TAX CREDIT</w:t>
      </w:r>
    </w:p>
    <w:p w14:paraId="1F140323" w14:textId="77777777" w:rsidR="00C345BC" w:rsidRPr="00DE0722" w:rsidRDefault="00C345BC" w:rsidP="00676815">
      <w:pPr>
        <w:spacing w:after="0" w:line="240" w:lineRule="auto"/>
        <w:rPr>
          <w:rFonts w:ascii="Times New Roman" w:hAnsi="Times New Roman" w:cs="Times New Roman"/>
          <w:b/>
          <w:i/>
          <w:sz w:val="24"/>
          <w:szCs w:val="24"/>
        </w:rPr>
      </w:pPr>
    </w:p>
    <w:p w14:paraId="5DC909DD" w14:textId="1D77041B" w:rsidR="00154E49" w:rsidRPr="00DE0722" w:rsidRDefault="00154E49"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 xml:space="preserve">PROPOSAL: </w:t>
      </w:r>
      <w:r w:rsidR="00E71D57" w:rsidRPr="00DE0722">
        <w:rPr>
          <w:rFonts w:ascii="Times New Roman" w:hAnsi="Times New Roman" w:cs="Times New Roman"/>
          <w:sz w:val="24"/>
          <w:szCs w:val="24"/>
        </w:rPr>
        <w:t>Expand ability of</w:t>
      </w:r>
      <w:r w:rsidRPr="00DE0722">
        <w:rPr>
          <w:rFonts w:ascii="Times New Roman" w:hAnsi="Times New Roman" w:cs="Times New Roman"/>
          <w:sz w:val="24"/>
          <w:szCs w:val="24"/>
        </w:rPr>
        <w:t xml:space="preserve"> startups to offset payroll taxes with accumulated R&amp;D credits.  </w:t>
      </w:r>
      <w:r w:rsidR="005C556E" w:rsidRPr="00DE0722">
        <w:rPr>
          <w:rFonts w:ascii="Times New Roman" w:hAnsi="Times New Roman" w:cs="Times New Roman"/>
          <w:sz w:val="24"/>
          <w:szCs w:val="24"/>
        </w:rPr>
        <w:t xml:space="preserve">Specifically, </w:t>
      </w:r>
      <w:r w:rsidR="00A34524" w:rsidRPr="00DE0722">
        <w:rPr>
          <w:rFonts w:ascii="Times New Roman" w:hAnsi="Times New Roman" w:cs="Times New Roman"/>
          <w:sz w:val="24"/>
          <w:szCs w:val="24"/>
        </w:rPr>
        <w:t>NVCA proposes that</w:t>
      </w:r>
      <w:r w:rsidR="005C556E" w:rsidRPr="00DE0722">
        <w:rPr>
          <w:rFonts w:ascii="Times New Roman" w:hAnsi="Times New Roman" w:cs="Times New Roman"/>
          <w:sz w:val="24"/>
          <w:szCs w:val="24"/>
        </w:rPr>
        <w:t xml:space="preserve"> startups with less than $100 million i</w:t>
      </w:r>
      <w:r w:rsidR="00A34524" w:rsidRPr="00DE0722">
        <w:rPr>
          <w:rFonts w:ascii="Times New Roman" w:hAnsi="Times New Roman" w:cs="Times New Roman"/>
          <w:sz w:val="24"/>
          <w:szCs w:val="24"/>
        </w:rPr>
        <w:t>n assets</w:t>
      </w:r>
      <w:r w:rsidR="00A31CBC">
        <w:rPr>
          <w:rFonts w:ascii="Times New Roman" w:hAnsi="Times New Roman" w:cs="Times New Roman"/>
          <w:sz w:val="24"/>
          <w:szCs w:val="24"/>
        </w:rPr>
        <w:t xml:space="preserve"> (</w:t>
      </w:r>
      <w:r w:rsidR="007E004C" w:rsidRPr="00DE0722">
        <w:rPr>
          <w:rFonts w:ascii="Times New Roman" w:hAnsi="Times New Roman" w:cs="Times New Roman"/>
          <w:sz w:val="24"/>
          <w:szCs w:val="24"/>
        </w:rPr>
        <w:t>QSBS eligibility threshold</w:t>
      </w:r>
      <w:r w:rsidR="00A31CBC">
        <w:rPr>
          <w:rFonts w:ascii="Times New Roman" w:hAnsi="Times New Roman" w:cs="Times New Roman"/>
          <w:sz w:val="24"/>
          <w:szCs w:val="24"/>
        </w:rPr>
        <w:t xml:space="preserve"> with proposed NVCA modification</w:t>
      </w:r>
      <w:r w:rsidR="007E004C" w:rsidRPr="00DE0722">
        <w:rPr>
          <w:rFonts w:ascii="Times New Roman" w:hAnsi="Times New Roman" w:cs="Times New Roman"/>
          <w:sz w:val="24"/>
          <w:szCs w:val="24"/>
        </w:rPr>
        <w:t>)</w:t>
      </w:r>
      <w:r w:rsidR="00A34524" w:rsidRPr="00DE0722">
        <w:rPr>
          <w:rFonts w:ascii="Times New Roman" w:hAnsi="Times New Roman" w:cs="Times New Roman"/>
          <w:sz w:val="24"/>
          <w:szCs w:val="24"/>
        </w:rPr>
        <w:t xml:space="preserve"> be able</w:t>
      </w:r>
      <w:r w:rsidR="005C556E" w:rsidRPr="00DE0722">
        <w:rPr>
          <w:rFonts w:ascii="Times New Roman" w:hAnsi="Times New Roman" w:cs="Times New Roman"/>
          <w:sz w:val="24"/>
          <w:szCs w:val="24"/>
        </w:rPr>
        <w:t xml:space="preserve"> to offset up to $1 million worth of payroll taxes with R&amp;D credits.  </w:t>
      </w:r>
    </w:p>
    <w:p w14:paraId="048C4D50" w14:textId="77777777" w:rsidR="00154E49" w:rsidRPr="00DE0722" w:rsidRDefault="00154E49" w:rsidP="00676815">
      <w:pPr>
        <w:spacing w:after="0" w:line="240" w:lineRule="auto"/>
        <w:rPr>
          <w:rFonts w:ascii="Times New Roman" w:hAnsi="Times New Roman" w:cs="Times New Roman"/>
          <w:sz w:val="24"/>
          <w:szCs w:val="24"/>
        </w:rPr>
      </w:pPr>
    </w:p>
    <w:p w14:paraId="157EAA5E" w14:textId="77777777" w:rsidR="005C556E" w:rsidRPr="000F72E8" w:rsidRDefault="00C345BC" w:rsidP="00676815">
      <w:pPr>
        <w:spacing w:after="0" w:line="240" w:lineRule="auto"/>
        <w:rPr>
          <w:rFonts w:ascii="Times New Roman" w:hAnsi="Times New Roman" w:cs="Times New Roman"/>
          <w:sz w:val="24"/>
          <w:szCs w:val="24"/>
        </w:rPr>
      </w:pPr>
      <w:r w:rsidRPr="000F72E8">
        <w:rPr>
          <w:rFonts w:ascii="Times New Roman" w:hAnsi="Times New Roman" w:cs="Times New Roman"/>
          <w:b/>
          <w:i/>
          <w:sz w:val="24"/>
          <w:szCs w:val="24"/>
        </w:rPr>
        <w:t>CURRENT LAW</w:t>
      </w:r>
      <w:r w:rsidR="00154E49" w:rsidRPr="000F72E8">
        <w:rPr>
          <w:rFonts w:ascii="Times New Roman" w:hAnsi="Times New Roman" w:cs="Times New Roman"/>
          <w:b/>
          <w:i/>
          <w:sz w:val="24"/>
          <w:szCs w:val="24"/>
        </w:rPr>
        <w:t>:</w:t>
      </w:r>
      <w:r w:rsidR="00154E49" w:rsidRPr="000F72E8">
        <w:rPr>
          <w:rFonts w:ascii="Times New Roman" w:hAnsi="Times New Roman" w:cs="Times New Roman"/>
          <w:sz w:val="24"/>
          <w:szCs w:val="24"/>
        </w:rPr>
        <w:t xml:space="preserve"> Current l</w:t>
      </w:r>
      <w:r w:rsidR="005C556E" w:rsidRPr="000F72E8">
        <w:rPr>
          <w:rFonts w:ascii="Times New Roman" w:hAnsi="Times New Roman" w:cs="Times New Roman"/>
          <w:sz w:val="24"/>
          <w:szCs w:val="24"/>
        </w:rPr>
        <w:t xml:space="preserve">aw allows </w:t>
      </w:r>
      <w:r w:rsidR="00154E49" w:rsidRPr="000F72E8">
        <w:rPr>
          <w:rFonts w:ascii="Times New Roman" w:hAnsi="Times New Roman" w:cs="Times New Roman"/>
          <w:sz w:val="24"/>
          <w:szCs w:val="24"/>
        </w:rPr>
        <w:t>ver</w:t>
      </w:r>
      <w:r w:rsidR="005C556E" w:rsidRPr="000F72E8">
        <w:rPr>
          <w:rFonts w:ascii="Times New Roman" w:hAnsi="Times New Roman" w:cs="Times New Roman"/>
          <w:sz w:val="24"/>
          <w:szCs w:val="24"/>
        </w:rPr>
        <w:t>y early stage startups, less than five years old and with less than $5 million in annual sales, to use R&amp;D credits to offset up to $250,000 in payroll tax obligations</w:t>
      </w:r>
      <w:r w:rsidR="00154E49" w:rsidRPr="000F72E8">
        <w:rPr>
          <w:rFonts w:ascii="Times New Roman" w:hAnsi="Times New Roman" w:cs="Times New Roman"/>
          <w:sz w:val="24"/>
          <w:szCs w:val="24"/>
        </w:rPr>
        <w:t xml:space="preserve">.  </w:t>
      </w:r>
    </w:p>
    <w:p w14:paraId="375A8362" w14:textId="77777777" w:rsidR="005C556E" w:rsidRPr="000F72E8" w:rsidRDefault="005C556E" w:rsidP="00676815">
      <w:pPr>
        <w:spacing w:after="0" w:line="240" w:lineRule="auto"/>
        <w:rPr>
          <w:rFonts w:ascii="Times New Roman" w:hAnsi="Times New Roman" w:cs="Times New Roman"/>
          <w:sz w:val="24"/>
          <w:szCs w:val="24"/>
        </w:rPr>
      </w:pPr>
    </w:p>
    <w:p w14:paraId="266F1906" w14:textId="4347F323" w:rsidR="00677E80" w:rsidRPr="00DE0722" w:rsidRDefault="00C345BC" w:rsidP="00676815">
      <w:pPr>
        <w:spacing w:after="0" w:line="240" w:lineRule="auto"/>
        <w:rPr>
          <w:rFonts w:ascii="Times New Roman" w:hAnsi="Times New Roman" w:cs="Times New Roman"/>
          <w:sz w:val="24"/>
          <w:szCs w:val="24"/>
        </w:rPr>
      </w:pPr>
      <w:r w:rsidRPr="000F72E8">
        <w:rPr>
          <w:rFonts w:ascii="Times New Roman" w:hAnsi="Times New Roman" w:cs="Times New Roman"/>
          <w:b/>
          <w:i/>
          <w:sz w:val="24"/>
          <w:szCs w:val="24"/>
        </w:rPr>
        <w:t>REASON FOR CHANGE</w:t>
      </w:r>
      <w:r w:rsidR="000D01DA" w:rsidRPr="000F72E8">
        <w:rPr>
          <w:rFonts w:ascii="Times New Roman" w:hAnsi="Times New Roman" w:cs="Times New Roman"/>
          <w:b/>
          <w:i/>
          <w:sz w:val="24"/>
          <w:szCs w:val="24"/>
        </w:rPr>
        <w:t>:</w:t>
      </w:r>
      <w:r w:rsidR="000D01DA" w:rsidRPr="000F72E8">
        <w:rPr>
          <w:rFonts w:ascii="Times New Roman" w:hAnsi="Times New Roman" w:cs="Times New Roman"/>
          <w:sz w:val="24"/>
          <w:szCs w:val="24"/>
        </w:rPr>
        <w:t xml:space="preserve"> </w:t>
      </w:r>
      <w:r w:rsidR="005C556E" w:rsidRPr="000F72E8">
        <w:rPr>
          <w:rFonts w:ascii="Times New Roman" w:hAnsi="Times New Roman" w:cs="Times New Roman"/>
          <w:sz w:val="24"/>
          <w:szCs w:val="24"/>
        </w:rPr>
        <w:t>Congress made a great start in encouraging the growth of more innovative American companies</w:t>
      </w:r>
      <w:r w:rsidR="00A34524" w:rsidRPr="000F72E8">
        <w:rPr>
          <w:rFonts w:ascii="Times New Roman" w:hAnsi="Times New Roman" w:cs="Times New Roman"/>
          <w:sz w:val="24"/>
          <w:szCs w:val="24"/>
        </w:rPr>
        <w:t xml:space="preserve"> when this provision </w:t>
      </w:r>
      <w:proofErr w:type="gramStart"/>
      <w:r w:rsidR="00A34524" w:rsidRPr="000F72E8">
        <w:rPr>
          <w:rFonts w:ascii="Times New Roman" w:hAnsi="Times New Roman" w:cs="Times New Roman"/>
          <w:sz w:val="24"/>
          <w:szCs w:val="24"/>
        </w:rPr>
        <w:t xml:space="preserve">was </w:t>
      </w:r>
      <w:r w:rsidR="005C556E" w:rsidRPr="000F72E8">
        <w:rPr>
          <w:rFonts w:ascii="Times New Roman" w:hAnsi="Times New Roman" w:cs="Times New Roman"/>
          <w:sz w:val="24"/>
          <w:szCs w:val="24"/>
        </w:rPr>
        <w:t>created</w:t>
      </w:r>
      <w:proofErr w:type="gramEnd"/>
      <w:r w:rsidR="00A34524" w:rsidRPr="000F72E8">
        <w:rPr>
          <w:rFonts w:ascii="Times New Roman" w:hAnsi="Times New Roman" w:cs="Times New Roman"/>
          <w:sz w:val="24"/>
          <w:szCs w:val="24"/>
        </w:rPr>
        <w:t xml:space="preserve"> recently</w:t>
      </w:r>
      <w:r w:rsidR="005C556E" w:rsidRPr="000F72E8">
        <w:rPr>
          <w:rFonts w:ascii="Times New Roman" w:hAnsi="Times New Roman" w:cs="Times New Roman"/>
          <w:sz w:val="24"/>
          <w:szCs w:val="24"/>
        </w:rPr>
        <w:t xml:space="preserve"> as part of the PATH Act.  </w:t>
      </w:r>
      <w:proofErr w:type="gramStart"/>
      <w:r w:rsidR="005C556E" w:rsidRPr="000F72E8">
        <w:rPr>
          <w:rFonts w:ascii="Times New Roman" w:hAnsi="Times New Roman" w:cs="Times New Roman"/>
          <w:sz w:val="24"/>
          <w:szCs w:val="24"/>
        </w:rPr>
        <w:t>But</w:t>
      </w:r>
      <w:proofErr w:type="gramEnd"/>
      <w:r w:rsidR="005C556E" w:rsidRPr="000F72E8">
        <w:rPr>
          <w:rFonts w:ascii="Times New Roman" w:hAnsi="Times New Roman" w:cs="Times New Roman"/>
          <w:sz w:val="24"/>
          <w:szCs w:val="24"/>
        </w:rPr>
        <w:t xml:space="preserve"> the size restrictions associat</w:t>
      </w:r>
      <w:r w:rsidR="00A31CBC" w:rsidRPr="000F72E8">
        <w:rPr>
          <w:rFonts w:ascii="Times New Roman" w:hAnsi="Times New Roman" w:cs="Times New Roman"/>
          <w:sz w:val="24"/>
          <w:szCs w:val="24"/>
        </w:rPr>
        <w:t>ed with the provision leave many</w:t>
      </w:r>
      <w:r w:rsidR="005C556E" w:rsidRPr="000F72E8">
        <w:rPr>
          <w:rFonts w:ascii="Times New Roman" w:hAnsi="Times New Roman" w:cs="Times New Roman"/>
          <w:sz w:val="24"/>
          <w:szCs w:val="24"/>
        </w:rPr>
        <w:t xml:space="preserve"> startups unable to access the benefits of their R&amp;D credits.  A typical startup will still be quite early in the process of development when the size/age limits </w:t>
      </w:r>
      <w:r w:rsidR="000D01DA" w:rsidRPr="000F72E8">
        <w:rPr>
          <w:rFonts w:ascii="Times New Roman" w:hAnsi="Times New Roman" w:cs="Times New Roman"/>
          <w:sz w:val="24"/>
          <w:szCs w:val="24"/>
        </w:rPr>
        <w:t xml:space="preserve">eliminate their ability to </w:t>
      </w:r>
      <w:r w:rsidR="00677E80" w:rsidRPr="000F72E8">
        <w:rPr>
          <w:rFonts w:ascii="Times New Roman" w:hAnsi="Times New Roman" w:cs="Times New Roman"/>
          <w:sz w:val="24"/>
          <w:szCs w:val="24"/>
        </w:rPr>
        <w:t xml:space="preserve">benefit from the R&amp;D credit.  This creates a strange dichotomy where startup companies </w:t>
      </w:r>
      <w:r w:rsidR="00CE1159" w:rsidRPr="000F72E8">
        <w:rPr>
          <w:rFonts w:ascii="Times New Roman" w:hAnsi="Times New Roman" w:cs="Times New Roman"/>
          <w:sz w:val="24"/>
          <w:szCs w:val="24"/>
        </w:rPr>
        <w:t>cannot</w:t>
      </w:r>
      <w:r w:rsidR="00677E80" w:rsidRPr="000F72E8">
        <w:rPr>
          <w:rFonts w:ascii="Times New Roman" w:hAnsi="Times New Roman" w:cs="Times New Roman"/>
          <w:sz w:val="24"/>
          <w:szCs w:val="24"/>
        </w:rPr>
        <w:t xml:space="preserve"> access the benefits of the R&amp;D credit when they need it the most.</w:t>
      </w:r>
      <w:r w:rsidR="00677E80" w:rsidRPr="00DE0722">
        <w:rPr>
          <w:rFonts w:ascii="Times New Roman" w:hAnsi="Times New Roman" w:cs="Times New Roman"/>
          <w:sz w:val="24"/>
          <w:szCs w:val="24"/>
        </w:rPr>
        <w:t xml:space="preserve">  </w:t>
      </w:r>
    </w:p>
    <w:p w14:paraId="0F1FCD87" w14:textId="77777777" w:rsidR="00276A1B" w:rsidRPr="00DE0722" w:rsidRDefault="00276A1B" w:rsidP="00676815">
      <w:pPr>
        <w:spacing w:after="0" w:line="240" w:lineRule="auto"/>
        <w:rPr>
          <w:rFonts w:ascii="Times New Roman" w:hAnsi="Times New Roman" w:cs="Times New Roman"/>
          <w:sz w:val="24"/>
          <w:szCs w:val="24"/>
        </w:rPr>
      </w:pPr>
    </w:p>
    <w:p w14:paraId="521C7F6C" w14:textId="77777777" w:rsidR="00A34524" w:rsidRPr="00DE0722" w:rsidRDefault="00A34524"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As global competition for innovative entrepreneurship continues to increase, a number of other countries</w:t>
      </w:r>
      <w:r w:rsidR="00276A1B" w:rsidRPr="00DE0722">
        <w:rPr>
          <w:rFonts w:ascii="Times New Roman" w:hAnsi="Times New Roman" w:cs="Times New Roman"/>
          <w:sz w:val="24"/>
          <w:szCs w:val="24"/>
        </w:rPr>
        <w:t xml:space="preserve"> including Canada, Spain, France and Britain</w:t>
      </w:r>
      <w:r w:rsidRPr="00DE0722">
        <w:rPr>
          <w:rFonts w:ascii="Times New Roman" w:hAnsi="Times New Roman" w:cs="Times New Roman"/>
          <w:sz w:val="24"/>
          <w:szCs w:val="24"/>
        </w:rPr>
        <w:t>,</w:t>
      </w:r>
      <w:r w:rsidR="00276A1B" w:rsidRPr="00DE0722">
        <w:rPr>
          <w:rFonts w:ascii="Times New Roman" w:hAnsi="Times New Roman" w:cs="Times New Roman"/>
          <w:sz w:val="24"/>
          <w:szCs w:val="24"/>
        </w:rPr>
        <w:t xml:space="preserve"> have</w:t>
      </w:r>
      <w:r w:rsidRPr="00DE0722">
        <w:rPr>
          <w:rFonts w:ascii="Times New Roman" w:hAnsi="Times New Roman" w:cs="Times New Roman"/>
          <w:sz w:val="24"/>
          <w:szCs w:val="24"/>
        </w:rPr>
        <w:t xml:space="preserve"> created</w:t>
      </w:r>
      <w:r w:rsidR="00276A1B" w:rsidRPr="00DE0722">
        <w:rPr>
          <w:rFonts w:ascii="Times New Roman" w:hAnsi="Times New Roman" w:cs="Times New Roman"/>
          <w:sz w:val="24"/>
          <w:szCs w:val="24"/>
        </w:rPr>
        <w:t xml:space="preserve"> variations of refundable R&amp;D credits.</w:t>
      </w:r>
      <w:r w:rsidRPr="00DE0722">
        <w:rPr>
          <w:rFonts w:ascii="Times New Roman" w:hAnsi="Times New Roman" w:cs="Times New Roman"/>
          <w:sz w:val="24"/>
          <w:szCs w:val="24"/>
        </w:rPr>
        <w:t xml:space="preserve">  We believe that these improvements to the R&amp;D credit will provide a fair and material benefit for American startups and will be a strong step forward in shoring up our leadership in entrepreneurship.</w:t>
      </w:r>
    </w:p>
    <w:p w14:paraId="2A5121BC" w14:textId="77777777" w:rsidR="00A34524" w:rsidRPr="00DE0722" w:rsidRDefault="00A34524" w:rsidP="00676815">
      <w:pPr>
        <w:spacing w:after="0" w:line="240" w:lineRule="auto"/>
        <w:rPr>
          <w:rFonts w:ascii="Times New Roman" w:hAnsi="Times New Roman" w:cs="Times New Roman"/>
          <w:sz w:val="24"/>
          <w:szCs w:val="24"/>
        </w:rPr>
      </w:pPr>
    </w:p>
    <w:p w14:paraId="299FC7EC" w14:textId="77777777" w:rsidR="000F72E8" w:rsidRDefault="000F72E8" w:rsidP="00E12C28">
      <w:pPr>
        <w:spacing w:after="0" w:line="240" w:lineRule="auto"/>
        <w:jc w:val="center"/>
        <w:rPr>
          <w:rFonts w:ascii="Times New Roman" w:hAnsi="Times New Roman" w:cs="Times New Roman"/>
          <w:b/>
          <w:sz w:val="24"/>
          <w:szCs w:val="24"/>
          <w:u w:val="single"/>
        </w:rPr>
      </w:pPr>
    </w:p>
    <w:p w14:paraId="3E469492" w14:textId="77777777" w:rsidR="000F72E8" w:rsidRDefault="000F72E8" w:rsidP="00E12C28">
      <w:pPr>
        <w:spacing w:after="0" w:line="240" w:lineRule="auto"/>
        <w:jc w:val="center"/>
        <w:rPr>
          <w:rFonts w:ascii="Times New Roman" w:hAnsi="Times New Roman" w:cs="Times New Roman"/>
          <w:b/>
          <w:sz w:val="24"/>
          <w:szCs w:val="24"/>
          <w:u w:val="single"/>
        </w:rPr>
      </w:pPr>
    </w:p>
    <w:p w14:paraId="0A025BD4" w14:textId="77777777" w:rsidR="000F72E8" w:rsidRDefault="000F72E8" w:rsidP="00E12C28">
      <w:pPr>
        <w:spacing w:after="0" w:line="240" w:lineRule="auto"/>
        <w:jc w:val="center"/>
        <w:rPr>
          <w:rFonts w:ascii="Times New Roman" w:hAnsi="Times New Roman" w:cs="Times New Roman"/>
          <w:b/>
          <w:sz w:val="24"/>
          <w:szCs w:val="24"/>
          <w:u w:val="single"/>
        </w:rPr>
      </w:pPr>
    </w:p>
    <w:p w14:paraId="13DA6A88" w14:textId="77777777" w:rsidR="000F72E8" w:rsidRDefault="000F72E8" w:rsidP="00E12C28">
      <w:pPr>
        <w:spacing w:after="0" w:line="240" w:lineRule="auto"/>
        <w:jc w:val="center"/>
        <w:rPr>
          <w:rFonts w:ascii="Times New Roman" w:hAnsi="Times New Roman" w:cs="Times New Roman"/>
          <w:b/>
          <w:sz w:val="24"/>
          <w:szCs w:val="24"/>
          <w:u w:val="single"/>
        </w:rPr>
      </w:pPr>
    </w:p>
    <w:p w14:paraId="4E799049" w14:textId="77777777" w:rsidR="000F72E8" w:rsidRDefault="000F72E8" w:rsidP="00E12C28">
      <w:pPr>
        <w:spacing w:after="0" w:line="240" w:lineRule="auto"/>
        <w:jc w:val="center"/>
        <w:rPr>
          <w:rFonts w:ascii="Times New Roman" w:hAnsi="Times New Roman" w:cs="Times New Roman"/>
          <w:b/>
          <w:sz w:val="24"/>
          <w:szCs w:val="24"/>
          <w:u w:val="single"/>
        </w:rPr>
      </w:pPr>
    </w:p>
    <w:p w14:paraId="4A572C3F" w14:textId="77777777" w:rsidR="000F72E8" w:rsidRDefault="000F72E8" w:rsidP="00E12C28">
      <w:pPr>
        <w:spacing w:after="0" w:line="240" w:lineRule="auto"/>
        <w:jc w:val="center"/>
        <w:rPr>
          <w:rFonts w:ascii="Times New Roman" w:hAnsi="Times New Roman" w:cs="Times New Roman"/>
          <w:b/>
          <w:sz w:val="24"/>
          <w:szCs w:val="24"/>
          <w:u w:val="single"/>
        </w:rPr>
      </w:pPr>
    </w:p>
    <w:p w14:paraId="4D7632E6" w14:textId="77777777" w:rsidR="000F72E8" w:rsidRDefault="000F72E8" w:rsidP="00E12C28">
      <w:pPr>
        <w:spacing w:after="0" w:line="240" w:lineRule="auto"/>
        <w:jc w:val="center"/>
        <w:rPr>
          <w:rFonts w:ascii="Times New Roman" w:hAnsi="Times New Roman" w:cs="Times New Roman"/>
          <w:b/>
          <w:sz w:val="24"/>
          <w:szCs w:val="24"/>
          <w:u w:val="single"/>
        </w:rPr>
      </w:pPr>
    </w:p>
    <w:p w14:paraId="65DB4E69" w14:textId="77777777" w:rsidR="000F72E8" w:rsidRDefault="000F72E8" w:rsidP="00E12C28">
      <w:pPr>
        <w:spacing w:after="0" w:line="240" w:lineRule="auto"/>
        <w:jc w:val="center"/>
        <w:rPr>
          <w:rFonts w:ascii="Times New Roman" w:hAnsi="Times New Roman" w:cs="Times New Roman"/>
          <w:b/>
          <w:sz w:val="24"/>
          <w:szCs w:val="24"/>
          <w:u w:val="single"/>
        </w:rPr>
      </w:pPr>
    </w:p>
    <w:p w14:paraId="49D74D6C" w14:textId="77777777" w:rsidR="000F72E8" w:rsidRDefault="000F72E8" w:rsidP="00E12C28">
      <w:pPr>
        <w:spacing w:after="0" w:line="240" w:lineRule="auto"/>
        <w:jc w:val="center"/>
        <w:rPr>
          <w:rFonts w:ascii="Times New Roman" w:hAnsi="Times New Roman" w:cs="Times New Roman"/>
          <w:b/>
          <w:sz w:val="24"/>
          <w:szCs w:val="24"/>
          <w:u w:val="single"/>
        </w:rPr>
      </w:pPr>
    </w:p>
    <w:p w14:paraId="2377B45B" w14:textId="77777777" w:rsidR="000F72E8" w:rsidRDefault="000F72E8" w:rsidP="00E12C28">
      <w:pPr>
        <w:spacing w:after="0" w:line="240" w:lineRule="auto"/>
        <w:jc w:val="center"/>
        <w:rPr>
          <w:rFonts w:ascii="Times New Roman" w:hAnsi="Times New Roman" w:cs="Times New Roman"/>
          <w:b/>
          <w:sz w:val="24"/>
          <w:szCs w:val="24"/>
          <w:u w:val="single"/>
        </w:rPr>
      </w:pPr>
    </w:p>
    <w:p w14:paraId="61E0E53B" w14:textId="77777777" w:rsidR="000F72E8" w:rsidRDefault="000F72E8" w:rsidP="00E12C28">
      <w:pPr>
        <w:spacing w:after="0" w:line="240" w:lineRule="auto"/>
        <w:jc w:val="center"/>
        <w:rPr>
          <w:rFonts w:ascii="Times New Roman" w:hAnsi="Times New Roman" w:cs="Times New Roman"/>
          <w:b/>
          <w:sz w:val="24"/>
          <w:szCs w:val="24"/>
          <w:u w:val="single"/>
        </w:rPr>
      </w:pPr>
    </w:p>
    <w:p w14:paraId="6CABF202" w14:textId="77777777" w:rsidR="000F72E8" w:rsidRDefault="000F72E8" w:rsidP="00E12C28">
      <w:pPr>
        <w:spacing w:after="0" w:line="240" w:lineRule="auto"/>
        <w:jc w:val="center"/>
        <w:rPr>
          <w:rFonts w:ascii="Times New Roman" w:hAnsi="Times New Roman" w:cs="Times New Roman"/>
          <w:b/>
          <w:sz w:val="24"/>
          <w:szCs w:val="24"/>
          <w:u w:val="single"/>
        </w:rPr>
      </w:pPr>
    </w:p>
    <w:p w14:paraId="3685CD6C" w14:textId="77777777" w:rsidR="000F72E8" w:rsidRDefault="000F72E8" w:rsidP="00E12C28">
      <w:pPr>
        <w:spacing w:after="0" w:line="240" w:lineRule="auto"/>
        <w:jc w:val="center"/>
        <w:rPr>
          <w:rFonts w:ascii="Times New Roman" w:hAnsi="Times New Roman" w:cs="Times New Roman"/>
          <w:b/>
          <w:sz w:val="24"/>
          <w:szCs w:val="24"/>
          <w:u w:val="single"/>
        </w:rPr>
      </w:pPr>
    </w:p>
    <w:p w14:paraId="4CAC97D8" w14:textId="77777777" w:rsidR="000F72E8" w:rsidRDefault="000F72E8" w:rsidP="00E12C28">
      <w:pPr>
        <w:spacing w:after="0" w:line="240" w:lineRule="auto"/>
        <w:jc w:val="center"/>
        <w:rPr>
          <w:rFonts w:ascii="Times New Roman" w:hAnsi="Times New Roman" w:cs="Times New Roman"/>
          <w:b/>
          <w:sz w:val="24"/>
          <w:szCs w:val="24"/>
          <w:u w:val="single"/>
        </w:rPr>
      </w:pPr>
    </w:p>
    <w:p w14:paraId="78CAEFC2" w14:textId="77777777" w:rsidR="000F72E8" w:rsidRDefault="000F72E8" w:rsidP="00E12C28">
      <w:pPr>
        <w:spacing w:after="0" w:line="240" w:lineRule="auto"/>
        <w:jc w:val="center"/>
        <w:rPr>
          <w:rFonts w:ascii="Times New Roman" w:hAnsi="Times New Roman" w:cs="Times New Roman"/>
          <w:b/>
          <w:sz w:val="24"/>
          <w:szCs w:val="24"/>
          <w:u w:val="single"/>
        </w:rPr>
      </w:pPr>
    </w:p>
    <w:p w14:paraId="2EED63B0" w14:textId="77777777" w:rsidR="000F72E8" w:rsidRDefault="000F72E8" w:rsidP="00E12C28">
      <w:pPr>
        <w:spacing w:after="0" w:line="240" w:lineRule="auto"/>
        <w:jc w:val="center"/>
        <w:rPr>
          <w:rFonts w:ascii="Times New Roman" w:hAnsi="Times New Roman" w:cs="Times New Roman"/>
          <w:b/>
          <w:sz w:val="24"/>
          <w:szCs w:val="24"/>
          <w:u w:val="single"/>
        </w:rPr>
      </w:pPr>
    </w:p>
    <w:p w14:paraId="3E29E434" w14:textId="77777777" w:rsidR="000F72E8" w:rsidRDefault="000F72E8" w:rsidP="00E12C28">
      <w:pPr>
        <w:spacing w:after="0" w:line="240" w:lineRule="auto"/>
        <w:jc w:val="center"/>
        <w:rPr>
          <w:rFonts w:ascii="Times New Roman" w:hAnsi="Times New Roman" w:cs="Times New Roman"/>
          <w:b/>
          <w:sz w:val="24"/>
          <w:szCs w:val="24"/>
          <w:u w:val="single"/>
        </w:rPr>
      </w:pPr>
    </w:p>
    <w:p w14:paraId="5A8BCBDB" w14:textId="77777777" w:rsidR="000F72E8" w:rsidRDefault="000F72E8" w:rsidP="00E12C28">
      <w:pPr>
        <w:spacing w:after="0" w:line="240" w:lineRule="auto"/>
        <w:jc w:val="center"/>
        <w:rPr>
          <w:rFonts w:ascii="Times New Roman" w:hAnsi="Times New Roman" w:cs="Times New Roman"/>
          <w:b/>
          <w:sz w:val="24"/>
          <w:szCs w:val="24"/>
          <w:u w:val="single"/>
        </w:rPr>
      </w:pPr>
    </w:p>
    <w:p w14:paraId="02FBC523" w14:textId="4983A49B" w:rsidR="000F72E8" w:rsidRDefault="000F72E8" w:rsidP="00E12C28">
      <w:pPr>
        <w:spacing w:after="0" w:line="240" w:lineRule="auto"/>
        <w:jc w:val="center"/>
        <w:rPr>
          <w:rFonts w:ascii="Times New Roman" w:hAnsi="Times New Roman" w:cs="Times New Roman"/>
          <w:b/>
          <w:sz w:val="24"/>
          <w:szCs w:val="24"/>
          <w:u w:val="single"/>
        </w:rPr>
      </w:pPr>
    </w:p>
    <w:p w14:paraId="3B17C40C" w14:textId="5D1910C6" w:rsidR="000F72E8" w:rsidRDefault="000F72E8" w:rsidP="005419EC">
      <w:pPr>
        <w:spacing w:after="0" w:line="240" w:lineRule="auto"/>
        <w:rPr>
          <w:rFonts w:ascii="Times New Roman" w:hAnsi="Times New Roman" w:cs="Times New Roman"/>
          <w:b/>
          <w:sz w:val="24"/>
          <w:szCs w:val="24"/>
          <w:u w:val="single"/>
        </w:rPr>
      </w:pPr>
    </w:p>
    <w:p w14:paraId="7DFC491E" w14:textId="31305D0C" w:rsidR="00CE1159" w:rsidRPr="000F72E8" w:rsidRDefault="00A34524" w:rsidP="000F72E8">
      <w:pPr>
        <w:spacing w:after="0" w:line="240" w:lineRule="auto"/>
        <w:jc w:val="center"/>
        <w:rPr>
          <w:rFonts w:ascii="Times New Roman" w:hAnsi="Times New Roman" w:cs="Times New Roman"/>
          <w:sz w:val="24"/>
          <w:szCs w:val="24"/>
        </w:rPr>
      </w:pPr>
      <w:r w:rsidRPr="00DE0722">
        <w:rPr>
          <w:rFonts w:ascii="Times New Roman" w:hAnsi="Times New Roman" w:cs="Times New Roman"/>
          <w:b/>
          <w:sz w:val="24"/>
          <w:szCs w:val="24"/>
          <w:u w:val="single"/>
        </w:rPr>
        <w:t>QUALIFIED SMALL BUSINESS STOCK RULES</w:t>
      </w:r>
      <w:r w:rsidR="004971D1" w:rsidRPr="00DE0722">
        <w:rPr>
          <w:rFonts w:ascii="Times New Roman" w:hAnsi="Times New Roman" w:cs="Times New Roman"/>
          <w:b/>
          <w:sz w:val="24"/>
          <w:szCs w:val="24"/>
          <w:u w:val="single"/>
        </w:rPr>
        <w:t xml:space="preserve"> (Section 1202)</w:t>
      </w:r>
    </w:p>
    <w:p w14:paraId="036C84BA" w14:textId="77777777" w:rsidR="002F552C" w:rsidRPr="00DE0722" w:rsidRDefault="00A34524"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 xml:space="preserve">PROPOSAL: </w:t>
      </w:r>
      <w:r w:rsidR="008C01E2" w:rsidRPr="00DE0722">
        <w:rPr>
          <w:rFonts w:ascii="Times New Roman" w:hAnsi="Times New Roman" w:cs="Times New Roman"/>
          <w:sz w:val="24"/>
          <w:szCs w:val="24"/>
        </w:rPr>
        <w:t xml:space="preserve"> NVCA proposes a list of</w:t>
      </w:r>
      <w:r w:rsidR="004971D1" w:rsidRPr="00DE0722">
        <w:rPr>
          <w:rFonts w:ascii="Times New Roman" w:hAnsi="Times New Roman" w:cs="Times New Roman"/>
          <w:sz w:val="24"/>
          <w:szCs w:val="24"/>
        </w:rPr>
        <w:t xml:space="preserve"> ten</w:t>
      </w:r>
      <w:r w:rsidR="008C01E2" w:rsidRPr="00DE0722">
        <w:rPr>
          <w:rFonts w:ascii="Times New Roman" w:hAnsi="Times New Roman" w:cs="Times New Roman"/>
          <w:sz w:val="24"/>
          <w:szCs w:val="24"/>
        </w:rPr>
        <w:t xml:space="preserve"> reforms to </w:t>
      </w:r>
      <w:r w:rsidR="004971D1" w:rsidRPr="00DE0722">
        <w:rPr>
          <w:rFonts w:ascii="Times New Roman" w:hAnsi="Times New Roman" w:cs="Times New Roman"/>
          <w:sz w:val="24"/>
          <w:szCs w:val="24"/>
        </w:rPr>
        <w:t>Section 1202 with the goal of</w:t>
      </w:r>
      <w:r w:rsidR="008C01E2" w:rsidRPr="00DE0722">
        <w:rPr>
          <w:rFonts w:ascii="Times New Roman" w:hAnsi="Times New Roman" w:cs="Times New Roman"/>
          <w:sz w:val="24"/>
          <w:szCs w:val="24"/>
        </w:rPr>
        <w:t xml:space="preserve"> accomplish</w:t>
      </w:r>
      <w:r w:rsidR="004971D1" w:rsidRPr="00DE0722">
        <w:rPr>
          <w:rFonts w:ascii="Times New Roman" w:hAnsi="Times New Roman" w:cs="Times New Roman"/>
          <w:sz w:val="24"/>
          <w:szCs w:val="24"/>
        </w:rPr>
        <w:t>ing</w:t>
      </w:r>
      <w:r w:rsidR="008C01E2" w:rsidRPr="00DE0722">
        <w:rPr>
          <w:rFonts w:ascii="Times New Roman" w:hAnsi="Times New Roman" w:cs="Times New Roman"/>
          <w:sz w:val="24"/>
          <w:szCs w:val="24"/>
        </w:rPr>
        <w:t xml:space="preserve"> two objectives: </w:t>
      </w:r>
    </w:p>
    <w:p w14:paraId="752C8A1D" w14:textId="77777777" w:rsidR="002F552C" w:rsidRPr="00DE0722" w:rsidRDefault="002F552C" w:rsidP="00676815">
      <w:pPr>
        <w:numPr>
          <w:ilvl w:val="0"/>
          <w:numId w:val="2"/>
        </w:num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Make the eligibility rules easier to understand and enforce, and </w:t>
      </w:r>
      <w:r w:rsidR="00CA6965" w:rsidRPr="00DE0722">
        <w:rPr>
          <w:rFonts w:ascii="Times New Roman" w:hAnsi="Times New Roman" w:cs="Times New Roman"/>
          <w:sz w:val="24"/>
          <w:szCs w:val="24"/>
        </w:rPr>
        <w:t xml:space="preserve">modify the process </w:t>
      </w:r>
      <w:r w:rsidRPr="00DE0722">
        <w:rPr>
          <w:rFonts w:ascii="Times New Roman" w:hAnsi="Times New Roman" w:cs="Times New Roman"/>
          <w:sz w:val="24"/>
          <w:szCs w:val="24"/>
        </w:rPr>
        <w:t xml:space="preserve">in order to provide greater certainty for prospective investors.  </w:t>
      </w:r>
    </w:p>
    <w:p w14:paraId="48BB83BB" w14:textId="77777777" w:rsidR="002F552C" w:rsidRPr="00DE0722" w:rsidRDefault="00CA6965" w:rsidP="00676815">
      <w:pPr>
        <w:numPr>
          <w:ilvl w:val="0"/>
          <w:numId w:val="2"/>
        </w:num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Increase t</w:t>
      </w:r>
      <w:r w:rsidR="002F552C" w:rsidRPr="00DE0722">
        <w:rPr>
          <w:rFonts w:ascii="Times New Roman" w:hAnsi="Times New Roman" w:cs="Times New Roman"/>
          <w:sz w:val="24"/>
          <w:szCs w:val="24"/>
        </w:rPr>
        <w:t xml:space="preserve">he gross asset limit </w:t>
      </w:r>
      <w:r w:rsidR="007E004C" w:rsidRPr="00DE0722">
        <w:rPr>
          <w:rFonts w:ascii="Times New Roman" w:hAnsi="Times New Roman" w:cs="Times New Roman"/>
          <w:sz w:val="24"/>
          <w:szCs w:val="24"/>
        </w:rPr>
        <w:t xml:space="preserve">and </w:t>
      </w:r>
      <w:r w:rsidRPr="00DE0722">
        <w:rPr>
          <w:rFonts w:ascii="Times New Roman" w:hAnsi="Times New Roman" w:cs="Times New Roman"/>
          <w:sz w:val="24"/>
          <w:szCs w:val="24"/>
        </w:rPr>
        <w:t>index</w:t>
      </w:r>
      <w:r w:rsidR="002F552C" w:rsidRPr="00DE0722">
        <w:rPr>
          <w:rFonts w:ascii="Times New Roman" w:hAnsi="Times New Roman" w:cs="Times New Roman"/>
          <w:sz w:val="24"/>
          <w:szCs w:val="24"/>
        </w:rPr>
        <w:t xml:space="preserve"> for inflation going forward.</w:t>
      </w:r>
    </w:p>
    <w:p w14:paraId="5CB966E3" w14:textId="77777777" w:rsidR="004971D1" w:rsidRPr="00DE0722" w:rsidRDefault="004971D1" w:rsidP="00676815">
      <w:pPr>
        <w:spacing w:after="0" w:line="240" w:lineRule="auto"/>
        <w:rPr>
          <w:rFonts w:ascii="Times New Roman" w:hAnsi="Times New Roman" w:cs="Times New Roman"/>
          <w:sz w:val="24"/>
          <w:szCs w:val="24"/>
        </w:rPr>
      </w:pPr>
    </w:p>
    <w:p w14:paraId="4FACF705" w14:textId="77777777" w:rsidR="00E83D0B" w:rsidRPr="00DE0722" w:rsidRDefault="004971D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The proposed changes</w:t>
      </w:r>
      <w:r w:rsidR="002F552C" w:rsidRPr="00DE0722">
        <w:rPr>
          <w:rFonts w:ascii="Times New Roman" w:hAnsi="Times New Roman" w:cs="Times New Roman"/>
          <w:sz w:val="24"/>
          <w:szCs w:val="24"/>
        </w:rPr>
        <w:t xml:space="preserve"> below</w:t>
      </w:r>
      <w:r w:rsidRPr="00DE0722">
        <w:rPr>
          <w:rFonts w:ascii="Times New Roman" w:hAnsi="Times New Roman" w:cs="Times New Roman"/>
          <w:sz w:val="24"/>
          <w:szCs w:val="24"/>
        </w:rPr>
        <w:t xml:space="preserve"> would provide greater predictability to inve</w:t>
      </w:r>
      <w:r w:rsidR="002F552C" w:rsidRPr="00DE0722">
        <w:rPr>
          <w:rFonts w:ascii="Times New Roman" w:hAnsi="Times New Roman" w:cs="Times New Roman"/>
          <w:sz w:val="24"/>
          <w:szCs w:val="24"/>
        </w:rPr>
        <w:t>stors at the outset that</w:t>
      </w:r>
      <w:r w:rsidRPr="00DE0722">
        <w:rPr>
          <w:rFonts w:ascii="Times New Roman" w:hAnsi="Times New Roman" w:cs="Times New Roman"/>
          <w:sz w:val="24"/>
          <w:szCs w:val="24"/>
        </w:rPr>
        <w:t xml:space="preserve"> successful investments in early stage </w:t>
      </w:r>
      <w:r w:rsidR="002F552C" w:rsidRPr="00DE0722">
        <w:rPr>
          <w:rFonts w:ascii="Times New Roman" w:hAnsi="Times New Roman" w:cs="Times New Roman"/>
          <w:sz w:val="24"/>
          <w:szCs w:val="24"/>
        </w:rPr>
        <w:t>companies, which are in the spirit of QSBS rules,</w:t>
      </w:r>
      <w:r w:rsidRPr="00DE0722">
        <w:rPr>
          <w:rFonts w:ascii="Times New Roman" w:hAnsi="Times New Roman" w:cs="Times New Roman"/>
          <w:sz w:val="24"/>
          <w:szCs w:val="24"/>
        </w:rPr>
        <w:t xml:space="preserve"> either provide a tax benefit or lose eligibility for a clearly understood reason.  This greater predictability will allow investors to </w:t>
      </w:r>
      <w:r w:rsidR="00044146" w:rsidRPr="00DE0722">
        <w:rPr>
          <w:rFonts w:ascii="Times New Roman" w:hAnsi="Times New Roman" w:cs="Times New Roman"/>
          <w:sz w:val="24"/>
          <w:szCs w:val="24"/>
        </w:rPr>
        <w:t xml:space="preserve">more fully </w:t>
      </w:r>
      <w:r w:rsidRPr="00DE0722">
        <w:rPr>
          <w:rFonts w:ascii="Times New Roman" w:hAnsi="Times New Roman" w:cs="Times New Roman"/>
          <w:sz w:val="24"/>
          <w:szCs w:val="24"/>
        </w:rPr>
        <w:t xml:space="preserve">consider the benefits of 1202 when deciding whether to invest, driving critical investment that </w:t>
      </w:r>
      <w:r w:rsidR="00044146" w:rsidRPr="00DE0722">
        <w:rPr>
          <w:rFonts w:ascii="Times New Roman" w:hAnsi="Times New Roman" w:cs="Times New Roman"/>
          <w:sz w:val="24"/>
          <w:szCs w:val="24"/>
        </w:rPr>
        <w:t>fuels</w:t>
      </w:r>
      <w:r w:rsidRPr="00DE0722">
        <w:rPr>
          <w:rFonts w:ascii="Times New Roman" w:hAnsi="Times New Roman" w:cs="Times New Roman"/>
          <w:sz w:val="24"/>
          <w:szCs w:val="24"/>
        </w:rPr>
        <w:t xml:space="preserve"> the innovative companies our economy needs for job creation and long-term growth.  </w:t>
      </w:r>
    </w:p>
    <w:p w14:paraId="398D4B84" w14:textId="77777777" w:rsidR="00E83D0B" w:rsidRPr="00DE0722" w:rsidRDefault="00E83D0B" w:rsidP="00676815">
      <w:pPr>
        <w:spacing w:after="0" w:line="240" w:lineRule="auto"/>
        <w:rPr>
          <w:rFonts w:ascii="Times New Roman" w:hAnsi="Times New Roman" w:cs="Times New Roman"/>
          <w:sz w:val="24"/>
          <w:szCs w:val="24"/>
        </w:rPr>
      </w:pPr>
    </w:p>
    <w:p w14:paraId="7C96D27A" w14:textId="77777777" w:rsidR="004971D1" w:rsidRPr="00DE0722" w:rsidRDefault="004971D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Specifically, we support the following changes: </w:t>
      </w:r>
    </w:p>
    <w:p w14:paraId="4115961F" w14:textId="77777777" w:rsidR="004971D1" w:rsidRPr="00DE0722" w:rsidRDefault="004971D1" w:rsidP="00676815">
      <w:pPr>
        <w:spacing w:after="0" w:line="240" w:lineRule="auto"/>
        <w:rPr>
          <w:rFonts w:ascii="Times New Roman" w:hAnsi="Times New Roman" w:cs="Times New Roman"/>
          <w:sz w:val="24"/>
          <w:szCs w:val="24"/>
        </w:rPr>
      </w:pPr>
    </w:p>
    <w:p w14:paraId="742CEA37" w14:textId="77777777" w:rsidR="002F552C" w:rsidRPr="00DE0722" w:rsidRDefault="002F552C"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Reforms to Simplify QSBS Eligibility</w:t>
      </w:r>
    </w:p>
    <w:p w14:paraId="7A2240B4"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Change the requirement that the Qualified Small Business (QSB) adhere to the 80 percent value test for “substantially all” of the shareholder holding period to an annual test of quarterly averages for each year of an investor’s holding period.</w:t>
      </w:r>
    </w:p>
    <w:p w14:paraId="0F193BFE"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 xml:space="preserve">Currently, during “substantially all” of the shareholder’s holding period, 80 percent or more of the company’s assets by value </w:t>
      </w:r>
      <w:proofErr w:type="gramStart"/>
      <w:r w:rsidRPr="00DE0722">
        <w:rPr>
          <w:rFonts w:ascii="Times New Roman" w:hAnsi="Times New Roman" w:cs="Times New Roman"/>
          <w:sz w:val="24"/>
          <w:szCs w:val="24"/>
        </w:rPr>
        <w:t>must be used</w:t>
      </w:r>
      <w:proofErr w:type="gramEnd"/>
      <w:r w:rsidRPr="00DE0722">
        <w:rPr>
          <w:rFonts w:ascii="Times New Roman" w:hAnsi="Times New Roman" w:cs="Times New Roman"/>
          <w:sz w:val="24"/>
          <w:szCs w:val="24"/>
        </w:rPr>
        <w:t xml:space="preserve"> in a qualifying business.  </w:t>
      </w:r>
    </w:p>
    <w:p w14:paraId="561F49D3"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 xml:space="preserve">The undefined “substantially </w:t>
      </w:r>
      <w:proofErr w:type="gramStart"/>
      <w:r w:rsidRPr="00DE0722">
        <w:rPr>
          <w:rFonts w:ascii="Times New Roman" w:hAnsi="Times New Roman" w:cs="Times New Roman"/>
          <w:sz w:val="24"/>
          <w:szCs w:val="24"/>
        </w:rPr>
        <w:t>all” of the</w:t>
      </w:r>
      <w:proofErr w:type="gramEnd"/>
      <w:r w:rsidRPr="00DE0722">
        <w:rPr>
          <w:rFonts w:ascii="Times New Roman" w:hAnsi="Times New Roman" w:cs="Times New Roman"/>
          <w:sz w:val="24"/>
          <w:szCs w:val="24"/>
        </w:rPr>
        <w:t xml:space="preserve"> shareholder’s holding period means that even an immaterial or minor infraction of short duration by a genuine startup could cost the shareholders 1202 eligibility.  Opportunities for this include small periods where a startup may supplement income with consulting services or use some working capital to invest in marketable securities.  Even if only brief, the rules are strict enough to eliminate 1202 eligibility permanently for the investors.  </w:t>
      </w:r>
    </w:p>
    <w:p w14:paraId="09601998"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 xml:space="preserve">The risks created by these tests undermine the effectiveness of 1202 because they create uncertainty.  These rules </w:t>
      </w:r>
      <w:proofErr w:type="gramStart"/>
      <w:r w:rsidRPr="00DE0722">
        <w:rPr>
          <w:rFonts w:ascii="Times New Roman" w:hAnsi="Times New Roman" w:cs="Times New Roman"/>
          <w:sz w:val="24"/>
          <w:szCs w:val="24"/>
        </w:rPr>
        <w:t>were written</w:t>
      </w:r>
      <w:proofErr w:type="gramEnd"/>
      <w:r w:rsidRPr="00DE0722">
        <w:rPr>
          <w:rFonts w:ascii="Times New Roman" w:hAnsi="Times New Roman" w:cs="Times New Roman"/>
          <w:sz w:val="24"/>
          <w:szCs w:val="24"/>
        </w:rPr>
        <w:t xml:space="preserve"> without a real world appreciation of the lack of resources available to early stage companies for highly technical record keeping. </w:t>
      </w:r>
    </w:p>
    <w:p w14:paraId="46C28BF3" w14:textId="46431B12"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 xml:space="preserve">This proposed reform is similar </w:t>
      </w:r>
      <w:proofErr w:type="gramStart"/>
      <w:r w:rsidRPr="00DE0722">
        <w:rPr>
          <w:rFonts w:ascii="Times New Roman" w:hAnsi="Times New Roman" w:cs="Times New Roman"/>
          <w:sz w:val="24"/>
          <w:szCs w:val="24"/>
        </w:rPr>
        <w:t>to how the R</w:t>
      </w:r>
      <w:r w:rsidR="00041258">
        <w:rPr>
          <w:rFonts w:ascii="Times New Roman" w:hAnsi="Times New Roman" w:cs="Times New Roman"/>
          <w:sz w:val="24"/>
          <w:szCs w:val="24"/>
        </w:rPr>
        <w:t xml:space="preserve">eal </w:t>
      </w:r>
      <w:r w:rsidRPr="00DE0722">
        <w:rPr>
          <w:rFonts w:ascii="Times New Roman" w:hAnsi="Times New Roman" w:cs="Times New Roman"/>
          <w:sz w:val="24"/>
          <w:szCs w:val="24"/>
        </w:rPr>
        <w:t>E</w:t>
      </w:r>
      <w:r w:rsidR="00041258">
        <w:rPr>
          <w:rFonts w:ascii="Times New Roman" w:hAnsi="Times New Roman" w:cs="Times New Roman"/>
          <w:sz w:val="24"/>
          <w:szCs w:val="24"/>
        </w:rPr>
        <w:t xml:space="preserve">state </w:t>
      </w:r>
      <w:r w:rsidRPr="00DE0722">
        <w:rPr>
          <w:rFonts w:ascii="Times New Roman" w:hAnsi="Times New Roman" w:cs="Times New Roman"/>
          <w:sz w:val="24"/>
          <w:szCs w:val="24"/>
        </w:rPr>
        <w:t>I</w:t>
      </w:r>
      <w:r w:rsidR="00041258">
        <w:rPr>
          <w:rFonts w:ascii="Times New Roman" w:hAnsi="Times New Roman" w:cs="Times New Roman"/>
          <w:sz w:val="24"/>
          <w:szCs w:val="24"/>
        </w:rPr>
        <w:t xml:space="preserve">nvestment </w:t>
      </w:r>
      <w:r w:rsidRPr="00DE0722">
        <w:rPr>
          <w:rFonts w:ascii="Times New Roman" w:hAnsi="Times New Roman" w:cs="Times New Roman"/>
          <w:sz w:val="24"/>
          <w:szCs w:val="24"/>
        </w:rPr>
        <w:t>T</w:t>
      </w:r>
      <w:r w:rsidR="00041258">
        <w:rPr>
          <w:rFonts w:ascii="Times New Roman" w:hAnsi="Times New Roman" w:cs="Times New Roman"/>
          <w:sz w:val="24"/>
          <w:szCs w:val="24"/>
        </w:rPr>
        <w:t>rust (REIT)</w:t>
      </w:r>
      <w:r w:rsidRPr="00DE0722">
        <w:rPr>
          <w:rFonts w:ascii="Times New Roman" w:hAnsi="Times New Roman" w:cs="Times New Roman"/>
          <w:sz w:val="24"/>
          <w:szCs w:val="24"/>
        </w:rPr>
        <w:t xml:space="preserve"> rules work in the code and would provide greater certainty by limiting the chance that a negligible action by an early stage company would render the entire investment ineligible for 1202</w:t>
      </w:r>
      <w:proofErr w:type="gramEnd"/>
      <w:r w:rsidRPr="00DE0722">
        <w:rPr>
          <w:rFonts w:ascii="Times New Roman" w:hAnsi="Times New Roman" w:cs="Times New Roman"/>
          <w:sz w:val="24"/>
          <w:szCs w:val="24"/>
        </w:rPr>
        <w:t xml:space="preserve">.  </w:t>
      </w:r>
    </w:p>
    <w:p w14:paraId="307FB7CE" w14:textId="466F33EA"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 xml:space="preserve">Allow investors whose shares have become ineligible after the </w:t>
      </w:r>
      <w:proofErr w:type="gramStart"/>
      <w:r w:rsidRPr="00DE0722">
        <w:rPr>
          <w:rFonts w:ascii="Times New Roman" w:hAnsi="Times New Roman" w:cs="Times New Roman"/>
          <w:sz w:val="24"/>
          <w:szCs w:val="24"/>
        </w:rPr>
        <w:t>five year</w:t>
      </w:r>
      <w:proofErr w:type="gramEnd"/>
      <w:r w:rsidRPr="00DE0722">
        <w:rPr>
          <w:rFonts w:ascii="Times New Roman" w:hAnsi="Times New Roman" w:cs="Times New Roman"/>
          <w:sz w:val="24"/>
          <w:szCs w:val="24"/>
        </w:rPr>
        <w:t xml:space="preserve"> holding requirement was met to use a previous ownership change event (fundraising round, </w:t>
      </w:r>
      <w:r w:rsidR="00CB3182">
        <w:rPr>
          <w:rFonts w:ascii="Times New Roman" w:hAnsi="Times New Roman" w:cs="Times New Roman"/>
          <w:sz w:val="24"/>
          <w:szCs w:val="24"/>
        </w:rPr>
        <w:t>initial public offering (</w:t>
      </w:r>
      <w:r w:rsidRPr="00DE0722">
        <w:rPr>
          <w:rFonts w:ascii="Times New Roman" w:hAnsi="Times New Roman" w:cs="Times New Roman"/>
          <w:sz w:val="24"/>
          <w:szCs w:val="24"/>
        </w:rPr>
        <w:t>IPO</w:t>
      </w:r>
      <w:r w:rsidR="00CB3182">
        <w:rPr>
          <w:rFonts w:ascii="Times New Roman" w:hAnsi="Times New Roman" w:cs="Times New Roman"/>
          <w:sz w:val="24"/>
          <w:szCs w:val="24"/>
        </w:rPr>
        <w:t>)</w:t>
      </w:r>
      <w:r w:rsidRPr="00DE0722">
        <w:rPr>
          <w:rFonts w:ascii="Times New Roman" w:hAnsi="Times New Roman" w:cs="Times New Roman"/>
          <w:sz w:val="24"/>
          <w:szCs w:val="24"/>
        </w:rPr>
        <w:t>, merger) as a basis for claiming QSBS benefit.</w:t>
      </w:r>
    </w:p>
    <w:p w14:paraId="2EBB1B1A"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 xml:space="preserve">Direct the IRS to create a self-certification form for startups to use in order to hold themselves out as 1202-eligible in that tax year.  </w:t>
      </w:r>
    </w:p>
    <w:p w14:paraId="5B0B6FF0"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Could be similar to CA form 3565.</w:t>
      </w:r>
    </w:p>
    <w:p w14:paraId="60D22C91"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 xml:space="preserve">Allowing 1202-eligible companies a method to market themselves as eligible would be a helpful tool both for companies trying to attract investment and for investors looking to decide whether to put their money in a startup. </w:t>
      </w:r>
    </w:p>
    <w:p w14:paraId="7A04A378" w14:textId="77777777" w:rsidR="004971D1" w:rsidRPr="00DE0722" w:rsidRDefault="004971D1" w:rsidP="00676815">
      <w:pPr>
        <w:pStyle w:val="ListParagraph"/>
        <w:numPr>
          <w:ilvl w:val="0"/>
          <w:numId w:val="1"/>
        </w:numPr>
        <w:rPr>
          <w:rFonts w:ascii="Times New Roman" w:hAnsi="Times New Roman" w:cs="Times New Roman"/>
          <w:sz w:val="24"/>
          <w:szCs w:val="24"/>
        </w:rPr>
      </w:pPr>
      <w:proofErr w:type="spellStart"/>
      <w:r w:rsidRPr="00DE0722">
        <w:rPr>
          <w:rFonts w:ascii="Times New Roman" w:hAnsi="Times New Roman" w:cs="Times New Roman"/>
          <w:sz w:val="24"/>
          <w:szCs w:val="24"/>
        </w:rPr>
        <w:t>Tie</w:t>
      </w:r>
      <w:proofErr w:type="spellEnd"/>
      <w:r w:rsidRPr="00DE0722">
        <w:rPr>
          <w:rFonts w:ascii="Times New Roman" w:hAnsi="Times New Roman" w:cs="Times New Roman"/>
          <w:sz w:val="24"/>
          <w:szCs w:val="24"/>
        </w:rPr>
        <w:t xml:space="preserve"> eligibility of all company stock to same reporting metrics by the company so that a QSB is only a company that satisfies the annual reporting requirements on a newly established QSB form (see number 3), similar to REIT declarations. </w:t>
      </w:r>
    </w:p>
    <w:p w14:paraId="1F0028E8"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 xml:space="preserve">Reduce the prohibited period for redemptions from 4 years to 2 years </w:t>
      </w:r>
    </w:p>
    <w:p w14:paraId="642E1EED" w14:textId="77777777" w:rsidR="004971D1" w:rsidRPr="00DE0722" w:rsidRDefault="004971D1" w:rsidP="00676815">
      <w:pPr>
        <w:pStyle w:val="ListParagraph"/>
        <w:numPr>
          <w:ilvl w:val="1"/>
          <w:numId w:val="1"/>
        </w:numPr>
        <w:rPr>
          <w:rFonts w:ascii="Times New Roman" w:hAnsi="Times New Roman" w:cs="Times New Roman"/>
          <w:sz w:val="24"/>
          <w:szCs w:val="24"/>
        </w:rPr>
      </w:pPr>
      <w:r w:rsidRPr="00DE0722">
        <w:rPr>
          <w:rFonts w:ascii="Times New Roman" w:hAnsi="Times New Roman" w:cs="Times New Roman"/>
          <w:sz w:val="24"/>
          <w:szCs w:val="24"/>
        </w:rPr>
        <w:t>This would help with documentation complications that startups often have.</w:t>
      </w:r>
    </w:p>
    <w:p w14:paraId="58655159"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 xml:space="preserve">Clarify that the active business requirement not disqualify certain active businesses such as healthcare services. </w:t>
      </w:r>
    </w:p>
    <w:p w14:paraId="41EEA8B6" w14:textId="77777777" w:rsidR="004971D1" w:rsidRPr="00DE0722" w:rsidRDefault="004971D1" w:rsidP="00676815">
      <w:pPr>
        <w:spacing w:after="0" w:line="240" w:lineRule="auto"/>
        <w:rPr>
          <w:rFonts w:ascii="Times New Roman" w:hAnsi="Times New Roman" w:cs="Times New Roman"/>
          <w:sz w:val="24"/>
          <w:szCs w:val="24"/>
        </w:rPr>
      </w:pPr>
    </w:p>
    <w:p w14:paraId="7BCB1EBD" w14:textId="77777777" w:rsidR="004971D1" w:rsidRPr="00DE0722" w:rsidRDefault="004971D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Reforms to Expand 1202</w:t>
      </w:r>
    </w:p>
    <w:p w14:paraId="3A672395"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Increase $50 million dollar threshold to $100 million.</w:t>
      </w:r>
    </w:p>
    <w:p w14:paraId="21CCECC3"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Index asset threshold to inflation.</w:t>
      </w:r>
    </w:p>
    <w:p w14:paraId="4DA3C251" w14:textId="77777777" w:rsidR="004971D1" w:rsidRPr="00DE0722" w:rsidRDefault="004971D1" w:rsidP="00676815">
      <w:pPr>
        <w:spacing w:after="0" w:line="240" w:lineRule="auto"/>
        <w:rPr>
          <w:rFonts w:ascii="Times New Roman" w:hAnsi="Times New Roman" w:cs="Times New Roman"/>
          <w:sz w:val="24"/>
          <w:szCs w:val="24"/>
        </w:rPr>
      </w:pPr>
    </w:p>
    <w:p w14:paraId="1E627039" w14:textId="77777777" w:rsidR="004971D1" w:rsidRPr="00DE0722" w:rsidRDefault="004971D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Related Provisions</w:t>
      </w:r>
    </w:p>
    <w:p w14:paraId="41780988" w14:textId="77777777" w:rsidR="004971D1" w:rsidRPr="00DE0722" w:rsidRDefault="004971D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Section 1045 Rollovers</w:t>
      </w:r>
    </w:p>
    <w:p w14:paraId="3512838B"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 xml:space="preserve">Expand rollover period to 180 days.  </w:t>
      </w:r>
    </w:p>
    <w:p w14:paraId="224D3CDF" w14:textId="77777777" w:rsidR="004971D1" w:rsidRPr="00DE0722" w:rsidRDefault="004971D1" w:rsidP="00676815">
      <w:pPr>
        <w:pStyle w:val="ListParagraph"/>
        <w:numPr>
          <w:ilvl w:val="0"/>
          <w:numId w:val="1"/>
        </w:numPr>
        <w:rPr>
          <w:rFonts w:ascii="Times New Roman" w:hAnsi="Times New Roman" w:cs="Times New Roman"/>
          <w:sz w:val="24"/>
          <w:szCs w:val="24"/>
        </w:rPr>
      </w:pPr>
      <w:r w:rsidRPr="00DE0722">
        <w:rPr>
          <w:rFonts w:ascii="Times New Roman" w:hAnsi="Times New Roman" w:cs="Times New Roman"/>
          <w:sz w:val="24"/>
          <w:szCs w:val="24"/>
        </w:rPr>
        <w:t>Allow rollovers at firm level to be eligible.</w:t>
      </w:r>
    </w:p>
    <w:p w14:paraId="0824F488" w14:textId="77777777" w:rsidR="00A34524" w:rsidRPr="00DE0722" w:rsidRDefault="00A34524" w:rsidP="00676815">
      <w:pPr>
        <w:spacing w:after="0" w:line="240" w:lineRule="auto"/>
        <w:rPr>
          <w:rFonts w:ascii="Times New Roman" w:hAnsi="Times New Roman" w:cs="Times New Roman"/>
          <w:sz w:val="24"/>
          <w:szCs w:val="24"/>
        </w:rPr>
      </w:pPr>
    </w:p>
    <w:p w14:paraId="0CC5BDC1" w14:textId="77777777" w:rsidR="00A34524" w:rsidRPr="00DE0722"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CURRENT LAW</w:t>
      </w:r>
      <w:r w:rsidR="00A34524" w:rsidRPr="00DE0722">
        <w:rPr>
          <w:rFonts w:ascii="Times New Roman" w:hAnsi="Times New Roman" w:cs="Times New Roman"/>
          <w:b/>
          <w:i/>
          <w:sz w:val="24"/>
          <w:szCs w:val="24"/>
        </w:rPr>
        <w:t>:</w:t>
      </w:r>
      <w:r w:rsidR="00A34524" w:rsidRPr="00DE0722">
        <w:rPr>
          <w:rFonts w:ascii="Times New Roman" w:hAnsi="Times New Roman" w:cs="Times New Roman"/>
          <w:sz w:val="24"/>
          <w:szCs w:val="24"/>
        </w:rPr>
        <w:t xml:space="preserve"> </w:t>
      </w:r>
      <w:r w:rsidR="00CA6965" w:rsidRPr="00DE0722">
        <w:rPr>
          <w:rFonts w:ascii="Times New Roman" w:hAnsi="Times New Roman" w:cs="Times New Roman"/>
          <w:sz w:val="24"/>
          <w:szCs w:val="24"/>
        </w:rPr>
        <w:t xml:space="preserve">Section 1202 </w:t>
      </w:r>
      <w:proofErr w:type="gramStart"/>
      <w:r w:rsidR="00CA6965" w:rsidRPr="00DE0722">
        <w:rPr>
          <w:rFonts w:ascii="Times New Roman" w:hAnsi="Times New Roman" w:cs="Times New Roman"/>
          <w:sz w:val="24"/>
          <w:szCs w:val="24"/>
        </w:rPr>
        <w:t>was originally passed</w:t>
      </w:r>
      <w:proofErr w:type="gramEnd"/>
      <w:r w:rsidR="00CA6965" w:rsidRPr="00DE0722">
        <w:rPr>
          <w:rFonts w:ascii="Times New Roman" w:hAnsi="Times New Roman" w:cs="Times New Roman"/>
          <w:sz w:val="24"/>
          <w:szCs w:val="24"/>
        </w:rPr>
        <w:t xml:space="preserve"> with strong bipartisan support to further the goal of driving American job creation, innovation and long-term economic competitiveness by providing a benefit to investors who provide long-term capital investment to innovative small businesses.  </w:t>
      </w:r>
      <w:r w:rsidR="004971D1" w:rsidRPr="00DE0722">
        <w:rPr>
          <w:rFonts w:ascii="Times New Roman" w:hAnsi="Times New Roman" w:cs="Times New Roman"/>
          <w:sz w:val="24"/>
          <w:szCs w:val="24"/>
        </w:rPr>
        <w:t xml:space="preserve">Current law allows investors in certain startups with less than $50 million in assets who hold the stock for at least five years to exempt up to $10 million or 10 times the basis of the stock, whichever is greater, from capital gains taxes.  </w:t>
      </w:r>
    </w:p>
    <w:p w14:paraId="190D5F5F" w14:textId="77777777" w:rsidR="008C01E2" w:rsidRPr="00DE0722" w:rsidRDefault="008C01E2" w:rsidP="00676815">
      <w:pPr>
        <w:spacing w:after="0" w:line="240" w:lineRule="auto"/>
        <w:rPr>
          <w:rFonts w:ascii="Times New Roman" w:hAnsi="Times New Roman" w:cs="Times New Roman"/>
          <w:sz w:val="24"/>
          <w:szCs w:val="24"/>
        </w:rPr>
      </w:pPr>
    </w:p>
    <w:p w14:paraId="31107337" w14:textId="77777777" w:rsidR="004971D1" w:rsidRPr="00DE0722"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REASON FOR CHANGE</w:t>
      </w:r>
      <w:r w:rsidR="00A34524" w:rsidRPr="00DE0722">
        <w:rPr>
          <w:rFonts w:ascii="Times New Roman" w:hAnsi="Times New Roman" w:cs="Times New Roman"/>
          <w:b/>
          <w:i/>
          <w:sz w:val="24"/>
          <w:szCs w:val="24"/>
        </w:rPr>
        <w:t>:</w:t>
      </w:r>
      <w:r w:rsidR="00A34524" w:rsidRPr="00DE0722">
        <w:rPr>
          <w:rFonts w:ascii="Times New Roman" w:hAnsi="Times New Roman" w:cs="Times New Roman"/>
          <w:sz w:val="24"/>
          <w:szCs w:val="24"/>
        </w:rPr>
        <w:t xml:space="preserve"> </w:t>
      </w:r>
      <w:r w:rsidR="004971D1" w:rsidRPr="00DE0722">
        <w:rPr>
          <w:rFonts w:ascii="Times New Roman" w:hAnsi="Times New Roman" w:cs="Times New Roman"/>
          <w:sz w:val="24"/>
          <w:szCs w:val="24"/>
        </w:rPr>
        <w:t xml:space="preserve">The Qualified Small Business Stock (QSBS) rules contained in Section 1202 can be an effective motivation for investments in </w:t>
      </w:r>
      <w:r w:rsidR="002F552C" w:rsidRPr="00DE0722">
        <w:rPr>
          <w:rFonts w:ascii="Times New Roman" w:hAnsi="Times New Roman" w:cs="Times New Roman"/>
          <w:sz w:val="24"/>
          <w:szCs w:val="24"/>
        </w:rPr>
        <w:t>early stage startups</w:t>
      </w:r>
      <w:r w:rsidR="004971D1" w:rsidRPr="00DE0722">
        <w:rPr>
          <w:rFonts w:ascii="Times New Roman" w:hAnsi="Times New Roman" w:cs="Times New Roman"/>
          <w:sz w:val="24"/>
          <w:szCs w:val="24"/>
        </w:rPr>
        <w:t xml:space="preserve">.  </w:t>
      </w:r>
    </w:p>
    <w:p w14:paraId="5F20C531" w14:textId="5D830F44" w:rsidR="00CA6965" w:rsidRPr="00DE0722" w:rsidRDefault="00CA6965"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Unfortunately, the significant complexity of the eligibility rules and a size limit that hasn’t increased with inflation or economic realities have limited the ability of Section 1202 to bolster the entrepreneurial ecosystem as well as the policy goals envisioned by those who passed the law.  We propose a number of ideas to make it easier to determine the eligibility of investments while keeping in place the anti-abuse rules currently in the law.  We also propose several ideas to expand the impact of 1202, to update its size limits and to increase its potential for driving investment into startup communities across the country.</w:t>
      </w:r>
    </w:p>
    <w:p w14:paraId="0739DC32" w14:textId="77777777" w:rsidR="00CA6965" w:rsidRPr="00DE0722" w:rsidRDefault="00CA6965" w:rsidP="00676815">
      <w:pPr>
        <w:spacing w:after="0" w:line="240" w:lineRule="auto"/>
        <w:rPr>
          <w:rFonts w:ascii="Times New Roman" w:hAnsi="Times New Roman" w:cs="Times New Roman"/>
          <w:sz w:val="24"/>
          <w:szCs w:val="24"/>
        </w:rPr>
      </w:pPr>
    </w:p>
    <w:p w14:paraId="51C11326" w14:textId="49B0DCA5" w:rsidR="002F552C" w:rsidRPr="000F72E8" w:rsidRDefault="002F552C"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Of particular importance, if Congress makes the recommended reforms, Section 1202 could become one of the most powerful incentives for venture capital fund and entrepreneurial capital formation in non</w:t>
      </w:r>
      <w:r w:rsidR="00CE1159">
        <w:rPr>
          <w:rFonts w:ascii="Times New Roman" w:hAnsi="Times New Roman" w:cs="Times New Roman"/>
          <w:sz w:val="24"/>
          <w:szCs w:val="24"/>
        </w:rPr>
        <w:t>-</w:t>
      </w:r>
      <w:r w:rsidRPr="00DE0722">
        <w:rPr>
          <w:rFonts w:ascii="Times New Roman" w:hAnsi="Times New Roman" w:cs="Times New Roman"/>
          <w:sz w:val="24"/>
          <w:szCs w:val="24"/>
        </w:rPr>
        <w:t>coastal regions</w:t>
      </w:r>
      <w:r w:rsidR="00CA6965" w:rsidRPr="00DE0722">
        <w:rPr>
          <w:rFonts w:ascii="Times New Roman" w:hAnsi="Times New Roman" w:cs="Times New Roman"/>
          <w:sz w:val="24"/>
          <w:szCs w:val="24"/>
        </w:rPr>
        <w:t>, places where large institutional (and tax-exempt) investors do</w:t>
      </w:r>
      <w:r w:rsidR="00CE1159">
        <w:rPr>
          <w:rFonts w:ascii="Times New Roman" w:hAnsi="Times New Roman" w:cs="Times New Roman"/>
          <w:sz w:val="24"/>
          <w:szCs w:val="24"/>
        </w:rPr>
        <w:t xml:space="preserve"> </w:t>
      </w:r>
      <w:r w:rsidR="00CA6965" w:rsidRPr="00DE0722">
        <w:rPr>
          <w:rFonts w:ascii="Times New Roman" w:hAnsi="Times New Roman" w:cs="Times New Roman"/>
          <w:sz w:val="24"/>
          <w:szCs w:val="24"/>
        </w:rPr>
        <w:t>n</w:t>
      </w:r>
      <w:r w:rsidR="00CE1159">
        <w:rPr>
          <w:rFonts w:ascii="Times New Roman" w:hAnsi="Times New Roman" w:cs="Times New Roman"/>
          <w:sz w:val="24"/>
          <w:szCs w:val="24"/>
        </w:rPr>
        <w:t>o</w:t>
      </w:r>
      <w:r w:rsidR="00CA6965" w:rsidRPr="00DE0722">
        <w:rPr>
          <w:rFonts w:ascii="Times New Roman" w:hAnsi="Times New Roman" w:cs="Times New Roman"/>
          <w:sz w:val="24"/>
          <w:szCs w:val="24"/>
        </w:rPr>
        <w:t>t often invest in venture capital</w:t>
      </w:r>
      <w:r w:rsidRPr="00DE0722">
        <w:rPr>
          <w:rFonts w:ascii="Times New Roman" w:hAnsi="Times New Roman" w:cs="Times New Roman"/>
          <w:sz w:val="24"/>
          <w:szCs w:val="24"/>
        </w:rPr>
        <w:t xml:space="preserve">.  A more predictable investment incentive can increase the number of angel capital investors and encourage more investors into regional venture capital </w:t>
      </w:r>
      <w:r w:rsidRPr="000F72E8">
        <w:rPr>
          <w:rFonts w:ascii="Times New Roman" w:hAnsi="Times New Roman" w:cs="Times New Roman"/>
          <w:sz w:val="24"/>
          <w:szCs w:val="24"/>
        </w:rPr>
        <w:t xml:space="preserve">funds, both critical elements to growing </w:t>
      </w:r>
      <w:r w:rsidR="00E83D0B" w:rsidRPr="000F72E8">
        <w:rPr>
          <w:rFonts w:ascii="Times New Roman" w:hAnsi="Times New Roman" w:cs="Times New Roman"/>
          <w:sz w:val="24"/>
          <w:szCs w:val="24"/>
        </w:rPr>
        <w:t xml:space="preserve">more startup communities around the country.    </w:t>
      </w:r>
      <w:r w:rsidRPr="000F72E8">
        <w:rPr>
          <w:rFonts w:ascii="Times New Roman" w:hAnsi="Times New Roman" w:cs="Times New Roman"/>
          <w:sz w:val="24"/>
          <w:szCs w:val="24"/>
        </w:rPr>
        <w:t xml:space="preserve"> </w:t>
      </w:r>
    </w:p>
    <w:p w14:paraId="7708805A" w14:textId="77777777" w:rsidR="002F552C" w:rsidRPr="000F72E8" w:rsidRDefault="002F552C" w:rsidP="00676815">
      <w:pPr>
        <w:spacing w:after="0" w:line="240" w:lineRule="auto"/>
        <w:rPr>
          <w:rFonts w:ascii="Times New Roman" w:hAnsi="Times New Roman" w:cs="Times New Roman"/>
          <w:sz w:val="24"/>
          <w:szCs w:val="24"/>
        </w:rPr>
      </w:pPr>
    </w:p>
    <w:p w14:paraId="5104D4E6" w14:textId="47F7E682" w:rsidR="000F72E8" w:rsidRPr="000F72E8" w:rsidRDefault="00CE1159" w:rsidP="000F72E8">
      <w:pPr>
        <w:spacing w:after="0" w:line="240" w:lineRule="auto"/>
        <w:rPr>
          <w:rFonts w:ascii="Times New Roman" w:hAnsi="Times New Roman" w:cs="Times New Roman"/>
          <w:sz w:val="24"/>
          <w:szCs w:val="24"/>
        </w:rPr>
      </w:pPr>
      <w:r w:rsidRPr="000F72E8">
        <w:rPr>
          <w:rFonts w:ascii="Times New Roman" w:hAnsi="Times New Roman" w:cs="Times New Roman"/>
          <w:sz w:val="24"/>
          <w:szCs w:val="24"/>
        </w:rPr>
        <w:t>As stated above, if one excludes</w:t>
      </w:r>
      <w:r w:rsidR="00CA6965" w:rsidRPr="000F72E8">
        <w:rPr>
          <w:rFonts w:ascii="Times New Roman" w:hAnsi="Times New Roman" w:cs="Times New Roman"/>
          <w:sz w:val="24"/>
          <w:szCs w:val="24"/>
        </w:rPr>
        <w:t xml:space="preserve"> C</w:t>
      </w:r>
      <w:r w:rsidRPr="000F72E8">
        <w:rPr>
          <w:rFonts w:ascii="Times New Roman" w:hAnsi="Times New Roman" w:cs="Times New Roman"/>
          <w:sz w:val="24"/>
          <w:szCs w:val="24"/>
        </w:rPr>
        <w:t>alifornia, Massachusetts, and New York</w:t>
      </w:r>
      <w:r w:rsidR="00CA6965" w:rsidRPr="000F72E8">
        <w:rPr>
          <w:rFonts w:ascii="Times New Roman" w:hAnsi="Times New Roman" w:cs="Times New Roman"/>
          <w:sz w:val="24"/>
          <w:szCs w:val="24"/>
        </w:rPr>
        <w:t>, the median size venture capit</w:t>
      </w:r>
      <w:r w:rsidR="000F72E8">
        <w:rPr>
          <w:rFonts w:ascii="Times New Roman" w:hAnsi="Times New Roman" w:cs="Times New Roman"/>
          <w:sz w:val="24"/>
          <w:szCs w:val="24"/>
        </w:rPr>
        <w:t>al fund in the U.S. is about $15</w:t>
      </w:r>
      <w:r w:rsidR="00CA6965" w:rsidRPr="000F72E8">
        <w:rPr>
          <w:rFonts w:ascii="Times New Roman" w:hAnsi="Times New Roman" w:cs="Times New Roman"/>
          <w:sz w:val="24"/>
          <w:szCs w:val="24"/>
        </w:rPr>
        <w:t xml:space="preserve"> million dollars.  This is simply not big enough for most large institutional investors, so attracting taxable investors is critical to expanding entrepreneurship to more regions in the country. </w:t>
      </w:r>
      <w:r w:rsidRPr="000F72E8">
        <w:rPr>
          <w:rFonts w:ascii="Times New Roman" w:hAnsi="Times New Roman" w:cs="Times New Roman"/>
          <w:sz w:val="24"/>
          <w:szCs w:val="24"/>
        </w:rPr>
        <w:t xml:space="preserve"> M</w:t>
      </w:r>
      <w:r w:rsidR="00CA6965" w:rsidRPr="000F72E8">
        <w:rPr>
          <w:rFonts w:ascii="Times New Roman" w:hAnsi="Times New Roman" w:cs="Times New Roman"/>
          <w:sz w:val="24"/>
          <w:szCs w:val="24"/>
        </w:rPr>
        <w:t>aking 1202 easier to underst</w:t>
      </w:r>
      <w:r w:rsidR="00041258">
        <w:rPr>
          <w:rFonts w:ascii="Times New Roman" w:hAnsi="Times New Roman" w:cs="Times New Roman"/>
          <w:sz w:val="24"/>
          <w:szCs w:val="24"/>
        </w:rPr>
        <w:t>and is a powerful way to encourage that expansion</w:t>
      </w:r>
      <w:r w:rsidR="00CA6965" w:rsidRPr="000F72E8">
        <w:rPr>
          <w:rFonts w:ascii="Times New Roman" w:hAnsi="Times New Roman" w:cs="Times New Roman"/>
          <w:sz w:val="24"/>
          <w:szCs w:val="24"/>
        </w:rPr>
        <w:t>.</w:t>
      </w:r>
      <w:r w:rsidR="000F72E8">
        <w:rPr>
          <w:rFonts w:ascii="Times New Roman" w:hAnsi="Times New Roman" w:cs="Times New Roman"/>
          <w:sz w:val="24"/>
          <w:szCs w:val="24"/>
        </w:rPr>
        <w:t xml:space="preserve">  </w:t>
      </w:r>
    </w:p>
    <w:p w14:paraId="587795CC" w14:textId="178E8158" w:rsidR="00044146" w:rsidRPr="00DE0722" w:rsidRDefault="00044146" w:rsidP="00676815">
      <w:pPr>
        <w:spacing w:after="0" w:line="240" w:lineRule="auto"/>
        <w:jc w:val="center"/>
        <w:rPr>
          <w:rFonts w:ascii="Times New Roman" w:hAnsi="Times New Roman" w:cs="Times New Roman"/>
          <w:b/>
          <w:sz w:val="24"/>
          <w:szCs w:val="24"/>
          <w:u w:val="single"/>
        </w:rPr>
      </w:pPr>
      <w:r w:rsidRPr="00DE0722">
        <w:rPr>
          <w:rFonts w:ascii="Times New Roman" w:hAnsi="Times New Roman" w:cs="Times New Roman"/>
          <w:b/>
          <w:sz w:val="24"/>
          <w:szCs w:val="24"/>
          <w:u w:val="single"/>
        </w:rPr>
        <w:t>SECTION 382</w:t>
      </w:r>
      <w:r w:rsidR="008C5933" w:rsidRPr="00DE0722">
        <w:rPr>
          <w:rFonts w:ascii="Times New Roman" w:hAnsi="Times New Roman" w:cs="Times New Roman"/>
          <w:b/>
          <w:sz w:val="24"/>
          <w:szCs w:val="24"/>
          <w:u w:val="single"/>
        </w:rPr>
        <w:t>/SECTION 383</w:t>
      </w:r>
      <w:r w:rsidRPr="00DE0722">
        <w:rPr>
          <w:rFonts w:ascii="Times New Roman" w:hAnsi="Times New Roman" w:cs="Times New Roman"/>
          <w:b/>
          <w:sz w:val="24"/>
          <w:szCs w:val="24"/>
          <w:u w:val="single"/>
        </w:rPr>
        <w:t xml:space="preserve"> SAFE HARBOR</w:t>
      </w:r>
    </w:p>
    <w:p w14:paraId="7EBAA8D1" w14:textId="77777777" w:rsidR="00044146" w:rsidRPr="00DE0722" w:rsidRDefault="00044146" w:rsidP="00676815">
      <w:pPr>
        <w:spacing w:after="0" w:line="240" w:lineRule="auto"/>
        <w:jc w:val="center"/>
        <w:rPr>
          <w:rFonts w:ascii="Times New Roman" w:hAnsi="Times New Roman" w:cs="Times New Roman"/>
          <w:b/>
          <w:sz w:val="24"/>
          <w:szCs w:val="24"/>
        </w:rPr>
      </w:pPr>
    </w:p>
    <w:p w14:paraId="59EB67D7" w14:textId="77777777" w:rsidR="00044146" w:rsidRPr="00DE0722" w:rsidRDefault="00044146"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 xml:space="preserve">PROPOSAL: </w:t>
      </w:r>
      <w:r w:rsidR="008C5933" w:rsidRPr="00DE0722">
        <w:rPr>
          <w:rFonts w:ascii="Times New Roman" w:hAnsi="Times New Roman" w:cs="Times New Roman"/>
          <w:sz w:val="24"/>
          <w:szCs w:val="24"/>
        </w:rPr>
        <w:t>Create a safe harbor from Section 382/Section 383 limitation rules for startups going through viable fundraising rounds and ownership changes.</w:t>
      </w:r>
    </w:p>
    <w:p w14:paraId="36FB7E25" w14:textId="77777777" w:rsidR="000138EF" w:rsidRPr="00DE0722" w:rsidRDefault="000138EF" w:rsidP="00676815">
      <w:pPr>
        <w:spacing w:after="0" w:line="240" w:lineRule="auto"/>
        <w:rPr>
          <w:rFonts w:ascii="Times New Roman" w:hAnsi="Times New Roman" w:cs="Times New Roman"/>
          <w:sz w:val="24"/>
          <w:szCs w:val="24"/>
        </w:rPr>
      </w:pPr>
    </w:p>
    <w:p w14:paraId="69231F84" w14:textId="77777777" w:rsidR="007E004C" w:rsidRPr="00DE0722" w:rsidRDefault="007E004C"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NVCA has worked on the following safe harbor proposal that would apply to companies less than 12 years old:</w:t>
      </w:r>
    </w:p>
    <w:p w14:paraId="037CEF23" w14:textId="77777777" w:rsidR="007E004C" w:rsidRPr="00DE0722" w:rsidRDefault="007E004C" w:rsidP="00676815">
      <w:pPr>
        <w:numPr>
          <w:ilvl w:val="0"/>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 xml:space="preserve">Exempt capital contributions to the company from ownership change calculations.  In other words, capital contributed to the company from a fundraising round </w:t>
      </w:r>
      <w:proofErr w:type="gramStart"/>
      <w:r w:rsidRPr="00DE0722">
        <w:rPr>
          <w:rFonts w:ascii="Times New Roman" w:eastAsia="Times New Roman" w:hAnsi="Times New Roman" w:cs="Times New Roman"/>
          <w:sz w:val="24"/>
          <w:szCs w:val="24"/>
        </w:rPr>
        <w:t>would be disregarded</w:t>
      </w:r>
      <w:proofErr w:type="gramEnd"/>
      <w:r w:rsidRPr="00DE0722">
        <w:rPr>
          <w:rFonts w:ascii="Times New Roman" w:eastAsia="Times New Roman" w:hAnsi="Times New Roman" w:cs="Times New Roman"/>
          <w:sz w:val="24"/>
          <w:szCs w:val="24"/>
        </w:rPr>
        <w:t xml:space="preserve"> for purposes of determining an ownership change under Section 382/383.</w:t>
      </w:r>
    </w:p>
    <w:p w14:paraId="6AEEBF92" w14:textId="77777777" w:rsidR="007E004C" w:rsidRPr="00DE0722" w:rsidRDefault="007E004C" w:rsidP="00676815">
      <w:pPr>
        <w:numPr>
          <w:ilvl w:val="0"/>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Exempt R&amp;D expenses (</w:t>
      </w:r>
      <w:hyperlink r:id="rId8" w:history="1">
        <w:r w:rsidRPr="00DE0722">
          <w:rPr>
            <w:rStyle w:val="Hyperlink"/>
            <w:rFonts w:ascii="Times New Roman" w:eastAsia="Times New Roman" w:hAnsi="Times New Roman" w:cs="Times New Roman"/>
            <w:sz w:val="24"/>
            <w:szCs w:val="24"/>
          </w:rPr>
          <w:t>defined as Section 174 expenses</w:t>
        </w:r>
      </w:hyperlink>
      <w:r w:rsidRPr="00DE0722">
        <w:rPr>
          <w:rFonts w:ascii="Times New Roman" w:eastAsia="Times New Roman" w:hAnsi="Times New Roman" w:cs="Times New Roman"/>
          <w:sz w:val="24"/>
          <w:szCs w:val="24"/>
        </w:rPr>
        <w:t xml:space="preserve">) from limitation, </w:t>
      </w:r>
      <w:r w:rsidR="00BB2E51" w:rsidRPr="00DE0722">
        <w:rPr>
          <w:rFonts w:ascii="Times New Roman" w:eastAsia="Times New Roman" w:hAnsi="Times New Roman" w:cs="Times New Roman"/>
          <w:sz w:val="24"/>
          <w:szCs w:val="24"/>
        </w:rPr>
        <w:t>protectin</w:t>
      </w:r>
      <w:r w:rsidRPr="00DE0722">
        <w:rPr>
          <w:rFonts w:ascii="Times New Roman" w:eastAsia="Times New Roman" w:hAnsi="Times New Roman" w:cs="Times New Roman"/>
          <w:sz w:val="24"/>
          <w:szCs w:val="24"/>
        </w:rPr>
        <w:t>g these expenses</w:t>
      </w:r>
      <w:r w:rsidR="00BB2E51" w:rsidRPr="00DE0722">
        <w:rPr>
          <w:rFonts w:ascii="Times New Roman" w:eastAsia="Times New Roman" w:hAnsi="Times New Roman" w:cs="Times New Roman"/>
          <w:sz w:val="24"/>
          <w:szCs w:val="24"/>
        </w:rPr>
        <w:t>,</w:t>
      </w:r>
      <w:r w:rsidRPr="00DE0722">
        <w:rPr>
          <w:rFonts w:ascii="Times New Roman" w:eastAsia="Times New Roman" w:hAnsi="Times New Roman" w:cs="Times New Roman"/>
          <w:sz w:val="24"/>
          <w:szCs w:val="24"/>
        </w:rPr>
        <w:t xml:space="preserve"> which generally receive favorable tax treat</w:t>
      </w:r>
      <w:r w:rsidR="00BB2E51" w:rsidRPr="00DE0722">
        <w:rPr>
          <w:rFonts w:ascii="Times New Roman" w:eastAsia="Times New Roman" w:hAnsi="Times New Roman" w:cs="Times New Roman"/>
          <w:sz w:val="24"/>
          <w:szCs w:val="24"/>
        </w:rPr>
        <w:t>ment, from loss limitation penalties</w:t>
      </w:r>
      <w:r w:rsidRPr="00DE0722">
        <w:rPr>
          <w:rFonts w:ascii="Times New Roman" w:eastAsia="Times New Roman" w:hAnsi="Times New Roman" w:cs="Times New Roman"/>
          <w:sz w:val="24"/>
          <w:szCs w:val="24"/>
        </w:rPr>
        <w:t>.</w:t>
      </w:r>
    </w:p>
    <w:p w14:paraId="6438242C" w14:textId="77777777" w:rsidR="007E004C" w:rsidRPr="00DE0722" w:rsidRDefault="007E004C" w:rsidP="00676815">
      <w:pPr>
        <w:numPr>
          <w:ilvl w:val="0"/>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Provide a more robust long-term tax exempt rate for all other accumulated N</w:t>
      </w:r>
      <w:r w:rsidR="00E71D57" w:rsidRPr="00DE0722">
        <w:rPr>
          <w:rFonts w:ascii="Times New Roman" w:eastAsia="Times New Roman" w:hAnsi="Times New Roman" w:cs="Times New Roman"/>
          <w:sz w:val="24"/>
          <w:szCs w:val="24"/>
        </w:rPr>
        <w:t xml:space="preserve">et </w:t>
      </w:r>
      <w:r w:rsidRPr="00DE0722">
        <w:rPr>
          <w:rFonts w:ascii="Times New Roman" w:eastAsia="Times New Roman" w:hAnsi="Times New Roman" w:cs="Times New Roman"/>
          <w:sz w:val="24"/>
          <w:szCs w:val="24"/>
        </w:rPr>
        <w:t>O</w:t>
      </w:r>
      <w:r w:rsidR="00E71D57" w:rsidRPr="00DE0722">
        <w:rPr>
          <w:rFonts w:ascii="Times New Roman" w:eastAsia="Times New Roman" w:hAnsi="Times New Roman" w:cs="Times New Roman"/>
          <w:sz w:val="24"/>
          <w:szCs w:val="24"/>
        </w:rPr>
        <w:t xml:space="preserve">perating </w:t>
      </w:r>
      <w:r w:rsidRPr="00DE0722">
        <w:rPr>
          <w:rFonts w:ascii="Times New Roman" w:eastAsia="Times New Roman" w:hAnsi="Times New Roman" w:cs="Times New Roman"/>
          <w:sz w:val="24"/>
          <w:szCs w:val="24"/>
        </w:rPr>
        <w:t>L</w:t>
      </w:r>
      <w:r w:rsidR="00E71D57" w:rsidRPr="00DE0722">
        <w:rPr>
          <w:rFonts w:ascii="Times New Roman" w:eastAsia="Times New Roman" w:hAnsi="Times New Roman" w:cs="Times New Roman"/>
          <w:sz w:val="24"/>
          <w:szCs w:val="24"/>
        </w:rPr>
        <w:t>osse</w:t>
      </w:r>
      <w:r w:rsidRPr="00DE0722">
        <w:rPr>
          <w:rFonts w:ascii="Times New Roman" w:eastAsia="Times New Roman" w:hAnsi="Times New Roman" w:cs="Times New Roman"/>
          <w:sz w:val="24"/>
          <w:szCs w:val="24"/>
        </w:rPr>
        <w:t>s</w:t>
      </w:r>
      <w:r w:rsidR="00E71D57" w:rsidRPr="00DE0722">
        <w:rPr>
          <w:rFonts w:ascii="Times New Roman" w:eastAsia="Times New Roman" w:hAnsi="Times New Roman" w:cs="Times New Roman"/>
          <w:sz w:val="24"/>
          <w:szCs w:val="24"/>
        </w:rPr>
        <w:t xml:space="preserve"> (NOLs)</w:t>
      </w:r>
      <w:r w:rsidRPr="00DE0722">
        <w:rPr>
          <w:rFonts w:ascii="Times New Roman" w:eastAsia="Times New Roman" w:hAnsi="Times New Roman" w:cs="Times New Roman"/>
          <w:sz w:val="24"/>
          <w:szCs w:val="24"/>
        </w:rPr>
        <w:t xml:space="preserve"> by allowing an additional 5 percentage points to be added to the rate (currently around 2%).  </w:t>
      </w:r>
    </w:p>
    <w:p w14:paraId="58D0879F" w14:textId="77777777" w:rsidR="007E004C" w:rsidRPr="00DE0722" w:rsidRDefault="007E004C" w:rsidP="00676815">
      <w:pPr>
        <w:numPr>
          <w:ilvl w:val="1"/>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 xml:space="preserve">In broad strokes, the current limitation is determined by multiplying the fair market value of the company by the long-term </w:t>
      </w:r>
      <w:proofErr w:type="gramStart"/>
      <w:r w:rsidRPr="00DE0722">
        <w:rPr>
          <w:rFonts w:ascii="Times New Roman" w:eastAsia="Times New Roman" w:hAnsi="Times New Roman" w:cs="Times New Roman"/>
          <w:sz w:val="24"/>
          <w:szCs w:val="24"/>
        </w:rPr>
        <w:t>tax exempt</w:t>
      </w:r>
      <w:proofErr w:type="gramEnd"/>
      <w:r w:rsidRPr="00DE0722">
        <w:rPr>
          <w:rFonts w:ascii="Times New Roman" w:eastAsia="Times New Roman" w:hAnsi="Times New Roman" w:cs="Times New Roman"/>
          <w:sz w:val="24"/>
          <w:szCs w:val="24"/>
        </w:rPr>
        <w:t xml:space="preserve"> rate.  This equation creates the c</w:t>
      </w:r>
      <w:r w:rsidR="00E71D57" w:rsidRPr="00DE0722">
        <w:rPr>
          <w:rFonts w:ascii="Times New Roman" w:eastAsia="Times New Roman" w:hAnsi="Times New Roman" w:cs="Times New Roman"/>
          <w:sz w:val="24"/>
          <w:szCs w:val="24"/>
        </w:rPr>
        <w:t xml:space="preserve">eiling </w:t>
      </w:r>
      <w:proofErr w:type="gramStart"/>
      <w:r w:rsidR="00E71D57" w:rsidRPr="00DE0722">
        <w:rPr>
          <w:rFonts w:ascii="Times New Roman" w:eastAsia="Times New Roman" w:hAnsi="Times New Roman" w:cs="Times New Roman"/>
          <w:sz w:val="24"/>
          <w:szCs w:val="24"/>
        </w:rPr>
        <w:t>for the amount of</w:t>
      </w:r>
      <w:proofErr w:type="gramEnd"/>
      <w:r w:rsidR="00E71D57" w:rsidRPr="00DE0722">
        <w:rPr>
          <w:rFonts w:ascii="Times New Roman" w:eastAsia="Times New Roman" w:hAnsi="Times New Roman" w:cs="Times New Roman"/>
          <w:sz w:val="24"/>
          <w:szCs w:val="24"/>
        </w:rPr>
        <w:t xml:space="preserve"> NOLs</w:t>
      </w:r>
      <w:r w:rsidRPr="00DE0722">
        <w:rPr>
          <w:rFonts w:ascii="Times New Roman" w:eastAsia="Times New Roman" w:hAnsi="Times New Roman" w:cs="Times New Roman"/>
          <w:sz w:val="24"/>
          <w:szCs w:val="24"/>
        </w:rPr>
        <w:t xml:space="preserve"> that can offset income per year going forward.  The lower the long-term rate, the more severe the limitation will be.</w:t>
      </w:r>
    </w:p>
    <w:p w14:paraId="52EFBE38" w14:textId="77777777" w:rsidR="007E004C" w:rsidRPr="00DE0722" w:rsidRDefault="007E004C" w:rsidP="00676815">
      <w:pPr>
        <w:numPr>
          <w:ilvl w:val="1"/>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 xml:space="preserve">For instance, a company that sells at </w:t>
      </w:r>
      <w:r w:rsidR="00E71D57" w:rsidRPr="00DE0722">
        <w:rPr>
          <w:rFonts w:ascii="Times New Roman" w:eastAsia="Times New Roman" w:hAnsi="Times New Roman" w:cs="Times New Roman"/>
          <w:sz w:val="24"/>
          <w:szCs w:val="24"/>
        </w:rPr>
        <w:t xml:space="preserve">a </w:t>
      </w:r>
      <w:r w:rsidRPr="00DE0722">
        <w:rPr>
          <w:rFonts w:ascii="Times New Roman" w:eastAsia="Times New Roman" w:hAnsi="Times New Roman" w:cs="Times New Roman"/>
          <w:sz w:val="24"/>
          <w:szCs w:val="24"/>
        </w:rPr>
        <w:t xml:space="preserve">$50M </w:t>
      </w:r>
      <w:r w:rsidR="00E71D57" w:rsidRPr="00DE0722">
        <w:rPr>
          <w:rFonts w:ascii="Times New Roman" w:eastAsia="Times New Roman" w:hAnsi="Times New Roman" w:cs="Times New Roman"/>
          <w:sz w:val="24"/>
          <w:szCs w:val="24"/>
        </w:rPr>
        <w:t xml:space="preserve">valuation </w:t>
      </w:r>
      <w:r w:rsidRPr="00DE0722">
        <w:rPr>
          <w:rFonts w:ascii="Times New Roman" w:eastAsia="Times New Roman" w:hAnsi="Times New Roman" w:cs="Times New Roman"/>
          <w:sz w:val="24"/>
          <w:szCs w:val="24"/>
        </w:rPr>
        <w:t>could see their allowance triple from an annual limitation of $1.25M to $.375M.</w:t>
      </w:r>
    </w:p>
    <w:p w14:paraId="526153EB" w14:textId="77777777" w:rsidR="007E004C" w:rsidRPr="00DE0722" w:rsidRDefault="00BB2E51" w:rsidP="00676815">
      <w:pPr>
        <w:numPr>
          <w:ilvl w:val="0"/>
          <w:numId w:val="4"/>
        </w:numPr>
        <w:spacing w:after="0" w:line="240" w:lineRule="auto"/>
        <w:rPr>
          <w:rFonts w:ascii="Times New Roman" w:eastAsia="Times New Roman" w:hAnsi="Times New Roman" w:cs="Times New Roman"/>
          <w:sz w:val="24"/>
          <w:szCs w:val="24"/>
        </w:rPr>
      </w:pPr>
      <w:r w:rsidRPr="00DE0722">
        <w:rPr>
          <w:rFonts w:ascii="Times New Roman" w:eastAsia="Times New Roman" w:hAnsi="Times New Roman" w:cs="Times New Roman"/>
          <w:sz w:val="24"/>
          <w:szCs w:val="24"/>
        </w:rPr>
        <w:t>Exempt</w:t>
      </w:r>
      <w:r w:rsidR="007E004C" w:rsidRPr="00DE0722">
        <w:rPr>
          <w:rFonts w:ascii="Times New Roman" w:eastAsia="Times New Roman" w:hAnsi="Times New Roman" w:cs="Times New Roman"/>
          <w:sz w:val="24"/>
          <w:szCs w:val="24"/>
        </w:rPr>
        <w:t xml:space="preserve"> R&amp;D credits from limitations under Section 383.  </w:t>
      </w:r>
    </w:p>
    <w:p w14:paraId="7ADD3596" w14:textId="77777777" w:rsidR="007E004C" w:rsidRPr="00DE0722" w:rsidRDefault="007E004C" w:rsidP="00676815">
      <w:pPr>
        <w:spacing w:after="0" w:line="240" w:lineRule="auto"/>
        <w:rPr>
          <w:rFonts w:ascii="Times New Roman" w:hAnsi="Times New Roman" w:cs="Times New Roman"/>
          <w:sz w:val="24"/>
          <w:szCs w:val="24"/>
        </w:rPr>
      </w:pPr>
    </w:p>
    <w:p w14:paraId="135DA5D2" w14:textId="77777777" w:rsidR="00BB2E51" w:rsidRPr="00DE0722" w:rsidRDefault="00BB2E51"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The special rules for qualified new loss corporations would not apply to loss corporations who do not comply with the continuity of business enterprise test under subsection (c</w:t>
      </w:r>
      <w:proofErr w:type="gramStart"/>
      <w:r w:rsidRPr="00DE0722">
        <w:rPr>
          <w:rFonts w:ascii="Times New Roman" w:hAnsi="Times New Roman" w:cs="Times New Roman"/>
          <w:sz w:val="24"/>
          <w:szCs w:val="24"/>
        </w:rPr>
        <w:t>)(</w:t>
      </w:r>
      <w:proofErr w:type="gramEnd"/>
      <w:r w:rsidRPr="00DE0722">
        <w:rPr>
          <w:rFonts w:ascii="Times New Roman" w:hAnsi="Times New Roman" w:cs="Times New Roman"/>
          <w:sz w:val="24"/>
          <w:szCs w:val="24"/>
        </w:rPr>
        <w:t xml:space="preserve">1), disregarding (c)(2).  </w:t>
      </w:r>
    </w:p>
    <w:p w14:paraId="0AAF132D" w14:textId="77777777" w:rsidR="00BB2E51" w:rsidRPr="00DE0722" w:rsidRDefault="00BB2E51" w:rsidP="00676815">
      <w:pPr>
        <w:spacing w:after="0" w:line="240" w:lineRule="auto"/>
        <w:rPr>
          <w:rFonts w:ascii="Times New Roman" w:hAnsi="Times New Roman" w:cs="Times New Roman"/>
          <w:sz w:val="24"/>
          <w:szCs w:val="24"/>
        </w:rPr>
      </w:pPr>
    </w:p>
    <w:p w14:paraId="797F6D6D" w14:textId="77777777" w:rsidR="003E6241" w:rsidRPr="00DE0722"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CURRENT LAW</w:t>
      </w:r>
      <w:r w:rsidR="00044146" w:rsidRPr="00DE0722">
        <w:rPr>
          <w:rFonts w:ascii="Times New Roman" w:hAnsi="Times New Roman" w:cs="Times New Roman"/>
          <w:b/>
          <w:i/>
          <w:sz w:val="24"/>
          <w:szCs w:val="24"/>
        </w:rPr>
        <w:t>:</w:t>
      </w:r>
      <w:r w:rsidR="00044146" w:rsidRPr="00DE0722">
        <w:rPr>
          <w:rFonts w:ascii="Times New Roman" w:hAnsi="Times New Roman" w:cs="Times New Roman"/>
          <w:sz w:val="24"/>
          <w:szCs w:val="24"/>
        </w:rPr>
        <w:t xml:space="preserve"> </w:t>
      </w:r>
      <w:r w:rsidR="008C5933" w:rsidRPr="00DE0722">
        <w:rPr>
          <w:rFonts w:ascii="Times New Roman" w:hAnsi="Times New Roman" w:cs="Times New Roman"/>
          <w:sz w:val="24"/>
          <w:szCs w:val="24"/>
        </w:rPr>
        <w:t xml:space="preserve">Section 382/383 drastically limits, and very often eliminates </w:t>
      </w:r>
      <w:r w:rsidR="000138EF" w:rsidRPr="00DE0722">
        <w:rPr>
          <w:rFonts w:ascii="Times New Roman" w:hAnsi="Times New Roman" w:cs="Times New Roman"/>
          <w:sz w:val="24"/>
          <w:szCs w:val="24"/>
        </w:rPr>
        <w:t>the</w:t>
      </w:r>
      <w:r w:rsidR="008C5933" w:rsidRPr="00DE0722">
        <w:rPr>
          <w:rFonts w:ascii="Times New Roman" w:hAnsi="Times New Roman" w:cs="Times New Roman"/>
          <w:sz w:val="24"/>
          <w:szCs w:val="24"/>
        </w:rPr>
        <w:t xml:space="preserve"> ability</w:t>
      </w:r>
      <w:r w:rsidR="000138EF" w:rsidRPr="00DE0722">
        <w:rPr>
          <w:rFonts w:ascii="Times New Roman" w:hAnsi="Times New Roman" w:cs="Times New Roman"/>
          <w:sz w:val="24"/>
          <w:szCs w:val="24"/>
        </w:rPr>
        <w:t xml:space="preserve"> of startups</w:t>
      </w:r>
      <w:r w:rsidR="0004652D" w:rsidRPr="00DE0722">
        <w:rPr>
          <w:rFonts w:ascii="Times New Roman" w:hAnsi="Times New Roman" w:cs="Times New Roman"/>
          <w:sz w:val="24"/>
          <w:szCs w:val="24"/>
        </w:rPr>
        <w:t xml:space="preserve"> to utilize</w:t>
      </w:r>
      <w:r w:rsidR="008C5933" w:rsidRPr="00DE0722">
        <w:rPr>
          <w:rFonts w:ascii="Times New Roman" w:hAnsi="Times New Roman" w:cs="Times New Roman"/>
          <w:sz w:val="24"/>
          <w:szCs w:val="24"/>
        </w:rPr>
        <w:t xml:space="preserve"> accumulated </w:t>
      </w:r>
      <w:r w:rsidR="003E6241" w:rsidRPr="00DE0722">
        <w:rPr>
          <w:rFonts w:ascii="Times New Roman" w:hAnsi="Times New Roman" w:cs="Times New Roman"/>
          <w:sz w:val="24"/>
          <w:szCs w:val="24"/>
        </w:rPr>
        <w:t>NOLs</w:t>
      </w:r>
      <w:r w:rsidR="008C5933" w:rsidRPr="00DE0722">
        <w:rPr>
          <w:rFonts w:ascii="Times New Roman" w:hAnsi="Times New Roman" w:cs="Times New Roman"/>
          <w:sz w:val="24"/>
          <w:szCs w:val="24"/>
        </w:rPr>
        <w:t xml:space="preserve"> and R&amp;D credits as </w:t>
      </w:r>
      <w:r w:rsidR="0004652D" w:rsidRPr="00DE0722">
        <w:rPr>
          <w:rFonts w:ascii="Times New Roman" w:hAnsi="Times New Roman" w:cs="Times New Roman"/>
          <w:sz w:val="24"/>
          <w:szCs w:val="24"/>
        </w:rPr>
        <w:t>they raise investment capital and</w:t>
      </w:r>
      <w:r w:rsidR="008C5933" w:rsidRPr="00DE0722">
        <w:rPr>
          <w:rFonts w:ascii="Times New Roman" w:hAnsi="Times New Roman" w:cs="Times New Roman"/>
          <w:sz w:val="24"/>
          <w:szCs w:val="24"/>
        </w:rPr>
        <w:t xml:space="preserve"> grow their businesses.</w:t>
      </w:r>
      <w:r w:rsidR="003E6241" w:rsidRPr="00DE0722">
        <w:rPr>
          <w:rFonts w:ascii="Times New Roman" w:hAnsi="Times New Roman" w:cs="Times New Roman"/>
          <w:sz w:val="24"/>
          <w:szCs w:val="24"/>
        </w:rPr>
        <w:t xml:space="preserve"> The basic model of entrepreneurship necessarily generates NOLs that should be available to offset income if the company becomes profitable.  </w:t>
      </w:r>
      <w:proofErr w:type="gramStart"/>
      <w:r w:rsidR="003E6241" w:rsidRPr="00DE0722">
        <w:rPr>
          <w:rFonts w:ascii="Times New Roman" w:hAnsi="Times New Roman" w:cs="Times New Roman"/>
          <w:sz w:val="24"/>
          <w:szCs w:val="24"/>
        </w:rPr>
        <w:t>But</w:t>
      </w:r>
      <w:proofErr w:type="gramEnd"/>
      <w:r w:rsidR="003E6241" w:rsidRPr="00DE0722">
        <w:rPr>
          <w:rFonts w:ascii="Times New Roman" w:hAnsi="Times New Roman" w:cs="Times New Roman"/>
          <w:sz w:val="24"/>
          <w:szCs w:val="24"/>
        </w:rPr>
        <w:t xml:space="preserve"> the Section 382/383 rules often impose an overly restrictive limitation on most startups, thereby creating an arbitrary penalty for investment in hiring and innovation.  </w:t>
      </w:r>
    </w:p>
    <w:p w14:paraId="2895E4C3" w14:textId="77777777" w:rsidR="00044146" w:rsidRPr="00DE0722" w:rsidRDefault="00E71D57"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  </w:t>
      </w:r>
      <w:r w:rsidR="008C5933" w:rsidRPr="00DE0722">
        <w:rPr>
          <w:rFonts w:ascii="Times New Roman" w:hAnsi="Times New Roman" w:cs="Times New Roman"/>
          <w:sz w:val="24"/>
          <w:szCs w:val="24"/>
        </w:rPr>
        <w:t xml:space="preserve">  </w:t>
      </w:r>
    </w:p>
    <w:p w14:paraId="13478A5C" w14:textId="7C2CF11C" w:rsidR="006F2966"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REASON FOR CHANGE</w:t>
      </w:r>
      <w:r w:rsidR="00044146" w:rsidRPr="00DE0722">
        <w:rPr>
          <w:rFonts w:ascii="Times New Roman" w:hAnsi="Times New Roman" w:cs="Times New Roman"/>
          <w:b/>
          <w:i/>
          <w:sz w:val="24"/>
          <w:szCs w:val="24"/>
        </w:rPr>
        <w:t>:</w:t>
      </w:r>
      <w:r w:rsidR="00044146" w:rsidRPr="00DE0722">
        <w:rPr>
          <w:rFonts w:ascii="Times New Roman" w:hAnsi="Times New Roman" w:cs="Times New Roman"/>
          <w:sz w:val="24"/>
          <w:szCs w:val="24"/>
        </w:rPr>
        <w:t xml:space="preserve"> </w:t>
      </w:r>
      <w:r w:rsidR="0004652D" w:rsidRPr="00DE0722">
        <w:rPr>
          <w:rFonts w:ascii="Times New Roman" w:hAnsi="Times New Roman" w:cs="Times New Roman"/>
          <w:sz w:val="24"/>
          <w:szCs w:val="24"/>
        </w:rPr>
        <w:t xml:space="preserve">In an attempt to combat loss trafficking, Congress created a complex tax regulatory </w:t>
      </w:r>
      <w:proofErr w:type="gramStart"/>
      <w:r w:rsidR="0004652D" w:rsidRPr="00DE0722">
        <w:rPr>
          <w:rFonts w:ascii="Times New Roman" w:hAnsi="Times New Roman" w:cs="Times New Roman"/>
          <w:sz w:val="24"/>
          <w:szCs w:val="24"/>
        </w:rPr>
        <w:t xml:space="preserve">regime </w:t>
      </w:r>
      <w:r w:rsidR="00CE1159">
        <w:rPr>
          <w:rFonts w:ascii="Times New Roman" w:hAnsi="Times New Roman" w:cs="Times New Roman"/>
          <w:sz w:val="24"/>
          <w:szCs w:val="24"/>
        </w:rPr>
        <w:t xml:space="preserve"> that</w:t>
      </w:r>
      <w:proofErr w:type="gramEnd"/>
      <w:r w:rsidR="0004652D" w:rsidRPr="00DE0722">
        <w:rPr>
          <w:rFonts w:ascii="Times New Roman" w:hAnsi="Times New Roman" w:cs="Times New Roman"/>
          <w:sz w:val="24"/>
          <w:szCs w:val="24"/>
        </w:rPr>
        <w:t xml:space="preserve"> specifically targets loss corporations going through ownership changes.  Unfortunately, the law does</w:t>
      </w:r>
      <w:r w:rsidR="00CE1159">
        <w:rPr>
          <w:rFonts w:ascii="Times New Roman" w:hAnsi="Times New Roman" w:cs="Times New Roman"/>
          <w:sz w:val="24"/>
          <w:szCs w:val="24"/>
        </w:rPr>
        <w:t xml:space="preserve"> </w:t>
      </w:r>
      <w:r w:rsidR="0004652D" w:rsidRPr="00DE0722">
        <w:rPr>
          <w:rFonts w:ascii="Times New Roman" w:hAnsi="Times New Roman" w:cs="Times New Roman"/>
          <w:sz w:val="24"/>
          <w:szCs w:val="24"/>
        </w:rPr>
        <w:t>n</w:t>
      </w:r>
      <w:r w:rsidR="00CE1159">
        <w:rPr>
          <w:rFonts w:ascii="Times New Roman" w:hAnsi="Times New Roman" w:cs="Times New Roman"/>
          <w:sz w:val="24"/>
          <w:szCs w:val="24"/>
        </w:rPr>
        <w:t>o</w:t>
      </w:r>
      <w:r w:rsidR="0004652D" w:rsidRPr="00DE0722">
        <w:rPr>
          <w:rFonts w:ascii="Times New Roman" w:hAnsi="Times New Roman" w:cs="Times New Roman"/>
          <w:sz w:val="24"/>
          <w:szCs w:val="24"/>
        </w:rPr>
        <w:t xml:space="preserve">t take into account the fact that most startups are loss corporations as </w:t>
      </w:r>
      <w:proofErr w:type="gramStart"/>
      <w:r w:rsidR="0004652D" w:rsidRPr="00DE0722">
        <w:rPr>
          <w:rFonts w:ascii="Times New Roman" w:hAnsi="Times New Roman" w:cs="Times New Roman"/>
          <w:sz w:val="24"/>
          <w:szCs w:val="24"/>
        </w:rPr>
        <w:t>they spend their formative years either</w:t>
      </w:r>
      <w:proofErr w:type="gramEnd"/>
      <w:r w:rsidR="0004652D" w:rsidRPr="00DE0722">
        <w:rPr>
          <w:rFonts w:ascii="Times New Roman" w:hAnsi="Times New Roman" w:cs="Times New Roman"/>
          <w:sz w:val="24"/>
          <w:szCs w:val="24"/>
        </w:rPr>
        <w:t xml:space="preserve"> in a loss position or completely pre-revenue while they take investment capital to build out their businesses.</w:t>
      </w:r>
      <w:r w:rsidR="006F2966">
        <w:rPr>
          <w:rFonts w:ascii="Times New Roman" w:hAnsi="Times New Roman" w:cs="Times New Roman"/>
          <w:sz w:val="24"/>
          <w:szCs w:val="24"/>
        </w:rPr>
        <w:t xml:space="preserve">  </w:t>
      </w:r>
      <w:proofErr w:type="gramStart"/>
      <w:r w:rsidR="006F2966">
        <w:rPr>
          <w:rFonts w:ascii="Times New Roman" w:hAnsi="Times New Roman" w:cs="Times New Roman"/>
          <w:sz w:val="24"/>
          <w:szCs w:val="24"/>
        </w:rPr>
        <w:t>It’s</w:t>
      </w:r>
      <w:proofErr w:type="gramEnd"/>
      <w:r w:rsidR="006F2966">
        <w:rPr>
          <w:rFonts w:ascii="Times New Roman" w:hAnsi="Times New Roman" w:cs="Times New Roman"/>
          <w:sz w:val="24"/>
          <w:szCs w:val="24"/>
        </w:rPr>
        <w:t xml:space="preserve"> important to remember that, despite the fact that the rules were intended to combat abusive transactions where companies were being acquired solely for their losses, the current reality is that Section 382/383 impact a broad swath of viable startup transactions for no legitimate public policy purpose.</w:t>
      </w:r>
      <w:r w:rsidR="0004652D" w:rsidRPr="00DE0722">
        <w:rPr>
          <w:rFonts w:ascii="Times New Roman" w:hAnsi="Times New Roman" w:cs="Times New Roman"/>
          <w:sz w:val="24"/>
          <w:szCs w:val="24"/>
        </w:rPr>
        <w:t xml:space="preserve">  </w:t>
      </w:r>
    </w:p>
    <w:p w14:paraId="501AC2FF" w14:textId="77777777" w:rsidR="006F2966" w:rsidRDefault="006F2966" w:rsidP="00676815">
      <w:pPr>
        <w:spacing w:after="0" w:line="240" w:lineRule="auto"/>
        <w:rPr>
          <w:rFonts w:ascii="Times New Roman" w:hAnsi="Times New Roman" w:cs="Times New Roman"/>
          <w:sz w:val="24"/>
          <w:szCs w:val="24"/>
        </w:rPr>
      </w:pPr>
    </w:p>
    <w:p w14:paraId="1975D18D" w14:textId="3A93B886" w:rsidR="0004652D" w:rsidRPr="00DE0722" w:rsidRDefault="0004652D"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Under the statute, an IPO, merger or acquisition, or even a fundraising round can constitute an ownership change and trigger penalties under Section 382/383.  Even worse, many startups simply surrender the value of their NOLs and R&amp;D credits in the face of the incredible complexity of the rules.  This has the economic effect of increasing the cost of R&amp;D investment at the startup level, a dangerous and counterproductive policy consequence of these overreaching tax regulations.            </w:t>
      </w:r>
    </w:p>
    <w:p w14:paraId="57F4D75A" w14:textId="77777777" w:rsidR="00E83D0B" w:rsidRPr="00DE0722" w:rsidRDefault="00E83D0B" w:rsidP="00676815">
      <w:pPr>
        <w:spacing w:after="0" w:line="240" w:lineRule="auto"/>
        <w:rPr>
          <w:rFonts w:ascii="Times New Roman" w:hAnsi="Times New Roman" w:cs="Times New Roman"/>
          <w:sz w:val="24"/>
          <w:szCs w:val="24"/>
        </w:rPr>
      </w:pPr>
    </w:p>
    <w:p w14:paraId="66F67C52" w14:textId="398963F2" w:rsidR="0004652D" w:rsidRPr="00DE0722" w:rsidRDefault="00ED5C9A"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Congress can foster economic growth simply by modernizing the rules in the code to stop penalizing startups for investing in job creation and innovation </w:t>
      </w:r>
      <w:r w:rsidR="0004652D" w:rsidRPr="00DE0722">
        <w:rPr>
          <w:rFonts w:ascii="Times New Roman" w:hAnsi="Times New Roman" w:cs="Times New Roman"/>
          <w:sz w:val="24"/>
          <w:szCs w:val="24"/>
        </w:rPr>
        <w:t xml:space="preserve">Startups are seeking solutions to some of the most challenging issues we face, including cures for cancer and other diseases, technological innovation, cybersecurity and energy.  Importantly, because startups generally spend most of their capital on R&amp;D and salaries, the types of expenses these rules limit for startups are some of the most societally beneficial expenditures with the greatest economic and human impact.  In other words, the </w:t>
      </w:r>
      <w:proofErr w:type="gramStart"/>
      <w:r w:rsidR="0004652D" w:rsidRPr="00DE0722">
        <w:rPr>
          <w:rFonts w:ascii="Times New Roman" w:hAnsi="Times New Roman" w:cs="Times New Roman"/>
          <w:sz w:val="24"/>
          <w:szCs w:val="24"/>
        </w:rPr>
        <w:t>Section 382/383</w:t>
      </w:r>
      <w:proofErr w:type="gramEnd"/>
      <w:r w:rsidR="0004652D" w:rsidRPr="00DE0722">
        <w:rPr>
          <w:rFonts w:ascii="Times New Roman" w:hAnsi="Times New Roman" w:cs="Times New Roman"/>
          <w:sz w:val="24"/>
          <w:szCs w:val="24"/>
        </w:rPr>
        <w:t xml:space="preserve"> rules actually punish startups for incurring the same expenses that, for incumbent compan</w:t>
      </w:r>
      <w:r w:rsidR="006F2966">
        <w:rPr>
          <w:rFonts w:ascii="Times New Roman" w:hAnsi="Times New Roman" w:cs="Times New Roman"/>
          <w:sz w:val="24"/>
          <w:szCs w:val="24"/>
        </w:rPr>
        <w:t>ies, federal policy seeks to</w:t>
      </w:r>
      <w:r w:rsidR="0004652D" w:rsidRPr="00DE0722">
        <w:rPr>
          <w:rFonts w:ascii="Times New Roman" w:hAnsi="Times New Roman" w:cs="Times New Roman"/>
          <w:sz w:val="24"/>
          <w:szCs w:val="24"/>
        </w:rPr>
        <w:t xml:space="preserve"> encourage.  </w:t>
      </w:r>
    </w:p>
    <w:p w14:paraId="190C53D2" w14:textId="77777777" w:rsidR="00ED5C9A" w:rsidRPr="00DE0722" w:rsidRDefault="00ED5C9A" w:rsidP="00676815">
      <w:pPr>
        <w:spacing w:after="0" w:line="240" w:lineRule="auto"/>
        <w:rPr>
          <w:rFonts w:ascii="Times New Roman" w:hAnsi="Times New Roman" w:cs="Times New Roman"/>
          <w:sz w:val="24"/>
          <w:szCs w:val="24"/>
        </w:rPr>
      </w:pPr>
    </w:p>
    <w:p w14:paraId="08F866B3" w14:textId="3ABA4102" w:rsidR="00ED5C9A" w:rsidRPr="00DE0722" w:rsidRDefault="00ED5C9A" w:rsidP="00676815">
      <w:pPr>
        <w:spacing w:after="0" w:line="240" w:lineRule="auto"/>
        <w:rPr>
          <w:rFonts w:ascii="Times New Roman" w:hAnsi="Times New Roman" w:cs="Times New Roman"/>
          <w:sz w:val="24"/>
          <w:szCs w:val="24"/>
        </w:rPr>
      </w:pPr>
    </w:p>
    <w:p w14:paraId="3C88987A" w14:textId="77777777" w:rsidR="00ED5C9A" w:rsidRPr="00DE0722" w:rsidRDefault="00ED5C9A" w:rsidP="00676815">
      <w:pPr>
        <w:spacing w:after="0" w:line="240" w:lineRule="auto"/>
        <w:rPr>
          <w:rFonts w:ascii="Times New Roman" w:hAnsi="Times New Roman" w:cs="Times New Roman"/>
          <w:sz w:val="24"/>
          <w:szCs w:val="24"/>
        </w:rPr>
      </w:pPr>
    </w:p>
    <w:p w14:paraId="4D78A26A" w14:textId="77777777" w:rsidR="000F72E8" w:rsidRDefault="000F72E8" w:rsidP="005D41D2">
      <w:pPr>
        <w:spacing w:after="0" w:line="240" w:lineRule="auto"/>
        <w:rPr>
          <w:rFonts w:ascii="Times New Roman" w:hAnsi="Times New Roman" w:cs="Times New Roman"/>
          <w:b/>
          <w:sz w:val="24"/>
          <w:szCs w:val="24"/>
          <w:u w:val="single"/>
        </w:rPr>
      </w:pPr>
    </w:p>
    <w:p w14:paraId="7AE8D8CF" w14:textId="77777777" w:rsidR="000F72E8" w:rsidRDefault="000F72E8" w:rsidP="005D41D2">
      <w:pPr>
        <w:spacing w:after="0" w:line="240" w:lineRule="auto"/>
        <w:rPr>
          <w:rFonts w:ascii="Times New Roman" w:hAnsi="Times New Roman" w:cs="Times New Roman"/>
          <w:b/>
          <w:sz w:val="24"/>
          <w:szCs w:val="24"/>
          <w:u w:val="single"/>
        </w:rPr>
      </w:pPr>
    </w:p>
    <w:p w14:paraId="134FA819" w14:textId="77777777" w:rsidR="000F72E8" w:rsidRDefault="000F72E8" w:rsidP="005D41D2">
      <w:pPr>
        <w:spacing w:after="0" w:line="240" w:lineRule="auto"/>
        <w:rPr>
          <w:rFonts w:ascii="Times New Roman" w:hAnsi="Times New Roman" w:cs="Times New Roman"/>
          <w:b/>
          <w:sz w:val="24"/>
          <w:szCs w:val="24"/>
          <w:u w:val="single"/>
        </w:rPr>
      </w:pPr>
    </w:p>
    <w:p w14:paraId="343293BF" w14:textId="77777777" w:rsidR="000F72E8" w:rsidRDefault="000F72E8" w:rsidP="005D41D2">
      <w:pPr>
        <w:spacing w:after="0" w:line="240" w:lineRule="auto"/>
        <w:rPr>
          <w:rFonts w:ascii="Times New Roman" w:hAnsi="Times New Roman" w:cs="Times New Roman"/>
          <w:b/>
          <w:sz w:val="24"/>
          <w:szCs w:val="24"/>
          <w:u w:val="single"/>
        </w:rPr>
      </w:pPr>
    </w:p>
    <w:p w14:paraId="215B971B" w14:textId="77777777" w:rsidR="000F72E8" w:rsidRDefault="000F72E8" w:rsidP="005D41D2">
      <w:pPr>
        <w:spacing w:after="0" w:line="240" w:lineRule="auto"/>
        <w:rPr>
          <w:rFonts w:ascii="Times New Roman" w:hAnsi="Times New Roman" w:cs="Times New Roman"/>
          <w:b/>
          <w:sz w:val="24"/>
          <w:szCs w:val="24"/>
          <w:u w:val="single"/>
        </w:rPr>
      </w:pPr>
    </w:p>
    <w:p w14:paraId="66C31EFB" w14:textId="77777777" w:rsidR="000F72E8" w:rsidRDefault="000F72E8" w:rsidP="005D41D2">
      <w:pPr>
        <w:spacing w:after="0" w:line="240" w:lineRule="auto"/>
        <w:rPr>
          <w:rFonts w:ascii="Times New Roman" w:hAnsi="Times New Roman" w:cs="Times New Roman"/>
          <w:b/>
          <w:sz w:val="24"/>
          <w:szCs w:val="24"/>
          <w:u w:val="single"/>
        </w:rPr>
      </w:pPr>
    </w:p>
    <w:p w14:paraId="1A87A848" w14:textId="77777777" w:rsidR="000F72E8" w:rsidRDefault="000F72E8" w:rsidP="005D41D2">
      <w:pPr>
        <w:spacing w:after="0" w:line="240" w:lineRule="auto"/>
        <w:rPr>
          <w:rFonts w:ascii="Times New Roman" w:hAnsi="Times New Roman" w:cs="Times New Roman"/>
          <w:b/>
          <w:sz w:val="24"/>
          <w:szCs w:val="24"/>
          <w:u w:val="single"/>
        </w:rPr>
      </w:pPr>
    </w:p>
    <w:p w14:paraId="4619433E" w14:textId="77777777" w:rsidR="000F72E8" w:rsidRDefault="000F72E8" w:rsidP="005D41D2">
      <w:pPr>
        <w:spacing w:after="0" w:line="240" w:lineRule="auto"/>
        <w:rPr>
          <w:rFonts w:ascii="Times New Roman" w:hAnsi="Times New Roman" w:cs="Times New Roman"/>
          <w:b/>
          <w:sz w:val="24"/>
          <w:szCs w:val="24"/>
          <w:u w:val="single"/>
        </w:rPr>
      </w:pPr>
    </w:p>
    <w:p w14:paraId="69E423C8" w14:textId="77777777" w:rsidR="000F72E8" w:rsidRDefault="000F72E8" w:rsidP="005D41D2">
      <w:pPr>
        <w:spacing w:after="0" w:line="240" w:lineRule="auto"/>
        <w:rPr>
          <w:rFonts w:ascii="Times New Roman" w:hAnsi="Times New Roman" w:cs="Times New Roman"/>
          <w:b/>
          <w:sz w:val="24"/>
          <w:szCs w:val="24"/>
          <w:u w:val="single"/>
        </w:rPr>
      </w:pPr>
    </w:p>
    <w:p w14:paraId="0677004B" w14:textId="77777777" w:rsidR="000F72E8" w:rsidRDefault="000F72E8" w:rsidP="005D41D2">
      <w:pPr>
        <w:spacing w:after="0" w:line="240" w:lineRule="auto"/>
        <w:rPr>
          <w:rFonts w:ascii="Times New Roman" w:hAnsi="Times New Roman" w:cs="Times New Roman"/>
          <w:b/>
          <w:sz w:val="24"/>
          <w:szCs w:val="24"/>
          <w:u w:val="single"/>
        </w:rPr>
      </w:pPr>
    </w:p>
    <w:p w14:paraId="6CD8D2AC" w14:textId="77777777" w:rsidR="000F72E8" w:rsidRDefault="000F72E8" w:rsidP="005D41D2">
      <w:pPr>
        <w:spacing w:after="0" w:line="240" w:lineRule="auto"/>
        <w:rPr>
          <w:rFonts w:ascii="Times New Roman" w:hAnsi="Times New Roman" w:cs="Times New Roman"/>
          <w:b/>
          <w:sz w:val="24"/>
          <w:szCs w:val="24"/>
          <w:u w:val="single"/>
        </w:rPr>
      </w:pPr>
    </w:p>
    <w:p w14:paraId="6F7DD1FA" w14:textId="77777777" w:rsidR="000F72E8" w:rsidRDefault="000F72E8" w:rsidP="005D41D2">
      <w:pPr>
        <w:spacing w:after="0" w:line="240" w:lineRule="auto"/>
        <w:rPr>
          <w:rFonts w:ascii="Times New Roman" w:hAnsi="Times New Roman" w:cs="Times New Roman"/>
          <w:b/>
          <w:sz w:val="24"/>
          <w:szCs w:val="24"/>
          <w:u w:val="single"/>
        </w:rPr>
      </w:pPr>
    </w:p>
    <w:p w14:paraId="5470FF61" w14:textId="77777777" w:rsidR="000F72E8" w:rsidRDefault="000F72E8" w:rsidP="005D41D2">
      <w:pPr>
        <w:spacing w:after="0" w:line="240" w:lineRule="auto"/>
        <w:rPr>
          <w:rFonts w:ascii="Times New Roman" w:hAnsi="Times New Roman" w:cs="Times New Roman"/>
          <w:b/>
          <w:sz w:val="24"/>
          <w:szCs w:val="24"/>
          <w:u w:val="single"/>
        </w:rPr>
      </w:pPr>
    </w:p>
    <w:p w14:paraId="7FE39119" w14:textId="77777777" w:rsidR="000F72E8" w:rsidRDefault="000F72E8" w:rsidP="005D41D2">
      <w:pPr>
        <w:spacing w:after="0" w:line="240" w:lineRule="auto"/>
        <w:rPr>
          <w:rFonts w:ascii="Times New Roman" w:hAnsi="Times New Roman" w:cs="Times New Roman"/>
          <w:b/>
          <w:sz w:val="24"/>
          <w:szCs w:val="24"/>
          <w:u w:val="single"/>
        </w:rPr>
      </w:pPr>
    </w:p>
    <w:p w14:paraId="04587FB1" w14:textId="77777777" w:rsidR="000F72E8" w:rsidRDefault="000F72E8" w:rsidP="005D41D2">
      <w:pPr>
        <w:spacing w:after="0" w:line="240" w:lineRule="auto"/>
        <w:rPr>
          <w:rFonts w:ascii="Times New Roman" w:hAnsi="Times New Roman" w:cs="Times New Roman"/>
          <w:b/>
          <w:sz w:val="24"/>
          <w:szCs w:val="24"/>
          <w:u w:val="single"/>
        </w:rPr>
      </w:pPr>
    </w:p>
    <w:p w14:paraId="4A083C82" w14:textId="77777777" w:rsidR="000F72E8" w:rsidRDefault="000F72E8" w:rsidP="005D41D2">
      <w:pPr>
        <w:spacing w:after="0" w:line="240" w:lineRule="auto"/>
        <w:rPr>
          <w:rFonts w:ascii="Times New Roman" w:hAnsi="Times New Roman" w:cs="Times New Roman"/>
          <w:b/>
          <w:sz w:val="24"/>
          <w:szCs w:val="24"/>
          <w:u w:val="single"/>
        </w:rPr>
      </w:pPr>
    </w:p>
    <w:p w14:paraId="3D881FD2" w14:textId="77777777" w:rsidR="000F72E8" w:rsidRDefault="000F72E8" w:rsidP="005D41D2">
      <w:pPr>
        <w:spacing w:after="0" w:line="240" w:lineRule="auto"/>
        <w:rPr>
          <w:rFonts w:ascii="Times New Roman" w:hAnsi="Times New Roman" w:cs="Times New Roman"/>
          <w:b/>
          <w:sz w:val="24"/>
          <w:szCs w:val="24"/>
          <w:u w:val="single"/>
        </w:rPr>
      </w:pPr>
    </w:p>
    <w:p w14:paraId="7B71A34F" w14:textId="77777777" w:rsidR="000F72E8" w:rsidRDefault="000F72E8" w:rsidP="005D41D2">
      <w:pPr>
        <w:spacing w:after="0" w:line="240" w:lineRule="auto"/>
        <w:rPr>
          <w:rFonts w:ascii="Times New Roman" w:hAnsi="Times New Roman" w:cs="Times New Roman"/>
          <w:b/>
          <w:sz w:val="24"/>
          <w:szCs w:val="24"/>
          <w:u w:val="single"/>
        </w:rPr>
      </w:pPr>
    </w:p>
    <w:p w14:paraId="0E5BAD31" w14:textId="77777777" w:rsidR="000F72E8" w:rsidRDefault="000F72E8" w:rsidP="005D41D2">
      <w:pPr>
        <w:spacing w:after="0" w:line="240" w:lineRule="auto"/>
        <w:rPr>
          <w:rFonts w:ascii="Times New Roman" w:hAnsi="Times New Roman" w:cs="Times New Roman"/>
          <w:b/>
          <w:sz w:val="24"/>
          <w:szCs w:val="24"/>
          <w:u w:val="single"/>
        </w:rPr>
      </w:pPr>
    </w:p>
    <w:p w14:paraId="74F14FBA" w14:textId="77777777" w:rsidR="000F72E8" w:rsidRDefault="000F72E8" w:rsidP="005D41D2">
      <w:pPr>
        <w:spacing w:after="0" w:line="240" w:lineRule="auto"/>
        <w:rPr>
          <w:rFonts w:ascii="Times New Roman" w:hAnsi="Times New Roman" w:cs="Times New Roman"/>
          <w:b/>
          <w:sz w:val="24"/>
          <w:szCs w:val="24"/>
          <w:u w:val="single"/>
        </w:rPr>
      </w:pPr>
    </w:p>
    <w:p w14:paraId="71AE6148" w14:textId="77777777" w:rsidR="000F72E8" w:rsidRDefault="000F72E8" w:rsidP="005D41D2">
      <w:pPr>
        <w:spacing w:after="0" w:line="240" w:lineRule="auto"/>
        <w:rPr>
          <w:rFonts w:ascii="Times New Roman" w:hAnsi="Times New Roman" w:cs="Times New Roman"/>
          <w:b/>
          <w:sz w:val="24"/>
          <w:szCs w:val="24"/>
          <w:u w:val="single"/>
        </w:rPr>
      </w:pPr>
    </w:p>
    <w:p w14:paraId="56092B36" w14:textId="77777777" w:rsidR="000F72E8" w:rsidRDefault="000F72E8" w:rsidP="005D41D2">
      <w:pPr>
        <w:spacing w:after="0" w:line="240" w:lineRule="auto"/>
        <w:rPr>
          <w:rFonts w:ascii="Times New Roman" w:hAnsi="Times New Roman" w:cs="Times New Roman"/>
          <w:b/>
          <w:sz w:val="24"/>
          <w:szCs w:val="24"/>
          <w:u w:val="single"/>
        </w:rPr>
      </w:pPr>
    </w:p>
    <w:p w14:paraId="73665633" w14:textId="77777777" w:rsidR="000F72E8" w:rsidRDefault="000F72E8" w:rsidP="005D41D2">
      <w:pPr>
        <w:spacing w:after="0" w:line="240" w:lineRule="auto"/>
        <w:rPr>
          <w:rFonts w:ascii="Times New Roman" w:hAnsi="Times New Roman" w:cs="Times New Roman"/>
          <w:b/>
          <w:sz w:val="24"/>
          <w:szCs w:val="24"/>
          <w:u w:val="single"/>
        </w:rPr>
      </w:pPr>
    </w:p>
    <w:p w14:paraId="54B85307" w14:textId="7598132C" w:rsidR="000F72E8" w:rsidRDefault="000F72E8" w:rsidP="005D41D2">
      <w:pPr>
        <w:spacing w:after="0" w:line="240" w:lineRule="auto"/>
        <w:rPr>
          <w:rFonts w:ascii="Times New Roman" w:hAnsi="Times New Roman" w:cs="Times New Roman"/>
          <w:b/>
          <w:sz w:val="24"/>
          <w:szCs w:val="24"/>
          <w:u w:val="single"/>
        </w:rPr>
      </w:pPr>
    </w:p>
    <w:p w14:paraId="66248614" w14:textId="22389A4A" w:rsidR="000F72E8" w:rsidRDefault="000F72E8" w:rsidP="005D41D2">
      <w:pPr>
        <w:spacing w:after="0" w:line="240" w:lineRule="auto"/>
        <w:rPr>
          <w:rFonts w:ascii="Times New Roman" w:hAnsi="Times New Roman" w:cs="Times New Roman"/>
          <w:b/>
          <w:sz w:val="24"/>
          <w:szCs w:val="24"/>
          <w:u w:val="single"/>
        </w:rPr>
      </w:pPr>
    </w:p>
    <w:p w14:paraId="7083C75F" w14:textId="25A574DE" w:rsidR="000F72E8" w:rsidRDefault="000F72E8" w:rsidP="005D41D2">
      <w:pPr>
        <w:spacing w:after="0" w:line="240" w:lineRule="auto"/>
        <w:rPr>
          <w:rFonts w:ascii="Times New Roman" w:hAnsi="Times New Roman" w:cs="Times New Roman"/>
          <w:b/>
          <w:sz w:val="24"/>
          <w:szCs w:val="24"/>
          <w:u w:val="single"/>
        </w:rPr>
      </w:pPr>
    </w:p>
    <w:p w14:paraId="5781306E" w14:textId="122BC641" w:rsidR="00B365EF" w:rsidRDefault="00B365EF" w:rsidP="005D41D2">
      <w:pPr>
        <w:spacing w:after="0" w:line="240" w:lineRule="auto"/>
        <w:rPr>
          <w:rFonts w:ascii="Times New Roman" w:hAnsi="Times New Roman" w:cs="Times New Roman"/>
          <w:b/>
          <w:sz w:val="24"/>
          <w:szCs w:val="24"/>
          <w:u w:val="single"/>
        </w:rPr>
      </w:pPr>
    </w:p>
    <w:p w14:paraId="34615A5F" w14:textId="15D4AF2E" w:rsidR="00B365EF" w:rsidRDefault="00B365EF" w:rsidP="005D41D2">
      <w:pPr>
        <w:spacing w:after="0" w:line="240" w:lineRule="auto"/>
        <w:rPr>
          <w:rFonts w:ascii="Times New Roman" w:hAnsi="Times New Roman" w:cs="Times New Roman"/>
          <w:b/>
          <w:sz w:val="24"/>
          <w:szCs w:val="24"/>
          <w:u w:val="single"/>
        </w:rPr>
      </w:pPr>
    </w:p>
    <w:p w14:paraId="1B5121D3" w14:textId="77777777" w:rsidR="00B365EF" w:rsidRDefault="00B365EF" w:rsidP="005D41D2">
      <w:pPr>
        <w:spacing w:after="0" w:line="240" w:lineRule="auto"/>
        <w:rPr>
          <w:rFonts w:ascii="Times New Roman" w:hAnsi="Times New Roman" w:cs="Times New Roman"/>
          <w:b/>
          <w:sz w:val="24"/>
          <w:szCs w:val="24"/>
          <w:u w:val="single"/>
        </w:rPr>
      </w:pPr>
    </w:p>
    <w:p w14:paraId="3768F581" w14:textId="3392B6B1" w:rsidR="000F72E8" w:rsidRDefault="000F72E8" w:rsidP="005D41D2">
      <w:pPr>
        <w:spacing w:after="0" w:line="240" w:lineRule="auto"/>
        <w:rPr>
          <w:rFonts w:ascii="Times New Roman" w:hAnsi="Times New Roman" w:cs="Times New Roman"/>
          <w:b/>
          <w:sz w:val="24"/>
          <w:szCs w:val="24"/>
          <w:u w:val="single"/>
        </w:rPr>
      </w:pPr>
    </w:p>
    <w:p w14:paraId="61DC9CE6" w14:textId="1BF5952F" w:rsidR="00A57DB6" w:rsidRPr="00DE0722" w:rsidRDefault="00A57DB6" w:rsidP="000F72E8">
      <w:pPr>
        <w:spacing w:after="0" w:line="240" w:lineRule="auto"/>
        <w:jc w:val="center"/>
        <w:rPr>
          <w:rFonts w:ascii="Times New Roman" w:hAnsi="Times New Roman" w:cs="Times New Roman"/>
          <w:b/>
          <w:sz w:val="24"/>
          <w:szCs w:val="24"/>
          <w:u w:val="single"/>
        </w:rPr>
      </w:pPr>
      <w:r w:rsidRPr="00DE0722">
        <w:rPr>
          <w:rFonts w:ascii="Times New Roman" w:hAnsi="Times New Roman" w:cs="Times New Roman"/>
          <w:b/>
          <w:sz w:val="24"/>
          <w:szCs w:val="24"/>
          <w:u w:val="single"/>
        </w:rPr>
        <w:t>EMPOWERING EMPLOYEES THROUGH STOCK OWNERSHIP ACT</w:t>
      </w:r>
    </w:p>
    <w:p w14:paraId="677C0E40" w14:textId="77777777" w:rsidR="00A57DB6" w:rsidRPr="00DE0722" w:rsidRDefault="00A57DB6" w:rsidP="00676815">
      <w:pPr>
        <w:spacing w:after="0" w:line="240" w:lineRule="auto"/>
        <w:jc w:val="center"/>
        <w:rPr>
          <w:rFonts w:ascii="Times New Roman" w:hAnsi="Times New Roman" w:cs="Times New Roman"/>
          <w:b/>
          <w:sz w:val="24"/>
          <w:szCs w:val="24"/>
        </w:rPr>
      </w:pPr>
    </w:p>
    <w:p w14:paraId="1D3BA044" w14:textId="77777777" w:rsidR="00A57DB6" w:rsidRPr="00DE0722" w:rsidRDefault="00A57DB6"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 xml:space="preserve">PROPOSAL: </w:t>
      </w:r>
      <w:r w:rsidR="00216C5E" w:rsidRPr="00DE0722">
        <w:rPr>
          <w:rFonts w:ascii="Times New Roman" w:hAnsi="Times New Roman" w:cs="Times New Roman"/>
          <w:sz w:val="24"/>
          <w:szCs w:val="24"/>
        </w:rPr>
        <w:t xml:space="preserve">Pass the Empowering Employees through Stock Ownership Act, which </w:t>
      </w:r>
      <w:proofErr w:type="gramStart"/>
      <w:r w:rsidR="00216C5E" w:rsidRPr="00DE0722">
        <w:rPr>
          <w:rFonts w:ascii="Times New Roman" w:hAnsi="Times New Roman" w:cs="Times New Roman"/>
          <w:sz w:val="24"/>
          <w:szCs w:val="24"/>
        </w:rPr>
        <w:t xml:space="preserve">would </w:t>
      </w:r>
      <w:r w:rsidRPr="00DE0722">
        <w:rPr>
          <w:rFonts w:ascii="Times New Roman" w:hAnsi="Times New Roman" w:cs="Times New Roman"/>
          <w:b/>
          <w:i/>
          <w:sz w:val="24"/>
          <w:szCs w:val="24"/>
        </w:rPr>
        <w:t xml:space="preserve"> </w:t>
      </w:r>
      <w:r w:rsidR="00216C5E" w:rsidRPr="00DE0722">
        <w:rPr>
          <w:rFonts w:ascii="Times New Roman" w:hAnsi="Times New Roman" w:cs="Times New Roman"/>
          <w:sz w:val="24"/>
          <w:szCs w:val="24"/>
        </w:rPr>
        <w:t>allow</w:t>
      </w:r>
      <w:proofErr w:type="gramEnd"/>
      <w:r w:rsidR="00216C5E" w:rsidRPr="00DE0722">
        <w:rPr>
          <w:rFonts w:ascii="Times New Roman" w:hAnsi="Times New Roman" w:cs="Times New Roman"/>
          <w:sz w:val="24"/>
          <w:szCs w:val="24"/>
        </w:rPr>
        <w:t xml:space="preserve"> startup employees to defer tax liability on income arising from exercised but illiquid stock options. </w:t>
      </w:r>
    </w:p>
    <w:p w14:paraId="13802394" w14:textId="77777777" w:rsidR="00216C5E" w:rsidRPr="00DE0722" w:rsidRDefault="00216C5E" w:rsidP="00676815">
      <w:pPr>
        <w:spacing w:after="0" w:line="240" w:lineRule="auto"/>
        <w:rPr>
          <w:rFonts w:ascii="Times New Roman" w:hAnsi="Times New Roman" w:cs="Times New Roman"/>
          <w:b/>
          <w:i/>
          <w:sz w:val="24"/>
          <w:szCs w:val="24"/>
        </w:rPr>
      </w:pPr>
    </w:p>
    <w:p w14:paraId="35E19432" w14:textId="77777777" w:rsidR="00A57DB6" w:rsidRPr="00DE0722"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CURRENT LAW</w:t>
      </w:r>
      <w:r w:rsidR="00A57DB6" w:rsidRPr="00DE0722">
        <w:rPr>
          <w:rFonts w:ascii="Times New Roman" w:hAnsi="Times New Roman" w:cs="Times New Roman"/>
          <w:b/>
          <w:i/>
          <w:sz w:val="24"/>
          <w:szCs w:val="24"/>
        </w:rPr>
        <w:t>:</w:t>
      </w:r>
      <w:r w:rsidR="00A57DB6" w:rsidRPr="00DE0722">
        <w:rPr>
          <w:rFonts w:ascii="Times New Roman" w:hAnsi="Times New Roman" w:cs="Times New Roman"/>
          <w:sz w:val="24"/>
          <w:szCs w:val="24"/>
        </w:rPr>
        <w:t xml:space="preserve"> </w:t>
      </w:r>
      <w:r w:rsidR="00216C5E" w:rsidRPr="00DE0722">
        <w:rPr>
          <w:rFonts w:ascii="Times New Roman" w:hAnsi="Times New Roman" w:cs="Times New Roman"/>
          <w:sz w:val="24"/>
          <w:szCs w:val="24"/>
        </w:rPr>
        <w:t xml:space="preserve">Generally, </w:t>
      </w:r>
      <w:r w:rsidR="00855AE5" w:rsidRPr="00DE0722">
        <w:rPr>
          <w:rFonts w:ascii="Times New Roman" w:hAnsi="Times New Roman" w:cs="Times New Roman"/>
          <w:sz w:val="24"/>
          <w:szCs w:val="24"/>
        </w:rPr>
        <w:t xml:space="preserve">employees must pay tax when they exercise their </w:t>
      </w:r>
      <w:r w:rsidR="00216C5E" w:rsidRPr="00DE0722">
        <w:rPr>
          <w:rFonts w:ascii="Times New Roman" w:hAnsi="Times New Roman" w:cs="Times New Roman"/>
          <w:sz w:val="24"/>
          <w:szCs w:val="24"/>
        </w:rPr>
        <w:t>options or</w:t>
      </w:r>
      <w:r w:rsidR="00855AE5" w:rsidRPr="00DE0722">
        <w:rPr>
          <w:rFonts w:ascii="Times New Roman" w:hAnsi="Times New Roman" w:cs="Times New Roman"/>
          <w:sz w:val="24"/>
          <w:szCs w:val="24"/>
        </w:rPr>
        <w:t xml:space="preserve"> when their</w:t>
      </w:r>
      <w:r w:rsidR="00216C5E" w:rsidRPr="00DE0722">
        <w:rPr>
          <w:rFonts w:ascii="Times New Roman" w:hAnsi="Times New Roman" w:cs="Times New Roman"/>
          <w:sz w:val="24"/>
          <w:szCs w:val="24"/>
        </w:rPr>
        <w:t xml:space="preserve"> Restricted Stock Units (RSUs) vest.    </w:t>
      </w:r>
    </w:p>
    <w:p w14:paraId="29FF1B2E" w14:textId="77777777" w:rsidR="00A57DB6" w:rsidRPr="00DE0722" w:rsidRDefault="00A57DB6" w:rsidP="00676815">
      <w:pPr>
        <w:spacing w:after="0" w:line="240" w:lineRule="auto"/>
        <w:rPr>
          <w:rFonts w:ascii="Times New Roman" w:hAnsi="Times New Roman" w:cs="Times New Roman"/>
          <w:sz w:val="24"/>
          <w:szCs w:val="24"/>
        </w:rPr>
      </w:pPr>
    </w:p>
    <w:p w14:paraId="3AC28575" w14:textId="782F0352" w:rsidR="00216C5E" w:rsidRPr="00DE0722" w:rsidRDefault="00C345BC" w:rsidP="00676815">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REASON FOR CHANGE</w:t>
      </w:r>
      <w:r w:rsidR="00A57DB6" w:rsidRPr="00DE0722">
        <w:rPr>
          <w:rFonts w:ascii="Times New Roman" w:hAnsi="Times New Roman" w:cs="Times New Roman"/>
          <w:b/>
          <w:i/>
          <w:sz w:val="24"/>
          <w:szCs w:val="24"/>
        </w:rPr>
        <w:t>:</w:t>
      </w:r>
      <w:r w:rsidR="00A57DB6" w:rsidRPr="00DE0722">
        <w:rPr>
          <w:rFonts w:ascii="Times New Roman" w:hAnsi="Times New Roman" w:cs="Times New Roman"/>
          <w:sz w:val="24"/>
          <w:szCs w:val="24"/>
        </w:rPr>
        <w:t xml:space="preserve"> </w:t>
      </w:r>
      <w:r w:rsidR="00216C5E" w:rsidRPr="00DE0722">
        <w:rPr>
          <w:rFonts w:ascii="Times New Roman" w:hAnsi="Times New Roman" w:cs="Times New Roman"/>
          <w:sz w:val="24"/>
          <w:szCs w:val="24"/>
        </w:rPr>
        <w:t xml:space="preserve">Stock options are a critical tool for attracting talented individuals to work at our nation’s startups.  Employees </w:t>
      </w:r>
      <w:proofErr w:type="gramStart"/>
      <w:r w:rsidR="00216C5E" w:rsidRPr="00DE0722">
        <w:rPr>
          <w:rFonts w:ascii="Times New Roman" w:hAnsi="Times New Roman" w:cs="Times New Roman"/>
          <w:sz w:val="24"/>
          <w:szCs w:val="24"/>
        </w:rPr>
        <w:t>are often compensated</w:t>
      </w:r>
      <w:proofErr w:type="gramEnd"/>
      <w:r w:rsidR="00216C5E" w:rsidRPr="00DE0722">
        <w:rPr>
          <w:rFonts w:ascii="Times New Roman" w:hAnsi="Times New Roman" w:cs="Times New Roman"/>
          <w:sz w:val="24"/>
          <w:szCs w:val="24"/>
        </w:rPr>
        <w:t xml:space="preserve"> with stock options as a promise that if the startup succeeds, everybody shares in the gain.  </w:t>
      </w:r>
      <w:r w:rsidR="00CE1159">
        <w:rPr>
          <w:rFonts w:ascii="Times New Roman" w:hAnsi="Times New Roman" w:cs="Times New Roman"/>
          <w:sz w:val="24"/>
          <w:szCs w:val="24"/>
        </w:rPr>
        <w:t>S</w:t>
      </w:r>
      <w:r w:rsidR="00216C5E" w:rsidRPr="00DE0722">
        <w:rPr>
          <w:rFonts w:ascii="Times New Roman" w:hAnsi="Times New Roman" w:cs="Times New Roman"/>
          <w:sz w:val="24"/>
          <w:szCs w:val="24"/>
        </w:rPr>
        <w:t xml:space="preserve">tock options are particularly important for startups </w:t>
      </w:r>
      <w:r w:rsidR="00CE1159">
        <w:rPr>
          <w:rFonts w:ascii="Times New Roman" w:hAnsi="Times New Roman" w:cs="Times New Roman"/>
          <w:sz w:val="24"/>
          <w:szCs w:val="24"/>
        </w:rPr>
        <w:t>that</w:t>
      </w:r>
      <w:r w:rsidR="00216C5E" w:rsidRPr="00DE0722">
        <w:rPr>
          <w:rFonts w:ascii="Times New Roman" w:hAnsi="Times New Roman" w:cs="Times New Roman"/>
          <w:sz w:val="24"/>
          <w:szCs w:val="24"/>
        </w:rPr>
        <w:t xml:space="preserve"> are often cash strapped and using all resources available to develop and build a novel product</w:t>
      </w:r>
      <w:r w:rsidR="00216C5E" w:rsidRPr="000F72E8">
        <w:rPr>
          <w:rFonts w:ascii="Times New Roman" w:hAnsi="Times New Roman" w:cs="Times New Roman"/>
          <w:sz w:val="24"/>
          <w:szCs w:val="24"/>
        </w:rPr>
        <w:t xml:space="preserve">.  </w:t>
      </w:r>
      <w:proofErr w:type="gramStart"/>
      <w:r w:rsidR="00216C5E" w:rsidRPr="000F72E8">
        <w:rPr>
          <w:rFonts w:ascii="Times New Roman" w:hAnsi="Times New Roman" w:cs="Times New Roman"/>
          <w:sz w:val="24"/>
          <w:szCs w:val="24"/>
        </w:rPr>
        <w:t>But</w:t>
      </w:r>
      <w:proofErr w:type="gramEnd"/>
      <w:r w:rsidR="00216C5E" w:rsidRPr="000F72E8">
        <w:rPr>
          <w:rFonts w:ascii="Times New Roman" w:hAnsi="Times New Roman" w:cs="Times New Roman"/>
          <w:sz w:val="24"/>
          <w:szCs w:val="24"/>
        </w:rPr>
        <w:t xml:space="preserve"> as the U.S. capital markets have become more hostile to small capitalization companies, many startups are opting to stay private longer rather than pursue an initial public offering (IPO).</w:t>
      </w:r>
      <w:r w:rsidR="00216C5E" w:rsidRPr="00DE0722">
        <w:rPr>
          <w:rFonts w:ascii="Times New Roman" w:hAnsi="Times New Roman" w:cs="Times New Roman"/>
          <w:sz w:val="24"/>
          <w:szCs w:val="24"/>
        </w:rPr>
        <w:t xml:space="preserve">  This has given rise to challenges for employees at our nation’s startups when their stock options vest without a liquid market to sell their shares in order to pay </w:t>
      </w:r>
      <w:proofErr w:type="gramStart"/>
      <w:r w:rsidR="00216C5E" w:rsidRPr="00DE0722">
        <w:rPr>
          <w:rFonts w:ascii="Times New Roman" w:hAnsi="Times New Roman" w:cs="Times New Roman"/>
          <w:sz w:val="24"/>
          <w:szCs w:val="24"/>
        </w:rPr>
        <w:t>the taxes that are due</w:t>
      </w:r>
      <w:proofErr w:type="gramEnd"/>
      <w:r w:rsidR="00216C5E" w:rsidRPr="00DE0722">
        <w:rPr>
          <w:rFonts w:ascii="Times New Roman" w:hAnsi="Times New Roman" w:cs="Times New Roman"/>
          <w:sz w:val="24"/>
          <w:szCs w:val="24"/>
        </w:rPr>
        <w:t xml:space="preserve">. </w:t>
      </w:r>
    </w:p>
    <w:p w14:paraId="5386B9DC" w14:textId="7A0DA9CF" w:rsidR="00216C5E" w:rsidRDefault="00216C5E" w:rsidP="00676815">
      <w:pPr>
        <w:spacing w:after="0" w:line="240" w:lineRule="auto"/>
        <w:rPr>
          <w:rFonts w:ascii="Times New Roman" w:hAnsi="Times New Roman" w:cs="Times New Roman"/>
          <w:sz w:val="24"/>
          <w:szCs w:val="24"/>
        </w:rPr>
      </w:pPr>
    </w:p>
    <w:p w14:paraId="79385B7D" w14:textId="149E7E32" w:rsidR="009E0253" w:rsidRDefault="00D23F9E" w:rsidP="00676815">
      <w:pPr>
        <w:spacing w:after="0" w:line="240" w:lineRule="auto"/>
        <w:rPr>
          <w:rFonts w:ascii="Times New Roman" w:hAnsi="Times New Roman" w:cs="Times New Roman"/>
          <w:b/>
          <w:sz w:val="24"/>
          <w:szCs w:val="24"/>
        </w:rPr>
      </w:pPr>
      <w:r>
        <w:rPr>
          <w:rFonts w:ascii="Times New Roman" w:hAnsi="Times New Roman" w:cs="Times New Roman"/>
          <w:b/>
          <w:sz w:val="24"/>
          <w:szCs w:val="24"/>
        </w:rPr>
        <w:t>Total U.S.</w:t>
      </w:r>
      <w:r w:rsidR="009E0253" w:rsidRPr="009E0253">
        <w:rPr>
          <w:rFonts w:ascii="Times New Roman" w:hAnsi="Times New Roman" w:cs="Times New Roman"/>
          <w:b/>
          <w:sz w:val="24"/>
          <w:szCs w:val="24"/>
        </w:rPr>
        <w:t xml:space="preserve"> IPOs </w:t>
      </w:r>
      <w:r>
        <w:rPr>
          <w:rFonts w:ascii="Times New Roman" w:hAnsi="Times New Roman" w:cs="Times New Roman"/>
          <w:b/>
          <w:sz w:val="24"/>
          <w:szCs w:val="24"/>
        </w:rPr>
        <w:t>by Year</w:t>
      </w:r>
      <w:r w:rsidR="009E0253" w:rsidRPr="009E0253">
        <w:rPr>
          <w:rFonts w:ascii="Times New Roman" w:hAnsi="Times New Roman" w:cs="Times New Roman"/>
          <w:b/>
          <w:sz w:val="24"/>
          <w:szCs w:val="24"/>
        </w:rPr>
        <w:t>, 1980-2015</w:t>
      </w:r>
    </w:p>
    <w:p w14:paraId="2A171AAF" w14:textId="536771C8" w:rsidR="00D23F9E" w:rsidRDefault="00D23F9E" w:rsidP="00676815">
      <w:pPr>
        <w:spacing w:after="0" w:line="240" w:lineRule="auto"/>
        <w:rPr>
          <w:rFonts w:ascii="Times New Roman" w:hAnsi="Times New Roman" w:cs="Times New Roman"/>
          <w:b/>
          <w:sz w:val="24"/>
          <w:szCs w:val="24"/>
        </w:rPr>
      </w:pPr>
    </w:p>
    <w:p w14:paraId="4284E710" w14:textId="71087CB9" w:rsidR="00D23F9E" w:rsidRPr="009E0253" w:rsidRDefault="00D23F9E" w:rsidP="00676815">
      <w:pPr>
        <w:spacing w:after="0" w:line="240" w:lineRule="auto"/>
        <w:rPr>
          <w:rFonts w:ascii="Times New Roman" w:hAnsi="Times New Roman" w:cs="Times New Roman"/>
          <w:b/>
          <w:sz w:val="24"/>
          <w:szCs w:val="24"/>
        </w:rPr>
      </w:pPr>
      <w:r w:rsidRPr="00D23F9E">
        <w:rPr>
          <w:rFonts w:ascii="Times New Roman" w:hAnsi="Times New Roman" w:cs="Times New Roman"/>
          <w:b/>
          <w:noProof/>
          <w:sz w:val="24"/>
          <w:szCs w:val="24"/>
        </w:rPr>
        <w:drawing>
          <wp:inline distT="0" distB="0" distL="0" distR="0" wp14:anchorId="6DA5B7EB" wp14:editId="59330418">
            <wp:extent cx="5943600" cy="2346960"/>
            <wp:effectExtent l="0" t="0" r="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E56A1A" w14:textId="2FC0F4A1" w:rsidR="009E0253" w:rsidRPr="009E0253" w:rsidRDefault="009E0253" w:rsidP="009E0253">
      <w:pPr>
        <w:spacing w:after="0" w:line="240" w:lineRule="auto"/>
        <w:jc w:val="right"/>
        <w:rPr>
          <w:rFonts w:ascii="Times New Roman" w:hAnsi="Times New Roman" w:cs="Times New Roman"/>
          <w:sz w:val="20"/>
          <w:szCs w:val="24"/>
        </w:rPr>
      </w:pPr>
      <w:r w:rsidRPr="009E0253">
        <w:rPr>
          <w:rFonts w:ascii="Times New Roman" w:hAnsi="Times New Roman" w:cs="Times New Roman"/>
          <w:sz w:val="20"/>
          <w:szCs w:val="24"/>
        </w:rPr>
        <w:t>Source: Initial Public Offerings</w:t>
      </w:r>
      <w:r w:rsidR="00D23F9E">
        <w:rPr>
          <w:rFonts w:ascii="Times New Roman" w:hAnsi="Times New Roman" w:cs="Times New Roman"/>
          <w:sz w:val="20"/>
          <w:szCs w:val="24"/>
        </w:rPr>
        <w:t>: Updated Statistics</w:t>
      </w:r>
      <w:r w:rsidRPr="009E0253">
        <w:rPr>
          <w:rFonts w:ascii="Times New Roman" w:hAnsi="Times New Roman" w:cs="Times New Roman"/>
          <w:sz w:val="20"/>
          <w:szCs w:val="24"/>
        </w:rPr>
        <w:t>. Jay Ritter</w:t>
      </w:r>
      <w:r w:rsidR="00D23F9E">
        <w:rPr>
          <w:rFonts w:ascii="Times New Roman" w:hAnsi="Times New Roman" w:cs="Times New Roman"/>
          <w:sz w:val="20"/>
          <w:szCs w:val="24"/>
        </w:rPr>
        <w:t>, University of Florida, March</w:t>
      </w:r>
      <w:r w:rsidRPr="009E0253">
        <w:rPr>
          <w:rFonts w:ascii="Times New Roman" w:hAnsi="Times New Roman" w:cs="Times New Roman"/>
          <w:sz w:val="20"/>
          <w:szCs w:val="24"/>
        </w:rPr>
        <w:t xml:space="preserve"> 2016</w:t>
      </w:r>
    </w:p>
    <w:p w14:paraId="76CC85D8" w14:textId="77777777" w:rsidR="009E0253" w:rsidRDefault="009E0253" w:rsidP="00676815">
      <w:pPr>
        <w:spacing w:after="0" w:line="240" w:lineRule="auto"/>
        <w:rPr>
          <w:rFonts w:ascii="Times New Roman" w:hAnsi="Times New Roman" w:cs="Times New Roman"/>
          <w:sz w:val="24"/>
          <w:szCs w:val="24"/>
        </w:rPr>
      </w:pPr>
    </w:p>
    <w:p w14:paraId="2BA14128" w14:textId="16BAE031" w:rsidR="000A4902" w:rsidRPr="00DE0722" w:rsidRDefault="00216C5E" w:rsidP="00676815">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Allowing an additional period of time for employees to defer taxes on exercised stock options is a common sense solution to this challenge that will encourage more talented Americans to help build today’s startups into tomorrow’s Fortune 500 success stories.  </w:t>
      </w:r>
    </w:p>
    <w:p w14:paraId="644D7285" w14:textId="77777777" w:rsidR="000A4902" w:rsidRPr="00DE0722" w:rsidRDefault="000A4902" w:rsidP="00676815">
      <w:pPr>
        <w:spacing w:after="0" w:line="240" w:lineRule="auto"/>
        <w:rPr>
          <w:rFonts w:ascii="Times New Roman" w:hAnsi="Times New Roman" w:cs="Times New Roman"/>
          <w:sz w:val="24"/>
          <w:szCs w:val="24"/>
        </w:rPr>
      </w:pPr>
    </w:p>
    <w:p w14:paraId="0A2F541A" w14:textId="77777777" w:rsidR="000A4902" w:rsidRPr="00DE0722" w:rsidRDefault="000A4902" w:rsidP="00676815">
      <w:pPr>
        <w:spacing w:after="0" w:line="240" w:lineRule="auto"/>
        <w:rPr>
          <w:rFonts w:ascii="Times New Roman" w:hAnsi="Times New Roman" w:cs="Times New Roman"/>
          <w:sz w:val="24"/>
          <w:szCs w:val="24"/>
        </w:rPr>
      </w:pPr>
    </w:p>
    <w:p w14:paraId="54BA1F9E" w14:textId="77777777" w:rsidR="000A4902" w:rsidRPr="00DE0722" w:rsidRDefault="000A4902" w:rsidP="00676815">
      <w:pPr>
        <w:spacing w:after="0" w:line="240" w:lineRule="auto"/>
        <w:rPr>
          <w:rFonts w:ascii="Times New Roman" w:hAnsi="Times New Roman" w:cs="Times New Roman"/>
          <w:sz w:val="24"/>
          <w:szCs w:val="24"/>
        </w:rPr>
      </w:pPr>
    </w:p>
    <w:p w14:paraId="035BD6C1" w14:textId="77777777" w:rsidR="000A4902" w:rsidRPr="00DE0722" w:rsidRDefault="000A4902" w:rsidP="00676815">
      <w:pPr>
        <w:spacing w:after="0" w:line="240" w:lineRule="auto"/>
        <w:rPr>
          <w:rFonts w:ascii="Times New Roman" w:hAnsi="Times New Roman" w:cs="Times New Roman"/>
          <w:sz w:val="24"/>
          <w:szCs w:val="24"/>
        </w:rPr>
      </w:pPr>
    </w:p>
    <w:p w14:paraId="754A623B" w14:textId="77777777" w:rsidR="000A4902" w:rsidRPr="00DE0722" w:rsidRDefault="000A4902" w:rsidP="00676815">
      <w:pPr>
        <w:spacing w:after="0" w:line="240" w:lineRule="auto"/>
        <w:rPr>
          <w:rFonts w:ascii="Times New Roman" w:hAnsi="Times New Roman" w:cs="Times New Roman"/>
          <w:sz w:val="24"/>
          <w:szCs w:val="24"/>
        </w:rPr>
      </w:pPr>
    </w:p>
    <w:p w14:paraId="41A77382" w14:textId="77777777" w:rsidR="000A4902" w:rsidRPr="00DE0722" w:rsidRDefault="000A4902" w:rsidP="00676815">
      <w:pPr>
        <w:spacing w:after="0" w:line="240" w:lineRule="auto"/>
        <w:rPr>
          <w:rFonts w:ascii="Times New Roman" w:hAnsi="Times New Roman" w:cs="Times New Roman"/>
          <w:sz w:val="24"/>
          <w:szCs w:val="24"/>
        </w:rPr>
      </w:pPr>
    </w:p>
    <w:p w14:paraId="0C721AE6" w14:textId="73E98522" w:rsidR="00EA37FB" w:rsidRDefault="00EA37FB" w:rsidP="00B365EF">
      <w:pPr>
        <w:spacing w:after="0" w:line="240" w:lineRule="auto"/>
        <w:rPr>
          <w:rFonts w:ascii="Times New Roman" w:hAnsi="Times New Roman" w:cs="Times New Roman"/>
          <w:b/>
          <w:sz w:val="32"/>
          <w:szCs w:val="32"/>
        </w:rPr>
      </w:pPr>
    </w:p>
    <w:p w14:paraId="64806BE5" w14:textId="128B5247" w:rsidR="00EA37FB" w:rsidRDefault="00B365EF" w:rsidP="00D23F9E">
      <w:pPr>
        <w:spacing w:after="0" w:line="240" w:lineRule="auto"/>
        <w:jc w:val="center"/>
        <w:rPr>
          <w:rFonts w:ascii="Times New Roman" w:hAnsi="Times New Roman" w:cs="Times New Roman"/>
          <w:b/>
          <w:sz w:val="32"/>
          <w:szCs w:val="32"/>
        </w:rPr>
      </w:pPr>
      <w:r w:rsidRPr="007819DD">
        <w:rPr>
          <w:rFonts w:ascii="Times New Roman" w:hAnsi="Times New Roman" w:cs="Times New Roman"/>
          <w:noProof/>
          <w:sz w:val="24"/>
        </w:rPr>
        <w:drawing>
          <wp:inline distT="0" distB="0" distL="0" distR="0" wp14:anchorId="05E0313B" wp14:editId="04CD6A32">
            <wp:extent cx="3657600" cy="142266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1422660"/>
                    </a:xfrm>
                    <a:prstGeom prst="rect">
                      <a:avLst/>
                    </a:prstGeom>
                  </pic:spPr>
                </pic:pic>
              </a:graphicData>
            </a:graphic>
          </wp:inline>
        </w:drawing>
      </w:r>
    </w:p>
    <w:p w14:paraId="0BCC9F65" w14:textId="77777777" w:rsidR="00EA37FB" w:rsidRDefault="00EA37FB" w:rsidP="00D23F9E">
      <w:pPr>
        <w:spacing w:after="0" w:line="240" w:lineRule="auto"/>
        <w:jc w:val="center"/>
        <w:rPr>
          <w:rFonts w:ascii="Times New Roman" w:hAnsi="Times New Roman" w:cs="Times New Roman"/>
          <w:b/>
          <w:sz w:val="32"/>
          <w:szCs w:val="32"/>
        </w:rPr>
      </w:pPr>
    </w:p>
    <w:p w14:paraId="0E869B33" w14:textId="77777777" w:rsidR="00EA37FB" w:rsidRDefault="00EA37FB" w:rsidP="00D23F9E">
      <w:pPr>
        <w:spacing w:after="0" w:line="240" w:lineRule="auto"/>
        <w:jc w:val="center"/>
        <w:rPr>
          <w:rFonts w:ascii="Times New Roman" w:hAnsi="Times New Roman" w:cs="Times New Roman"/>
          <w:b/>
          <w:sz w:val="32"/>
          <w:szCs w:val="32"/>
        </w:rPr>
      </w:pPr>
    </w:p>
    <w:p w14:paraId="62944F10" w14:textId="77777777" w:rsidR="00EA37FB" w:rsidRDefault="00EA37FB" w:rsidP="00D23F9E">
      <w:pPr>
        <w:spacing w:after="0" w:line="240" w:lineRule="auto"/>
        <w:jc w:val="center"/>
        <w:rPr>
          <w:rFonts w:ascii="Times New Roman" w:hAnsi="Times New Roman" w:cs="Times New Roman"/>
          <w:b/>
          <w:sz w:val="32"/>
          <w:szCs w:val="32"/>
        </w:rPr>
      </w:pPr>
    </w:p>
    <w:p w14:paraId="08AF23C4" w14:textId="77777777" w:rsidR="00EA37FB" w:rsidRDefault="00EA37FB" w:rsidP="00D23F9E">
      <w:pPr>
        <w:spacing w:after="0" w:line="240" w:lineRule="auto"/>
        <w:jc w:val="center"/>
        <w:rPr>
          <w:rFonts w:ascii="Times New Roman" w:hAnsi="Times New Roman" w:cs="Times New Roman"/>
          <w:b/>
          <w:sz w:val="32"/>
          <w:szCs w:val="32"/>
        </w:rPr>
      </w:pPr>
    </w:p>
    <w:p w14:paraId="7471DE80" w14:textId="77777777" w:rsidR="00EA37FB" w:rsidRDefault="00EA37FB" w:rsidP="00D23F9E">
      <w:pPr>
        <w:spacing w:after="0" w:line="240" w:lineRule="auto"/>
        <w:jc w:val="center"/>
        <w:rPr>
          <w:rFonts w:ascii="Times New Roman" w:hAnsi="Times New Roman" w:cs="Times New Roman"/>
          <w:b/>
          <w:sz w:val="32"/>
          <w:szCs w:val="32"/>
        </w:rPr>
      </w:pPr>
    </w:p>
    <w:p w14:paraId="5A4DADEA" w14:textId="77777777" w:rsidR="00EA37FB" w:rsidRDefault="00EA37FB" w:rsidP="00D23F9E">
      <w:pPr>
        <w:spacing w:after="0" w:line="240" w:lineRule="auto"/>
        <w:jc w:val="center"/>
        <w:rPr>
          <w:rFonts w:ascii="Times New Roman" w:hAnsi="Times New Roman" w:cs="Times New Roman"/>
          <w:b/>
          <w:sz w:val="32"/>
          <w:szCs w:val="32"/>
        </w:rPr>
      </w:pPr>
    </w:p>
    <w:p w14:paraId="6F42DCBF" w14:textId="77777777" w:rsidR="00EA37FB" w:rsidRDefault="00EA37FB" w:rsidP="00D23F9E">
      <w:pPr>
        <w:spacing w:after="0" w:line="240" w:lineRule="auto"/>
        <w:jc w:val="center"/>
        <w:rPr>
          <w:rFonts w:ascii="Times New Roman" w:hAnsi="Times New Roman" w:cs="Times New Roman"/>
          <w:b/>
          <w:sz w:val="32"/>
          <w:szCs w:val="32"/>
        </w:rPr>
      </w:pPr>
    </w:p>
    <w:p w14:paraId="7FDB9339" w14:textId="77777777" w:rsidR="00EA37FB" w:rsidRDefault="00EA37FB" w:rsidP="00D23F9E">
      <w:pPr>
        <w:spacing w:after="0" w:line="240" w:lineRule="auto"/>
        <w:jc w:val="center"/>
        <w:rPr>
          <w:rFonts w:ascii="Times New Roman" w:hAnsi="Times New Roman" w:cs="Times New Roman"/>
          <w:b/>
          <w:sz w:val="32"/>
          <w:szCs w:val="32"/>
        </w:rPr>
      </w:pPr>
    </w:p>
    <w:p w14:paraId="5101C2AA" w14:textId="77777777" w:rsidR="00EA37FB" w:rsidRDefault="00EA37FB" w:rsidP="00D23F9E">
      <w:pPr>
        <w:spacing w:after="0" w:line="240" w:lineRule="auto"/>
        <w:jc w:val="center"/>
        <w:rPr>
          <w:rFonts w:ascii="Times New Roman" w:hAnsi="Times New Roman" w:cs="Times New Roman"/>
          <w:b/>
          <w:sz w:val="32"/>
          <w:szCs w:val="32"/>
        </w:rPr>
      </w:pPr>
    </w:p>
    <w:p w14:paraId="5058B196" w14:textId="77777777" w:rsidR="00EA37FB" w:rsidRDefault="00EA37FB" w:rsidP="00D23F9E">
      <w:pPr>
        <w:spacing w:after="0" w:line="240" w:lineRule="auto"/>
        <w:jc w:val="center"/>
        <w:rPr>
          <w:rFonts w:ascii="Times New Roman" w:hAnsi="Times New Roman" w:cs="Times New Roman"/>
          <w:b/>
          <w:sz w:val="32"/>
          <w:szCs w:val="32"/>
        </w:rPr>
      </w:pPr>
    </w:p>
    <w:p w14:paraId="248AFCF0" w14:textId="77777777" w:rsidR="00EA37FB" w:rsidRDefault="00EA37FB" w:rsidP="00D23F9E">
      <w:pPr>
        <w:spacing w:after="0" w:line="240" w:lineRule="auto"/>
        <w:jc w:val="center"/>
        <w:rPr>
          <w:rFonts w:ascii="Times New Roman" w:hAnsi="Times New Roman" w:cs="Times New Roman"/>
          <w:b/>
          <w:sz w:val="32"/>
          <w:szCs w:val="32"/>
        </w:rPr>
      </w:pPr>
    </w:p>
    <w:p w14:paraId="004325F6" w14:textId="12F6E3B9" w:rsidR="00D23F9E" w:rsidRPr="00DE0722" w:rsidRDefault="00D23F9E" w:rsidP="00D23F9E">
      <w:pPr>
        <w:spacing w:after="0" w:line="240" w:lineRule="auto"/>
        <w:jc w:val="center"/>
        <w:rPr>
          <w:rFonts w:ascii="Times New Roman" w:hAnsi="Times New Roman" w:cs="Times New Roman"/>
          <w:b/>
          <w:sz w:val="32"/>
          <w:szCs w:val="32"/>
        </w:rPr>
      </w:pPr>
      <w:r w:rsidRPr="00DE0722">
        <w:rPr>
          <w:rFonts w:ascii="Times New Roman" w:hAnsi="Times New Roman" w:cs="Times New Roman"/>
          <w:b/>
          <w:sz w:val="32"/>
          <w:szCs w:val="32"/>
        </w:rPr>
        <w:t>TAX POLICY FUNDAMENTAL TO THE ECONOMICS OF THE ENTREPRENEURIAL ECOSYSTEM</w:t>
      </w:r>
    </w:p>
    <w:p w14:paraId="2B140E48" w14:textId="77777777" w:rsidR="00D23F9E" w:rsidRPr="00DE0722" w:rsidRDefault="00D23F9E" w:rsidP="00D23F9E">
      <w:pPr>
        <w:spacing w:after="0" w:line="240" w:lineRule="auto"/>
        <w:jc w:val="center"/>
        <w:rPr>
          <w:rFonts w:ascii="Times New Roman" w:hAnsi="Times New Roman" w:cs="Times New Roman"/>
          <w:b/>
          <w:sz w:val="24"/>
          <w:szCs w:val="24"/>
          <w:u w:val="single"/>
        </w:rPr>
      </w:pPr>
    </w:p>
    <w:p w14:paraId="3B74B7AD" w14:textId="77777777" w:rsidR="00D23F9E" w:rsidRDefault="00D23F9E" w:rsidP="00D23F9E">
      <w:pPr>
        <w:spacing w:after="0" w:line="240" w:lineRule="auto"/>
        <w:jc w:val="center"/>
        <w:rPr>
          <w:rFonts w:ascii="Times New Roman" w:hAnsi="Times New Roman" w:cs="Times New Roman"/>
          <w:b/>
          <w:sz w:val="24"/>
          <w:szCs w:val="24"/>
          <w:u w:val="single"/>
        </w:rPr>
      </w:pPr>
    </w:p>
    <w:p w14:paraId="07B72FB5" w14:textId="77777777" w:rsidR="00D23F9E" w:rsidRDefault="00D23F9E" w:rsidP="00D23F9E">
      <w:pPr>
        <w:spacing w:after="0" w:line="240" w:lineRule="auto"/>
        <w:jc w:val="center"/>
        <w:rPr>
          <w:rFonts w:ascii="Times New Roman" w:hAnsi="Times New Roman" w:cs="Times New Roman"/>
          <w:b/>
          <w:sz w:val="24"/>
          <w:szCs w:val="24"/>
          <w:u w:val="single"/>
        </w:rPr>
      </w:pPr>
    </w:p>
    <w:p w14:paraId="19ADEDA6" w14:textId="77777777" w:rsidR="00D23F9E" w:rsidRDefault="00D23F9E" w:rsidP="00D23F9E">
      <w:pPr>
        <w:spacing w:after="0" w:line="240" w:lineRule="auto"/>
        <w:jc w:val="center"/>
        <w:rPr>
          <w:rFonts w:ascii="Times New Roman" w:hAnsi="Times New Roman" w:cs="Times New Roman"/>
          <w:b/>
          <w:sz w:val="24"/>
          <w:szCs w:val="24"/>
          <w:u w:val="single"/>
        </w:rPr>
      </w:pPr>
    </w:p>
    <w:p w14:paraId="4082CA4D" w14:textId="77777777" w:rsidR="00D23F9E" w:rsidRDefault="00D23F9E" w:rsidP="00D23F9E">
      <w:pPr>
        <w:spacing w:after="0" w:line="240" w:lineRule="auto"/>
        <w:jc w:val="center"/>
        <w:rPr>
          <w:rFonts w:ascii="Times New Roman" w:hAnsi="Times New Roman" w:cs="Times New Roman"/>
          <w:b/>
          <w:sz w:val="24"/>
          <w:szCs w:val="24"/>
          <w:u w:val="single"/>
        </w:rPr>
      </w:pPr>
    </w:p>
    <w:p w14:paraId="7497D35F" w14:textId="77777777" w:rsidR="00D23F9E" w:rsidRDefault="00D23F9E" w:rsidP="00D23F9E">
      <w:pPr>
        <w:spacing w:after="0" w:line="240" w:lineRule="auto"/>
        <w:jc w:val="center"/>
        <w:rPr>
          <w:rFonts w:ascii="Times New Roman" w:hAnsi="Times New Roman" w:cs="Times New Roman"/>
          <w:b/>
          <w:sz w:val="24"/>
          <w:szCs w:val="24"/>
          <w:u w:val="single"/>
        </w:rPr>
      </w:pPr>
    </w:p>
    <w:p w14:paraId="7F94D6D3" w14:textId="77777777" w:rsidR="00D23F9E" w:rsidRDefault="00D23F9E" w:rsidP="00D23F9E">
      <w:pPr>
        <w:spacing w:after="0" w:line="240" w:lineRule="auto"/>
        <w:jc w:val="center"/>
        <w:rPr>
          <w:rFonts w:ascii="Times New Roman" w:hAnsi="Times New Roman" w:cs="Times New Roman"/>
          <w:b/>
          <w:sz w:val="24"/>
          <w:szCs w:val="24"/>
          <w:u w:val="single"/>
        </w:rPr>
      </w:pPr>
    </w:p>
    <w:p w14:paraId="0C024B7A" w14:textId="77777777" w:rsidR="00D23F9E" w:rsidRDefault="00D23F9E" w:rsidP="00D23F9E">
      <w:pPr>
        <w:spacing w:after="0" w:line="240" w:lineRule="auto"/>
        <w:jc w:val="center"/>
        <w:rPr>
          <w:rFonts w:ascii="Times New Roman" w:hAnsi="Times New Roman" w:cs="Times New Roman"/>
          <w:b/>
          <w:sz w:val="24"/>
          <w:szCs w:val="24"/>
          <w:u w:val="single"/>
        </w:rPr>
      </w:pPr>
    </w:p>
    <w:p w14:paraId="4F162D4F" w14:textId="77777777" w:rsidR="00D23F9E" w:rsidRDefault="00D23F9E" w:rsidP="00D23F9E">
      <w:pPr>
        <w:spacing w:after="0" w:line="240" w:lineRule="auto"/>
        <w:jc w:val="center"/>
        <w:rPr>
          <w:rFonts w:ascii="Times New Roman" w:hAnsi="Times New Roman" w:cs="Times New Roman"/>
          <w:b/>
          <w:sz w:val="24"/>
          <w:szCs w:val="24"/>
          <w:u w:val="single"/>
        </w:rPr>
      </w:pPr>
    </w:p>
    <w:p w14:paraId="20D50D10" w14:textId="77777777" w:rsidR="00D23F9E" w:rsidRDefault="00D23F9E" w:rsidP="00D23F9E">
      <w:pPr>
        <w:spacing w:after="0" w:line="240" w:lineRule="auto"/>
        <w:jc w:val="center"/>
        <w:rPr>
          <w:rFonts w:ascii="Times New Roman" w:hAnsi="Times New Roman" w:cs="Times New Roman"/>
          <w:b/>
          <w:sz w:val="24"/>
          <w:szCs w:val="24"/>
          <w:u w:val="single"/>
        </w:rPr>
      </w:pPr>
    </w:p>
    <w:p w14:paraId="2862DEBA" w14:textId="77777777" w:rsidR="00D23F9E" w:rsidRDefault="00D23F9E" w:rsidP="00D23F9E">
      <w:pPr>
        <w:spacing w:after="0" w:line="240" w:lineRule="auto"/>
        <w:jc w:val="center"/>
        <w:rPr>
          <w:rFonts w:ascii="Times New Roman" w:hAnsi="Times New Roman" w:cs="Times New Roman"/>
          <w:b/>
          <w:sz w:val="24"/>
          <w:szCs w:val="24"/>
          <w:u w:val="single"/>
        </w:rPr>
      </w:pPr>
    </w:p>
    <w:p w14:paraId="74075D15" w14:textId="77777777" w:rsidR="00D23F9E" w:rsidRDefault="00D23F9E" w:rsidP="00D23F9E">
      <w:pPr>
        <w:spacing w:after="0" w:line="240" w:lineRule="auto"/>
        <w:jc w:val="center"/>
        <w:rPr>
          <w:rFonts w:ascii="Times New Roman" w:hAnsi="Times New Roman" w:cs="Times New Roman"/>
          <w:b/>
          <w:sz w:val="24"/>
          <w:szCs w:val="24"/>
          <w:u w:val="single"/>
        </w:rPr>
      </w:pPr>
    </w:p>
    <w:p w14:paraId="598AF4D3" w14:textId="77777777" w:rsidR="00D23F9E" w:rsidRDefault="00D23F9E" w:rsidP="00D23F9E">
      <w:pPr>
        <w:spacing w:after="0" w:line="240" w:lineRule="auto"/>
        <w:jc w:val="center"/>
        <w:rPr>
          <w:rFonts w:ascii="Times New Roman" w:hAnsi="Times New Roman" w:cs="Times New Roman"/>
          <w:b/>
          <w:sz w:val="24"/>
          <w:szCs w:val="24"/>
          <w:u w:val="single"/>
        </w:rPr>
      </w:pPr>
    </w:p>
    <w:p w14:paraId="42DF28C8" w14:textId="77777777" w:rsidR="00D23F9E" w:rsidRDefault="00D23F9E" w:rsidP="00D23F9E">
      <w:pPr>
        <w:spacing w:after="0" w:line="240" w:lineRule="auto"/>
        <w:jc w:val="center"/>
        <w:rPr>
          <w:rFonts w:ascii="Times New Roman" w:hAnsi="Times New Roman" w:cs="Times New Roman"/>
          <w:b/>
          <w:sz w:val="24"/>
          <w:szCs w:val="24"/>
          <w:u w:val="single"/>
        </w:rPr>
      </w:pPr>
    </w:p>
    <w:p w14:paraId="062C4A3D" w14:textId="77777777" w:rsidR="00D23F9E" w:rsidRDefault="00D23F9E" w:rsidP="00D23F9E">
      <w:pPr>
        <w:spacing w:after="0" w:line="240" w:lineRule="auto"/>
        <w:jc w:val="center"/>
        <w:rPr>
          <w:rFonts w:ascii="Times New Roman" w:hAnsi="Times New Roman" w:cs="Times New Roman"/>
          <w:b/>
          <w:sz w:val="24"/>
          <w:szCs w:val="24"/>
          <w:u w:val="single"/>
        </w:rPr>
      </w:pPr>
    </w:p>
    <w:p w14:paraId="6C28C7DF" w14:textId="77777777" w:rsidR="00D23F9E" w:rsidRDefault="00D23F9E" w:rsidP="00D23F9E">
      <w:pPr>
        <w:spacing w:after="0" w:line="240" w:lineRule="auto"/>
        <w:jc w:val="center"/>
        <w:rPr>
          <w:rFonts w:ascii="Times New Roman" w:hAnsi="Times New Roman" w:cs="Times New Roman"/>
          <w:b/>
          <w:sz w:val="24"/>
          <w:szCs w:val="24"/>
          <w:u w:val="single"/>
        </w:rPr>
      </w:pPr>
    </w:p>
    <w:p w14:paraId="73889B50" w14:textId="77777777" w:rsidR="00D23F9E" w:rsidRDefault="00D23F9E" w:rsidP="00D23F9E">
      <w:pPr>
        <w:spacing w:after="0" w:line="240" w:lineRule="auto"/>
        <w:jc w:val="center"/>
        <w:rPr>
          <w:rFonts w:ascii="Times New Roman" w:hAnsi="Times New Roman" w:cs="Times New Roman"/>
          <w:b/>
          <w:sz w:val="24"/>
          <w:szCs w:val="24"/>
          <w:u w:val="single"/>
        </w:rPr>
      </w:pPr>
    </w:p>
    <w:p w14:paraId="5ABB3C14" w14:textId="77777777" w:rsidR="00D23F9E" w:rsidRDefault="00D23F9E" w:rsidP="00D23F9E">
      <w:pPr>
        <w:spacing w:after="0" w:line="240" w:lineRule="auto"/>
        <w:jc w:val="center"/>
        <w:rPr>
          <w:rFonts w:ascii="Times New Roman" w:hAnsi="Times New Roman" w:cs="Times New Roman"/>
          <w:b/>
          <w:sz w:val="24"/>
          <w:szCs w:val="24"/>
          <w:u w:val="single"/>
        </w:rPr>
      </w:pPr>
    </w:p>
    <w:p w14:paraId="5BFCBA62" w14:textId="77777777" w:rsidR="00D23F9E" w:rsidRDefault="00D23F9E" w:rsidP="00D23F9E">
      <w:pPr>
        <w:spacing w:after="0" w:line="240" w:lineRule="auto"/>
        <w:jc w:val="center"/>
        <w:rPr>
          <w:rFonts w:ascii="Times New Roman" w:hAnsi="Times New Roman" w:cs="Times New Roman"/>
          <w:b/>
          <w:sz w:val="24"/>
          <w:szCs w:val="24"/>
          <w:u w:val="single"/>
        </w:rPr>
      </w:pPr>
    </w:p>
    <w:p w14:paraId="098729C1" w14:textId="77777777" w:rsidR="00D23F9E" w:rsidRDefault="00D23F9E" w:rsidP="00D23F9E">
      <w:pPr>
        <w:spacing w:after="0" w:line="240" w:lineRule="auto"/>
        <w:jc w:val="center"/>
        <w:rPr>
          <w:rFonts w:ascii="Times New Roman" w:hAnsi="Times New Roman" w:cs="Times New Roman"/>
          <w:b/>
          <w:sz w:val="24"/>
          <w:szCs w:val="24"/>
          <w:u w:val="single"/>
        </w:rPr>
      </w:pPr>
    </w:p>
    <w:p w14:paraId="43B143E6" w14:textId="232213B0" w:rsidR="00D23F9E" w:rsidRDefault="00D23F9E" w:rsidP="00D23F9E">
      <w:pPr>
        <w:spacing w:after="0" w:line="240" w:lineRule="auto"/>
        <w:rPr>
          <w:rFonts w:ascii="Times New Roman" w:hAnsi="Times New Roman" w:cs="Times New Roman"/>
          <w:b/>
          <w:sz w:val="24"/>
          <w:szCs w:val="24"/>
          <w:u w:val="single"/>
        </w:rPr>
      </w:pPr>
    </w:p>
    <w:p w14:paraId="0286A39A" w14:textId="77777777" w:rsidR="00D23F9E" w:rsidRPr="00DE0722" w:rsidRDefault="00D23F9E" w:rsidP="00D23F9E">
      <w:pPr>
        <w:spacing w:after="0" w:line="240" w:lineRule="auto"/>
        <w:jc w:val="center"/>
        <w:rPr>
          <w:rFonts w:ascii="Times New Roman" w:hAnsi="Times New Roman" w:cs="Times New Roman"/>
          <w:b/>
          <w:sz w:val="24"/>
          <w:szCs w:val="24"/>
          <w:u w:val="single"/>
        </w:rPr>
      </w:pPr>
      <w:r w:rsidRPr="00DE0722">
        <w:rPr>
          <w:rFonts w:ascii="Times New Roman" w:hAnsi="Times New Roman" w:cs="Times New Roman"/>
          <w:b/>
          <w:sz w:val="24"/>
          <w:szCs w:val="24"/>
          <w:u w:val="single"/>
        </w:rPr>
        <w:t>CARRIED INTEREST CAPITAL GAINS</w:t>
      </w:r>
    </w:p>
    <w:p w14:paraId="023F04A5" w14:textId="77777777" w:rsidR="00D23F9E" w:rsidRPr="00DE0722" w:rsidRDefault="00D23F9E" w:rsidP="00D23F9E">
      <w:pPr>
        <w:spacing w:after="0" w:line="240" w:lineRule="auto"/>
        <w:jc w:val="center"/>
        <w:rPr>
          <w:rFonts w:ascii="Times New Roman" w:hAnsi="Times New Roman" w:cs="Times New Roman"/>
          <w:b/>
          <w:sz w:val="24"/>
          <w:szCs w:val="24"/>
        </w:rPr>
      </w:pPr>
    </w:p>
    <w:p w14:paraId="46A1DC2D" w14:textId="235979D8" w:rsidR="00D23F9E" w:rsidRPr="00DE0722" w:rsidRDefault="00D23F9E" w:rsidP="00D23F9E">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CURRENT LAW:</w:t>
      </w:r>
      <w:r w:rsidRPr="00DE0722">
        <w:rPr>
          <w:rFonts w:ascii="Times New Roman" w:hAnsi="Times New Roman" w:cs="Times New Roman"/>
          <w:sz w:val="24"/>
          <w:szCs w:val="24"/>
        </w:rPr>
        <w:t xml:space="preserve"> Carried intere</w:t>
      </w:r>
      <w:r w:rsidR="00ED40A6">
        <w:rPr>
          <w:rFonts w:ascii="Times New Roman" w:hAnsi="Times New Roman" w:cs="Times New Roman"/>
          <w:sz w:val="24"/>
          <w:szCs w:val="24"/>
        </w:rPr>
        <w:t>st has historically been eligible</w:t>
      </w:r>
      <w:r w:rsidRPr="00DE0722">
        <w:rPr>
          <w:rFonts w:ascii="Times New Roman" w:hAnsi="Times New Roman" w:cs="Times New Roman"/>
          <w:sz w:val="24"/>
          <w:szCs w:val="24"/>
        </w:rPr>
        <w:t xml:space="preserve"> </w:t>
      </w:r>
      <w:r w:rsidR="00ED40A6">
        <w:rPr>
          <w:rFonts w:ascii="Times New Roman" w:hAnsi="Times New Roman" w:cs="Times New Roman"/>
          <w:sz w:val="24"/>
          <w:szCs w:val="24"/>
        </w:rPr>
        <w:t>for</w:t>
      </w:r>
      <w:r w:rsidRPr="00DE0722">
        <w:rPr>
          <w:rFonts w:ascii="Times New Roman" w:hAnsi="Times New Roman" w:cs="Times New Roman"/>
          <w:sz w:val="24"/>
          <w:szCs w:val="24"/>
        </w:rPr>
        <w:t xml:space="preserve"> capital gains</w:t>
      </w:r>
      <w:r w:rsidR="00ED40A6">
        <w:rPr>
          <w:rFonts w:ascii="Times New Roman" w:hAnsi="Times New Roman" w:cs="Times New Roman"/>
          <w:sz w:val="24"/>
          <w:szCs w:val="24"/>
        </w:rPr>
        <w:t xml:space="preserve"> treatment</w:t>
      </w:r>
      <w:r w:rsidRPr="00DE0722">
        <w:rPr>
          <w:rFonts w:ascii="Times New Roman" w:hAnsi="Times New Roman" w:cs="Times New Roman"/>
          <w:sz w:val="24"/>
          <w:szCs w:val="24"/>
        </w:rPr>
        <w:t xml:space="preserve"> </w:t>
      </w:r>
      <w:proofErr w:type="gramStart"/>
      <w:r w:rsidRPr="00DE0722">
        <w:rPr>
          <w:rFonts w:ascii="Times New Roman" w:hAnsi="Times New Roman" w:cs="Times New Roman"/>
          <w:sz w:val="24"/>
          <w:szCs w:val="24"/>
        </w:rPr>
        <w:t>because it is the venture capitalist’s share of the profits from a partnership that builds startups over the long-term</w:t>
      </w:r>
      <w:proofErr w:type="gramEnd"/>
      <w:r w:rsidRPr="00DE0722">
        <w:rPr>
          <w:rFonts w:ascii="Times New Roman" w:hAnsi="Times New Roman" w:cs="Times New Roman"/>
          <w:sz w:val="24"/>
          <w:szCs w:val="24"/>
        </w:rPr>
        <w:t>.  These profits are a result of years of value creation from an initial risky investment and a great deal of hard work from everyone involved.  It</w:t>
      </w:r>
      <w:r>
        <w:rPr>
          <w:rFonts w:ascii="Times New Roman" w:hAnsi="Times New Roman" w:cs="Times New Roman"/>
          <w:sz w:val="24"/>
          <w:szCs w:val="24"/>
        </w:rPr>
        <w:t xml:space="preserve"> i</w:t>
      </w:r>
      <w:r w:rsidRPr="00DE0722">
        <w:rPr>
          <w:rFonts w:ascii="Times New Roman" w:hAnsi="Times New Roman" w:cs="Times New Roman"/>
          <w:sz w:val="24"/>
          <w:szCs w:val="24"/>
        </w:rPr>
        <w:t>s important to remember that successful venture capitalists do</w:t>
      </w:r>
      <w:r>
        <w:rPr>
          <w:rFonts w:ascii="Times New Roman" w:hAnsi="Times New Roman" w:cs="Times New Roman"/>
          <w:sz w:val="24"/>
          <w:szCs w:val="24"/>
        </w:rPr>
        <w:t xml:space="preserve"> </w:t>
      </w:r>
      <w:r w:rsidRPr="00DE0722">
        <w:rPr>
          <w:rFonts w:ascii="Times New Roman" w:hAnsi="Times New Roman" w:cs="Times New Roman"/>
          <w:sz w:val="24"/>
          <w:szCs w:val="24"/>
        </w:rPr>
        <w:t>n</w:t>
      </w:r>
      <w:r>
        <w:rPr>
          <w:rFonts w:ascii="Times New Roman" w:hAnsi="Times New Roman" w:cs="Times New Roman"/>
          <w:sz w:val="24"/>
          <w:szCs w:val="24"/>
        </w:rPr>
        <w:t>o</w:t>
      </w:r>
      <w:r w:rsidRPr="00DE0722">
        <w:rPr>
          <w:rFonts w:ascii="Times New Roman" w:hAnsi="Times New Roman" w:cs="Times New Roman"/>
          <w:sz w:val="24"/>
          <w:szCs w:val="24"/>
        </w:rPr>
        <w:t>t</w:t>
      </w:r>
      <w:r>
        <w:rPr>
          <w:rFonts w:ascii="Times New Roman" w:hAnsi="Times New Roman" w:cs="Times New Roman"/>
          <w:sz w:val="24"/>
          <w:szCs w:val="24"/>
        </w:rPr>
        <w:t xml:space="preserve"> simply</w:t>
      </w:r>
      <w:r w:rsidRPr="00DE0722">
        <w:rPr>
          <w:rFonts w:ascii="Times New Roman" w:hAnsi="Times New Roman" w:cs="Times New Roman"/>
          <w:sz w:val="24"/>
          <w:szCs w:val="24"/>
        </w:rPr>
        <w:t xml:space="preserve"> pick winning investments;</w:t>
      </w:r>
      <w:r w:rsidR="00ED40A6">
        <w:rPr>
          <w:rFonts w:ascii="Times New Roman" w:hAnsi="Times New Roman" w:cs="Times New Roman"/>
          <w:sz w:val="24"/>
          <w:szCs w:val="24"/>
        </w:rPr>
        <w:t xml:space="preserve"> they build winners by providing value to</w:t>
      </w:r>
      <w:r>
        <w:rPr>
          <w:rFonts w:ascii="Times New Roman" w:hAnsi="Times New Roman" w:cs="Times New Roman"/>
          <w:sz w:val="24"/>
          <w:szCs w:val="24"/>
        </w:rPr>
        <w:t xml:space="preserve"> a startup throughout the company-building lifecycle over a long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They often support portfolio companies with multiple investment rounds generally spanning five to ten years, or longer, serve on the boards of portfolio companies, provide strategic advice, open contact lists, and generally do whatever needs to </w:t>
      </w:r>
      <w:proofErr w:type="gramStart"/>
      <w:r>
        <w:rPr>
          <w:rFonts w:ascii="Times New Roman" w:hAnsi="Times New Roman" w:cs="Times New Roman"/>
          <w:sz w:val="24"/>
          <w:szCs w:val="24"/>
        </w:rPr>
        <w:t>be done</w:t>
      </w:r>
      <w:proofErr w:type="gramEnd"/>
      <w:r>
        <w:rPr>
          <w:rFonts w:ascii="Times New Roman" w:hAnsi="Times New Roman" w:cs="Times New Roman"/>
          <w:sz w:val="24"/>
          <w:szCs w:val="24"/>
        </w:rPr>
        <w:t xml:space="preserve"> for a company to succeed.  </w:t>
      </w:r>
    </w:p>
    <w:p w14:paraId="4A887798" w14:textId="77777777" w:rsidR="00D23F9E" w:rsidRPr="00DE0722" w:rsidRDefault="00D23F9E" w:rsidP="00D23F9E">
      <w:pPr>
        <w:spacing w:after="0" w:line="240" w:lineRule="auto"/>
        <w:rPr>
          <w:rFonts w:ascii="Times New Roman" w:hAnsi="Times New Roman" w:cs="Times New Roman"/>
          <w:sz w:val="24"/>
          <w:szCs w:val="24"/>
        </w:rPr>
      </w:pPr>
    </w:p>
    <w:p w14:paraId="7060DED4" w14:textId="5BEACFB1" w:rsidR="00D23F9E" w:rsidRPr="00DE0722" w:rsidRDefault="00D23F9E" w:rsidP="00D23F9E">
      <w:pPr>
        <w:tabs>
          <w:tab w:val="left" w:pos="3420"/>
        </w:tabs>
        <w:spacing w:after="0" w:line="240" w:lineRule="auto"/>
        <w:contextualSpacing/>
        <w:rPr>
          <w:rFonts w:ascii="Times New Roman" w:hAnsi="Times New Roman" w:cs="Times New Roman"/>
          <w:sz w:val="24"/>
          <w:szCs w:val="24"/>
        </w:rPr>
      </w:pPr>
      <w:r w:rsidRPr="00DE0722">
        <w:rPr>
          <w:rFonts w:ascii="Times New Roman" w:hAnsi="Times New Roman" w:cs="Times New Roman"/>
          <w:sz w:val="24"/>
          <w:szCs w:val="24"/>
        </w:rPr>
        <w:t>Carried interest capital gains are similar to stock awards received by startup founders in that both venture capitalists and founders invest time, energy and creativity against huge risks in the hopes of creating long-term value.  As a resul</w:t>
      </w:r>
      <w:r w:rsidR="00ED40A6">
        <w:rPr>
          <w:rFonts w:ascii="Times New Roman" w:hAnsi="Times New Roman" w:cs="Times New Roman"/>
          <w:sz w:val="24"/>
          <w:szCs w:val="24"/>
        </w:rPr>
        <w:t xml:space="preserve">t, both types of ownership interests are currently eligible for capital gains tax treatment </w:t>
      </w:r>
      <w:r w:rsidRPr="00DE0722">
        <w:rPr>
          <w:rFonts w:ascii="Times New Roman" w:hAnsi="Times New Roman" w:cs="Times New Roman"/>
          <w:sz w:val="24"/>
          <w:szCs w:val="24"/>
        </w:rPr>
        <w:t xml:space="preserve">if they succeed. </w:t>
      </w:r>
    </w:p>
    <w:p w14:paraId="4F515856" w14:textId="77777777" w:rsidR="00D23F9E" w:rsidRPr="00DE0722" w:rsidRDefault="00D23F9E" w:rsidP="00D23F9E">
      <w:pPr>
        <w:spacing w:after="0" w:line="240" w:lineRule="auto"/>
        <w:rPr>
          <w:rFonts w:ascii="Times New Roman" w:hAnsi="Times New Roman" w:cs="Times New Roman"/>
          <w:sz w:val="24"/>
          <w:szCs w:val="24"/>
        </w:rPr>
      </w:pPr>
    </w:p>
    <w:p w14:paraId="7EB6B5AD" w14:textId="77777777" w:rsidR="00D23F9E" w:rsidRPr="00DE0722" w:rsidRDefault="00D23F9E" w:rsidP="00D23F9E">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RATIONALE FOR CURRENT POLICY:</w:t>
      </w:r>
      <w:r w:rsidRPr="00DE0722">
        <w:rPr>
          <w:rFonts w:ascii="Times New Roman" w:hAnsi="Times New Roman" w:cs="Times New Roman"/>
          <w:sz w:val="24"/>
          <w:szCs w:val="24"/>
        </w:rPr>
        <w:t xml:space="preserve"> While many different factors have converged over time to create America’s leadership in innovation, significant credit is due to our long-standing tax policy that supports the spirit of entrepreneurship.  One such policy is the capital gains treatment of carried interest received by venture capitalists.   </w:t>
      </w:r>
    </w:p>
    <w:p w14:paraId="4264B744" w14:textId="77777777" w:rsidR="00D23F9E" w:rsidRPr="00DE0722" w:rsidRDefault="00D23F9E" w:rsidP="00D23F9E">
      <w:pPr>
        <w:spacing w:after="0" w:line="240" w:lineRule="auto"/>
        <w:rPr>
          <w:rFonts w:ascii="Times New Roman" w:hAnsi="Times New Roman" w:cs="Times New Roman"/>
          <w:sz w:val="24"/>
          <w:szCs w:val="24"/>
        </w:rPr>
      </w:pPr>
    </w:p>
    <w:p w14:paraId="2CD78AA4" w14:textId="77777777" w:rsidR="00D23F9E" w:rsidRPr="00DE0722" w:rsidRDefault="00D23F9E" w:rsidP="00D23F9E">
      <w:pPr>
        <w:spacing w:after="0" w:line="240" w:lineRule="auto"/>
        <w:rPr>
          <w:rFonts w:ascii="Times New Roman" w:hAnsi="Times New Roman" w:cs="Times New Roman"/>
          <w:i/>
          <w:sz w:val="24"/>
          <w:szCs w:val="24"/>
          <w:u w:val="single"/>
        </w:rPr>
      </w:pPr>
      <w:r w:rsidRPr="00DE0722">
        <w:rPr>
          <w:rFonts w:ascii="Times New Roman" w:hAnsi="Times New Roman" w:cs="Times New Roman"/>
          <w:i/>
          <w:sz w:val="24"/>
          <w:szCs w:val="24"/>
          <w:u w:val="single"/>
        </w:rPr>
        <w:t>Role of Carried Interest Capital Gains in Venture Capital</w:t>
      </w:r>
    </w:p>
    <w:p w14:paraId="63EE6E5F" w14:textId="2CCFE8DE" w:rsidR="00D23F9E" w:rsidRPr="00DE0722" w:rsidRDefault="00D23F9E" w:rsidP="00D23F9E">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Carried interest is </w:t>
      </w:r>
      <w:r w:rsidRPr="00180C7F">
        <w:rPr>
          <w:rFonts w:ascii="Times New Roman" w:hAnsi="Times New Roman" w:cs="Times New Roman"/>
          <w:sz w:val="24"/>
          <w:szCs w:val="24"/>
        </w:rPr>
        <w:t>the</w:t>
      </w:r>
      <w:r w:rsidRPr="00C91321">
        <w:rPr>
          <w:rFonts w:ascii="Times New Roman" w:hAnsi="Times New Roman" w:cs="Times New Roman"/>
          <w:i/>
          <w:sz w:val="24"/>
          <w:szCs w:val="24"/>
        </w:rPr>
        <w:t xml:space="preserve"> primary</w:t>
      </w:r>
      <w:r w:rsidRPr="00DE0722">
        <w:rPr>
          <w:rFonts w:ascii="Times New Roman" w:hAnsi="Times New Roman" w:cs="Times New Roman"/>
          <w:sz w:val="24"/>
          <w:szCs w:val="24"/>
        </w:rPr>
        <w:t xml:space="preserve"> economic incentive for participation in venture capital.  Venture capitalists create partnerships with institutional investors to combine the capital held by pension funds, endowments, foundations and others with their talent and expertise</w:t>
      </w:r>
      <w:r w:rsidR="006F0031">
        <w:rPr>
          <w:rFonts w:ascii="Times New Roman" w:hAnsi="Times New Roman" w:cs="Times New Roman"/>
          <w:sz w:val="24"/>
          <w:szCs w:val="24"/>
        </w:rPr>
        <w:t xml:space="preserve"> (and their own capital)</w:t>
      </w:r>
      <w:r w:rsidRPr="00DE0722">
        <w:rPr>
          <w:rFonts w:ascii="Times New Roman" w:hAnsi="Times New Roman" w:cs="Times New Roman"/>
          <w:sz w:val="24"/>
          <w:szCs w:val="24"/>
        </w:rPr>
        <w:t xml:space="preserve"> to make risky, long-term equity investments into innovative startups.  These are generally partnerships that last ten to fifteen years.  </w:t>
      </w:r>
      <w:r w:rsidR="00785A25">
        <w:rPr>
          <w:rFonts w:ascii="Times New Roman" w:hAnsi="Times New Roman" w:cs="Times New Roman"/>
          <w:sz w:val="24"/>
          <w:szCs w:val="24"/>
        </w:rPr>
        <w:t>Carried interest is the general partner’s share of gains</w:t>
      </w:r>
      <w:r w:rsidR="00ED40A6">
        <w:rPr>
          <w:rFonts w:ascii="Times New Roman" w:hAnsi="Times New Roman" w:cs="Times New Roman"/>
          <w:sz w:val="24"/>
          <w:szCs w:val="24"/>
        </w:rPr>
        <w:t xml:space="preserve"> (if there are any)</w:t>
      </w:r>
      <w:r w:rsidR="00785A25">
        <w:rPr>
          <w:rFonts w:ascii="Times New Roman" w:hAnsi="Times New Roman" w:cs="Times New Roman"/>
          <w:sz w:val="24"/>
          <w:szCs w:val="24"/>
        </w:rPr>
        <w:t xml:space="preserve"> from the partnership </w:t>
      </w:r>
      <w:r w:rsidR="00ED40A6">
        <w:rPr>
          <w:rFonts w:ascii="Times New Roman" w:hAnsi="Times New Roman" w:cs="Times New Roman"/>
          <w:sz w:val="24"/>
          <w:szCs w:val="24"/>
        </w:rPr>
        <w:t xml:space="preserve">in accordance with the partnership agreement.  </w:t>
      </w:r>
      <w:r w:rsidR="00785A25">
        <w:rPr>
          <w:rFonts w:ascii="Times New Roman" w:hAnsi="Times New Roman" w:cs="Times New Roman"/>
          <w:sz w:val="24"/>
          <w:szCs w:val="24"/>
        </w:rPr>
        <w:t>Capital gains treatment of c</w:t>
      </w:r>
      <w:r w:rsidRPr="00DE0722">
        <w:rPr>
          <w:rFonts w:ascii="Times New Roman" w:hAnsi="Times New Roman" w:cs="Times New Roman"/>
          <w:sz w:val="24"/>
          <w:szCs w:val="24"/>
        </w:rPr>
        <w:t xml:space="preserve">arried interest </w:t>
      </w:r>
      <w:r w:rsidR="006F0031">
        <w:rPr>
          <w:rFonts w:ascii="Times New Roman" w:hAnsi="Times New Roman" w:cs="Times New Roman"/>
          <w:sz w:val="24"/>
          <w:szCs w:val="24"/>
        </w:rPr>
        <w:t>is</w:t>
      </w:r>
      <w:r w:rsidRPr="00DE0722">
        <w:rPr>
          <w:rFonts w:ascii="Times New Roman" w:hAnsi="Times New Roman" w:cs="Times New Roman"/>
          <w:sz w:val="24"/>
          <w:szCs w:val="24"/>
        </w:rPr>
        <w:t xml:space="preserve"> an important feature of the tax code that properly aligns the long-term interests </w:t>
      </w:r>
      <w:r>
        <w:rPr>
          <w:rFonts w:ascii="Times New Roman" w:hAnsi="Times New Roman" w:cs="Times New Roman"/>
          <w:sz w:val="24"/>
          <w:szCs w:val="24"/>
        </w:rPr>
        <w:t>of investors and entrepreneurs to build great companies together</w:t>
      </w:r>
      <w:r w:rsidRPr="00DE0722">
        <w:rPr>
          <w:rFonts w:ascii="Times New Roman" w:hAnsi="Times New Roman" w:cs="Times New Roman"/>
          <w:sz w:val="24"/>
          <w:szCs w:val="24"/>
        </w:rPr>
        <w:t xml:space="preserve"> since the creation of the modern venture capital industry.</w:t>
      </w:r>
      <w:r>
        <w:rPr>
          <w:rFonts w:ascii="Times New Roman" w:hAnsi="Times New Roman" w:cs="Times New Roman"/>
          <w:sz w:val="24"/>
          <w:szCs w:val="24"/>
        </w:rPr>
        <w:t xml:space="preserve">  Venture capital activity is entirely consistent with the core concepts of a</w:t>
      </w:r>
      <w:r w:rsidR="006F0031">
        <w:rPr>
          <w:rFonts w:ascii="Times New Roman" w:hAnsi="Times New Roman" w:cs="Times New Roman"/>
          <w:sz w:val="24"/>
          <w:szCs w:val="24"/>
        </w:rPr>
        <w:t xml:space="preserve"> log-term</w:t>
      </w:r>
      <w:r>
        <w:rPr>
          <w:rFonts w:ascii="Times New Roman" w:hAnsi="Times New Roman" w:cs="Times New Roman"/>
          <w:sz w:val="24"/>
          <w:szCs w:val="24"/>
        </w:rPr>
        <w:t xml:space="preserve"> capital gains</w:t>
      </w:r>
      <w:r w:rsidR="006F0031">
        <w:rPr>
          <w:rFonts w:ascii="Times New Roman" w:hAnsi="Times New Roman" w:cs="Times New Roman"/>
          <w:sz w:val="24"/>
          <w:szCs w:val="24"/>
        </w:rPr>
        <w:t xml:space="preserve"> tax</w:t>
      </w:r>
      <w:r>
        <w:rPr>
          <w:rFonts w:ascii="Times New Roman" w:hAnsi="Times New Roman" w:cs="Times New Roman"/>
          <w:sz w:val="24"/>
          <w:szCs w:val="24"/>
        </w:rPr>
        <w:t xml:space="preserve"> rate. As such, partnership gains attributable to the general partners of a venture capital partnership should continue to </w:t>
      </w:r>
      <w:proofErr w:type="gramStart"/>
      <w:r>
        <w:rPr>
          <w:rFonts w:ascii="Times New Roman" w:hAnsi="Times New Roman" w:cs="Times New Roman"/>
          <w:sz w:val="24"/>
          <w:szCs w:val="24"/>
        </w:rPr>
        <w:t>be afforded</w:t>
      </w:r>
      <w:proofErr w:type="gramEnd"/>
      <w:r>
        <w:rPr>
          <w:rFonts w:ascii="Times New Roman" w:hAnsi="Times New Roman" w:cs="Times New Roman"/>
          <w:sz w:val="24"/>
          <w:szCs w:val="24"/>
        </w:rPr>
        <w:t xml:space="preserve"> capital gains treatment.  </w:t>
      </w:r>
    </w:p>
    <w:p w14:paraId="4D0D2693" w14:textId="77777777" w:rsidR="00D23F9E" w:rsidRDefault="00D23F9E" w:rsidP="00D23F9E">
      <w:pPr>
        <w:spacing w:after="0" w:line="240" w:lineRule="auto"/>
        <w:rPr>
          <w:rFonts w:ascii="Times New Roman" w:hAnsi="Times New Roman" w:cs="Times New Roman"/>
          <w:sz w:val="24"/>
          <w:szCs w:val="24"/>
        </w:rPr>
      </w:pPr>
    </w:p>
    <w:p w14:paraId="0C8DBD1B" w14:textId="77777777" w:rsidR="00D23F9E" w:rsidRDefault="00D23F9E" w:rsidP="00D23F9E">
      <w:pPr>
        <w:spacing w:after="0" w:line="240" w:lineRule="auto"/>
        <w:rPr>
          <w:rFonts w:ascii="Times New Roman" w:hAnsi="Times New Roman" w:cs="Times New Roman"/>
          <w:sz w:val="24"/>
          <w:szCs w:val="24"/>
        </w:rPr>
      </w:pPr>
      <w:r>
        <w:rPr>
          <w:rFonts w:ascii="Times New Roman" w:hAnsi="Times New Roman" w:cs="Times New Roman"/>
          <w:i/>
          <w:sz w:val="24"/>
          <w:szCs w:val="24"/>
          <w:u w:val="single"/>
        </w:rPr>
        <w:t>Benefits of Current Policy</w:t>
      </w:r>
      <w:r w:rsidRPr="00DE0722">
        <w:rPr>
          <w:rFonts w:ascii="Times New Roman" w:hAnsi="Times New Roman" w:cs="Times New Roman"/>
          <w:i/>
          <w:sz w:val="24"/>
          <w:szCs w:val="24"/>
          <w:u w:val="single"/>
        </w:rPr>
        <w:t>:</w:t>
      </w:r>
    </w:p>
    <w:p w14:paraId="349C7745" w14:textId="0F08DC65" w:rsidR="00D23F9E" w:rsidRDefault="00D23F9E" w:rsidP="00D23F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one were ’white boarding’ the best public policy solutions to encourage new company creation, they would be hard pressed to find a more perfect alignment of interests than the carried interest capital gains a venture capitalist receives from a successful startup investment.  When a startup fails, the carried interest on a deal is zero.  </w:t>
      </w:r>
      <w:r w:rsidR="006F0031">
        <w:rPr>
          <w:rFonts w:ascii="Times New Roman" w:hAnsi="Times New Roman" w:cs="Times New Roman"/>
          <w:sz w:val="24"/>
          <w:szCs w:val="24"/>
        </w:rPr>
        <w:t xml:space="preserve">In fact, carried interest </w:t>
      </w:r>
      <w:proofErr w:type="gramStart"/>
      <w:r w:rsidR="006F0031">
        <w:rPr>
          <w:rFonts w:ascii="Times New Roman" w:hAnsi="Times New Roman" w:cs="Times New Roman"/>
          <w:sz w:val="24"/>
          <w:szCs w:val="24"/>
        </w:rPr>
        <w:t>is only realized</w:t>
      </w:r>
      <w:proofErr w:type="gramEnd"/>
      <w:r w:rsidR="006F0031">
        <w:rPr>
          <w:rFonts w:ascii="Times New Roman" w:hAnsi="Times New Roman" w:cs="Times New Roman"/>
          <w:sz w:val="24"/>
          <w:szCs w:val="24"/>
        </w:rPr>
        <w:t xml:space="preserve"> if one or more startups in a venture capital fund are so successful as to offset the inevitable failures in the fund.  </w:t>
      </w:r>
      <w:r>
        <w:rPr>
          <w:rFonts w:ascii="Times New Roman" w:hAnsi="Times New Roman" w:cs="Times New Roman"/>
          <w:sz w:val="24"/>
          <w:szCs w:val="24"/>
        </w:rPr>
        <w:t xml:space="preserve">Carried interest tax policy </w:t>
      </w:r>
      <w:proofErr w:type="gramStart"/>
      <w:r>
        <w:rPr>
          <w:rFonts w:ascii="Times New Roman" w:hAnsi="Times New Roman" w:cs="Times New Roman"/>
          <w:sz w:val="24"/>
          <w:szCs w:val="24"/>
        </w:rPr>
        <w:t>is defined</w:t>
      </w:r>
      <w:proofErr w:type="gramEnd"/>
      <w:r>
        <w:rPr>
          <w:rFonts w:ascii="Times New Roman" w:hAnsi="Times New Roman" w:cs="Times New Roman"/>
          <w:sz w:val="24"/>
          <w:szCs w:val="24"/>
        </w:rPr>
        <w:t xml:space="preserve"> by a simple equation, which holds that no benefit is extended unless and until our country receives the benefit of greater economic activity through company and job creation.  This policy has been critical to our country’s economic success.  </w:t>
      </w:r>
    </w:p>
    <w:p w14:paraId="027DF5A9" w14:textId="1E0ED0F9" w:rsidR="00D23F9E" w:rsidRDefault="00D23F9E" w:rsidP="00D23F9E">
      <w:pPr>
        <w:spacing w:after="0" w:line="240" w:lineRule="auto"/>
        <w:rPr>
          <w:rFonts w:ascii="Times New Roman" w:hAnsi="Times New Roman" w:cs="Times New Roman"/>
          <w:i/>
          <w:sz w:val="24"/>
          <w:szCs w:val="24"/>
          <w:u w:val="single"/>
        </w:rPr>
      </w:pPr>
    </w:p>
    <w:p w14:paraId="3545F2F8" w14:textId="77777777" w:rsidR="00D23F9E" w:rsidRPr="00DE0722" w:rsidRDefault="00D23F9E" w:rsidP="00D23F9E">
      <w:pPr>
        <w:spacing w:after="0" w:line="240" w:lineRule="auto"/>
        <w:rPr>
          <w:rFonts w:ascii="Times New Roman" w:hAnsi="Times New Roman" w:cs="Times New Roman"/>
          <w:i/>
          <w:sz w:val="24"/>
          <w:szCs w:val="24"/>
          <w:u w:val="single"/>
        </w:rPr>
      </w:pPr>
      <w:r w:rsidRPr="00DE0722">
        <w:rPr>
          <w:rFonts w:ascii="Times New Roman" w:hAnsi="Times New Roman" w:cs="Times New Roman"/>
          <w:i/>
          <w:sz w:val="24"/>
          <w:szCs w:val="24"/>
          <w:u w:val="single"/>
        </w:rPr>
        <w:t>Venture Capital would be Most Severely Impacted Industry</w:t>
      </w:r>
    </w:p>
    <w:p w14:paraId="5786DA24" w14:textId="77777777" w:rsidR="00D23F9E" w:rsidRPr="00DE0722" w:rsidRDefault="00D23F9E" w:rsidP="00D23F9E">
      <w:pPr>
        <w:spacing w:after="0" w:line="240" w:lineRule="auto"/>
        <w:rPr>
          <w:rFonts w:ascii="Times New Roman" w:hAnsi="Times New Roman" w:cs="Times New Roman"/>
          <w:sz w:val="24"/>
          <w:szCs w:val="24"/>
        </w:rPr>
      </w:pPr>
      <w:r w:rsidRPr="00DE0722">
        <w:rPr>
          <w:rFonts w:ascii="Times New Roman" w:hAnsi="Times New Roman" w:cs="Times New Roman"/>
          <w:sz w:val="24"/>
          <w:szCs w:val="24"/>
        </w:rPr>
        <w:t xml:space="preserve">Despite the significant amount of public discussion about carried interest capital gains being a tax benefit for hedge funds, a tax increase on carried interest </w:t>
      </w:r>
      <w:r>
        <w:rPr>
          <w:rFonts w:ascii="Times New Roman" w:hAnsi="Times New Roman" w:cs="Times New Roman"/>
          <w:sz w:val="24"/>
          <w:szCs w:val="24"/>
        </w:rPr>
        <w:t xml:space="preserve">capital gains </w:t>
      </w:r>
      <w:r w:rsidRPr="00DE0722">
        <w:rPr>
          <w:rFonts w:ascii="Times New Roman" w:hAnsi="Times New Roman" w:cs="Times New Roman"/>
          <w:sz w:val="24"/>
          <w:szCs w:val="24"/>
        </w:rPr>
        <w:t>would have the least impact on the hedge fund business model and the most severe impact on the venture capital business model.  Reasons for this include:</w:t>
      </w:r>
    </w:p>
    <w:p w14:paraId="6B6B6AA9" w14:textId="77777777" w:rsidR="00D23F9E" w:rsidRDefault="00D23F9E" w:rsidP="00D23F9E">
      <w:pPr>
        <w:pStyle w:val="ListParagraph"/>
        <w:numPr>
          <w:ilvl w:val="0"/>
          <w:numId w:val="8"/>
        </w:numPr>
        <w:rPr>
          <w:rFonts w:ascii="Times New Roman" w:hAnsi="Times New Roman" w:cs="Times New Roman"/>
          <w:sz w:val="24"/>
          <w:szCs w:val="24"/>
        </w:rPr>
      </w:pPr>
      <w:r w:rsidRPr="000F72E8">
        <w:rPr>
          <w:rFonts w:ascii="Times New Roman" w:hAnsi="Times New Roman" w:cs="Times New Roman"/>
          <w:sz w:val="24"/>
          <w:szCs w:val="24"/>
        </w:rPr>
        <w:t xml:space="preserve">Venture capital is the smallest asset class of investment partnerships.  To put this in perspective, the asset size of the two largest hedge funds adds up to the size of the entire venture capital industry.  </w:t>
      </w:r>
      <w:r>
        <w:rPr>
          <w:rFonts w:ascii="Times New Roman" w:hAnsi="Times New Roman" w:cs="Times New Roman"/>
          <w:sz w:val="24"/>
          <w:szCs w:val="24"/>
        </w:rPr>
        <w:t>Management f</w:t>
      </w:r>
      <w:r w:rsidRPr="000F72E8">
        <w:rPr>
          <w:rFonts w:ascii="Times New Roman" w:hAnsi="Times New Roman" w:cs="Times New Roman"/>
          <w:sz w:val="24"/>
          <w:szCs w:val="24"/>
        </w:rPr>
        <w:t>ees are a far less significant source of compensation for VCs, meaning the potential for carried interest is far more critical,</w:t>
      </w:r>
      <w:r>
        <w:rPr>
          <w:rFonts w:ascii="Times New Roman" w:hAnsi="Times New Roman" w:cs="Times New Roman"/>
          <w:sz w:val="24"/>
          <w:szCs w:val="24"/>
        </w:rPr>
        <w:t xml:space="preserve"> and in fact is </w:t>
      </w:r>
      <w:r w:rsidRPr="00DE0722">
        <w:rPr>
          <w:rFonts w:ascii="Times New Roman" w:hAnsi="Times New Roman" w:cs="Times New Roman"/>
          <w:sz w:val="24"/>
          <w:szCs w:val="24"/>
        </w:rPr>
        <w:t>the primary economic incentive for participation in venture capital.</w:t>
      </w:r>
    </w:p>
    <w:p w14:paraId="12E7B3CF" w14:textId="77777777" w:rsidR="00D23F9E" w:rsidRDefault="00D23F9E" w:rsidP="00D23F9E">
      <w:pPr>
        <w:pStyle w:val="ListParagraph"/>
        <w:rPr>
          <w:rFonts w:ascii="Times New Roman" w:hAnsi="Times New Roman" w:cs="Times New Roman"/>
          <w:sz w:val="24"/>
          <w:szCs w:val="24"/>
        </w:rPr>
      </w:pPr>
    </w:p>
    <w:p w14:paraId="5DE9BA94" w14:textId="77777777" w:rsidR="00D23F9E" w:rsidRPr="009F4B22" w:rsidRDefault="00D23F9E" w:rsidP="00D23F9E">
      <w:pPr>
        <w:pStyle w:val="ListParagraph"/>
        <w:rPr>
          <w:rFonts w:ascii="Times New Roman" w:hAnsi="Times New Roman" w:cs="Times New Roman"/>
          <w:b/>
          <w:sz w:val="24"/>
          <w:szCs w:val="24"/>
        </w:rPr>
      </w:pPr>
      <w:r w:rsidRPr="009F4B22">
        <w:rPr>
          <w:rFonts w:ascii="Times New Roman" w:hAnsi="Times New Roman" w:cs="Times New Roman"/>
          <w:b/>
          <w:sz w:val="24"/>
          <w:szCs w:val="24"/>
        </w:rPr>
        <w:t xml:space="preserve">Assets </w:t>
      </w:r>
      <w:proofErr w:type="gramStart"/>
      <w:r w:rsidRPr="009F4B22">
        <w:rPr>
          <w:rFonts w:ascii="Times New Roman" w:hAnsi="Times New Roman" w:cs="Times New Roman"/>
          <w:b/>
          <w:sz w:val="24"/>
          <w:szCs w:val="24"/>
        </w:rPr>
        <w:t>Under</w:t>
      </w:r>
      <w:proofErr w:type="gramEnd"/>
      <w:r w:rsidRPr="009F4B22">
        <w:rPr>
          <w:rFonts w:ascii="Times New Roman" w:hAnsi="Times New Roman" w:cs="Times New Roman"/>
          <w:b/>
          <w:sz w:val="24"/>
          <w:szCs w:val="24"/>
        </w:rPr>
        <w:t xml:space="preserve"> Management (AUM) As of Dec. 31, 2016 ($ billions)</w:t>
      </w:r>
    </w:p>
    <w:p w14:paraId="6AA7AA50" w14:textId="77777777" w:rsidR="00D23F9E" w:rsidRDefault="00D23F9E" w:rsidP="00D23F9E">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2BC8D9" wp14:editId="44C5210C">
            <wp:extent cx="3280533" cy="4124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8851" cy="4147354"/>
                    </a:xfrm>
                    <a:prstGeom prst="rect">
                      <a:avLst/>
                    </a:prstGeom>
                    <a:noFill/>
                    <a:ln>
                      <a:noFill/>
                    </a:ln>
                  </pic:spPr>
                </pic:pic>
              </a:graphicData>
            </a:graphic>
          </wp:inline>
        </w:drawing>
      </w:r>
    </w:p>
    <w:p w14:paraId="3D3DA424" w14:textId="77777777" w:rsidR="00D23F9E" w:rsidRPr="0023027A" w:rsidRDefault="00D23F9E" w:rsidP="00D23F9E">
      <w:pPr>
        <w:spacing w:after="0" w:line="240" w:lineRule="auto"/>
        <w:jc w:val="right"/>
        <w:rPr>
          <w:rFonts w:ascii="Times New Roman" w:hAnsi="Times New Roman" w:cs="Times New Roman"/>
          <w:sz w:val="20"/>
          <w:szCs w:val="24"/>
        </w:rPr>
      </w:pPr>
      <w:r w:rsidRPr="0023027A">
        <w:rPr>
          <w:rFonts w:ascii="Times New Roman" w:hAnsi="Times New Roman" w:cs="Times New Roman"/>
          <w:sz w:val="20"/>
          <w:szCs w:val="24"/>
        </w:rPr>
        <w:t>Source: NVCA 2017 Yearbook, Data Provided by PitchBook</w:t>
      </w:r>
      <w:r>
        <w:rPr>
          <w:rFonts w:ascii="Times New Roman" w:hAnsi="Times New Roman" w:cs="Times New Roman"/>
          <w:sz w:val="20"/>
          <w:szCs w:val="24"/>
        </w:rPr>
        <w:t>; hedge fund websites</w:t>
      </w:r>
    </w:p>
    <w:p w14:paraId="00CED432" w14:textId="77777777" w:rsidR="00D23F9E" w:rsidRPr="00DE0722" w:rsidRDefault="00D23F9E" w:rsidP="00D23F9E">
      <w:pPr>
        <w:pStyle w:val="ListParagraph"/>
        <w:rPr>
          <w:rFonts w:ascii="Times New Roman" w:hAnsi="Times New Roman" w:cs="Times New Roman"/>
          <w:sz w:val="24"/>
          <w:szCs w:val="24"/>
        </w:rPr>
      </w:pPr>
    </w:p>
    <w:p w14:paraId="19AF30D9" w14:textId="77777777" w:rsidR="00D23F9E" w:rsidRPr="000F72E8" w:rsidRDefault="00D23F9E" w:rsidP="00D23F9E">
      <w:pPr>
        <w:pStyle w:val="ListParagraph"/>
        <w:numPr>
          <w:ilvl w:val="0"/>
          <w:numId w:val="7"/>
        </w:numPr>
        <w:rPr>
          <w:rFonts w:ascii="Times New Roman" w:hAnsi="Times New Roman" w:cs="Times New Roman"/>
          <w:sz w:val="24"/>
          <w:szCs w:val="24"/>
        </w:rPr>
      </w:pPr>
      <w:r w:rsidRPr="000F72E8">
        <w:rPr>
          <w:rFonts w:ascii="Times New Roman" w:hAnsi="Times New Roman" w:cs="Times New Roman"/>
          <w:sz w:val="24"/>
          <w:szCs w:val="24"/>
        </w:rPr>
        <w:t xml:space="preserve">Venture capitalists hold assets for the longest, and therefore wait the longest to realize carried interest if their fund is successful.  As stated above, the </w:t>
      </w:r>
      <w:r w:rsidRPr="000F72E8">
        <w:rPr>
          <w:rFonts w:ascii="Times New Roman" w:hAnsi="Times New Roman" w:cs="Times New Roman"/>
          <w:i/>
          <w:sz w:val="24"/>
          <w:szCs w:val="24"/>
        </w:rPr>
        <w:t>typical</w:t>
      </w:r>
      <w:r w:rsidRPr="000F72E8">
        <w:rPr>
          <w:rFonts w:ascii="Times New Roman" w:hAnsi="Times New Roman" w:cs="Times New Roman"/>
          <w:sz w:val="24"/>
          <w:szCs w:val="24"/>
        </w:rPr>
        <w:t xml:space="preserve"> VC partnership agreement runs a decade, with options for extensions for further years that </w:t>
      </w:r>
      <w:proofErr w:type="gramStart"/>
      <w:r w:rsidRPr="000F72E8">
        <w:rPr>
          <w:rFonts w:ascii="Times New Roman" w:hAnsi="Times New Roman" w:cs="Times New Roman"/>
          <w:sz w:val="24"/>
          <w:szCs w:val="24"/>
        </w:rPr>
        <w:t>are commonly exercised</w:t>
      </w:r>
      <w:proofErr w:type="gramEnd"/>
      <w:r w:rsidRPr="000F72E8">
        <w:rPr>
          <w:rFonts w:ascii="Times New Roman" w:hAnsi="Times New Roman" w:cs="Times New Roman"/>
          <w:sz w:val="24"/>
          <w:szCs w:val="24"/>
        </w:rPr>
        <w:t xml:space="preserve">.  In the </w:t>
      </w:r>
      <w:proofErr w:type="gramStart"/>
      <w:r w:rsidRPr="000F72E8">
        <w:rPr>
          <w:rFonts w:ascii="Times New Roman" w:hAnsi="Times New Roman" w:cs="Times New Roman"/>
          <w:sz w:val="24"/>
          <w:szCs w:val="24"/>
        </w:rPr>
        <w:t>time</w:t>
      </w:r>
      <w:proofErr w:type="gramEnd"/>
      <w:r w:rsidRPr="000F72E8">
        <w:rPr>
          <w:rFonts w:ascii="Times New Roman" w:hAnsi="Times New Roman" w:cs="Times New Roman"/>
          <w:sz w:val="24"/>
          <w:szCs w:val="24"/>
        </w:rPr>
        <w:t xml:space="preserve"> it takes a VC to realize carry from one fund, participants in shorter-term asset classes can see carry from multiple funds.  Conversely, a significant amount of hedge fund assets are not even held long enough to qualify for the long-term capital gains rate.  </w:t>
      </w:r>
    </w:p>
    <w:p w14:paraId="70F1AE86" w14:textId="6A727E95" w:rsidR="00D23F9E" w:rsidRDefault="00D23F9E" w:rsidP="00D23F9E">
      <w:pPr>
        <w:pStyle w:val="ListParagraph"/>
        <w:numPr>
          <w:ilvl w:val="0"/>
          <w:numId w:val="7"/>
        </w:numPr>
        <w:rPr>
          <w:rFonts w:ascii="Times New Roman" w:hAnsi="Times New Roman" w:cs="Times New Roman"/>
          <w:sz w:val="24"/>
          <w:szCs w:val="24"/>
        </w:rPr>
      </w:pPr>
      <w:r w:rsidRPr="000F72E8">
        <w:rPr>
          <w:rFonts w:ascii="Times New Roman" w:hAnsi="Times New Roman" w:cs="Times New Roman"/>
          <w:sz w:val="24"/>
          <w:szCs w:val="24"/>
        </w:rPr>
        <w:t>Venture capital is also among the h</w:t>
      </w:r>
      <w:r w:rsidR="007B4EB6">
        <w:rPr>
          <w:rFonts w:ascii="Times New Roman" w:hAnsi="Times New Roman" w:cs="Times New Roman"/>
          <w:sz w:val="24"/>
          <w:szCs w:val="24"/>
        </w:rPr>
        <w:t>ighest risk asset classes, and many</w:t>
      </w:r>
      <w:r w:rsidRPr="000F72E8">
        <w:rPr>
          <w:rFonts w:ascii="Times New Roman" w:hAnsi="Times New Roman" w:cs="Times New Roman"/>
          <w:sz w:val="24"/>
          <w:szCs w:val="24"/>
        </w:rPr>
        <w:t xml:space="preserve"> ve</w:t>
      </w:r>
      <w:r w:rsidR="007B4EB6">
        <w:rPr>
          <w:rFonts w:ascii="Times New Roman" w:hAnsi="Times New Roman" w:cs="Times New Roman"/>
          <w:sz w:val="24"/>
          <w:szCs w:val="24"/>
        </w:rPr>
        <w:t>nture capital funds never realize</w:t>
      </w:r>
      <w:r w:rsidRPr="000F72E8">
        <w:rPr>
          <w:rFonts w:ascii="Times New Roman" w:hAnsi="Times New Roman" w:cs="Times New Roman"/>
          <w:sz w:val="24"/>
          <w:szCs w:val="24"/>
        </w:rPr>
        <w:t xml:space="preserve"> carried interest.  </w:t>
      </w:r>
    </w:p>
    <w:p w14:paraId="49FF5D6E" w14:textId="77777777" w:rsidR="006F0031" w:rsidRPr="000F72E8" w:rsidRDefault="006F0031" w:rsidP="006F0031">
      <w:pPr>
        <w:pStyle w:val="ListParagraph"/>
        <w:rPr>
          <w:rFonts w:ascii="Times New Roman" w:hAnsi="Times New Roman" w:cs="Times New Roman"/>
          <w:sz w:val="24"/>
          <w:szCs w:val="24"/>
        </w:rPr>
      </w:pPr>
    </w:p>
    <w:p w14:paraId="02C15124" w14:textId="77777777" w:rsidR="00D23F9E" w:rsidRPr="005419EC" w:rsidRDefault="00D23F9E" w:rsidP="00D23F9E">
      <w:pPr>
        <w:spacing w:after="0" w:line="240" w:lineRule="auto"/>
        <w:rPr>
          <w:rFonts w:ascii="Times New Roman" w:hAnsi="Times New Roman" w:cs="Times New Roman"/>
          <w:sz w:val="24"/>
          <w:szCs w:val="24"/>
        </w:rPr>
      </w:pPr>
      <w:r w:rsidRPr="005419EC">
        <w:rPr>
          <w:rFonts w:ascii="Times New Roman" w:hAnsi="Times New Roman" w:cs="Times New Roman"/>
          <w:i/>
          <w:sz w:val="24"/>
          <w:szCs w:val="24"/>
          <w:u w:val="single"/>
        </w:rPr>
        <w:t>Consequences of a Carried Interest Capital Gains Tax Increase:</w:t>
      </w:r>
    </w:p>
    <w:p w14:paraId="4D529716" w14:textId="55CDC6F2" w:rsidR="00D23F9E" w:rsidRPr="00DE0722" w:rsidRDefault="006F0031" w:rsidP="00D23F9E">
      <w:pPr>
        <w:spacing w:after="0" w:line="240" w:lineRule="auto"/>
        <w:rPr>
          <w:rFonts w:ascii="Times New Roman" w:hAnsi="Times New Roman" w:cs="Times New Roman"/>
          <w:sz w:val="24"/>
          <w:szCs w:val="24"/>
        </w:rPr>
      </w:pPr>
      <w:r>
        <w:rPr>
          <w:rFonts w:ascii="Times New Roman" w:hAnsi="Times New Roman" w:cs="Times New Roman"/>
          <w:sz w:val="24"/>
          <w:szCs w:val="24"/>
        </w:rPr>
        <w:t>A tax increase</w:t>
      </w:r>
      <w:r w:rsidR="00D23F9E" w:rsidRPr="00DE0722">
        <w:rPr>
          <w:rFonts w:ascii="Times New Roman" w:hAnsi="Times New Roman" w:cs="Times New Roman"/>
          <w:sz w:val="24"/>
          <w:szCs w:val="24"/>
        </w:rPr>
        <w:t xml:space="preserve"> on carried interest</w:t>
      </w:r>
      <w:r w:rsidR="00D23F9E">
        <w:rPr>
          <w:rFonts w:ascii="Times New Roman" w:hAnsi="Times New Roman" w:cs="Times New Roman"/>
          <w:sz w:val="24"/>
          <w:szCs w:val="24"/>
        </w:rPr>
        <w:t xml:space="preserve"> capital gains</w:t>
      </w:r>
      <w:r>
        <w:rPr>
          <w:rFonts w:ascii="Times New Roman" w:hAnsi="Times New Roman" w:cs="Times New Roman"/>
          <w:sz w:val="24"/>
          <w:szCs w:val="24"/>
        </w:rPr>
        <w:t xml:space="preserve"> </w:t>
      </w:r>
      <w:r w:rsidR="00D23F9E" w:rsidRPr="00DE0722">
        <w:rPr>
          <w:rFonts w:ascii="Times New Roman" w:hAnsi="Times New Roman" w:cs="Times New Roman"/>
          <w:sz w:val="24"/>
          <w:szCs w:val="24"/>
        </w:rPr>
        <w:t xml:space="preserve">actually runs counter to urgings by many economists and policymakers on both sides of the aisle who maintain that patient, equity investment be rewarded over short-term bets and financial engineering.  The net result of a tax increase on carried interest capital gains would be a shift away from riskier investments with greater promise for breakthrough innovation and towards safer investment strategies that favor incremental progress.  </w:t>
      </w:r>
    </w:p>
    <w:p w14:paraId="747B0BFF" w14:textId="77777777" w:rsidR="00D23F9E" w:rsidRPr="00DE0722" w:rsidRDefault="00D23F9E" w:rsidP="00D23F9E">
      <w:pPr>
        <w:spacing w:after="0" w:line="240" w:lineRule="auto"/>
        <w:rPr>
          <w:rFonts w:ascii="Times New Roman" w:hAnsi="Times New Roman" w:cs="Times New Roman"/>
          <w:sz w:val="24"/>
          <w:szCs w:val="24"/>
        </w:rPr>
      </w:pPr>
    </w:p>
    <w:p w14:paraId="2F8820C9" w14:textId="77777777" w:rsidR="00D23F9E" w:rsidRPr="00DE0722" w:rsidRDefault="00D23F9E" w:rsidP="00D23F9E">
      <w:pPr>
        <w:spacing w:after="0" w:line="240" w:lineRule="auto"/>
        <w:rPr>
          <w:rFonts w:ascii="Times New Roman" w:hAnsi="Times New Roman" w:cs="Times New Roman"/>
          <w:sz w:val="24"/>
          <w:szCs w:val="24"/>
        </w:rPr>
      </w:pPr>
      <w:r w:rsidRPr="000F72E8">
        <w:rPr>
          <w:rFonts w:ascii="Times New Roman" w:hAnsi="Times New Roman" w:cs="Times New Roman"/>
          <w:sz w:val="24"/>
          <w:szCs w:val="24"/>
        </w:rPr>
        <w:t>In addition, a tax increase on carried interest earned by venture capitalists would have its most severe impact on new fund formation, particularly in underserved regions of the country.  Setting aside California, Massachusetts, and New York, the median size venture capital fund in the remaining 47 states is about $15 million.  The 2 percent management fee on a fund of that size   means that, after fund expenses, there might be</w:t>
      </w:r>
      <w:r>
        <w:rPr>
          <w:rFonts w:ascii="Times New Roman" w:hAnsi="Times New Roman" w:cs="Times New Roman"/>
          <w:sz w:val="24"/>
          <w:szCs w:val="24"/>
        </w:rPr>
        <w:t xml:space="preserve"> little or nothing remaining</w:t>
      </w:r>
      <w:r w:rsidRPr="000F72E8">
        <w:rPr>
          <w:rFonts w:ascii="Times New Roman" w:hAnsi="Times New Roman" w:cs="Times New Roman"/>
          <w:sz w:val="24"/>
          <w:szCs w:val="24"/>
        </w:rPr>
        <w:t xml:space="preserve"> for general partner salaries.  In these cases, carried interest capital gains can be the </w:t>
      </w:r>
      <w:r w:rsidRPr="000F72E8">
        <w:rPr>
          <w:rFonts w:ascii="Times New Roman" w:hAnsi="Times New Roman" w:cs="Times New Roman"/>
          <w:i/>
          <w:sz w:val="24"/>
          <w:szCs w:val="24"/>
        </w:rPr>
        <w:t xml:space="preserve">sole </w:t>
      </w:r>
      <w:r w:rsidRPr="000F72E8">
        <w:rPr>
          <w:rFonts w:ascii="Times New Roman" w:hAnsi="Times New Roman" w:cs="Times New Roman"/>
          <w:sz w:val="24"/>
          <w:szCs w:val="24"/>
        </w:rPr>
        <w:t>economic incentive for participation in venture capital.</w:t>
      </w:r>
      <w:r>
        <w:rPr>
          <w:rFonts w:ascii="Times New Roman" w:hAnsi="Times New Roman" w:cs="Times New Roman"/>
          <w:sz w:val="24"/>
          <w:szCs w:val="24"/>
        </w:rPr>
        <w:t xml:space="preserve">  </w:t>
      </w:r>
      <w:r w:rsidRPr="00DE0722">
        <w:rPr>
          <w:rFonts w:ascii="Times New Roman" w:hAnsi="Times New Roman" w:cs="Times New Roman"/>
          <w:sz w:val="24"/>
          <w:szCs w:val="24"/>
        </w:rPr>
        <w:t xml:space="preserve">    </w:t>
      </w:r>
    </w:p>
    <w:p w14:paraId="145E8F45" w14:textId="77777777" w:rsidR="00D23F9E" w:rsidRDefault="00D23F9E" w:rsidP="00D23F9E">
      <w:pPr>
        <w:spacing w:after="0" w:line="240" w:lineRule="auto"/>
        <w:rPr>
          <w:rFonts w:ascii="Times New Roman" w:hAnsi="Times New Roman" w:cs="Times New Roman"/>
          <w:sz w:val="24"/>
          <w:szCs w:val="24"/>
        </w:rPr>
      </w:pPr>
    </w:p>
    <w:p w14:paraId="0AAB1227" w14:textId="77777777" w:rsidR="00D23F9E" w:rsidRPr="006F2385" w:rsidRDefault="00D23F9E" w:rsidP="00D23F9E">
      <w:pPr>
        <w:spacing w:after="0" w:line="240" w:lineRule="auto"/>
        <w:rPr>
          <w:rFonts w:ascii="Times New Roman" w:hAnsi="Times New Roman" w:cs="Times New Roman"/>
          <w:b/>
          <w:sz w:val="24"/>
          <w:szCs w:val="24"/>
        </w:rPr>
      </w:pPr>
      <w:r>
        <w:rPr>
          <w:rFonts w:ascii="Times New Roman" w:hAnsi="Times New Roman" w:cs="Times New Roman"/>
          <w:b/>
          <w:sz w:val="24"/>
          <w:szCs w:val="24"/>
        </w:rPr>
        <w:t>VC Funds Raised by State Headquarter 2012-Q2 2017, Sum and Median</w:t>
      </w:r>
    </w:p>
    <w:p w14:paraId="5FE40B9A" w14:textId="77777777" w:rsidR="00D23F9E" w:rsidRDefault="00D23F9E" w:rsidP="00D23F9E">
      <w:pPr>
        <w:spacing w:after="0" w:line="240" w:lineRule="auto"/>
        <w:rPr>
          <w:rFonts w:ascii="Times New Roman" w:hAnsi="Times New Roman" w:cs="Times New Roman"/>
          <w:sz w:val="24"/>
          <w:szCs w:val="24"/>
        </w:rPr>
      </w:pPr>
      <w:r>
        <w:rPr>
          <w:noProof/>
        </w:rPr>
        <w:drawing>
          <wp:inline distT="0" distB="0" distL="0" distR="0" wp14:anchorId="599198A2" wp14:editId="41995F6F">
            <wp:extent cx="5943600" cy="263779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9DFDF1" w14:textId="77777777" w:rsidR="00D23F9E" w:rsidRPr="0023027A" w:rsidRDefault="00D23F9E" w:rsidP="00D23F9E">
      <w:pPr>
        <w:spacing w:after="0" w:line="240" w:lineRule="auto"/>
        <w:jc w:val="right"/>
        <w:rPr>
          <w:rFonts w:ascii="Times New Roman" w:hAnsi="Times New Roman" w:cs="Times New Roman"/>
          <w:sz w:val="20"/>
          <w:szCs w:val="24"/>
        </w:rPr>
      </w:pPr>
      <w:r w:rsidRPr="0023027A">
        <w:rPr>
          <w:rFonts w:ascii="Times New Roman" w:hAnsi="Times New Roman" w:cs="Times New Roman"/>
          <w:sz w:val="20"/>
          <w:szCs w:val="24"/>
        </w:rPr>
        <w:t xml:space="preserve">Source: </w:t>
      </w:r>
      <w:r>
        <w:rPr>
          <w:rFonts w:ascii="Times New Roman" w:hAnsi="Times New Roman" w:cs="Times New Roman"/>
          <w:sz w:val="20"/>
          <w:szCs w:val="24"/>
        </w:rPr>
        <w:t>PitchBook</w:t>
      </w:r>
    </w:p>
    <w:p w14:paraId="2A23EF14" w14:textId="77777777" w:rsidR="00D23F9E" w:rsidRPr="00DE0722" w:rsidRDefault="00D23F9E" w:rsidP="00D23F9E">
      <w:pPr>
        <w:spacing w:after="0" w:line="240" w:lineRule="auto"/>
        <w:rPr>
          <w:rFonts w:ascii="Times New Roman" w:hAnsi="Times New Roman" w:cs="Times New Roman"/>
          <w:sz w:val="24"/>
          <w:szCs w:val="24"/>
        </w:rPr>
      </w:pPr>
    </w:p>
    <w:p w14:paraId="3F9794A7" w14:textId="77777777" w:rsidR="00D23F9E" w:rsidRDefault="00D23F9E" w:rsidP="00D23F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Sadly, in this increasingly global competition to build the next generation of companies, the current debate over carried interest capital gains has it all wrong.  In fact, if there are changes to the taxation of the entrepreneurial business model, they should be </w:t>
      </w:r>
      <w:proofErr w:type="gramStart"/>
      <w:r>
        <w:rPr>
          <w:rFonts w:ascii="Times New Roman" w:hAnsi="Times New Roman" w:cs="Times New Roman"/>
          <w:sz w:val="24"/>
          <w:szCs w:val="24"/>
        </w:rPr>
        <w:t xml:space="preserve">to instead </w:t>
      </w:r>
      <w:r>
        <w:rPr>
          <w:rFonts w:ascii="Times New Roman" w:hAnsi="Times New Roman" w:cs="Times New Roman"/>
          <w:i/>
          <w:sz w:val="24"/>
          <w:szCs w:val="24"/>
        </w:rPr>
        <w:t>support</w:t>
      </w:r>
      <w:proofErr w:type="gramEnd"/>
      <w:r>
        <w:rPr>
          <w:rFonts w:ascii="Times New Roman" w:hAnsi="Times New Roman" w:cs="Times New Roman"/>
          <w:sz w:val="24"/>
          <w:szCs w:val="24"/>
        </w:rPr>
        <w:t xml:space="preserve"> participation in the entrepreneurial ecosystem to shore up our leadership position.      </w:t>
      </w:r>
    </w:p>
    <w:p w14:paraId="352EA1F6" w14:textId="77777777" w:rsidR="00D23F9E" w:rsidRPr="00DE0722" w:rsidRDefault="00D23F9E" w:rsidP="00D23F9E">
      <w:pPr>
        <w:spacing w:after="0" w:line="240" w:lineRule="auto"/>
        <w:rPr>
          <w:rFonts w:ascii="Times New Roman" w:hAnsi="Times New Roman" w:cs="Times New Roman"/>
          <w:sz w:val="24"/>
          <w:szCs w:val="24"/>
        </w:rPr>
      </w:pPr>
    </w:p>
    <w:p w14:paraId="5908254B" w14:textId="77777777" w:rsidR="00D23F9E" w:rsidRPr="00DE0722" w:rsidRDefault="00D23F9E" w:rsidP="00D23F9E">
      <w:pPr>
        <w:spacing w:after="0" w:line="240" w:lineRule="auto"/>
        <w:jc w:val="center"/>
        <w:rPr>
          <w:rFonts w:ascii="Times New Roman" w:hAnsi="Times New Roman" w:cs="Times New Roman"/>
          <w:b/>
          <w:sz w:val="24"/>
          <w:szCs w:val="24"/>
          <w:u w:val="single"/>
        </w:rPr>
      </w:pPr>
    </w:p>
    <w:p w14:paraId="288BA0AA" w14:textId="77777777" w:rsidR="00D23F9E" w:rsidRPr="00DE0722" w:rsidRDefault="00D23F9E" w:rsidP="00D23F9E">
      <w:pPr>
        <w:spacing w:after="0" w:line="240" w:lineRule="auto"/>
        <w:rPr>
          <w:rFonts w:ascii="Times New Roman" w:hAnsi="Times New Roman" w:cs="Times New Roman"/>
          <w:b/>
          <w:sz w:val="24"/>
          <w:szCs w:val="24"/>
          <w:u w:val="single"/>
        </w:rPr>
      </w:pPr>
    </w:p>
    <w:p w14:paraId="0F9F5B40" w14:textId="77777777" w:rsidR="00D23F9E" w:rsidRPr="00DE0722" w:rsidRDefault="00D23F9E" w:rsidP="00D23F9E">
      <w:pPr>
        <w:spacing w:after="0" w:line="240" w:lineRule="auto"/>
        <w:jc w:val="center"/>
        <w:rPr>
          <w:rFonts w:ascii="Times New Roman" w:hAnsi="Times New Roman" w:cs="Times New Roman"/>
          <w:b/>
          <w:sz w:val="24"/>
          <w:szCs w:val="24"/>
          <w:u w:val="single"/>
        </w:rPr>
      </w:pPr>
    </w:p>
    <w:p w14:paraId="6F7C5048" w14:textId="77777777" w:rsidR="00D23F9E" w:rsidRDefault="00D23F9E" w:rsidP="00D23F9E">
      <w:pPr>
        <w:spacing w:after="0" w:line="240" w:lineRule="auto"/>
        <w:rPr>
          <w:rFonts w:ascii="Times New Roman" w:hAnsi="Times New Roman" w:cs="Times New Roman"/>
          <w:b/>
          <w:sz w:val="24"/>
          <w:szCs w:val="24"/>
          <w:u w:val="single"/>
        </w:rPr>
      </w:pPr>
    </w:p>
    <w:p w14:paraId="0F20D68A" w14:textId="77777777" w:rsidR="00D23F9E" w:rsidRPr="00DE0722" w:rsidRDefault="00D23F9E" w:rsidP="00D23F9E">
      <w:pPr>
        <w:spacing w:after="0" w:line="240" w:lineRule="auto"/>
        <w:rPr>
          <w:rFonts w:ascii="Times New Roman" w:hAnsi="Times New Roman" w:cs="Times New Roman"/>
          <w:b/>
          <w:sz w:val="24"/>
          <w:szCs w:val="24"/>
          <w:u w:val="single"/>
        </w:rPr>
      </w:pPr>
    </w:p>
    <w:p w14:paraId="3672D2AF" w14:textId="063BE96F" w:rsidR="00D23F9E" w:rsidRPr="00DE0722" w:rsidRDefault="00D23F9E" w:rsidP="00EA37FB">
      <w:pPr>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t>CAPITAL GAINS RATE DIFFERENTIAL</w:t>
      </w:r>
    </w:p>
    <w:p w14:paraId="6E096534" w14:textId="77777777" w:rsidR="00D23F9E" w:rsidRPr="00DE0722" w:rsidRDefault="00D23F9E" w:rsidP="00D23F9E">
      <w:pPr>
        <w:spacing w:after="0" w:line="240" w:lineRule="auto"/>
        <w:jc w:val="center"/>
        <w:rPr>
          <w:rFonts w:ascii="Times New Roman" w:hAnsi="Times New Roman" w:cs="Times New Roman"/>
          <w:b/>
          <w:sz w:val="24"/>
          <w:szCs w:val="24"/>
        </w:rPr>
      </w:pPr>
    </w:p>
    <w:p w14:paraId="797C6FBA" w14:textId="5BD54426" w:rsidR="00D23F9E" w:rsidRDefault="00D23F9E" w:rsidP="00D23F9E">
      <w:pPr>
        <w:spacing w:after="0" w:line="240" w:lineRule="auto"/>
        <w:rPr>
          <w:rFonts w:ascii="Times New Roman" w:eastAsia="Calibri" w:hAnsi="Times New Roman" w:cs="Times New Roman"/>
          <w:sz w:val="24"/>
          <w:szCs w:val="24"/>
        </w:rPr>
      </w:pPr>
      <w:r w:rsidRPr="00676815">
        <w:rPr>
          <w:rFonts w:ascii="Times New Roman" w:hAnsi="Times New Roman" w:cs="Times New Roman"/>
          <w:b/>
          <w:i/>
          <w:sz w:val="24"/>
          <w:szCs w:val="24"/>
        </w:rPr>
        <w:t>CURRENT LAW:</w:t>
      </w:r>
      <w:r w:rsidRPr="00676815">
        <w:rPr>
          <w:rFonts w:ascii="Times New Roman" w:hAnsi="Times New Roman" w:cs="Times New Roman"/>
          <w:sz w:val="24"/>
          <w:szCs w:val="24"/>
        </w:rPr>
        <w:t xml:space="preserve"> </w:t>
      </w:r>
      <w:r>
        <w:rPr>
          <w:rFonts w:ascii="Times New Roman" w:hAnsi="Times New Roman" w:cs="Times New Roman"/>
          <w:sz w:val="24"/>
          <w:szCs w:val="24"/>
        </w:rPr>
        <w:t>America has benefited from significant risk investment and entrepreneurship encouraged by maintaining a globally competitive capital gains rate with a</w:t>
      </w:r>
      <w:r w:rsidRPr="00676815">
        <w:rPr>
          <w:rFonts w:ascii="Times New Roman" w:eastAsia="Calibri" w:hAnsi="Times New Roman" w:cs="Times New Roman"/>
          <w:color w:val="000000"/>
          <w:sz w:val="24"/>
          <w:szCs w:val="24"/>
        </w:rPr>
        <w:t xml:space="preserve"> meaningful differential between the capital gains </w:t>
      </w:r>
      <w:r w:rsidR="006F0031">
        <w:rPr>
          <w:rFonts w:ascii="Times New Roman" w:eastAsia="Calibri" w:hAnsi="Times New Roman" w:cs="Times New Roman"/>
          <w:color w:val="000000"/>
          <w:sz w:val="24"/>
          <w:szCs w:val="24"/>
        </w:rPr>
        <w:t xml:space="preserve">tax </w:t>
      </w:r>
      <w:r w:rsidRPr="00676815">
        <w:rPr>
          <w:rFonts w:ascii="Times New Roman" w:eastAsia="Calibri" w:hAnsi="Times New Roman" w:cs="Times New Roman"/>
          <w:color w:val="000000"/>
          <w:sz w:val="24"/>
          <w:szCs w:val="24"/>
        </w:rPr>
        <w:t>rate and ordinary income rates.</w:t>
      </w:r>
      <w:r>
        <w:rPr>
          <w:rFonts w:ascii="Times New Roman" w:eastAsia="Calibri" w:hAnsi="Times New Roman" w:cs="Times New Roman"/>
          <w:color w:val="000000"/>
          <w:sz w:val="24"/>
          <w:szCs w:val="24"/>
        </w:rPr>
        <w:t xml:space="preserve">  </w:t>
      </w:r>
    </w:p>
    <w:p w14:paraId="35D72BE1" w14:textId="77777777" w:rsidR="00D23F9E" w:rsidRPr="00676815" w:rsidRDefault="00D23F9E" w:rsidP="00D23F9E">
      <w:pPr>
        <w:spacing w:after="0" w:line="240" w:lineRule="auto"/>
        <w:rPr>
          <w:rFonts w:ascii="Times New Roman" w:eastAsia="Calibri" w:hAnsi="Times New Roman" w:cs="Times New Roman"/>
          <w:sz w:val="24"/>
          <w:szCs w:val="24"/>
        </w:rPr>
      </w:pPr>
    </w:p>
    <w:p w14:paraId="1ABB3394" w14:textId="77777777" w:rsidR="00D23F9E" w:rsidRDefault="00D23F9E" w:rsidP="00D23F9E">
      <w:pPr>
        <w:spacing w:after="0" w:line="240" w:lineRule="auto"/>
        <w:rPr>
          <w:rFonts w:ascii="Times New Roman" w:hAnsi="Times New Roman" w:cs="Times New Roman"/>
          <w:sz w:val="24"/>
          <w:szCs w:val="24"/>
        </w:rPr>
      </w:pPr>
      <w:r w:rsidRPr="00DE0722">
        <w:rPr>
          <w:rFonts w:ascii="Times New Roman" w:hAnsi="Times New Roman" w:cs="Times New Roman"/>
          <w:b/>
          <w:i/>
          <w:sz w:val="24"/>
          <w:szCs w:val="24"/>
        </w:rPr>
        <w:t>RATIONALE FOR CURRENT POLICY:</w:t>
      </w:r>
      <w:r w:rsidRPr="00DE0722">
        <w:rPr>
          <w:rFonts w:ascii="Times New Roman" w:hAnsi="Times New Roman" w:cs="Times New Roman"/>
          <w:sz w:val="24"/>
          <w:szCs w:val="24"/>
        </w:rPr>
        <w:t xml:space="preserve"> </w:t>
      </w:r>
      <w:r>
        <w:rPr>
          <w:rFonts w:ascii="Times New Roman" w:hAnsi="Times New Roman" w:cs="Times New Roman"/>
          <w:sz w:val="24"/>
          <w:szCs w:val="24"/>
        </w:rPr>
        <w:t>U.S. capital gains tax policy has been critical to the success of the U.S. entrepreneurial ecosystem.  Primarily, the policy has facilitated patient capital formation for high-risk enterprises and encouraged entrepreneurship.</w:t>
      </w:r>
    </w:p>
    <w:p w14:paraId="1AB66A44" w14:textId="77777777" w:rsidR="00D23F9E" w:rsidRDefault="00D23F9E" w:rsidP="00D23F9E">
      <w:pPr>
        <w:spacing w:after="0" w:line="240" w:lineRule="auto"/>
        <w:rPr>
          <w:rFonts w:ascii="Times New Roman" w:hAnsi="Times New Roman" w:cs="Times New Roman"/>
          <w:sz w:val="24"/>
          <w:szCs w:val="24"/>
        </w:rPr>
      </w:pPr>
    </w:p>
    <w:p w14:paraId="631780B4" w14:textId="77777777" w:rsidR="00D23F9E" w:rsidRPr="00A31CBC" w:rsidRDefault="00D23F9E" w:rsidP="00D23F9E">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The Role of Capital Gains Policy in Facilitating Patient Capital Formation for Startups</w:t>
      </w:r>
    </w:p>
    <w:p w14:paraId="17B1569B" w14:textId="57EBEEEF" w:rsidR="00D23F9E" w:rsidRDefault="00D23F9E" w:rsidP="00D23F9E">
      <w:pPr>
        <w:spacing w:after="0" w:line="240" w:lineRule="auto"/>
        <w:rPr>
          <w:rFonts w:ascii="Times New Roman" w:hAnsi="Times New Roman" w:cs="Times New Roman"/>
          <w:sz w:val="24"/>
          <w:szCs w:val="24"/>
        </w:rPr>
      </w:pPr>
      <w:r w:rsidRPr="000F72E8">
        <w:rPr>
          <w:rFonts w:ascii="Times New Roman" w:hAnsi="Times New Roman" w:cs="Times New Roman"/>
          <w:sz w:val="24"/>
          <w:szCs w:val="24"/>
        </w:rPr>
        <w:t xml:space="preserve">A competitive capital gains </w:t>
      </w:r>
      <w:r w:rsidR="006F0031">
        <w:rPr>
          <w:rFonts w:ascii="Times New Roman" w:hAnsi="Times New Roman" w:cs="Times New Roman"/>
          <w:sz w:val="24"/>
          <w:szCs w:val="24"/>
        </w:rPr>
        <w:t xml:space="preserve">tax </w:t>
      </w:r>
      <w:r w:rsidRPr="000F72E8">
        <w:rPr>
          <w:rFonts w:ascii="Times New Roman" w:hAnsi="Times New Roman" w:cs="Times New Roman"/>
          <w:sz w:val="24"/>
          <w:szCs w:val="24"/>
        </w:rPr>
        <w:t xml:space="preserve">rate with a meaningful differential from the top ordinary income </w:t>
      </w:r>
      <w:r w:rsidR="006F0031">
        <w:rPr>
          <w:rFonts w:ascii="Times New Roman" w:hAnsi="Times New Roman" w:cs="Times New Roman"/>
          <w:sz w:val="24"/>
          <w:szCs w:val="24"/>
        </w:rPr>
        <w:t xml:space="preserve">tax </w:t>
      </w:r>
      <w:r w:rsidRPr="000F72E8">
        <w:rPr>
          <w:rFonts w:ascii="Times New Roman" w:hAnsi="Times New Roman" w:cs="Times New Roman"/>
          <w:sz w:val="24"/>
          <w:szCs w:val="24"/>
        </w:rPr>
        <w:t xml:space="preserve">rate is fundamental to fostering a climate where entrepreneurship and risk investment can continue to flourish.  The business model of venture capital is to invest for longer periods (5-10 years on average) in risky companies with little track record but strong growth potential.  The long-term and high-risk nature of venture capital make it particularly sensitive to investment policy.  A basic rule of finance is that the longer capital </w:t>
      </w:r>
      <w:proofErr w:type="gramStart"/>
      <w:r w:rsidRPr="000F72E8">
        <w:rPr>
          <w:rFonts w:ascii="Times New Roman" w:hAnsi="Times New Roman" w:cs="Times New Roman"/>
          <w:sz w:val="24"/>
          <w:szCs w:val="24"/>
        </w:rPr>
        <w:t>is invested</w:t>
      </w:r>
      <w:proofErr w:type="gramEnd"/>
      <w:r w:rsidRPr="000F72E8">
        <w:rPr>
          <w:rFonts w:ascii="Times New Roman" w:hAnsi="Times New Roman" w:cs="Times New Roman"/>
          <w:sz w:val="24"/>
          <w:szCs w:val="24"/>
        </w:rPr>
        <w:t xml:space="preserve"> without a return to the investor, the higher the return must be</w:t>
      </w:r>
      <w:r>
        <w:rPr>
          <w:rFonts w:ascii="Times New Roman" w:hAnsi="Times New Roman" w:cs="Times New Roman"/>
          <w:sz w:val="24"/>
          <w:szCs w:val="24"/>
        </w:rPr>
        <w:t xml:space="preserve"> to compensate for that illiquidity.  Venture capital activity is exactly in line with the philosophy behind a capital gains rate differential.  In fact, an additional lower rate for longer-held investments in startups, such as that offered by the Qualified Small Business Stock Rules (QSBS), is an improvement to our investment climate because of the significant holding periods that are the norm for entrepreneurial investment.  </w:t>
      </w:r>
    </w:p>
    <w:p w14:paraId="09542A4A" w14:textId="77777777" w:rsidR="00D23F9E" w:rsidRDefault="00D23F9E" w:rsidP="00D23F9E">
      <w:pPr>
        <w:spacing w:after="0" w:line="240" w:lineRule="auto"/>
        <w:rPr>
          <w:rFonts w:ascii="Times New Roman" w:hAnsi="Times New Roman" w:cs="Times New Roman"/>
          <w:sz w:val="24"/>
          <w:szCs w:val="24"/>
        </w:rPr>
      </w:pPr>
    </w:p>
    <w:p w14:paraId="7CE71246" w14:textId="77777777" w:rsidR="00D23F9E" w:rsidRPr="00E12C28" w:rsidRDefault="00D23F9E" w:rsidP="00D23F9E">
      <w:pPr>
        <w:spacing w:after="0" w:line="240" w:lineRule="auto"/>
        <w:rPr>
          <w:rFonts w:ascii="Times New Roman" w:hAnsi="Times New Roman" w:cs="Times New Roman"/>
          <w:b/>
          <w:sz w:val="24"/>
          <w:szCs w:val="24"/>
        </w:rPr>
      </w:pPr>
      <w:r w:rsidRPr="00E12C28">
        <w:rPr>
          <w:rFonts w:ascii="Times New Roman" w:hAnsi="Times New Roman" w:cs="Times New Roman"/>
          <w:b/>
          <w:sz w:val="24"/>
          <w:szCs w:val="24"/>
        </w:rPr>
        <w:t>Median Time (Years) from 1st VC Financing to IPO (2004-2016)</w:t>
      </w:r>
    </w:p>
    <w:p w14:paraId="47B50CE0" w14:textId="77777777" w:rsidR="00D23F9E" w:rsidRDefault="00D23F9E" w:rsidP="00D23F9E">
      <w:pPr>
        <w:spacing w:after="0" w:line="240" w:lineRule="auto"/>
        <w:rPr>
          <w:rFonts w:ascii="Times New Roman" w:hAnsi="Times New Roman" w:cs="Times New Roman"/>
          <w:sz w:val="24"/>
          <w:szCs w:val="24"/>
        </w:rPr>
      </w:pPr>
      <w:r w:rsidRPr="00E12C28">
        <w:rPr>
          <w:rFonts w:ascii="Times New Roman" w:hAnsi="Times New Roman" w:cs="Times New Roman"/>
          <w:noProof/>
          <w:sz w:val="24"/>
          <w:szCs w:val="24"/>
        </w:rPr>
        <w:drawing>
          <wp:inline distT="0" distB="0" distL="0" distR="0" wp14:anchorId="33EF0456" wp14:editId="73861701">
            <wp:extent cx="5943600" cy="280479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BBDA8D" w14:textId="77777777" w:rsidR="00D23F9E" w:rsidRDefault="00D23F9E" w:rsidP="00D23F9E">
      <w:pPr>
        <w:spacing w:after="0" w:line="240" w:lineRule="auto"/>
        <w:rPr>
          <w:rFonts w:ascii="Times New Roman" w:hAnsi="Times New Roman" w:cs="Times New Roman"/>
          <w:sz w:val="24"/>
          <w:szCs w:val="24"/>
        </w:rPr>
      </w:pPr>
    </w:p>
    <w:p w14:paraId="4CBBF949" w14:textId="77777777" w:rsidR="00D23F9E" w:rsidRPr="0023027A" w:rsidRDefault="00D23F9E" w:rsidP="00D23F9E">
      <w:pPr>
        <w:spacing w:after="0" w:line="240" w:lineRule="auto"/>
        <w:jc w:val="right"/>
        <w:rPr>
          <w:rFonts w:ascii="Times New Roman" w:hAnsi="Times New Roman" w:cs="Times New Roman"/>
          <w:sz w:val="20"/>
          <w:szCs w:val="24"/>
        </w:rPr>
      </w:pPr>
      <w:r w:rsidRPr="0023027A">
        <w:rPr>
          <w:rFonts w:ascii="Times New Roman" w:hAnsi="Times New Roman" w:cs="Times New Roman"/>
          <w:sz w:val="20"/>
          <w:szCs w:val="24"/>
        </w:rPr>
        <w:t>Source: NVCA 2017 Yearbook, Data Provided by PitchBook</w:t>
      </w:r>
    </w:p>
    <w:p w14:paraId="625749D9" w14:textId="77777777" w:rsidR="00D23F9E" w:rsidRDefault="00D23F9E" w:rsidP="00D23F9E">
      <w:pPr>
        <w:spacing w:after="0" w:line="240" w:lineRule="auto"/>
        <w:rPr>
          <w:rFonts w:ascii="Times New Roman" w:hAnsi="Times New Roman" w:cs="Times New Roman"/>
          <w:sz w:val="24"/>
          <w:szCs w:val="24"/>
        </w:rPr>
      </w:pPr>
    </w:p>
    <w:p w14:paraId="49B8EBFD" w14:textId="77777777" w:rsidR="00D23F9E" w:rsidRPr="00DE0722" w:rsidRDefault="00D23F9E" w:rsidP="00D23F9E">
      <w:pPr>
        <w:spacing w:after="0" w:line="240" w:lineRule="auto"/>
        <w:rPr>
          <w:rFonts w:ascii="Times New Roman" w:hAnsi="Times New Roman" w:cs="Times New Roman"/>
          <w:sz w:val="24"/>
          <w:szCs w:val="24"/>
        </w:rPr>
      </w:pPr>
      <w:r>
        <w:rPr>
          <w:rFonts w:ascii="Times New Roman" w:hAnsi="Times New Roman" w:cs="Times New Roman"/>
          <w:sz w:val="24"/>
          <w:szCs w:val="24"/>
        </w:rPr>
        <w:t>Angel and venture capital are the only significant sources of patient capital available to startups and entrepreneurs.</w:t>
      </w:r>
      <w:r w:rsidRPr="00676815">
        <w:rPr>
          <w:rFonts w:ascii="Times New Roman" w:hAnsi="Times New Roman" w:cs="Times New Roman"/>
          <w:sz w:val="24"/>
          <w:szCs w:val="24"/>
        </w:rPr>
        <w:t xml:space="preserve"> America is the global leader in innovation—a critical component in a globally competitive economy—in large part because of</w:t>
      </w:r>
      <w:r>
        <w:rPr>
          <w:rFonts w:ascii="Times New Roman" w:hAnsi="Times New Roman" w:cs="Times New Roman"/>
          <w:sz w:val="24"/>
          <w:szCs w:val="24"/>
        </w:rPr>
        <w:t xml:space="preserve"> our entrepreneurial capital formation climate</w:t>
      </w:r>
      <w:r w:rsidRPr="00676815">
        <w:rPr>
          <w:rFonts w:ascii="Times New Roman" w:hAnsi="Times New Roman" w:cs="Times New Roman"/>
          <w:sz w:val="24"/>
          <w:szCs w:val="24"/>
        </w:rPr>
        <w:t xml:space="preserve">.  </w:t>
      </w:r>
      <w:proofErr w:type="gramStart"/>
      <w:r w:rsidRPr="00676815">
        <w:rPr>
          <w:rFonts w:ascii="Times New Roman" w:hAnsi="Times New Roman" w:cs="Times New Roman"/>
          <w:sz w:val="24"/>
          <w:szCs w:val="24"/>
        </w:rPr>
        <w:t>And</w:t>
      </w:r>
      <w:proofErr w:type="gramEnd"/>
      <w:r w:rsidRPr="00676815">
        <w:rPr>
          <w:rFonts w:ascii="Times New Roman" w:hAnsi="Times New Roman" w:cs="Times New Roman"/>
          <w:sz w:val="24"/>
          <w:szCs w:val="24"/>
        </w:rPr>
        <w:t xml:space="preserve"> as we can see from the economies of other countries, if venture capital isn’t around to support an entrepreneurial ecosystem, no other investment class, nor government spending, can fill this gap.</w:t>
      </w:r>
      <w:r>
        <w:rPr>
          <w:rFonts w:ascii="Times New Roman" w:hAnsi="Times New Roman" w:cs="Times New Roman"/>
          <w:sz w:val="24"/>
          <w:szCs w:val="24"/>
        </w:rPr>
        <w:t xml:space="preserve">  </w:t>
      </w:r>
    </w:p>
    <w:p w14:paraId="564220CD" w14:textId="77777777" w:rsidR="00D23F9E" w:rsidRDefault="00D23F9E" w:rsidP="00D23F9E">
      <w:pPr>
        <w:spacing w:after="0" w:line="240" w:lineRule="auto"/>
        <w:rPr>
          <w:rFonts w:ascii="Times New Roman" w:hAnsi="Times New Roman" w:cs="Times New Roman"/>
          <w:sz w:val="24"/>
          <w:szCs w:val="24"/>
        </w:rPr>
      </w:pPr>
    </w:p>
    <w:p w14:paraId="41F134C9" w14:textId="77777777" w:rsidR="00D23F9E" w:rsidRPr="00A31CBC" w:rsidRDefault="00D23F9E" w:rsidP="00D23F9E">
      <w:pPr>
        <w:spacing w:after="0" w:line="240" w:lineRule="auto"/>
        <w:rPr>
          <w:rFonts w:ascii="Times New Roman" w:hAnsi="Times New Roman" w:cs="Times New Roman"/>
          <w:i/>
          <w:sz w:val="24"/>
          <w:szCs w:val="24"/>
          <w:u w:val="single"/>
        </w:rPr>
      </w:pPr>
      <w:r w:rsidRPr="00A31CBC">
        <w:rPr>
          <w:rFonts w:ascii="Times New Roman" w:hAnsi="Times New Roman" w:cs="Times New Roman"/>
          <w:i/>
          <w:sz w:val="24"/>
          <w:szCs w:val="24"/>
          <w:u w:val="single"/>
        </w:rPr>
        <w:t>The Role of Capital Gains Policy in Encouraging Entrepreneurship</w:t>
      </w:r>
    </w:p>
    <w:p w14:paraId="5D82D477" w14:textId="77777777" w:rsidR="00D23F9E" w:rsidRDefault="00D23F9E" w:rsidP="00D23F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capital gains rate is also critical to encouraging Americans to become founders of companies.  Whether to undertake the challenge of entrepreneurship is an incredibly difficult decision.  As a society, we hope these men and women will leave their jobs and dedicate their lives to an endeavor.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they must make this choice knowing that it is more likely than not to fail, potentially leaving them without an income or benefits, and an uncertain future.      </w:t>
      </w:r>
    </w:p>
    <w:p w14:paraId="7F1DC413" w14:textId="77777777" w:rsidR="00D23F9E" w:rsidRDefault="00D23F9E" w:rsidP="00D23F9E">
      <w:pPr>
        <w:spacing w:after="0" w:line="240" w:lineRule="auto"/>
        <w:rPr>
          <w:rFonts w:ascii="Times New Roman" w:hAnsi="Times New Roman" w:cs="Times New Roman"/>
          <w:sz w:val="24"/>
          <w:szCs w:val="24"/>
        </w:rPr>
      </w:pPr>
    </w:p>
    <w:p w14:paraId="33F80DDB" w14:textId="77777777" w:rsidR="00D23F9E" w:rsidRDefault="00D23F9E" w:rsidP="00D23F9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Much of the success of a country’s entrepreneurial ecosystem is determined by an appetite for risk</w:t>
      </w:r>
      <w:proofErr w:type="gramEnd"/>
      <w:r>
        <w:rPr>
          <w:rFonts w:ascii="Times New Roman" w:hAnsi="Times New Roman" w:cs="Times New Roman"/>
          <w:sz w:val="24"/>
          <w:szCs w:val="24"/>
        </w:rPr>
        <w:t xml:space="preserve">, which is largely a combination of the policy environment and cultural norms.  It must be acceptable both financially and culturally to try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fail.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rewards for success must be significant enough to make taking such huge risks worthwhile, particularly in light of the high failure rates of startup-up companies.  A competitive capital gains rate with a meaningful differential is a core policy choice that facilitates this environment.    </w:t>
      </w:r>
    </w:p>
    <w:p w14:paraId="4E385543" w14:textId="77777777" w:rsidR="00D23F9E" w:rsidRPr="00DE0722" w:rsidRDefault="00D23F9E" w:rsidP="00D23F9E">
      <w:pPr>
        <w:spacing w:after="0" w:line="240" w:lineRule="auto"/>
        <w:rPr>
          <w:rFonts w:ascii="Times New Roman" w:hAnsi="Times New Roman" w:cs="Times New Roman"/>
          <w:sz w:val="24"/>
          <w:szCs w:val="24"/>
        </w:rPr>
      </w:pPr>
    </w:p>
    <w:p w14:paraId="5EF88AB8" w14:textId="7FEE9E7D" w:rsidR="00D23F9E" w:rsidRPr="00DE0722" w:rsidRDefault="00D23F9E" w:rsidP="00676815">
      <w:pPr>
        <w:spacing w:after="0" w:line="240" w:lineRule="auto"/>
        <w:rPr>
          <w:rFonts w:ascii="Times New Roman" w:hAnsi="Times New Roman" w:cs="Times New Roman"/>
          <w:sz w:val="24"/>
          <w:szCs w:val="24"/>
        </w:rPr>
      </w:pPr>
    </w:p>
    <w:sectPr w:rsidR="00D23F9E" w:rsidRPr="00DE0722" w:rsidSect="000F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5051"/>
    <w:multiLevelType w:val="hybridMultilevel"/>
    <w:tmpl w:val="FA1C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D0C26"/>
    <w:multiLevelType w:val="hybridMultilevel"/>
    <w:tmpl w:val="F1BC7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E5A0D"/>
    <w:multiLevelType w:val="hybridMultilevel"/>
    <w:tmpl w:val="D8887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D94748"/>
    <w:multiLevelType w:val="hybridMultilevel"/>
    <w:tmpl w:val="2E44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CF2B8D"/>
    <w:multiLevelType w:val="hybridMultilevel"/>
    <w:tmpl w:val="182A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60D0E"/>
    <w:multiLevelType w:val="hybridMultilevel"/>
    <w:tmpl w:val="16DC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3A3DD6"/>
    <w:multiLevelType w:val="hybridMultilevel"/>
    <w:tmpl w:val="ED36E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F520C"/>
    <w:multiLevelType w:val="hybridMultilevel"/>
    <w:tmpl w:val="DA9A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2"/>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D4"/>
    <w:rsid w:val="0000510D"/>
    <w:rsid w:val="000138EF"/>
    <w:rsid w:val="000407E0"/>
    <w:rsid w:val="00041258"/>
    <w:rsid w:val="00044146"/>
    <w:rsid w:val="0004652D"/>
    <w:rsid w:val="000A4902"/>
    <w:rsid w:val="000D01DA"/>
    <w:rsid w:val="000F21C0"/>
    <w:rsid w:val="000F72E8"/>
    <w:rsid w:val="00102C52"/>
    <w:rsid w:val="00146784"/>
    <w:rsid w:val="00154940"/>
    <w:rsid w:val="00154E49"/>
    <w:rsid w:val="00180C7F"/>
    <w:rsid w:val="001A05D3"/>
    <w:rsid w:val="001A31D1"/>
    <w:rsid w:val="001B6644"/>
    <w:rsid w:val="001F2275"/>
    <w:rsid w:val="00216C5E"/>
    <w:rsid w:val="0023027A"/>
    <w:rsid w:val="00276A1B"/>
    <w:rsid w:val="00293A31"/>
    <w:rsid w:val="002A28A9"/>
    <w:rsid w:val="002A7C8A"/>
    <w:rsid w:val="002E3F31"/>
    <w:rsid w:val="002E4F0F"/>
    <w:rsid w:val="002F4110"/>
    <w:rsid w:val="002F552C"/>
    <w:rsid w:val="003262D4"/>
    <w:rsid w:val="00326FB7"/>
    <w:rsid w:val="00365092"/>
    <w:rsid w:val="003E6241"/>
    <w:rsid w:val="004127F2"/>
    <w:rsid w:val="00424C1D"/>
    <w:rsid w:val="00452210"/>
    <w:rsid w:val="00461D7E"/>
    <w:rsid w:val="004971D1"/>
    <w:rsid w:val="00502DED"/>
    <w:rsid w:val="005179A1"/>
    <w:rsid w:val="005419EC"/>
    <w:rsid w:val="005907BC"/>
    <w:rsid w:val="005C28F5"/>
    <w:rsid w:val="005C556E"/>
    <w:rsid w:val="005D41D2"/>
    <w:rsid w:val="005E75CA"/>
    <w:rsid w:val="00610BE6"/>
    <w:rsid w:val="00676815"/>
    <w:rsid w:val="00677E80"/>
    <w:rsid w:val="006A3E2A"/>
    <w:rsid w:val="006E1C5A"/>
    <w:rsid w:val="006F0031"/>
    <w:rsid w:val="006F2385"/>
    <w:rsid w:val="006F2966"/>
    <w:rsid w:val="006F67DA"/>
    <w:rsid w:val="00715309"/>
    <w:rsid w:val="00774B0E"/>
    <w:rsid w:val="00774B77"/>
    <w:rsid w:val="00781C5D"/>
    <w:rsid w:val="00785A25"/>
    <w:rsid w:val="00787136"/>
    <w:rsid w:val="00792572"/>
    <w:rsid w:val="007B4EB6"/>
    <w:rsid w:val="007E004C"/>
    <w:rsid w:val="007F13FC"/>
    <w:rsid w:val="008126BC"/>
    <w:rsid w:val="008552E2"/>
    <w:rsid w:val="00855AE5"/>
    <w:rsid w:val="008654DF"/>
    <w:rsid w:val="008C01E2"/>
    <w:rsid w:val="008C5933"/>
    <w:rsid w:val="00936F8D"/>
    <w:rsid w:val="009453CF"/>
    <w:rsid w:val="009C41BB"/>
    <w:rsid w:val="009E0253"/>
    <w:rsid w:val="009F4B22"/>
    <w:rsid w:val="00A127E0"/>
    <w:rsid w:val="00A31CBC"/>
    <w:rsid w:val="00A34524"/>
    <w:rsid w:val="00A43478"/>
    <w:rsid w:val="00A578F6"/>
    <w:rsid w:val="00A57DB6"/>
    <w:rsid w:val="00B060C5"/>
    <w:rsid w:val="00B117C6"/>
    <w:rsid w:val="00B26AB2"/>
    <w:rsid w:val="00B365EF"/>
    <w:rsid w:val="00BB2E51"/>
    <w:rsid w:val="00C345BC"/>
    <w:rsid w:val="00C8687B"/>
    <w:rsid w:val="00C91321"/>
    <w:rsid w:val="00CA6965"/>
    <w:rsid w:val="00CB3182"/>
    <w:rsid w:val="00CE1159"/>
    <w:rsid w:val="00CE6B25"/>
    <w:rsid w:val="00D23F9E"/>
    <w:rsid w:val="00D35595"/>
    <w:rsid w:val="00DE0722"/>
    <w:rsid w:val="00E12C28"/>
    <w:rsid w:val="00E71D57"/>
    <w:rsid w:val="00E83D0B"/>
    <w:rsid w:val="00E91517"/>
    <w:rsid w:val="00E96B0E"/>
    <w:rsid w:val="00E9749E"/>
    <w:rsid w:val="00EA37FB"/>
    <w:rsid w:val="00ED40A6"/>
    <w:rsid w:val="00ED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F01E"/>
  <w15:chartTrackingRefBased/>
  <w15:docId w15:val="{5389324D-1595-4566-8ED5-A1C9DD0E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D1"/>
    <w:pPr>
      <w:spacing w:after="0" w:line="240" w:lineRule="auto"/>
      <w:ind w:left="720"/>
      <w:contextualSpacing/>
    </w:pPr>
  </w:style>
  <w:style w:type="character" w:styleId="Hyperlink">
    <w:name w:val="Hyperlink"/>
    <w:basedOn w:val="DefaultParagraphFont"/>
    <w:uiPriority w:val="99"/>
    <w:semiHidden/>
    <w:unhideWhenUsed/>
    <w:rsid w:val="007E004C"/>
    <w:rPr>
      <w:color w:val="0563C1"/>
      <w:u w:val="single"/>
    </w:rPr>
  </w:style>
  <w:style w:type="paragraph" w:styleId="PlainText">
    <w:name w:val="Plain Text"/>
    <w:basedOn w:val="Normal"/>
    <w:link w:val="PlainTextChar"/>
    <w:uiPriority w:val="99"/>
    <w:semiHidden/>
    <w:unhideWhenUsed/>
    <w:rsid w:val="007153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15309"/>
    <w:rPr>
      <w:rFonts w:ascii="Consolas" w:hAnsi="Consolas"/>
      <w:sz w:val="21"/>
      <w:szCs w:val="21"/>
    </w:rPr>
  </w:style>
  <w:style w:type="character" w:styleId="CommentReference">
    <w:name w:val="annotation reference"/>
    <w:basedOn w:val="DefaultParagraphFont"/>
    <w:uiPriority w:val="99"/>
    <w:semiHidden/>
    <w:unhideWhenUsed/>
    <w:rsid w:val="00CE6B25"/>
    <w:rPr>
      <w:sz w:val="16"/>
      <w:szCs w:val="16"/>
    </w:rPr>
  </w:style>
  <w:style w:type="paragraph" w:styleId="CommentText">
    <w:name w:val="annotation text"/>
    <w:basedOn w:val="Normal"/>
    <w:link w:val="CommentTextChar"/>
    <w:uiPriority w:val="99"/>
    <w:semiHidden/>
    <w:unhideWhenUsed/>
    <w:rsid w:val="00CE6B25"/>
    <w:pPr>
      <w:spacing w:line="240" w:lineRule="auto"/>
    </w:pPr>
    <w:rPr>
      <w:sz w:val="20"/>
      <w:szCs w:val="20"/>
    </w:rPr>
  </w:style>
  <w:style w:type="character" w:customStyle="1" w:styleId="CommentTextChar">
    <w:name w:val="Comment Text Char"/>
    <w:basedOn w:val="DefaultParagraphFont"/>
    <w:link w:val="CommentText"/>
    <w:uiPriority w:val="99"/>
    <w:semiHidden/>
    <w:rsid w:val="00CE6B25"/>
    <w:rPr>
      <w:sz w:val="20"/>
      <w:szCs w:val="20"/>
    </w:rPr>
  </w:style>
  <w:style w:type="paragraph" w:styleId="CommentSubject">
    <w:name w:val="annotation subject"/>
    <w:basedOn w:val="CommentText"/>
    <w:next w:val="CommentText"/>
    <w:link w:val="CommentSubjectChar"/>
    <w:uiPriority w:val="99"/>
    <w:semiHidden/>
    <w:unhideWhenUsed/>
    <w:rsid w:val="00CE6B25"/>
    <w:rPr>
      <w:b/>
      <w:bCs/>
    </w:rPr>
  </w:style>
  <w:style w:type="character" w:customStyle="1" w:styleId="CommentSubjectChar">
    <w:name w:val="Comment Subject Char"/>
    <w:basedOn w:val="CommentTextChar"/>
    <w:link w:val="CommentSubject"/>
    <w:uiPriority w:val="99"/>
    <w:semiHidden/>
    <w:rsid w:val="00CE6B25"/>
    <w:rPr>
      <w:b/>
      <w:bCs/>
      <w:sz w:val="20"/>
      <w:szCs w:val="20"/>
    </w:rPr>
  </w:style>
  <w:style w:type="paragraph" w:styleId="BalloonText">
    <w:name w:val="Balloon Text"/>
    <w:basedOn w:val="Normal"/>
    <w:link w:val="BalloonTextChar"/>
    <w:uiPriority w:val="99"/>
    <w:semiHidden/>
    <w:unhideWhenUsed/>
    <w:rsid w:val="00CE6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25"/>
    <w:rPr>
      <w:rFonts w:ascii="Segoe UI" w:hAnsi="Segoe UI" w:cs="Segoe UI"/>
      <w:sz w:val="18"/>
      <w:szCs w:val="18"/>
    </w:rPr>
  </w:style>
  <w:style w:type="paragraph" w:styleId="NoSpacing">
    <w:name w:val="No Spacing"/>
    <w:uiPriority w:val="1"/>
    <w:qFormat/>
    <w:rsid w:val="00C86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5857">
      <w:bodyDiv w:val="1"/>
      <w:marLeft w:val="0"/>
      <w:marRight w:val="0"/>
      <w:marTop w:val="0"/>
      <w:marBottom w:val="0"/>
      <w:divBdr>
        <w:top w:val="none" w:sz="0" w:space="0" w:color="auto"/>
        <w:left w:val="none" w:sz="0" w:space="0" w:color="auto"/>
        <w:bottom w:val="none" w:sz="0" w:space="0" w:color="auto"/>
        <w:right w:val="none" w:sz="0" w:space="0" w:color="auto"/>
      </w:divBdr>
    </w:div>
    <w:div w:id="88550136">
      <w:bodyDiv w:val="1"/>
      <w:marLeft w:val="0"/>
      <w:marRight w:val="0"/>
      <w:marTop w:val="0"/>
      <w:marBottom w:val="0"/>
      <w:divBdr>
        <w:top w:val="none" w:sz="0" w:space="0" w:color="auto"/>
        <w:left w:val="none" w:sz="0" w:space="0" w:color="auto"/>
        <w:bottom w:val="none" w:sz="0" w:space="0" w:color="auto"/>
        <w:right w:val="none" w:sz="0" w:space="0" w:color="auto"/>
      </w:divBdr>
    </w:div>
    <w:div w:id="227884596">
      <w:bodyDiv w:val="1"/>
      <w:marLeft w:val="0"/>
      <w:marRight w:val="0"/>
      <w:marTop w:val="0"/>
      <w:marBottom w:val="0"/>
      <w:divBdr>
        <w:top w:val="none" w:sz="0" w:space="0" w:color="auto"/>
        <w:left w:val="none" w:sz="0" w:space="0" w:color="auto"/>
        <w:bottom w:val="none" w:sz="0" w:space="0" w:color="auto"/>
        <w:right w:val="none" w:sz="0" w:space="0" w:color="auto"/>
      </w:divBdr>
    </w:div>
    <w:div w:id="1551727481">
      <w:bodyDiv w:val="1"/>
      <w:marLeft w:val="0"/>
      <w:marRight w:val="0"/>
      <w:marTop w:val="0"/>
      <w:marBottom w:val="0"/>
      <w:divBdr>
        <w:top w:val="none" w:sz="0" w:space="0" w:color="auto"/>
        <w:left w:val="none" w:sz="0" w:space="0" w:color="auto"/>
        <w:bottom w:val="none" w:sz="0" w:space="0" w:color="auto"/>
        <w:right w:val="none" w:sz="0" w:space="0" w:color="auto"/>
      </w:divBdr>
    </w:div>
    <w:div w:id="20385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lo.com/legal-encyclopedia/deducting-research-experimentation-expens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3.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ryam.haque\Desktop\Fund%20Size%20Analysis%20for%20Justin%20(17071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Sheet1!$B$2:$N$2</c:f>
              <c:numCache>
                <c:formatCode>0%</c:formatCode>
                <c:ptCount val="13"/>
                <c:pt idx="0">
                  <c:v>0.84677577989291508</c:v>
                </c:pt>
                <c:pt idx="1">
                  <c:v>0.80840910256920884</c:v>
                </c:pt>
                <c:pt idx="2">
                  <c:v>0.80730150281179569</c:v>
                </c:pt>
                <c:pt idx="3">
                  <c:v>0.77545431786209995</c:v>
                </c:pt>
                <c:pt idx="4">
                  <c:v>0.75783229193215651</c:v>
                </c:pt>
                <c:pt idx="5">
                  <c:v>0.75269213788811296</c:v>
                </c:pt>
                <c:pt idx="6">
                  <c:v>0.68867934716462187</c:v>
                </c:pt>
                <c:pt idx="7">
                  <c:v>0.69633401350383717</c:v>
                </c:pt>
                <c:pt idx="8">
                  <c:v>0.69087978717997534</c:v>
                </c:pt>
                <c:pt idx="9">
                  <c:v>0.69276216355723952</c:v>
                </c:pt>
                <c:pt idx="10">
                  <c:v>0.63716426801915405</c:v>
                </c:pt>
                <c:pt idx="11">
                  <c:v>0.56357990480896036</c:v>
                </c:pt>
                <c:pt idx="12">
                  <c:v>0.54233912776352156</c:v>
                </c:pt>
              </c:numCache>
            </c:numRef>
          </c:val>
          <c:smooth val="0"/>
          <c:extLst>
            <c:ext xmlns:c16="http://schemas.microsoft.com/office/drawing/2014/chart" uri="{C3380CC4-5D6E-409C-BE32-E72D297353CC}">
              <c16:uniqueId val="{00000000-73CC-4E6F-9291-370CCF74E1F6}"/>
            </c:ext>
          </c:extLst>
        </c:ser>
        <c:ser>
          <c:idx val="1"/>
          <c:order val="1"/>
          <c:tx>
            <c:strRef>
              <c:f>Sheet1!$A$3</c:f>
              <c:strCache>
                <c:ptCount val="1"/>
                <c:pt idx="0">
                  <c:v>Global (excluding 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Sheet1!$B$3:$N$3</c:f>
              <c:numCache>
                <c:formatCode>0%</c:formatCode>
                <c:ptCount val="13"/>
                <c:pt idx="0">
                  <c:v>0.15322422010708492</c:v>
                </c:pt>
                <c:pt idx="1">
                  <c:v>0.19159089743079116</c:v>
                </c:pt>
                <c:pt idx="2">
                  <c:v>0.19269849718820431</c:v>
                </c:pt>
                <c:pt idx="3">
                  <c:v>0.22454568213790005</c:v>
                </c:pt>
                <c:pt idx="4">
                  <c:v>0.24216770806784349</c:v>
                </c:pt>
                <c:pt idx="5">
                  <c:v>0.24730786211188704</c:v>
                </c:pt>
                <c:pt idx="6">
                  <c:v>0.31132065283537813</c:v>
                </c:pt>
                <c:pt idx="7">
                  <c:v>0.30366598649616283</c:v>
                </c:pt>
                <c:pt idx="8">
                  <c:v>0.30912021282002466</c:v>
                </c:pt>
                <c:pt idx="9">
                  <c:v>0.30723783644276048</c:v>
                </c:pt>
                <c:pt idx="10">
                  <c:v>0.36283573198084595</c:v>
                </c:pt>
                <c:pt idx="11">
                  <c:v>0.43642009519103964</c:v>
                </c:pt>
                <c:pt idx="12">
                  <c:v>0.45766087223647844</c:v>
                </c:pt>
              </c:numCache>
            </c:numRef>
          </c:val>
          <c:smooth val="0"/>
          <c:extLst>
            <c:ext xmlns:c16="http://schemas.microsoft.com/office/drawing/2014/chart" uri="{C3380CC4-5D6E-409C-BE32-E72D297353CC}">
              <c16:uniqueId val="{00000001-73CC-4E6F-9291-370CCF74E1F6}"/>
            </c:ext>
          </c:extLst>
        </c:ser>
        <c:dLbls>
          <c:showLegendKey val="0"/>
          <c:showVal val="0"/>
          <c:showCatName val="0"/>
          <c:showSerName val="0"/>
          <c:showPercent val="0"/>
          <c:showBubbleSize val="0"/>
        </c:dLbls>
        <c:smooth val="0"/>
        <c:axId val="374018088"/>
        <c:axId val="374016120"/>
      </c:lineChart>
      <c:catAx>
        <c:axId val="374018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4016120"/>
        <c:crosses val="autoZero"/>
        <c:auto val="1"/>
        <c:lblAlgn val="ctr"/>
        <c:lblOffset val="100"/>
        <c:noMultiLvlLbl val="0"/>
      </c:catAx>
      <c:valAx>
        <c:axId val="37401612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dirty="0" smtClean="0"/>
                  <a:t>Share</a:t>
                </a:r>
                <a:r>
                  <a:rPr lang="en-US" sz="1100" baseline="0" dirty="0" smtClean="0"/>
                  <a:t> of Global VC Investment Dollars</a:t>
                </a:r>
                <a:endParaRPr lang="en-US" sz="1100" dirty="0"/>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4018088"/>
        <c:crosses val="autoZero"/>
        <c:crossBetween val="between"/>
      </c:valAx>
      <c:spPr>
        <a:solidFill>
          <a:schemeClr val="bg1">
            <a:lumMod val="95000"/>
          </a:schemeClr>
        </a:solid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IPOs</c:v>
                </c:pt>
              </c:strCache>
            </c:strRef>
          </c:tx>
          <c:spPr>
            <a:ln w="28575" cap="rnd">
              <a:solidFill>
                <a:schemeClr val="accent4"/>
              </a:solidFill>
              <a:round/>
            </a:ln>
            <a:effectLst/>
          </c:spPr>
          <c:marker>
            <c:symbol val="none"/>
          </c:marker>
          <c:cat>
            <c:numRef>
              <c:f>Sheet1!$A$2:$A$37</c:f>
              <c:numCache>
                <c:formatCode>General</c:formatCode>
                <c:ptCount val="36"/>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numCache>
            </c:numRef>
          </c:cat>
          <c:val>
            <c:numRef>
              <c:f>Sheet1!$B$2:$B$37</c:f>
              <c:numCache>
                <c:formatCode>General</c:formatCode>
                <c:ptCount val="36"/>
                <c:pt idx="0">
                  <c:v>71</c:v>
                </c:pt>
                <c:pt idx="1">
                  <c:v>192</c:v>
                </c:pt>
                <c:pt idx="2">
                  <c:v>77</c:v>
                </c:pt>
                <c:pt idx="3">
                  <c:v>451</c:v>
                </c:pt>
                <c:pt idx="4">
                  <c:v>172</c:v>
                </c:pt>
                <c:pt idx="5">
                  <c:v>187</c:v>
                </c:pt>
                <c:pt idx="6">
                  <c:v>393</c:v>
                </c:pt>
                <c:pt idx="7">
                  <c:v>285</c:v>
                </c:pt>
                <c:pt idx="8">
                  <c:v>102</c:v>
                </c:pt>
                <c:pt idx="9">
                  <c:v>113</c:v>
                </c:pt>
                <c:pt idx="10">
                  <c:v>110</c:v>
                </c:pt>
                <c:pt idx="11">
                  <c:v>286</c:v>
                </c:pt>
                <c:pt idx="12">
                  <c:v>412</c:v>
                </c:pt>
                <c:pt idx="13">
                  <c:v>509</c:v>
                </c:pt>
                <c:pt idx="14">
                  <c:v>403</c:v>
                </c:pt>
                <c:pt idx="15">
                  <c:v>461</c:v>
                </c:pt>
                <c:pt idx="16">
                  <c:v>677</c:v>
                </c:pt>
                <c:pt idx="17">
                  <c:v>474</c:v>
                </c:pt>
                <c:pt idx="18">
                  <c:v>281</c:v>
                </c:pt>
                <c:pt idx="19">
                  <c:v>477</c:v>
                </c:pt>
                <c:pt idx="20">
                  <c:v>381</c:v>
                </c:pt>
                <c:pt idx="21">
                  <c:v>79</c:v>
                </c:pt>
                <c:pt idx="22">
                  <c:v>66</c:v>
                </c:pt>
                <c:pt idx="23">
                  <c:v>63</c:v>
                </c:pt>
                <c:pt idx="24">
                  <c:v>173</c:v>
                </c:pt>
                <c:pt idx="25">
                  <c:v>159</c:v>
                </c:pt>
                <c:pt idx="26">
                  <c:v>157</c:v>
                </c:pt>
                <c:pt idx="27">
                  <c:v>159</c:v>
                </c:pt>
                <c:pt idx="28">
                  <c:v>21</c:v>
                </c:pt>
                <c:pt idx="29">
                  <c:v>41</c:v>
                </c:pt>
                <c:pt idx="30">
                  <c:v>91</c:v>
                </c:pt>
                <c:pt idx="31">
                  <c:v>81</c:v>
                </c:pt>
                <c:pt idx="32">
                  <c:v>93</c:v>
                </c:pt>
                <c:pt idx="33">
                  <c:v>157</c:v>
                </c:pt>
                <c:pt idx="34">
                  <c:v>207</c:v>
                </c:pt>
                <c:pt idx="35">
                  <c:v>117</c:v>
                </c:pt>
              </c:numCache>
            </c:numRef>
          </c:val>
          <c:smooth val="0"/>
          <c:extLst>
            <c:ext xmlns:c16="http://schemas.microsoft.com/office/drawing/2014/chart" uri="{C3380CC4-5D6E-409C-BE32-E72D297353CC}">
              <c16:uniqueId val="{00000000-C262-4FD2-BF10-1A1C9DE9291B}"/>
            </c:ext>
          </c:extLst>
        </c:ser>
        <c:dLbls>
          <c:showLegendKey val="0"/>
          <c:showVal val="0"/>
          <c:showCatName val="0"/>
          <c:showSerName val="0"/>
          <c:showPercent val="0"/>
          <c:showBubbleSize val="0"/>
        </c:dLbls>
        <c:smooth val="0"/>
        <c:axId val="316541968"/>
        <c:axId val="316542360"/>
      </c:lineChart>
      <c:catAx>
        <c:axId val="31654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16542360"/>
        <c:crosses val="autoZero"/>
        <c:auto val="1"/>
        <c:lblAlgn val="ctr"/>
        <c:lblOffset val="100"/>
        <c:noMultiLvlLbl val="0"/>
      </c:catAx>
      <c:valAx>
        <c:axId val="316542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US" dirty="0" smtClean="0"/>
                  <a:t>No.</a:t>
                </a:r>
                <a:r>
                  <a:rPr lang="en-US" baseline="0" dirty="0" smtClean="0"/>
                  <a:t> of U.S. IPOs</a:t>
                </a:r>
                <a:endParaRPr lang="en-US" dirty="0"/>
              </a:p>
            </c:rich>
          </c:tx>
          <c:layout/>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165419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Sheet1!$K$20</c:f>
              <c:strCache>
                <c:ptCount val="1"/>
                <c:pt idx="0">
                  <c:v>Fund Size Sum ($B)</c:v>
                </c:pt>
              </c:strCache>
            </c:strRef>
          </c:tx>
          <c:spPr>
            <a:solidFill>
              <a:schemeClr val="accent1"/>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Sheet1!$H$21:$H$24</c:f>
              <c:strCache>
                <c:ptCount val="4"/>
                <c:pt idx="0">
                  <c:v>California</c:v>
                </c:pt>
                <c:pt idx="1">
                  <c:v>New York</c:v>
                </c:pt>
                <c:pt idx="2">
                  <c:v>Massachusetts</c:v>
                </c:pt>
                <c:pt idx="3">
                  <c:v>Rest of U.S.</c:v>
                </c:pt>
              </c:strCache>
            </c:strRef>
          </c:cat>
          <c:val>
            <c:numRef>
              <c:f>Sheet1!$K$21:$K$24</c:f>
              <c:numCache>
                <c:formatCode>#,##0.00</c:formatCode>
                <c:ptCount val="4"/>
                <c:pt idx="0">
                  <c:v>104.48304114</c:v>
                </c:pt>
                <c:pt idx="1">
                  <c:v>23.590189159999994</c:v>
                </c:pt>
                <c:pt idx="2">
                  <c:v>23.337781529999994</c:v>
                </c:pt>
                <c:pt idx="3">
                  <c:v>22.228459999999998</c:v>
                </c:pt>
              </c:numCache>
            </c:numRef>
          </c:val>
          <c:extLst>
            <c:ext xmlns:c16="http://schemas.microsoft.com/office/drawing/2014/chart" uri="{C3380CC4-5D6E-409C-BE32-E72D297353CC}">
              <c16:uniqueId val="{00000000-6E81-4076-89DE-6830013F29FD}"/>
            </c:ext>
          </c:extLst>
        </c:ser>
        <c:dLbls>
          <c:showLegendKey val="0"/>
          <c:showVal val="0"/>
          <c:showCatName val="0"/>
          <c:showSerName val="0"/>
          <c:showPercent val="0"/>
          <c:showBubbleSize val="0"/>
        </c:dLbls>
        <c:gapWidth val="219"/>
        <c:axId val="400800056"/>
        <c:axId val="400800384"/>
      </c:barChart>
      <c:lineChart>
        <c:grouping val="standard"/>
        <c:varyColors val="0"/>
        <c:ser>
          <c:idx val="1"/>
          <c:order val="1"/>
          <c:tx>
            <c:strRef>
              <c:f>Sheet1!$L$20</c:f>
              <c:strCache>
                <c:ptCount val="1"/>
                <c:pt idx="0">
                  <c:v>Fund Size Median ($M)</c:v>
                </c:pt>
              </c:strCache>
            </c:strRef>
          </c:tx>
          <c:spPr>
            <a:ln w="28575" cap="rnd">
              <a:solidFill>
                <a:schemeClr val="accent2"/>
              </a:solidFill>
              <a:round/>
            </a:ln>
            <a:effectLst/>
          </c:spPr>
          <c:marker>
            <c:symbol val="none"/>
          </c:marker>
          <c:dLbls>
            <c:numFmt formatCode="&quot;$&quot;#,##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Sheet1!$H$21:$H$24</c:f>
              <c:strCache>
                <c:ptCount val="4"/>
                <c:pt idx="0">
                  <c:v>California</c:v>
                </c:pt>
                <c:pt idx="1">
                  <c:v>New York</c:v>
                </c:pt>
                <c:pt idx="2">
                  <c:v>Massachusetts</c:v>
                </c:pt>
                <c:pt idx="3">
                  <c:v>Rest of U.S.</c:v>
                </c:pt>
              </c:strCache>
            </c:strRef>
          </c:cat>
          <c:val>
            <c:numRef>
              <c:f>Sheet1!$L$21:$L$24</c:f>
              <c:numCache>
                <c:formatCode>#,##0.00</c:formatCode>
                <c:ptCount val="4"/>
                <c:pt idx="0">
                  <c:v>75</c:v>
                </c:pt>
                <c:pt idx="1">
                  <c:v>32.47</c:v>
                </c:pt>
                <c:pt idx="2">
                  <c:v>86</c:v>
                </c:pt>
                <c:pt idx="3" formatCode="General">
                  <c:v>15.27</c:v>
                </c:pt>
              </c:numCache>
            </c:numRef>
          </c:val>
          <c:smooth val="0"/>
          <c:extLst>
            <c:ext xmlns:c16="http://schemas.microsoft.com/office/drawing/2014/chart" uri="{C3380CC4-5D6E-409C-BE32-E72D297353CC}">
              <c16:uniqueId val="{00000001-6E81-4076-89DE-6830013F29FD}"/>
            </c:ext>
          </c:extLst>
        </c:ser>
        <c:dLbls>
          <c:showLegendKey val="0"/>
          <c:showVal val="0"/>
          <c:showCatName val="0"/>
          <c:showSerName val="0"/>
          <c:showPercent val="0"/>
          <c:showBubbleSize val="0"/>
        </c:dLbls>
        <c:marker val="1"/>
        <c:smooth val="0"/>
        <c:axId val="392055168"/>
        <c:axId val="392053200"/>
      </c:lineChart>
      <c:catAx>
        <c:axId val="400800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00384"/>
        <c:crosses val="autoZero"/>
        <c:auto val="1"/>
        <c:lblAlgn val="ctr"/>
        <c:lblOffset val="100"/>
        <c:noMultiLvlLbl val="0"/>
      </c:catAx>
      <c:valAx>
        <c:axId val="400800384"/>
        <c:scaling>
          <c:orientation val="minMax"/>
        </c:scaling>
        <c:delete val="1"/>
        <c:axPos val="l"/>
        <c:numFmt formatCode="&quot;$&quot;#,##0" sourceLinked="0"/>
        <c:majorTickMark val="none"/>
        <c:minorTickMark val="none"/>
        <c:tickLblPos val="nextTo"/>
        <c:crossAx val="400800056"/>
        <c:crosses val="autoZero"/>
        <c:crossBetween val="between"/>
      </c:valAx>
      <c:valAx>
        <c:axId val="392053200"/>
        <c:scaling>
          <c:orientation val="minMax"/>
        </c:scaling>
        <c:delete val="1"/>
        <c:axPos val="r"/>
        <c:numFmt formatCode="&quot;$&quot;#,##0" sourceLinked="0"/>
        <c:majorTickMark val="out"/>
        <c:minorTickMark val="none"/>
        <c:tickLblPos val="nextTo"/>
        <c:crossAx val="392055168"/>
        <c:crosses val="max"/>
        <c:crossBetween val="between"/>
      </c:valAx>
      <c:catAx>
        <c:axId val="392055168"/>
        <c:scaling>
          <c:orientation val="minMax"/>
        </c:scaling>
        <c:delete val="1"/>
        <c:axPos val="b"/>
        <c:numFmt formatCode="General" sourceLinked="1"/>
        <c:majorTickMark val="out"/>
        <c:minorTickMark val="none"/>
        <c:tickLblPos val="nextTo"/>
        <c:crossAx val="39205320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Sheet1!$B$2:$B$14</c:f>
              <c:numCache>
                <c:formatCode>_(* #,##0.00_);_(* \(#,##0.00\);_(* "-"??_);_(@_)</c:formatCode>
                <c:ptCount val="13"/>
                <c:pt idx="0">
                  <c:v>5.1643800000000004</c:v>
                </c:pt>
                <c:pt idx="1">
                  <c:v>4.7739700000000003</c:v>
                </c:pt>
                <c:pt idx="2">
                  <c:v>4.791785</c:v>
                </c:pt>
                <c:pt idx="3">
                  <c:v>5.1671199999999997</c:v>
                </c:pt>
                <c:pt idx="4">
                  <c:v>2.8246600000000002</c:v>
                </c:pt>
                <c:pt idx="5">
                  <c:v>7.3178099999999997</c:v>
                </c:pt>
                <c:pt idx="6">
                  <c:v>6.9</c:v>
                </c:pt>
                <c:pt idx="7">
                  <c:v>5.8849299999999998</c:v>
                </c:pt>
                <c:pt idx="8">
                  <c:v>7.1369850000000001</c:v>
                </c:pt>
                <c:pt idx="9">
                  <c:v>6.7698649999999994</c:v>
                </c:pt>
                <c:pt idx="10">
                  <c:v>6.8547900000000004</c:v>
                </c:pt>
                <c:pt idx="11">
                  <c:v>6.9424650000000003</c:v>
                </c:pt>
                <c:pt idx="12">
                  <c:v>8.2684949999999997</c:v>
                </c:pt>
              </c:numCache>
            </c:numRef>
          </c:val>
          <c:smooth val="0"/>
          <c:extLst>
            <c:ext xmlns:c16="http://schemas.microsoft.com/office/drawing/2014/chart" uri="{C3380CC4-5D6E-409C-BE32-E72D297353CC}">
              <c16:uniqueId val="{00000000-7F8E-417E-97F4-76EBCF7D0227}"/>
            </c:ext>
          </c:extLst>
        </c:ser>
        <c:dLbls>
          <c:showLegendKey val="0"/>
          <c:showVal val="0"/>
          <c:showCatName val="0"/>
          <c:showSerName val="0"/>
          <c:showPercent val="0"/>
          <c:showBubbleSize val="0"/>
        </c:dLbls>
        <c:smooth val="0"/>
        <c:axId val="367400520"/>
        <c:axId val="367399208"/>
      </c:lineChart>
      <c:catAx>
        <c:axId val="36740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67399208"/>
        <c:crosses val="autoZero"/>
        <c:auto val="1"/>
        <c:lblAlgn val="ctr"/>
        <c:lblOffset val="100"/>
        <c:noMultiLvlLbl val="0"/>
      </c:catAx>
      <c:valAx>
        <c:axId val="367399208"/>
        <c:scaling>
          <c:orientation val="minMax"/>
        </c:scaling>
        <c:delete val="1"/>
        <c:axPos val="l"/>
        <c:numFmt formatCode="General" sourceLinked="0"/>
        <c:majorTickMark val="none"/>
        <c:minorTickMark val="none"/>
        <c:tickLblPos val="nextTo"/>
        <c:crossAx val="367400520"/>
        <c:crosses val="autoZero"/>
        <c:crossBetween val="between"/>
      </c:valAx>
      <c:spPr>
        <a:solidFill>
          <a:schemeClr val="bg1">
            <a:lumMod val="95000"/>
          </a:schemeClr>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16</Pages>
  <Words>4462</Words>
  <Characters>25437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Field</dc:creator>
  <cp:keywords/>
  <dc:description/>
  <cp:lastModifiedBy>Jeff Farrah</cp:lastModifiedBy>
  <cp:revision>2</cp:revision>
  <cp:lastPrinted>2017-07-17T21:06:00Z</cp:lastPrinted>
  <dcterms:created xsi:type="dcterms:W3CDTF">2017-08-23T18:36:00Z</dcterms:created>
  <dcterms:modified xsi:type="dcterms:W3CDTF">2017-08-23T18:36:00Z</dcterms:modified>
</cp:coreProperties>
</file>