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151464492" w:id="0"/>
      <w:bookmarkStart w:name="_Hlk45748027" w:id="1"/>
      <w:r w:rsidRPr="00FA12DB">
        <w:rPr>
          <w:bCs w:val="0"/>
          <w:szCs w:val="22"/>
        </w:rPr>
        <w:t>[AMENDED AND RESTATED] VOTING AGREEMENT</w:t>
      </w:r>
    </w:p>
    <w:bookmarkEnd w:id="0"/>
    <w:p w:rsidRPr="00070E3A" w:rsidR="00AF4D36" w:rsidP="00002544" w:rsidRDefault="00AF4D36" w14:paraId="59AB5937" w14:textId="61303846">
      <w:pPr>
        <w:pStyle w:val="BodyText"/>
        <w:rPr>
          <w:b/>
          <w:bCs/>
          <w:i/>
          <w:iCs/>
          <w:szCs w:val="22"/>
        </w:rPr>
      </w:pPr>
      <w:r w:rsidRPr="00FA12DB">
        <w:rPr>
          <w:szCs w:val="22"/>
        </w:rPr>
        <w:t xml:space="preserve">THIS [AMENDED AND RESTATED] VOTING AGREEMENT (this </w:t>
      </w:r>
      <w:r w:rsidRPr="00FA12DB" w:rsidR="008216D3">
        <w:rPr>
          <w:szCs w:val="22"/>
        </w:rPr>
        <w:t>“</w:t>
      </w:r>
      <w:bookmarkStart w:name="_9kR3WTr19A458J5tsgpqs8" w:id="2"/>
      <w:r w:rsidRPr="00FA12DB">
        <w:rPr>
          <w:b/>
          <w:szCs w:val="22"/>
        </w:rPr>
        <w:t>Agreement</w:t>
      </w:r>
      <w:bookmarkEnd w:id="2"/>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the Investors (as defined below)</w:t>
      </w:r>
      <w:r w:rsidR="00772AFE">
        <w:rPr>
          <w:szCs w:val="22"/>
        </w:rPr>
        <w:t>,</w:t>
      </w:r>
      <w:r w:rsidRPr="00FA12DB">
        <w:rPr>
          <w:szCs w:val="22"/>
        </w:rPr>
        <w:t xml:space="preserve"> </w:t>
      </w:r>
      <w:r w:rsidRPr="00FA12DB" w:rsidR="00994439">
        <w:rPr>
          <w:szCs w:val="22"/>
        </w:rPr>
        <w:t>the Key Holders</w:t>
      </w:r>
      <w:r w:rsidRPr="00FA12DB" w:rsidR="008C3E9F">
        <w:rPr>
          <w:rStyle w:val="FootnoteReference"/>
          <w:szCs w:val="22"/>
        </w:rPr>
        <w:footnoteReference w:id="2"/>
      </w:r>
      <w:r w:rsidRPr="00FA12DB" w:rsidR="00994439">
        <w:rPr>
          <w:szCs w:val="22"/>
        </w:rPr>
        <w:t xml:space="preserve"> (as defined below)</w:t>
      </w:r>
      <w:r w:rsidR="00772AFE">
        <w:rPr>
          <w:szCs w:val="22"/>
        </w:rPr>
        <w:t>, and other Stockholders (as defined below)</w:t>
      </w:r>
      <w:r w:rsidRPr="00FA12DB">
        <w:rPr>
          <w:szCs w:val="22"/>
        </w:rPr>
        <w:t>.</w:t>
      </w:r>
    </w:p>
    <w:p w:rsidRPr="00FA12DB" w:rsidR="00AF4D36" w:rsidRDefault="00AF4D36" w14:paraId="1D8A779D" w14:textId="5E1FA127">
      <w:pPr>
        <w:widowControl/>
        <w:shd w:val="clear" w:color="auto" w:fill="auto"/>
        <w:autoSpaceDE/>
        <w:autoSpaceDN/>
        <w:adjustRightInd/>
        <w:spacing w:after="240"/>
        <w:jc w:val="center"/>
        <w:rPr>
          <w:b/>
          <w:bCs/>
          <w:szCs w:val="22"/>
        </w:rPr>
      </w:pPr>
      <w:bookmarkStart w:name="_Hlk140266035" w:id="5"/>
      <w:r w:rsidRPr="00FA12DB">
        <w:rPr>
          <w:b/>
          <w:bCs/>
          <w:szCs w:val="22"/>
        </w:rPr>
        <w:t>RECITALS</w:t>
      </w:r>
      <w:bookmarkStart w:name="_Hlk176776143" w:id="6"/>
      <w:r w:rsidR="00711987">
        <w:rPr>
          <w:rStyle w:val="FootnoteReference"/>
          <w:szCs w:val="22"/>
        </w:rPr>
        <w:footnoteReference w:id="3"/>
      </w:r>
      <w:bookmarkEnd w:id="6"/>
    </w:p>
    <w:bookmarkEnd w:id="5"/>
    <w:p w:rsidRPr="00FA12DB" w:rsidR="00AF4D36" w:rsidP="009E2D6B" w:rsidRDefault="00233ADB" w14:paraId="641B7356" w14:textId="005A40DE">
      <w:pPr>
        <w:pStyle w:val="BodyText"/>
        <w:rPr>
          <w:szCs w:val="22"/>
        </w:rPr>
      </w:pPr>
      <w:r w:rsidRPr="00FA12DB">
        <w:rPr>
          <w:rStyle w:val="FootnoteReference"/>
          <w:szCs w:val="22"/>
        </w:rPr>
        <w:footnoteReference w:id="4"/>
      </w:r>
    </w:p>
    <w:p w:rsidR="00233ADB" w:rsidP="00233ADB" w:rsidRDefault="00233ADB" w14:paraId="1A1F13F1" w14:textId="1F8BB8A1">
      <w:pPr>
        <w:pStyle w:val="BodyText"/>
      </w:pPr>
      <w:r>
        <w:rPr>
          <w:b/>
        </w:rPr>
        <w:t>[WHEREAS</w:t>
      </w:r>
      <w:r>
        <w:t>, certain of the Investors (the “</w:t>
      </w:r>
      <w:bookmarkStart w:name="_9kR3WTr24456APQ1x90vuQSC42IFEJ" w:id="7"/>
      <w:r>
        <w:rPr>
          <w:b/>
        </w:rPr>
        <w:t>Existing Investors</w:t>
      </w:r>
      <w:bookmarkEnd w:id="7"/>
      <w:r>
        <w:t>”) hold shares of [</w:t>
      </w:r>
      <w:bookmarkStart w:name="_9kR3WTr26647EfLrwkv" w:id="8"/>
      <w:r>
        <w:t>Series</w:t>
      </w:r>
      <w:bookmarkEnd w:id="8"/>
      <w:r>
        <w:t xml:space="preserve"> [_]] Preferred Stock and/or shares of Common Stock issued upon conversion thereof, and certain holders of Common Stock and/or options to purchase Common Stock (the “</w:t>
      </w:r>
      <w:r w:rsidRPr="00070E3A">
        <w:rPr>
          <w:b/>
          <w:bCs/>
        </w:rPr>
        <w:t>Existing Key Holders</w:t>
      </w:r>
      <w:r>
        <w:t>”) previously agreed to certain voting arrangements pursuant to that certain [Amended and Restated] Voting Agreement dated as of [_________ __, 20__], by and among the Company, such Existing Investors (the “</w:t>
      </w:r>
      <w:r>
        <w:rPr>
          <w:b/>
        </w:rPr>
        <w:t>Prior Agreement</w:t>
      </w:r>
      <w:r>
        <w:t xml:space="preserve">”); </w:t>
      </w:r>
    </w:p>
    <w:p w:rsidR="00233ADB" w:rsidP="00233ADB" w:rsidRDefault="00233ADB" w14:paraId="354CD699" w14:textId="49E854A7">
      <w:pPr>
        <w:pStyle w:val="BodyText"/>
      </w:pPr>
      <w:r>
        <w:rPr>
          <w:b/>
        </w:rPr>
        <w:t>WHEREAS</w:t>
      </w:r>
      <w:r>
        <w:t xml:space="preserve">, the undersigned Existing Investors and Existing Key Holders are </w:t>
      </w:r>
      <w:bookmarkStart w:name="_9kMHG5YVt46678GYMxnhw" w:id="9"/>
      <w:bookmarkStart w:name="_9kMHG5YVt46679BSMxnhw" w:id="10"/>
      <w:r>
        <w:t>holders</w:t>
      </w:r>
      <w:bookmarkEnd w:id="9"/>
      <w:bookmarkEnd w:id="10"/>
      <w:r>
        <w:t xml:space="preserve"> of a sufficient number of the securities of the Company as are required to amend the Prior Agreement, and desire to amend and restate the Prior Agreement in its entirety and to accept the rights and obligations created pursuant to this Agreement in lieu of the rights and obligations applicable to them under the Prior Agreement;]</w:t>
      </w:r>
    </w:p>
    <w:p w:rsidRPr="00FA12DB" w:rsidR="00AF4D36" w:rsidP="00233ADB" w:rsidRDefault="00233ADB" w14:paraId="0C249804" w14:textId="3519D66F">
      <w:pPr>
        <w:pStyle w:val="BodyText"/>
        <w:rPr>
          <w:szCs w:val="22"/>
        </w:rPr>
      </w:pPr>
      <w:r>
        <w:rPr>
          <w:b/>
        </w:rPr>
        <w:t>WHEREAS</w:t>
      </w:r>
      <w:r>
        <w:t xml:space="preserve">, the Company and [certain of] the Investors are parties to that certain </w:t>
      </w:r>
      <w:bookmarkStart w:name="_9kMHG5YVt48869GhNtymx" w:id="11"/>
      <w:r>
        <w:t>Series</w:t>
      </w:r>
      <w:bookmarkEnd w:id="11"/>
      <w:r>
        <w:t xml:space="preserve"> [_] Preferred Stock Purchase Agreement of even date herewith by and among the Company and such Investors (the “</w:t>
      </w:r>
      <w:bookmarkStart w:name="_9kMHG5YVt3BC69AYa9sjiuzIF32qz02I" w:id="12"/>
      <w:r>
        <w:rPr>
          <w:b/>
        </w:rPr>
        <w:t>Purchase Agreement</w:t>
      </w:r>
      <w:bookmarkEnd w:id="12"/>
      <w:r>
        <w:t>”), under which certain of the Company’s and such Investors’ obligations are conditioned upon the execution and delivery of this Agreement by the undersigned parties;</w:t>
      </w:r>
    </w:p>
    <w:p w:rsidRPr="00FA12DB" w:rsidR="00AF4D36" w:rsidP="00766D19" w:rsidRDefault="00265FCB" w14:paraId="72E888E6" w14:textId="4039744E">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00233ADB">
        <w:rPr>
          <w:szCs w:val="22"/>
        </w:rPr>
        <w:t>[, subject to certain share thresholds]</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the holders of record of the shares of the Preferred Stock</w:t>
      </w:r>
      <w:r w:rsidRPr="00FA12DB" w:rsidR="001C35B6">
        <w:rPr>
          <w:szCs w:val="22"/>
        </w:rPr>
        <w:t>, $[___] par value 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00834BDB">
        <w:rPr>
          <w:szCs w:val="22"/>
        </w:rPr>
        <w:t xml:space="preserve"> (ii)</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lastRenderedPageBreak/>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00834BDB">
        <w:rPr>
          <w:szCs w:val="22"/>
        </w:rPr>
        <w:t>iii</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w:t>
      </w:r>
      <w:r w:rsidRPr="00FA12DB" w:rsidR="00AF4D36">
        <w:rPr>
          <w:szCs w:val="22"/>
        </w:rPr>
        <w:t>, voting together as a single class on an as</w:t>
      </w:r>
      <w:r w:rsidR="007103BD">
        <w:rPr>
          <w:szCs w:val="22"/>
        </w:rPr>
        <w:t>-</w:t>
      </w:r>
      <w:r w:rsidRPr="00FA12DB" w:rsidR="00AF4D36">
        <w:rPr>
          <w:szCs w:val="22"/>
        </w:rPr>
        <w:t>converted basis, shall</w:t>
      </w:r>
      <w:bookmarkStart w:name="_DV_M140" w:id="13"/>
      <w:bookmarkEnd w:id="13"/>
      <w:r w:rsidRPr="00FA12DB" w:rsidR="00AF4D36">
        <w:rPr>
          <w:szCs w:val="22"/>
        </w:rPr>
        <w:t xml:space="preserve"> be entitled to elect the balance of the total number of directors of the Company</w:t>
      </w:r>
      <w:r w:rsidR="00223EE3">
        <w:rPr>
          <w:szCs w:val="22"/>
        </w:rPr>
        <w:t>; and</w:t>
      </w:r>
      <w:r w:rsidRPr="00FA12DB" w:rsidR="00AF4D36">
        <w:rPr>
          <w:rStyle w:val="FootnoteReference"/>
          <w:szCs w:val="22"/>
        </w:rPr>
        <w:footnoteReference w:id="5"/>
      </w:r>
    </w:p>
    <w:p w:rsidRPr="00FA12DB" w:rsidR="00AF4D36" w:rsidP="00766D19" w:rsidRDefault="00265FCB" w14:paraId="5DD8C947" w14:textId="772FAF72">
      <w:pPr>
        <w:pStyle w:val="BodyText"/>
        <w:widowControl w:val="0"/>
        <w:rPr>
          <w:szCs w:val="22"/>
        </w:rPr>
      </w:pPr>
      <w:r w:rsidRPr="00FA12DB">
        <w:rPr>
          <w:b/>
          <w:bCs/>
          <w:szCs w:val="22"/>
        </w:rPr>
        <w:t>WHEREAS</w:t>
      </w:r>
      <w:r w:rsidRPr="00FA12DB">
        <w:rPr>
          <w:szCs w:val="22"/>
        </w:rPr>
        <w:t>, th</w:t>
      </w:r>
      <w:r w:rsidRPr="00FA12DB" w:rsidR="00AF4D36">
        <w:rPr>
          <w:szCs w:val="22"/>
        </w:rPr>
        <w:t xml:space="preserve">e parties desire to enter into this Agreement to set forth their agreements and understandings with respect to how shares of the capital stock of the Company held by them will be </w:t>
      </w:r>
      <w:r w:rsidR="00223EE3">
        <w:rPr>
          <w:szCs w:val="22"/>
        </w:rPr>
        <w:t>voted in respect of the Company’s Board of Directors (the “</w:t>
      </w:r>
      <w:r w:rsidRPr="00070E3A" w:rsidR="00223EE3">
        <w:rPr>
          <w:b/>
          <w:bCs/>
          <w:szCs w:val="22"/>
        </w:rPr>
        <w:t>Board</w:t>
      </w:r>
      <w:r w:rsidR="00223EE3">
        <w:rPr>
          <w:szCs w:val="22"/>
        </w:rPr>
        <w:t xml:space="preserve">”) </w:t>
      </w:r>
      <w:r w:rsidR="00FA45E4">
        <w:rPr>
          <w:szCs w:val="22"/>
        </w:rPr>
        <w:t>[</w:t>
      </w:r>
      <w:r w:rsidR="00223EE3">
        <w:rPr>
          <w:szCs w:val="22"/>
        </w:rPr>
        <w:t xml:space="preserve">and </w:t>
      </w:r>
      <w:r w:rsidRPr="00FA12DB" w:rsidR="00AF4D36">
        <w:rPr>
          <w:szCs w:val="22"/>
        </w:rPr>
        <w:t xml:space="preserve">voted on, or tendered, in connection with, an acquisition of the Company and </w:t>
      </w:r>
      <w:r w:rsidR="00FA45E4">
        <w:rPr>
          <w:szCs w:val="22"/>
        </w:rPr>
        <w:t>]</w:t>
      </w:r>
      <w:r w:rsidRPr="00FA12DB" w:rsidR="00AF4D36">
        <w:rPr>
          <w:szCs w:val="22"/>
        </w:rPr>
        <w:t>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4"/>
      <w:bookmarkStart w:name="_Ref444627101" w:id="15"/>
      <w:bookmarkStart w:name="_Toc469383984" w:id="16"/>
      <w:bookmarkStart w:name="_Ref264907429" w:id="17"/>
      <w:bookmarkStart w:name="_Ref264907575" w:id="18"/>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9"/>
      <w:r w:rsidRPr="00FA12DB">
        <w:rPr>
          <w:u w:val="single"/>
        </w:rPr>
        <w:t>Voting Provisions Regarding the Board</w:t>
      </w:r>
      <w:bookmarkEnd w:id="14"/>
      <w:bookmarkEnd w:id="15"/>
      <w:bookmarkEnd w:id="16"/>
      <w:r w:rsidRPr="00FA12DB">
        <w:t>.</w:t>
      </w:r>
      <w:r w:rsidRPr="00FA12DB">
        <w:rPr>
          <w:rStyle w:val="FootnoteReference"/>
        </w:rPr>
        <w:footnoteReference w:id="6"/>
      </w:r>
      <w:bookmarkEnd w:id="17"/>
      <w:bookmarkEnd w:id="18"/>
      <w:bookmarkEnd w:id="19"/>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52CA7EED">
      <w:pPr>
        <w:pStyle w:val="Heading3"/>
        <w:rPr>
          <w:szCs w:val="22"/>
        </w:rPr>
      </w:pPr>
      <w:bookmarkStart w:name="_Ref42252438" w:id="20"/>
      <w:bookmarkStart w:name="_Hlk140266623" w:id="21"/>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w:t>
      </w:r>
      <w:r w:rsidR="00244616">
        <w:rPr>
          <w:szCs w:val="22"/>
        </w:rPr>
        <w:t>s</w:t>
      </w:r>
      <w:r w:rsidRPr="00FA12DB">
        <w:rPr>
          <w:szCs w:val="22"/>
        </w:rPr>
        <w:t xml:space="preserve"> of, or shares the same management </w:t>
      </w:r>
      <w:bookmarkStart w:name="_9kMHG5YVt46679COHy0poD" w:id="22"/>
      <w:bookmarkStart w:name="_9kMHG5YVt4667ACNHy0poD" w:id="23"/>
      <w:r w:rsidRPr="00FA12DB">
        <w:rPr>
          <w:szCs w:val="22"/>
        </w:rPr>
        <w:t>company</w:t>
      </w:r>
      <w:bookmarkEnd w:id="22"/>
      <w:bookmarkEnd w:id="23"/>
      <w:r w:rsidRPr="00FA12DB">
        <w:rPr>
          <w:szCs w:val="22"/>
        </w:rPr>
        <w:t xml:space="preserve"> or investment adviser with, such Person.</w:t>
      </w:r>
      <w:bookmarkEnd w:id="20"/>
    </w:p>
    <w:bookmarkEnd w:id="21"/>
    <w:p w:rsidRPr="00FA12DB" w:rsidR="00994439" w:rsidP="009A6DA2" w:rsidRDefault="00994439" w14:paraId="775672D6" w14:textId="3A153D5F">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4"/>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994585">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994585">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4"/>
    </w:p>
    <w:p w:rsidRPr="00FA12DB" w:rsidR="00994439" w:rsidP="009A6DA2" w:rsidRDefault="00994439" w14:paraId="4A807739" w14:textId="331C4838">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994585">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p>
    <w:p w:rsidRPr="00FA12DB" w:rsidR="00086D48" w:rsidP="00086D48" w:rsidRDefault="00086D48" w14:paraId="60AC8DC5" w14:textId="63BEEFA3">
      <w:pPr>
        <w:pStyle w:val="Heading3"/>
        <w:rPr>
          <w:szCs w:val="22"/>
        </w:rPr>
      </w:pPr>
      <w:bookmarkStart w:name="_Ref42252459" w:id="25"/>
      <w:bookmarkStart w:name="_Hlk140266593" w:id="26"/>
      <w:r w:rsidRPr="00FA12DB">
        <w:rPr>
          <w:szCs w:val="22"/>
        </w:rPr>
        <w:t>“</w:t>
      </w:r>
      <w:bookmarkStart w:name="_9kR3WTr24457DcIr640" w:id="27"/>
      <w:bookmarkStart w:name="_9kR3WTr24458CaIr640" w:id="28"/>
      <w:r w:rsidRPr="00FA12DB">
        <w:rPr>
          <w:b/>
          <w:szCs w:val="22"/>
        </w:rPr>
        <w:t>Person</w:t>
      </w:r>
      <w:bookmarkEnd w:id="27"/>
      <w:bookmarkEnd w:id="28"/>
      <w:r w:rsidRPr="00FA12DB">
        <w:rPr>
          <w:szCs w:val="22"/>
        </w:rPr>
        <w:t xml:space="preserve">” means any individual, corporation, partnership, trust, limited liability </w:t>
      </w:r>
      <w:bookmarkStart w:name="_9kMJI5YVt46679COHy0poD" w:id="29"/>
      <w:bookmarkStart w:name="_9kMJI5YVt4667ACNHy0poD" w:id="30"/>
      <w:r w:rsidRPr="00FA12DB">
        <w:rPr>
          <w:szCs w:val="22"/>
        </w:rPr>
        <w:t>company</w:t>
      </w:r>
      <w:bookmarkEnd w:id="29"/>
      <w:bookmarkEnd w:id="30"/>
      <w:r w:rsidRPr="00FA12DB">
        <w:rPr>
          <w:szCs w:val="22"/>
        </w:rPr>
        <w:t>, association, or other entity.</w:t>
      </w:r>
      <w:bookmarkEnd w:id="25"/>
    </w:p>
    <w:bookmarkEnd w:id="26"/>
    <w:p w:rsidRPr="00FA12DB" w:rsidR="00500E65" w:rsidP="009A6DA2" w:rsidRDefault="00994439" w14:paraId="0CC7A025" w14:textId="30EF31E6">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(i) if an individual, is providing services to the Company</w:t>
      </w:r>
      <w:r w:rsidR="00D75321">
        <w:rPr>
          <w:rFonts w:eastAsia="Times New Roman"/>
          <w:szCs w:val="22"/>
        </w:rPr>
        <w:t xml:space="preserve"> or its subsidiaries</w:t>
      </w:r>
      <w:r w:rsidRPr="00FA12DB">
        <w:rPr>
          <w:rFonts w:eastAsia="Times New Roman"/>
          <w:szCs w:val="22"/>
        </w:rPr>
        <w:t xml:space="preserve">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and </w:t>
      </w:r>
      <w:r w:rsidRPr="00FA12DB">
        <w:rPr>
          <w:rFonts w:eastAsia="Times New Roman"/>
          <w:szCs w:val="22"/>
        </w:rPr>
        <w:t>(ii) if an entity, is owned or controlled by an individual providing services to the Company</w:t>
      </w:r>
      <w:r w:rsidR="00D75321">
        <w:rPr>
          <w:rFonts w:eastAsia="Times New Roman"/>
          <w:szCs w:val="22"/>
        </w:rPr>
        <w:t xml:space="preserve"> or its subsidiaries</w:t>
      </w:r>
      <w:r w:rsidRPr="00FA12DB">
        <w:rPr>
          <w:rFonts w:eastAsia="Times New Roman"/>
          <w:szCs w:val="22"/>
        </w:rPr>
        <w:t xml:space="preserve">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070E3A" w:rsidR="000B6551" w:rsidP="00C5396B" w:rsidRDefault="000B6551" w14:paraId="1E119D82" w14:textId="242679B8">
      <w:pPr>
        <w:pStyle w:val="Heading3"/>
        <w:rPr>
          <w:rFonts w:eastAsia="Times New Roman"/>
          <w:szCs w:val="22"/>
        </w:rPr>
      </w:pPr>
      <w:r>
        <w:rPr>
          <w:rFonts w:eastAsia="Times New Roman"/>
          <w:szCs w:val="22"/>
        </w:rPr>
        <w:t>“</w:t>
      </w:r>
      <w:r w:rsidRPr="00070E3A">
        <w:rPr>
          <w:rFonts w:eastAsia="Times New Roman"/>
          <w:b/>
          <w:bCs/>
          <w:szCs w:val="22"/>
        </w:rPr>
        <w:t>Requisite Holders</w:t>
      </w:r>
      <w:r>
        <w:rPr>
          <w:rFonts w:eastAsia="Times New Roman"/>
          <w:szCs w:val="22"/>
        </w:rPr>
        <w:t>” means the holders of [at least [___]%/a majority] of the then-outstanding shares of Preferred Stock, calculated together as a single class and on an as-converted basis.</w:t>
      </w:r>
      <w:r>
        <w:rPr>
          <w:rStyle w:val="FootnoteReference"/>
          <w:rFonts w:eastAsia="Times New Roman"/>
          <w:szCs w:val="22"/>
        </w:rPr>
        <w:footnoteReference w:id="7"/>
      </w:r>
    </w:p>
    <w:p w:rsidRPr="00070E3A" w:rsidR="005E15BB" w:rsidP="00C5396B" w:rsidRDefault="00A3097A" w14:paraId="0EAB97F2" w14:textId="4B563B8C">
      <w:pPr>
        <w:pStyle w:val="Heading3"/>
        <w:rPr>
          <w:rFonts w:eastAsia="Times New Roman"/>
          <w:szCs w:val="22"/>
        </w:rPr>
      </w:pPr>
      <w:r>
        <w:rPr>
          <w:rFonts w:eastAsia="Times New Roman"/>
          <w:szCs w:val="22"/>
        </w:rPr>
        <w:t>“</w:t>
      </w:r>
      <w:r w:rsidRPr="00070E3A" w:rsidR="005E15BB">
        <w:rPr>
          <w:rFonts w:eastAsia="Times New Roman"/>
          <w:b/>
          <w:bCs/>
          <w:szCs w:val="22"/>
        </w:rPr>
        <w:t>Sale of the Company</w:t>
      </w:r>
      <w:r w:rsidR="005E15BB">
        <w:rPr>
          <w:rFonts w:eastAsia="Times New Roman"/>
          <w:szCs w:val="22"/>
        </w:rPr>
        <w:t xml:space="preserve">” means </w:t>
      </w:r>
      <w:r w:rsidRPr="00FA12DB" w:rsidR="005E15BB">
        <w:rPr>
          <w:szCs w:val="22"/>
        </w:rPr>
        <w:t>either: (a) a transaction or series of related transactions in which a Person, or a group of related Persons, acquires from stockholders of the Company shares representing more than 50% of the out</w:t>
      </w:r>
      <w:r w:rsidRPr="00FA12DB" w:rsidR="005E15BB">
        <w:rPr>
          <w:szCs w:val="22"/>
        </w:rPr>
        <w:softHyphen/>
        <w:t>standing voting power of the Company (a “</w:t>
      </w:r>
      <w:r w:rsidRPr="00FA12DB" w:rsidR="005E15BB">
        <w:rPr>
          <w:b/>
          <w:szCs w:val="22"/>
        </w:rPr>
        <w:t>Stock Sale</w:t>
      </w:r>
      <w:r w:rsidRPr="00FA12DB" w:rsidR="005E15BB">
        <w:rPr>
          <w:szCs w:val="22"/>
        </w:rPr>
        <w:t>”); or (b) a transaction that qualifies as a “</w:t>
      </w:r>
      <w:r w:rsidRPr="00FA12DB" w:rsidR="005E15BB">
        <w:rPr>
          <w:b/>
          <w:szCs w:val="22"/>
        </w:rPr>
        <w:t>Deemed Liquidation Event</w:t>
      </w:r>
      <w:r w:rsidRPr="00FA12DB" w:rsidR="005E15BB">
        <w:rPr>
          <w:bCs/>
          <w:szCs w:val="22"/>
        </w:rPr>
        <w:t>,</w:t>
      </w:r>
      <w:r w:rsidRPr="00FA12DB" w:rsidR="005E15BB">
        <w:rPr>
          <w:szCs w:val="22"/>
        </w:rPr>
        <w:t>” as defined in the Restated Certificate</w:t>
      </w:r>
      <w:r w:rsidR="005E15BB">
        <w:rPr>
          <w:szCs w:val="22"/>
        </w:rPr>
        <w:t>.</w:t>
      </w:r>
      <w:r w:rsidR="005E15BB">
        <w:rPr>
          <w:rStyle w:val="FootnoteReference"/>
          <w:szCs w:val="22"/>
        </w:rPr>
        <w:footnoteReference w:id="8"/>
      </w:r>
    </w:p>
    <w:p w:rsidRPr="00FA12DB" w:rsidR="003F623A" w:rsidP="00C5396B" w:rsidRDefault="003F623A" w14:paraId="11654A6C" w14:textId="485C6C2B">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t>
      </w:r>
      <w:r w:rsidRPr="00FA12DB">
        <w:rPr>
          <w:b/>
          <w:bCs/>
          <w:color w:val="000000" w:themeColor="text1"/>
          <w:szCs w:val="22"/>
        </w:rPr>
        <w:t>Restricted Countries</w:t>
      </w:r>
      <w:r w:rsidRPr="00FA12DB">
        <w:rPr>
          <w:color w:val="000000" w:themeColor="text1"/>
          <w:szCs w:val="22"/>
        </w:rPr>
        <w:t>”</w:t>
      </w:r>
      <w:r w:rsidR="00A3097A">
        <w:rPr>
          <w:rStyle w:val="FootnoteReference"/>
        </w:rPr>
        <w:footnoteReference w:id="9"/>
      </w:r>
      <w:r w:rsidRPr="00FA12DB">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A45E4">
        <w:rPr>
          <w:color w:val="000000" w:themeColor="text1"/>
          <w:szCs w:val="22"/>
        </w:rPr>
        <w:t>[and ]</w:t>
      </w:r>
      <w:r w:rsidRPr="00FA12DB">
        <w:rPr>
          <w:color w:val="000000" w:themeColor="text1"/>
          <w:szCs w:val="22"/>
        </w:rPr>
        <w:t>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10"/>
      </w:r>
      <w:r w:rsidRPr="00FA12DB">
        <w:rPr>
          <w:color w:val="000000" w:themeColor="text1"/>
          <w:szCs w:val="22"/>
        </w:rPr>
        <w:t>.</w:t>
      </w:r>
    </w:p>
    <w:p w:rsidRPr="00FA12DB" w:rsidR="00CC4684" w:rsidP="009A6DA2" w:rsidRDefault="004C28E3" w14:paraId="78E55707" w14:textId="4FAC1B42">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31"/>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11"/>
      </w:r>
      <w:r w:rsidRPr="00FA12DB" w:rsidR="00CC4684">
        <w:rPr>
          <w:rFonts w:eastAsia="Times New Roman"/>
          <w:szCs w:val="22"/>
        </w:rPr>
        <w:t>.</w:t>
      </w:r>
      <w:bookmarkEnd w:id="31"/>
      <w:r w:rsidRPr="00FA12DB" w:rsidR="00140011">
        <w:rPr>
          <w:rStyle w:val="FootnoteReference"/>
          <w:szCs w:val="22"/>
        </w:rPr>
        <w:footnoteReference w:id="12"/>
      </w:r>
    </w:p>
    <w:p w:rsidR="003F6F5B" w:rsidP="009A6DA2" w:rsidRDefault="003F6F5B" w14:paraId="43EB717E" w14:textId="413E7A8A">
      <w:pPr>
        <w:pStyle w:val="Heading3"/>
        <w:rPr>
          <w:rFonts w:eastAsia="Times New Roman"/>
          <w:szCs w:val="22"/>
        </w:rPr>
      </w:pPr>
      <w:bookmarkStart w:name="_Ref42252470" w:id="32"/>
      <w:r>
        <w:t>“</w:t>
      </w:r>
      <w:r>
        <w:rPr>
          <w:b/>
        </w:rPr>
        <w:t>Series A Preferred Stock</w:t>
      </w:r>
      <w:r>
        <w:t>” means shares of the Company’s Series A Preferred Stock, par value [$0.___] per share.</w:t>
      </w:r>
      <w:bookmarkEnd w:id="32"/>
      <w:r>
        <w:rPr>
          <w:rStyle w:val="FootnoteReference"/>
        </w:rPr>
        <w:footnoteReference w:id="13"/>
      </w:r>
    </w:p>
    <w:p w:rsidRPr="00FA12DB" w:rsidR="00994439" w:rsidP="009A6DA2" w:rsidRDefault="008216D3" w14:paraId="3C97EFB7" w14:textId="3B804BDF">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Pr="00FA12DB" w:rsidR="00FC73EC" w:rsidP="009A6DA2" w:rsidRDefault="00F30366" w14:paraId="2133398A" w14:textId="3B525BD7">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xml:space="preserve">” means the Investors, </w:t>
      </w:r>
      <w:r w:rsidRPr="00FA12DB" w:rsidR="00023350">
        <w:rPr>
          <w:rFonts w:eastAsia="Times New Roman"/>
          <w:szCs w:val="22"/>
        </w:rPr>
        <w:t xml:space="preserve">the </w:t>
      </w:r>
      <w:r w:rsidRPr="00FA12DB">
        <w:rPr>
          <w:rFonts w:eastAsia="Times New Roman"/>
          <w:szCs w:val="22"/>
        </w:rPr>
        <w:t>Key Holders</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w:t>
      </w:r>
      <w:r w:rsidR="00D75321">
        <w:rPr>
          <w:rFonts w:eastAsia="Times New Roman"/>
          <w:szCs w:val="22"/>
        </w:rPr>
        <w:t>holder of Common Stock</w:t>
      </w:r>
      <w:r w:rsidRPr="00FA12DB" w:rsidR="00D75321">
        <w:rPr>
          <w:rFonts w:eastAsia="Times New Roman"/>
          <w:szCs w:val="22"/>
        </w:rPr>
        <w:t xml:space="preserve"> </w:t>
      </w:r>
      <w:r w:rsidRPr="00FA12DB">
        <w:rPr>
          <w:rFonts w:eastAsia="Times New Roman"/>
          <w:szCs w:val="22"/>
        </w:rPr>
        <w:t xml:space="preserve">of the Company that </w:t>
      </w:r>
      <w:r w:rsidRPr="00FA12DB" w:rsidR="00023350">
        <w:rPr>
          <w:rFonts w:eastAsia="Times New Roman"/>
          <w:szCs w:val="22"/>
        </w:rPr>
        <w:t xml:space="preserve">becomes </w:t>
      </w:r>
      <w:r w:rsidRPr="00FA12DB">
        <w:rPr>
          <w:rFonts w:eastAsia="Times New Roman"/>
          <w:szCs w:val="22"/>
        </w:rPr>
        <w:t>party to this Agreement</w:t>
      </w:r>
      <w:r w:rsidR="00556CCD">
        <w:rPr>
          <w:rFonts w:eastAsia="Times New Roman"/>
          <w:szCs w:val="22"/>
        </w:rPr>
        <w:t xml:space="preserve"> </w:t>
      </w:r>
      <w:r w:rsidR="00275304">
        <w:rPr>
          <w:rFonts w:eastAsia="Times New Roman"/>
          <w:szCs w:val="22"/>
        </w:rPr>
        <w:t>that is</w:t>
      </w:r>
      <w:r w:rsidR="00556CCD">
        <w:rPr>
          <w:rFonts w:eastAsia="Times New Roman"/>
          <w:szCs w:val="22"/>
        </w:rPr>
        <w:t xml:space="preserve"> not an Investor or Key Holder</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Pr="00FA12DB" w:rsidR="00FC73EC">
        <w:rPr>
          <w:rFonts w:eastAsia="Times New Roman"/>
          <w:szCs w:val="22"/>
        </w:rPr>
        <w:t>.</w:t>
      </w:r>
      <w:r w:rsidR="00D75321">
        <w:rPr>
          <w:rFonts w:eastAsia="Times New Roman"/>
          <w:szCs w:val="22"/>
        </w:rPr>
        <w:t xml:space="preserve"> </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726AFE13">
      <w:pPr>
        <w:pStyle w:val="Heading2"/>
        <w:widowControl/>
        <w:shd w:val="clear" w:color="auto" w:fill="auto"/>
        <w:tabs>
          <w:tab w:val="clear" w:pos="1800"/>
        </w:tabs>
        <w:autoSpaceDE/>
        <w:autoSpaceDN/>
        <w:adjustRightInd/>
      </w:pPr>
      <w:bookmarkStart w:name="_Ref444624639" w:id="33"/>
      <w:bookmarkStart w:name="_Toc469383986" w:id="34"/>
      <w:bookmarkStart w:name="_Ref145424752" w:id="35"/>
      <w:r w:rsidRPr="00002544">
        <w:rPr>
          <w:rFonts w:eastAsia="Times New Roman"/>
          <w:szCs w:val="22"/>
          <w:u w:val="single"/>
        </w:rPr>
        <w:t>Board Composition</w:t>
      </w:r>
      <w:bookmarkEnd w:id="33"/>
      <w:bookmarkEnd w:id="34"/>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00994585">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4"/>
      </w:r>
      <w:bookmarkEnd w:id="35"/>
      <w:r w:rsidRPr="00FA12DB">
        <w:t xml:space="preserve"> </w:t>
      </w:r>
    </w:p>
    <w:p w:rsidRPr="00FA12DB" w:rsidR="00AF4D36" w:rsidP="00BD2785" w:rsidRDefault="009A6DA2" w14:paraId="6FAD96C2" w14:textId="63583E43">
      <w:pPr>
        <w:pStyle w:val="Heading3"/>
        <w:rPr>
          <w:rFonts w:eastAsia="Times New Roman"/>
          <w:szCs w:val="22"/>
        </w:rPr>
      </w:pPr>
      <w:bookmarkStart w:name="_Ref444627581" w:id="36"/>
      <w:bookmarkStart w:name="_Ref146109502" w:id="37"/>
      <w:r w:rsidRPr="00FA12DB">
        <w:rPr>
          <w:rFonts w:eastAsia="Times New Roman"/>
          <w:szCs w:val="22"/>
        </w:rPr>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6"/>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2</w:t>
      </w:r>
      <w:r w:rsidRPr="00FA12DB">
        <w:rPr>
          <w:rFonts w:eastAsia="Times New Roman"/>
          <w:bCs/>
          <w:szCs w:val="22"/>
        </w:rPr>
        <w:t>:</w:t>
      </w:r>
      <w:bookmarkStart w:name="_Ref444627582" w:id="38"/>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w:t>
      </w:r>
      <w:r w:rsidR="007103BD">
        <w:rPr>
          <w:szCs w:val="22"/>
        </w:rPr>
        <w:t>-</w:t>
      </w:r>
      <w:r w:rsidRPr="00FA12DB" w:rsidR="00147ADF">
        <w:rPr>
          <w:szCs w:val="22"/>
        </w:rPr>
        <w:t>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8"/>
      <w:r w:rsidRPr="00FA12DB" w:rsidR="00AF4D36">
        <w:rPr>
          <w:rFonts w:eastAsia="Times New Roman"/>
          <w:szCs w:val="22"/>
        </w:rPr>
        <w:t>]</w:t>
      </w:r>
      <w:bookmarkEnd w:id="37"/>
    </w:p>
    <w:p w:rsidRPr="00FA12DB" w:rsidR="00AF4D36" w:rsidP="002C7DE3" w:rsidRDefault="00AF4D36" w14:paraId="76DF8F14" w14:textId="78323331">
      <w:pPr>
        <w:pStyle w:val="Heading3"/>
        <w:rPr>
          <w:szCs w:val="22"/>
        </w:rPr>
      </w:pPr>
      <w:bookmarkStart w:name="_Ref444627584" w:id="39"/>
      <w:bookmarkStart w:name="_Ref170227725" w:id="40"/>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9"/>
      <w:r w:rsidRPr="00FA12DB" w:rsidR="00F848DF">
        <w:rPr>
          <w:rFonts w:eastAsia="Times New Roman"/>
          <w:szCs w:val="22"/>
        </w:rPr>
        <w:t xml:space="preserve"> </w:t>
      </w:r>
      <w:r w:rsidRPr="00FA12DB">
        <w:rPr>
          <w:szCs w:val="22"/>
        </w:rPr>
        <w:t>[</w:t>
      </w:r>
      <w:r w:rsidR="00480F1C">
        <w:rPr>
          <w:rFonts w:eastAsia="Times New Roman"/>
          <w:i/>
          <w:szCs w:val="22"/>
        </w:rPr>
        <w:t>Example</w:t>
      </w:r>
      <w:r w:rsidRPr="00FA12DB" w:rsidR="00480F1C">
        <w:rPr>
          <w:rFonts w:eastAsia="Times New Roman"/>
          <w:i/>
          <w:szCs w:val="22"/>
        </w:rPr>
        <w:t xml:space="preserve"> </w:t>
      </w:r>
      <w:r w:rsidRPr="00FA12DB">
        <w:rPr>
          <w:i/>
          <w:szCs w:val="22"/>
        </w:rPr>
        <w:t>2</w:t>
      </w:r>
      <w:r w:rsidRPr="00FA12DB">
        <w:rPr>
          <w:b/>
          <w:szCs w:val="22"/>
        </w:rPr>
        <w:t>:</w:t>
      </w:r>
      <w:r w:rsidRPr="00FA12DB">
        <w:rPr>
          <w:szCs w:val="22"/>
        </w:rPr>
        <w:t xml:space="preserve"> [</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an</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5"/>
      </w:r>
      <w:r w:rsidRPr="00FA12DB">
        <w:rPr>
          <w:szCs w:val="22"/>
        </w:rPr>
        <w:t>]</w:t>
      </w:r>
      <w:bookmarkEnd w:id="40"/>
    </w:p>
    <w:p w:rsidRPr="00FA12DB" w:rsidR="0052429C" w:rsidP="0052429C" w:rsidRDefault="003F6F5B" w14:paraId="0181629A" w14:textId="346CD757">
      <w:pPr>
        <w:pStyle w:val="Heading3"/>
        <w:rPr>
          <w:rFonts w:eastAsia="Times New Roman"/>
          <w:szCs w:val="22"/>
        </w:rPr>
      </w:pPr>
      <w:bookmarkStart w:name="_Ref444627586" w:id="41"/>
      <w:r>
        <w:rPr>
          <w:rFonts w:eastAsia="Times New Roman"/>
          <w:szCs w:val="22"/>
        </w:rPr>
        <w:t>[</w:t>
      </w:r>
      <w:r w:rsidRPr="00FA12DB" w:rsidR="0052429C">
        <w:rPr>
          <w:rFonts w:eastAsia="Times New Roman"/>
          <w:szCs w:val="22"/>
        </w:rPr>
        <w:t>As the [other] Common Director, the Company’s Chief Executive Officer (the “</w:t>
      </w:r>
      <w:r w:rsidRPr="00FA12DB" w:rsidR="0052429C">
        <w:rPr>
          <w:rFonts w:eastAsia="Times New Roman"/>
          <w:b/>
          <w:szCs w:val="22"/>
        </w:rPr>
        <w:t>CEO Director</w:t>
      </w:r>
      <w:r w:rsidRPr="00FA12DB" w:rsidR="0052429C">
        <w:rPr>
          <w:rFonts w:eastAsia="Times New Roman"/>
          <w:szCs w:val="22"/>
        </w:rPr>
        <w:t xml:space="preserve">”), who as of the date of this Agreement is [_____], </w:t>
      </w:r>
      <w:r w:rsidRPr="00FA12DB" w:rsidR="0052429C">
        <w:rPr>
          <w:rFonts w:eastAsia="Times New Roman"/>
          <w:szCs w:val="22"/>
          <w:u w:val="single"/>
        </w:rPr>
        <w:t>provided</w:t>
      </w:r>
      <w:r w:rsidRPr="00FA12DB" w:rsidR="0052429C">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sidR="0052429C">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sidR="0052429C">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sidR="0052429C">
        <w:rPr>
          <w:rFonts w:eastAsia="Times New Roman"/>
          <w:szCs w:val="22"/>
        </w:rPr>
        <w:t>Chief Executive Officer of the Company to serve as the new CEO Director</w:t>
      </w:r>
      <w:bookmarkEnd w:id="41"/>
      <w:r w:rsidRPr="00FA12DB" w:rsidR="0052429C">
        <w:rPr>
          <w:rFonts w:eastAsia="Times New Roman"/>
          <w:szCs w:val="22"/>
        </w:rPr>
        <w:t>;</w:t>
      </w:r>
      <w:r w:rsidRPr="00FA12DB" w:rsidR="00147ADF">
        <w:rPr>
          <w:rFonts w:eastAsia="Times New Roman"/>
          <w:szCs w:val="22"/>
        </w:rPr>
        <w:t xml:space="preserve"> and</w:t>
      </w:r>
      <w:r w:rsidRPr="00FA12DB" w:rsidR="0052429C">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3268BE48">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Director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7036D9" w14:paraId="3B43BE68" w14:textId="1CD59FE9">
      <w:pPr>
        <w:pStyle w:val="Heading2"/>
      </w:pPr>
      <w:bookmarkStart w:name="_Ref264907384" w:id="42"/>
      <w:bookmarkStart w:name="_Ref145502731" w:id="43"/>
      <w:r w:rsidRPr="00002544">
        <w:rPr>
          <w:rFonts w:eastAsia="Times New Roman"/>
          <w:szCs w:val="22"/>
          <w:u w:val="single"/>
        </w:rPr>
        <w:t>Vacancies</w:t>
      </w:r>
      <w:r w:rsidRPr="00FA12DB" w:rsidR="00AF4D36">
        <w:t xml:space="preserve">. </w:t>
      </w:r>
      <w:bookmarkEnd w:id="42"/>
      <w:r w:rsidRPr="00EA3F60">
        <w:t>A</w:t>
      </w:r>
      <w:r w:rsidRPr="00EA3F60">
        <w:rPr>
          <w:rFonts w:eastAsia="Times New Roman"/>
        </w:rPr>
        <w:t xml:space="preserve">ny vacancies </w:t>
      </w:r>
      <w:r w:rsidRPr="00EA3F60" w:rsidR="0002579C">
        <w:rPr>
          <w:rFonts w:eastAsia="Times New Roman"/>
        </w:rPr>
        <w:t xml:space="preserve">in the Board </w:t>
      </w:r>
      <w:r w:rsidRPr="00EA3F60">
        <w:rPr>
          <w:rFonts w:eastAsia="Times New Roman"/>
        </w:rPr>
        <w:t xml:space="preserve"> shall be filled</w:t>
      </w:r>
      <w:r w:rsidRPr="00EA3F60" w:rsidR="00715D7B">
        <w:rPr>
          <w:rFonts w:eastAsia="Times New Roman"/>
        </w:rPr>
        <w:t xml:space="preserve"> only</w:t>
      </w:r>
      <w:r w:rsidRPr="00EA3F60">
        <w:rPr>
          <w:rFonts w:eastAsia="Times New Roman"/>
        </w:rPr>
        <w:t xml:space="preserve"> pursuant to the provisions of </w:t>
      </w:r>
      <w:r w:rsidRPr="00EA3F60">
        <w:rPr>
          <w:rFonts w:eastAsia="Times New Roman"/>
          <w:u w:val="single"/>
        </w:rPr>
        <w:t>Section</w:t>
      </w:r>
      <w:r w:rsidRPr="00EA3F60" w:rsidR="00FB658F">
        <w:rPr>
          <w:rFonts w:eastAsia="Times New Roman"/>
          <w:u w:val="single"/>
        </w:rPr>
        <w:t xml:space="preserve"> </w:t>
      </w:r>
      <w:r w:rsidRPr="00070E3A" w:rsidR="00AD2381">
        <w:rPr>
          <w:rFonts w:eastAsia="Times New Roman"/>
          <w:u w:val="single"/>
        </w:rPr>
        <w:fldChar w:fldCharType="begin"/>
      </w:r>
      <w:r w:rsidRPr="00EA3F60" w:rsidR="00AD2381">
        <w:rPr>
          <w:rFonts w:eastAsia="Times New Roman"/>
          <w:u w:val="single"/>
        </w:rPr>
        <w:instrText xml:space="preserve"> REF _Ref145424752 \w \h </w:instrText>
      </w:r>
      <w:r w:rsidR="00EA3F60">
        <w:rPr>
          <w:rFonts w:eastAsia="Times New Roman"/>
          <w:u w:val="single"/>
        </w:rPr>
        <w:instrText xml:space="preserve"> \* MERGEFORMAT </w:instrText>
      </w:r>
      <w:r w:rsidRPr="00070E3A" w:rsidR="00AD2381">
        <w:rPr>
          <w:rFonts w:eastAsia="Times New Roman"/>
          <w:u w:val="single"/>
        </w:rPr>
      </w:r>
      <w:r w:rsidRPr="00070E3A" w:rsidR="00AD2381">
        <w:rPr>
          <w:rFonts w:eastAsia="Times New Roman"/>
          <w:u w:val="single"/>
        </w:rPr>
        <w:fldChar w:fldCharType="separate"/>
      </w:r>
      <w:r w:rsidR="00994585">
        <w:rPr>
          <w:rFonts w:eastAsia="Times New Roman"/>
          <w:u w:val="single"/>
        </w:rPr>
        <w:t>1.2</w:t>
      </w:r>
      <w:r w:rsidRPr="00070E3A" w:rsidR="00AD2381">
        <w:rPr>
          <w:rFonts w:eastAsia="Times New Roman"/>
          <w:u w:val="single"/>
        </w:rPr>
        <w:fldChar w:fldCharType="end"/>
      </w:r>
      <w:r w:rsidRPr="00EA3F60">
        <w:rPr>
          <w:rFonts w:eastAsia="Times New Roman"/>
        </w:rPr>
        <w:t>.</w:t>
      </w:r>
      <w:r w:rsidRPr="00EA3F60">
        <w:rPr>
          <w:rStyle w:val="FootnoteReference"/>
          <w:rFonts w:eastAsia="Times New Roman"/>
          <w:szCs w:val="22"/>
        </w:rPr>
        <w:footnoteReference w:id="16"/>
      </w:r>
      <w:bookmarkEnd w:id="43"/>
      <w:r w:rsidRPr="00002544">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4"/>
      <w:bookmarkStart w:name="_Ref264907393" w:id="45"/>
      <w:r w:rsidRPr="00002544">
        <w:rPr>
          <w:rFonts w:eastAsia="Times New Roman"/>
          <w:szCs w:val="22"/>
          <w:u w:val="single"/>
        </w:rPr>
        <w:t>Removal of Board Members</w:t>
      </w:r>
      <w:bookmarkEnd w:id="44"/>
      <w:r w:rsidRPr="00FA12DB">
        <w:t>.</w:t>
      </w:r>
      <w:r w:rsidRPr="00FA12DB">
        <w:rPr>
          <w:rStyle w:val="FootnoteReference"/>
          <w:szCs w:val="22"/>
        </w:rPr>
        <w:footnoteReference w:id="17"/>
      </w:r>
      <w:r w:rsidRPr="00FA12DB">
        <w:t xml:space="preserve"> Each Stockholder also agrees to vote, or cause to be voted, all Shares owned by such Stockholder, or over which such Stockholder has voting control, from time to time and at all times, in whatever manner as shall be necessary to ensure that:</w:t>
      </w:r>
      <w:bookmarkEnd w:id="45"/>
      <w:r w:rsidRPr="00002544" w:rsidR="005E3862">
        <w:rPr>
          <w:rStyle w:val="FootnoteReference"/>
          <w:rFonts w:eastAsia="Times New Roman"/>
          <w:szCs w:val="22"/>
        </w:rPr>
        <w:t xml:space="preserve"> </w:t>
      </w:r>
    </w:p>
    <w:p w:rsidRPr="00FA12DB" w:rsidR="000A0D45" w:rsidP="00983B01" w:rsidRDefault="000A0D45" w14:paraId="539A0CD2" w14:textId="1ABBB329">
      <w:pPr>
        <w:pStyle w:val="Heading3"/>
        <w:rPr>
          <w:rFonts w:eastAsia="Times New Roman"/>
          <w:szCs w:val="22"/>
        </w:rPr>
      </w:pPr>
      <w:bookmarkStart w:name="_Ref146109313" w:id="46"/>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994585">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994585">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994585">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994585">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994585">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either the Director or the</w:t>
      </w:r>
      <w:r w:rsidRPr="00FA12DB" w:rsidR="00B00491">
        <w:rPr>
          <w:rFonts w:eastAsia="Times New Roman"/>
          <w:szCs w:val="22"/>
        </w:rPr>
        <w:t xml:space="preserve"> Person</w:t>
      </w:r>
      <w:r w:rsidRPr="00FA12DB" w:rsidR="00CF2D4D">
        <w:rPr>
          <w:rFonts w:eastAsia="Times New Roman"/>
          <w:szCs w:val="22"/>
        </w:rPr>
        <w:t xml:space="preserve"> or Entity</w:t>
      </w:r>
      <w:r w:rsidRPr="00FA12DB" w:rsidR="00B00491">
        <w:rPr>
          <w:rFonts w:eastAsia="Times New Roman"/>
          <w:szCs w:val="22"/>
        </w:rPr>
        <w:t xml:space="preserve"> entitled to designate the Director is a Sanctioned Party</w:t>
      </w:r>
      <w:r w:rsidRPr="00FA12DB" w:rsidR="009A1330">
        <w:rPr>
          <w:rFonts w:eastAsia="Times New Roman"/>
          <w:szCs w:val="22"/>
        </w:rPr>
        <w:t>]</w:t>
      </w:r>
      <w:r w:rsidRPr="00FA12DB" w:rsidR="009A1330">
        <w:rPr>
          <w:rStyle w:val="FootnoteReference"/>
          <w:rFonts w:eastAsia="Times New Roman"/>
          <w:szCs w:val="22"/>
        </w:rPr>
        <w:footnoteReference w:id="18"/>
      </w:r>
      <w:r w:rsidRPr="00FA12DB" w:rsidR="005E3862">
        <w:rPr>
          <w:rFonts w:eastAsia="Times New Roman"/>
          <w:szCs w:val="22"/>
        </w:rPr>
        <w:t>;</w:t>
      </w:r>
      <w:bookmarkEnd w:id="46"/>
    </w:p>
    <w:p w:rsidRPr="00FA12DB" w:rsidR="00AF4D36" w:rsidP="002915E9" w:rsidRDefault="00AF4D36" w14:paraId="7A71D182" w14:textId="1E9970CA">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994585">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994585">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994585">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0E29562B">
      <w:pPr>
        <w:pStyle w:val="Heading2"/>
        <w:widowControl/>
        <w:shd w:val="clear" w:color="auto" w:fill="auto"/>
        <w:tabs>
          <w:tab w:val="clear" w:pos="1800"/>
        </w:tabs>
        <w:autoSpaceDE/>
        <w:autoSpaceDN/>
        <w:adjustRightInd/>
        <w:rPr>
          <w:szCs w:val="22"/>
        </w:rPr>
      </w:pPr>
      <w:bookmarkStart w:name="_Ref170227565" w:id="47"/>
      <w:bookmarkStart w:name="_Toc469383989" w:id="48"/>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994585">
        <w:rPr>
          <w:szCs w:val="22"/>
          <w:u w:val="single"/>
        </w:rPr>
        <w:t>1</w:t>
      </w:r>
      <w:r w:rsidR="003C1971">
        <w:rPr>
          <w:szCs w:val="22"/>
          <w:u w:val="single"/>
        </w:rPr>
        <w:fldChar w:fldCharType="end"/>
      </w:r>
      <w:r w:rsidRPr="00FA12DB" w:rsidR="00AF4D36">
        <w:rPr>
          <w:szCs w:val="22"/>
        </w:rPr>
        <w:t>, and the Company agrees to</w:t>
      </w:r>
      <w:r w:rsidR="00480F1C">
        <w:rPr>
          <w:szCs w:val="22"/>
        </w:rPr>
        <w:t xml:space="preserve"> use commercially reasonable efforts to cause to be called</w:t>
      </w:r>
      <w:r w:rsidRPr="00FA12DB" w:rsidR="00AF4D36">
        <w:rPr>
          <w:szCs w:val="22"/>
        </w:rPr>
        <w:t xml:space="preserve">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994585">
        <w:rPr>
          <w:szCs w:val="22"/>
          <w:u w:val="single"/>
        </w:rPr>
        <w:t>1.2</w:t>
      </w:r>
      <w:r w:rsidRPr="00FA12DB" w:rsidR="00983B01">
        <w:rPr>
          <w:szCs w:val="22"/>
          <w:u w:val="single"/>
        </w:rPr>
        <w:fldChar w:fldCharType="end"/>
      </w:r>
      <w:r w:rsidRPr="00FA12DB" w:rsidR="00AF4D36">
        <w:rPr>
          <w:szCs w:val="22"/>
        </w:rPr>
        <w:t>.</w:t>
      </w:r>
      <w:bookmarkEnd w:id="47"/>
    </w:p>
    <w:p w:rsidRPr="00FA12DB" w:rsidR="00AF4D36" w:rsidP="00532CCE" w:rsidRDefault="00AF4D36" w14:paraId="5D546724" w14:textId="009CF5E7">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8"/>
      <w:r w:rsidRPr="00FA12DB">
        <w:rPr>
          <w:szCs w:val="22"/>
        </w:rPr>
        <w:t xml:space="preserve">. No Stockholder, nor any Affiliate of any Stockholder, shall have any liability as a result of designating </w:t>
      </w:r>
      <w:r w:rsidRPr="00FA12DB" w:rsidR="00C43230">
        <w:rPr>
          <w:szCs w:val="22"/>
        </w:rPr>
        <w:t xml:space="preserve">or approving </w:t>
      </w:r>
      <w:r w:rsidRPr="00FA12DB">
        <w:rPr>
          <w:szCs w:val="22"/>
        </w:rPr>
        <w:t>a person for election as a director for any act or omission by such designated</w:t>
      </w:r>
      <w:r w:rsidRPr="00FA12DB" w:rsidR="00C43230">
        <w:rPr>
          <w:szCs w:val="22"/>
        </w:rPr>
        <w:t xml:space="preserve"> or approved</w:t>
      </w:r>
      <w:r w:rsidRPr="00FA12DB">
        <w:rPr>
          <w:szCs w:val="22"/>
        </w:rPr>
        <w:t xml:space="preserve"> person </w:t>
      </w:r>
      <w:r w:rsidRPr="00FA12DB" w:rsidR="00C43230">
        <w:rPr>
          <w:szCs w:val="22"/>
        </w:rPr>
        <w:t>in such person’s capacity</w:t>
      </w:r>
      <w:r w:rsidRPr="00FA12DB">
        <w:rPr>
          <w:szCs w:val="22"/>
        </w:rPr>
        <w:t xml:space="preserve"> as a director of the Company, nor shall any Stockholder have any liability as a result of voting for any such designee in accordance with the provisions of this Agreement.</w:t>
      </w:r>
      <w:bookmarkStart w:name="_Toc469383697" w:id="49"/>
      <w:bookmarkStart w:name="_Toc444630365" w:id="50"/>
      <w:bookmarkEnd w:id="49"/>
    </w:p>
    <w:p w:rsidRPr="00FA12DB" w:rsidR="00AF4D36" w:rsidP="00265FCB" w:rsidRDefault="00AF4D36" w14:paraId="0A05AC05" w14:textId="209247D5">
      <w:pPr>
        <w:pStyle w:val="Heading1"/>
      </w:pPr>
      <w:bookmarkStart w:name="_Toc469383991" w:id="51"/>
      <w:bookmarkStart w:name="_Ref264907585" w:id="52"/>
      <w:bookmarkEnd w:id="50"/>
      <w:r w:rsidRPr="00FA12DB">
        <w:rPr>
          <w:u w:val="single"/>
        </w:rPr>
        <w:t>Vote to Increase Authorized Common Stock</w:t>
      </w:r>
      <w:bookmarkEnd w:id="51"/>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52"/>
    </w:p>
    <w:p w:rsidRPr="00FA12DB" w:rsidR="00AF4D36" w:rsidP="00265FCB" w:rsidRDefault="00AF4D36" w14:paraId="16A4EA6D" w14:textId="26DA709A">
      <w:pPr>
        <w:pStyle w:val="Heading1"/>
      </w:pPr>
      <w:bookmarkStart w:name="_Ref444627104" w:id="53"/>
      <w:bookmarkStart w:name="_Toc469383992" w:id="54"/>
      <w:bookmarkStart w:name="_Ref264907482" w:id="55"/>
      <w:r w:rsidRPr="00FA12DB">
        <w:t>[</w:t>
      </w:r>
      <w:r w:rsidRPr="00FA12DB">
        <w:rPr>
          <w:u w:val="single"/>
        </w:rPr>
        <w:t>Drag-Along Right</w:t>
      </w:r>
      <w:bookmarkEnd w:id="53"/>
      <w:bookmarkEnd w:id="54"/>
      <w:r w:rsidRPr="00FA12DB">
        <w:t>.</w:t>
      </w:r>
      <w:r w:rsidRPr="00FA12DB">
        <w:rPr>
          <w:rStyle w:val="FootnoteReference"/>
        </w:rPr>
        <w:footnoteReference w:id="19"/>
      </w:r>
      <w:bookmarkEnd w:id="55"/>
      <w:r w:rsidRPr="00FA12DB">
        <w:t xml:space="preserve"> </w:t>
      </w:r>
    </w:p>
    <w:p w:rsidRPr="00FA12DB" w:rsidR="00AF4D36" w:rsidP="00766D19" w:rsidRDefault="00AF4D36" w14:paraId="6212EADE" w14:textId="5A7D482D">
      <w:pPr>
        <w:pStyle w:val="Heading2"/>
        <w:widowControl/>
        <w:shd w:val="clear" w:color="auto" w:fill="auto"/>
        <w:tabs>
          <w:tab w:val="clear" w:pos="1800"/>
        </w:tabs>
        <w:autoSpaceDE/>
        <w:autoSpaceDN/>
        <w:adjustRightInd/>
        <w:rPr>
          <w:szCs w:val="22"/>
        </w:rPr>
      </w:pPr>
      <w:bookmarkStart w:name="_Toc469383994" w:id="56"/>
      <w:bookmarkStart w:name="_Ref264907513" w:id="57"/>
      <w:bookmarkStart w:name="_Ref146108590" w:id="58"/>
      <w:r w:rsidRPr="00FA12DB">
        <w:rPr>
          <w:rFonts w:eastAsia="Times New Roman"/>
          <w:szCs w:val="22"/>
          <w:u w:val="single"/>
        </w:rPr>
        <w:t>Actions to be Taken</w:t>
      </w:r>
      <w:bookmarkEnd w:id="56"/>
      <w:r w:rsidRPr="00FA12DB">
        <w:rPr>
          <w:szCs w:val="22"/>
        </w:rPr>
        <w:t>. In the event that</w:t>
      </w:r>
      <w:r w:rsidR="00480F1C">
        <w:rPr>
          <w:rStyle w:val="FootnoteReference"/>
          <w:szCs w:val="22"/>
        </w:rPr>
        <w:footnoteReference w:id="20"/>
      </w:r>
      <w:r w:rsidRPr="00FA12DB">
        <w:rPr>
          <w:szCs w:val="22"/>
        </w:rPr>
        <w:t xml:space="preserve"> </w:t>
      </w:r>
      <w:r w:rsidR="00834BDB">
        <w:rPr>
          <w:szCs w:val="22"/>
        </w:rPr>
        <w:t>[</w:t>
      </w:r>
      <w:r w:rsidRPr="00FA12DB">
        <w:rPr>
          <w:szCs w:val="22"/>
        </w:rPr>
        <w:t>(i)</w:t>
      </w:r>
      <w:r w:rsidR="00834BDB">
        <w:rPr>
          <w:szCs w:val="22"/>
        </w:rPr>
        <w:t>]</w:t>
      </w:r>
      <w:r w:rsidRPr="00FA12DB">
        <w:rPr>
          <w:szCs w:val="22"/>
        </w:rPr>
        <w:t xml:space="preserve"> the holders of at least [</w:t>
      </w:r>
      <w:r w:rsidRPr="00FA12DB">
        <w:rPr>
          <w:i/>
          <w:szCs w:val="22"/>
        </w:rPr>
        <w:t>specify percentage</w:t>
      </w:r>
      <w:r w:rsidRPr="00FA12DB">
        <w:rPr>
          <w:szCs w:val="22"/>
        </w:rPr>
        <w:t>]</w:t>
      </w:r>
      <w:r w:rsidR="00895D2E">
        <w:rPr>
          <w:szCs w:val="22"/>
        </w:rPr>
        <w:t>%</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w:t>
      </w:r>
      <w:r w:rsidR="00895D2E">
        <w:rPr>
          <w:szCs w:val="22"/>
        </w:rPr>
        <w:t>then-</w:t>
      </w:r>
      <w:r w:rsidRPr="00FA12DB" w:rsidR="00C5787B">
        <w:rPr>
          <w:szCs w:val="22"/>
        </w:rPr>
        <w:t>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w:t>
      </w:r>
      <w:r w:rsidR="00834BDB">
        <w:rPr>
          <w:szCs w:val="22"/>
        </w:rPr>
        <w:t xml:space="preserve">[and] </w:t>
      </w:r>
      <w:r w:rsidRPr="00FA12DB">
        <w:rPr>
          <w:szCs w:val="22"/>
        </w:rPr>
        <w:t xml:space="preserve">(ii) the holders of a majority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 xml:space="preserve">Key Holders voting as a separate class [(collectively, </w:t>
      </w:r>
      <w:r w:rsidR="00834BDB">
        <w:rPr>
          <w:szCs w:val="22"/>
        </w:rPr>
        <w:t>[</w:t>
      </w:r>
      <w:r w:rsidRPr="00FA12DB">
        <w:rPr>
          <w:szCs w:val="22"/>
        </w:rPr>
        <w:t>(i)</w:t>
      </w:r>
      <w:r w:rsidRPr="00FA12DB" w:rsidR="005E045E">
        <w:rPr>
          <w:szCs w:val="22"/>
        </w:rPr>
        <w:t xml:space="preserve"> and </w:t>
      </w:r>
      <w:r w:rsidRPr="00FA12DB">
        <w:rPr>
          <w:szCs w:val="22"/>
        </w:rPr>
        <w:t>(ii</w:t>
      </w:r>
      <w:r w:rsidRPr="00FA12DB" w:rsidR="005E045E">
        <w:rPr>
          <w:szCs w:val="22"/>
        </w:rPr>
        <w:t>)</w:t>
      </w:r>
      <w:r w:rsidRPr="00FA12DB">
        <w:rPr>
          <w:szCs w:val="22"/>
        </w:rPr>
        <w:t xml:space="preserve"> are</w:t>
      </w:r>
      <w:r w:rsidR="00834BDB">
        <w:rPr>
          <w:szCs w:val="22"/>
        </w:rPr>
        <w:t>]</w:t>
      </w:r>
      <w:r w:rsidRPr="00FA12DB">
        <w:rPr>
          <w:szCs w:val="22"/>
        </w:rPr>
        <w:t xml:space="preserve"> the </w:t>
      </w:r>
      <w:r w:rsidRPr="00FA12DB" w:rsidR="008216D3">
        <w:rPr>
          <w:szCs w:val="22"/>
        </w:rPr>
        <w:t>“</w:t>
      </w:r>
      <w:r w:rsidRPr="00FA12DB">
        <w:rPr>
          <w:b/>
          <w:szCs w:val="22"/>
        </w:rPr>
        <w:t>Electing Holders</w:t>
      </w:r>
      <w:r w:rsidRPr="00FA12DB" w:rsidR="008216D3">
        <w:rPr>
          <w:szCs w:val="22"/>
        </w:rPr>
        <w:t>”</w:t>
      </w:r>
      <w:r w:rsidRPr="00FA12DB">
        <w:rPr>
          <w:szCs w:val="22"/>
        </w:rPr>
        <w:t xml:space="preserve">)] </w:t>
      </w:r>
      <w:r w:rsidRPr="00FA12DB" w:rsidR="00D33DC5">
        <w:rPr>
          <w:szCs w:val="22"/>
        </w:rPr>
        <w:t>[and [(iii)</w:t>
      </w:r>
      <w:r w:rsidR="00834BDB">
        <w:rPr>
          <w:szCs w:val="22"/>
        </w:rPr>
        <w:t>]</w:t>
      </w:r>
      <w:r w:rsidRPr="00FA12DB" w:rsidR="00D33DC5">
        <w:rPr>
          <w:szCs w:val="22"/>
        </w:rPr>
        <w:t xml:space="preserve"> the Board;]</w:t>
      </w:r>
      <w:r w:rsidRPr="00FA12DB" w:rsidR="00D33DC5">
        <w:rPr>
          <w:rStyle w:val="FootnoteReference"/>
          <w:szCs w:val="22"/>
        </w:rPr>
        <w:footnoteReference w:id="21"/>
      </w:r>
      <w:r w:rsidRPr="00FA12DB" w:rsidR="00D33DC5">
        <w:rPr>
          <w:szCs w:val="22"/>
        </w:rPr>
        <w:t xml:space="preserve"> </w:t>
      </w:r>
      <w:r w:rsidRPr="00FA12DB">
        <w:rPr>
          <w:szCs w:val="22"/>
        </w:rPr>
        <w:t xml:space="preserve">approve a Sale of the Company (which approval of the Electing Holders must be in writing), </w:t>
      </w:r>
      <w:r w:rsidR="00480F1C">
        <w:rPr>
          <w:szCs w:val="22"/>
        </w:rPr>
        <w:t>which approval specifies</w:t>
      </w:r>
      <w:r w:rsidRPr="00FA12DB" w:rsidR="00480F1C">
        <w:rPr>
          <w:szCs w:val="22"/>
        </w:rPr>
        <w:t xml:space="preserve"> </w:t>
      </w:r>
      <w:r w:rsidRPr="00FA12DB">
        <w:rPr>
          <w:szCs w:val="22"/>
        </w:rPr>
        <w:t xml:space="preserve">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994585">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994585">
        <w:rPr>
          <w:szCs w:val="22"/>
          <w:u w:val="single"/>
        </w:rPr>
        <w:t>3.2</w:t>
      </w:r>
      <w:r w:rsidRPr="00FA12DB">
        <w:rPr>
          <w:szCs w:val="22"/>
          <w:u w:val="single"/>
        </w:rPr>
        <w:fldChar w:fldCharType="end"/>
      </w:r>
      <w:r w:rsidRPr="00FA12DB">
        <w:rPr>
          <w:szCs w:val="22"/>
        </w:rPr>
        <w:t xml:space="preserve"> below, each Stockholder and the Company hereby agree:</w:t>
      </w:r>
      <w:bookmarkEnd w:id="57"/>
      <w:r w:rsidRPr="00FA12DB">
        <w:rPr>
          <w:rStyle w:val="FootnoteReference"/>
          <w:szCs w:val="22"/>
        </w:rPr>
        <w:footnoteReference w:id="22"/>
      </w:r>
      <w:bookmarkEnd w:id="58"/>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such Sale of the Company [(together with any related amendment or restatement to the Restated Certificate required to implement such Sale of the Company)]</w:t>
      </w:r>
      <w:r w:rsidRPr="00FA12DB" w:rsidR="005E045E">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proposals that could [reasonably be expected to] delay or impair the ability of the Company to consummate such Sale of the Company;</w:t>
      </w:r>
    </w:p>
    <w:p w:rsidRPr="00FA12DB" w:rsidR="00AF4D36" w:rsidP="00766D19" w:rsidRDefault="00AF4D36" w14:paraId="614C28F1" w14:textId="1CC63D6C">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994585">
        <w:rPr>
          <w:szCs w:val="22"/>
          <w:u w:val="single"/>
        </w:rPr>
        <w:t>3.2</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35624576">
      <w:pPr>
        <w:pStyle w:val="Heading3"/>
        <w:rPr>
          <w:rFonts w:eastAsia="Times New Roman"/>
          <w:szCs w:val="22"/>
        </w:rPr>
      </w:pPr>
      <w:bookmarkStart w:name="_Ref491866181" w:id="59"/>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994585">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9"/>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4379F549">
      <w:pPr>
        <w:pStyle w:val="Heading3"/>
        <w:rPr>
          <w:rFonts w:eastAsia="Times New Roman"/>
          <w:szCs w:val="22"/>
        </w:rPr>
      </w:pPr>
      <w:r w:rsidRPr="00FA12DB">
        <w:rPr>
          <w:rFonts w:eastAsia="Times New Roman"/>
          <w:szCs w:val="22"/>
        </w:rPr>
        <w:t>to refrain from (i</w:t>
      </w:r>
      <w:r w:rsidR="00B064EA">
        <w:rPr>
          <w:rFonts w:eastAsia="Times New Roman"/>
          <w:szCs w:val="22"/>
        </w:rPr>
        <w:t>)</w:t>
      </w:r>
      <w:r w:rsidRPr="00FA12DB">
        <w:rPr>
          <w:rFonts w:eastAsia="Times New Roman"/>
          <w:szCs w:val="22"/>
        </w:rPr>
        <w:t xml:space="preserve">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3"/>
      </w:r>
      <w:r w:rsidRPr="00FA12DB">
        <w:rPr>
          <w:rFonts w:eastAsia="Times New Roman"/>
          <w:szCs w:val="22"/>
        </w:rPr>
        <w:t xml:space="preserve">, or </w:t>
      </w:r>
      <w:r w:rsidR="00B064EA">
        <w:rPr>
          <w:rFonts w:eastAsia="Times New Roman"/>
          <w:szCs w:val="22"/>
        </w:rPr>
        <w:t>(</w:t>
      </w:r>
      <w:r w:rsidRPr="00FA12DB">
        <w:rPr>
          <w:rFonts w:eastAsia="Times New Roman"/>
          <w:szCs w:val="22"/>
        </w:rPr>
        <w:t>ii</w:t>
      </w:r>
      <w:r w:rsidR="00B064EA">
        <w:rPr>
          <w:rFonts w:eastAsia="Times New Roman"/>
          <w:szCs w:val="22"/>
        </w:rPr>
        <w:t>)</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w:t>
      </w:r>
      <w:r w:rsidR="003F6F5B">
        <w:rPr>
          <w:rFonts w:eastAsia="Times New Roman"/>
          <w:szCs w:val="22"/>
        </w:rPr>
        <w:t>)</w:t>
      </w:r>
      <w:r w:rsidRPr="00FA12DB" w:rsidR="005E045E">
        <w:rPr>
          <w:rFonts w:eastAsia="Times New Roman"/>
          <w:szCs w:val="22"/>
        </w:rPr>
        <w:t xml:space="preserve">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consummation of the transactions contemplated in connection with the Sale of the Company or this Agreement,</w:t>
      </w:r>
      <w:r w:rsidR="003F6F5B">
        <w:rPr>
          <w:rFonts w:eastAsia="Times New Roman"/>
          <w:szCs w:val="22"/>
        </w:rPr>
        <w:t xml:space="preserve"> including,</w:t>
      </w:r>
      <w:r w:rsidRPr="00FA12DB" w:rsidR="005E045E">
        <w:rPr>
          <w:rFonts w:eastAsia="Times New Roman"/>
          <w:szCs w:val="22"/>
        </w:rPr>
        <w:t xml:space="preserve"> without limitation, </w:t>
      </w:r>
      <w:r w:rsidR="0075351D">
        <w:rPr>
          <w:rFonts w:eastAsia="Times New Roman"/>
          <w:szCs w:val="22"/>
        </w:rPr>
        <w:t>(</w:t>
      </w:r>
      <w:r w:rsidRPr="00FA12DB" w:rsidR="005E045E">
        <w:rPr>
          <w:rFonts w:eastAsia="Times New Roman"/>
          <w:szCs w:val="22"/>
        </w:rPr>
        <w:t>x</w:t>
      </w:r>
      <w:r w:rsidR="0075351D">
        <w:rPr>
          <w:rFonts w:eastAsia="Times New Roman"/>
          <w:szCs w:val="22"/>
        </w:rPr>
        <w:t>)</w:t>
      </w:r>
      <w:r w:rsidRPr="00FA12DB" w:rsidR="005E045E">
        <w:rPr>
          <w:rFonts w:eastAsia="Times New Roman"/>
          <w:szCs w:val="22"/>
        </w:rPr>
        <w:t xml:space="preserve"> challenging the validity of, or seeking to enjoin the operation of, the definitive agreement(s) with respect to such Sale of </w:t>
      </w:r>
      <w:r w:rsidR="0088072D">
        <w:rPr>
          <w:rFonts w:eastAsia="Times New Roman"/>
          <w:szCs w:val="22"/>
        </w:rPr>
        <w:t xml:space="preserve">the </w:t>
      </w:r>
      <w:r w:rsidRPr="00FA12DB" w:rsidR="005E045E">
        <w:rPr>
          <w:rFonts w:eastAsia="Times New Roman"/>
          <w:szCs w:val="22"/>
        </w:rPr>
        <w:t xml:space="preserve">Company </w:t>
      </w:r>
      <w:r w:rsidRPr="00FA12DB">
        <w:rPr>
          <w:rFonts w:eastAsia="Times New Roman"/>
          <w:szCs w:val="22"/>
        </w:rPr>
        <w:t xml:space="preserve">or (y) alleging a breach of any fiduciary duty </w:t>
      </w:r>
      <w:r w:rsidR="003F6F5B">
        <w:rPr>
          <w:rFonts w:eastAsia="Times New Roman"/>
          <w:szCs w:val="22"/>
        </w:rPr>
        <w:t xml:space="preserve">(including, without limitation, aiding and abetting a breach of any fiduciary duty) </w:t>
      </w:r>
      <w:r w:rsidR="005C29F4">
        <w:rPr>
          <w:rFonts w:eastAsia="Times New Roman"/>
          <w:szCs w:val="22"/>
        </w:rPr>
        <w:t>by</w:t>
      </w:r>
      <w:r w:rsidRPr="00FA12DB">
        <w:rPr>
          <w:rFonts w:eastAsia="Times New Roman"/>
          <w:szCs w:val="22"/>
        </w:rPr>
        <w:t xml:space="preserve">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xml:space="preserve">, </w:t>
      </w:r>
      <w:r w:rsidR="005C29F4">
        <w:rPr>
          <w:rFonts w:eastAsia="Times New Roman"/>
          <w:szCs w:val="22"/>
        </w:rPr>
        <w:t>the</w:t>
      </w:r>
      <w:r w:rsidR="003F6F5B">
        <w:rPr>
          <w:rFonts w:eastAsia="Times New Roman"/>
          <w:szCs w:val="22"/>
        </w:rPr>
        <w:t xml:space="preserve"> </w:t>
      </w:r>
      <w:r w:rsidRPr="00FA12DB" w:rsidR="005E045E">
        <w:rPr>
          <w:rFonts w:eastAsia="Times New Roman"/>
          <w:szCs w:val="22"/>
        </w:rPr>
        <w:t>directors of the Company or the acquirer(s)</w:t>
      </w:r>
      <w:r w:rsidRPr="00FA12DB">
        <w:rPr>
          <w:rFonts w:eastAsia="Times New Roman"/>
          <w:szCs w:val="22"/>
        </w:rPr>
        <w:t xml:space="preserve"> in connection with the Sale of the Company</w:t>
      </w:r>
      <w:r w:rsidRPr="00FA12DB" w:rsidR="005E045E">
        <w:rPr>
          <w:rFonts w:eastAsia="Times New Roman"/>
          <w:szCs w:val="22"/>
        </w:rPr>
        <w:t xml:space="preserve"> or any action taken thereby with respect to such Sale of the Company</w:t>
      </w:r>
      <w:r w:rsidR="00834BDB">
        <w:rPr>
          <w:rFonts w:eastAsia="Times New Roman"/>
          <w:szCs w:val="22"/>
        </w:rPr>
        <w:t>;</w:t>
      </w:r>
      <w:r w:rsidRPr="00FA12DB">
        <w:rPr>
          <w:rStyle w:val="FootnoteReference"/>
          <w:rFonts w:eastAsia="Times New Roman"/>
          <w:szCs w:val="22"/>
        </w:rPr>
        <w:footnoteReference w:id="24"/>
      </w:r>
    </w:p>
    <w:p w:rsidRPr="00FA12DB" w:rsidR="00AF4D36" w:rsidP="00766D19" w:rsidRDefault="00AF4D36" w14:paraId="6C2931BB" w14:textId="6D32A153">
      <w:pPr>
        <w:pStyle w:val="Heading3"/>
        <w:rPr>
          <w:rFonts w:eastAsia="Times New Roman"/>
          <w:szCs w:val="22"/>
        </w:rPr>
      </w:pPr>
      <w:r w:rsidRPr="00FA12DB">
        <w:rPr>
          <w:rFonts w:eastAsia="Times New Roman"/>
          <w:szCs w:val="22"/>
        </w:rPr>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72BE7A08">
      <w:pPr>
        <w:pStyle w:val="Heading2"/>
        <w:widowControl/>
        <w:shd w:val="clear" w:color="auto" w:fill="auto"/>
        <w:tabs>
          <w:tab w:val="clear" w:pos="1800"/>
        </w:tabs>
        <w:autoSpaceDE/>
        <w:autoSpaceDN/>
        <w:adjustRightInd/>
        <w:rPr>
          <w:szCs w:val="22"/>
        </w:rPr>
      </w:pPr>
      <w:bookmarkStart w:name="_Ref444625792" w:id="60"/>
      <w:bookmarkStart w:name="_Ref444625802" w:id="61"/>
      <w:bookmarkStart w:name="_Toc469383995" w:id="62"/>
      <w:bookmarkStart w:name="_Ref146108602" w:id="63"/>
      <w:r w:rsidRPr="00FA12DB">
        <w:rPr>
          <w:rFonts w:eastAsia="Times New Roman"/>
          <w:szCs w:val="22"/>
          <w:u w:val="single"/>
        </w:rPr>
        <w:t>Conditions</w:t>
      </w:r>
      <w:bookmarkEnd w:id="60"/>
      <w:bookmarkEnd w:id="61"/>
      <w:bookmarkEnd w:id="62"/>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3.1</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3"/>
      <w:r w:rsidRPr="00FA12DB">
        <w:rPr>
          <w:szCs w:val="22"/>
        </w:rPr>
        <w:t xml:space="preserve"> </w:t>
      </w:r>
    </w:p>
    <w:p w:rsidRPr="00FA12DB" w:rsidR="00AF4D36" w:rsidP="00766D19" w:rsidRDefault="00AF4D36" w14:paraId="64064470" w14:textId="53F1DE73">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such Stockholder’s organizational 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4"/>
      <w:bookmarkStart w:name="_BPDC_PR_INS_1020" w:id="65"/>
      <w:bookmarkStart w:name="_Ref491866166" w:id="66"/>
      <w:bookmarkEnd w:id="64"/>
      <w:bookmarkEnd w:id="65"/>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6"/>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119ACDFC">
      <w:pPr>
        <w:pStyle w:val="Heading3"/>
        <w:rPr>
          <w:rFonts w:eastAsia="Times New Roman"/>
          <w:szCs w:val="22"/>
        </w:rPr>
      </w:pPr>
      <w:bookmarkStart w:name="_Ref264907533" w:id="67"/>
      <w:r w:rsidRPr="00FA12DB">
        <w:rPr>
          <w:rFonts w:eastAsia="Times New Roman"/>
          <w:szCs w:val="22"/>
        </w:rPr>
        <w:t xml:space="preserve"> </w:t>
      </w:r>
      <w:bookmarkStart w:name="_Ref45866390" w:id="68"/>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8"/>
      <w:r w:rsidRPr="00FA12DB">
        <w:rPr>
          <w:rFonts w:eastAsia="Times New Roman"/>
          <w:szCs w:val="22"/>
        </w:rPr>
        <w:t xml:space="preserve"> </w:t>
      </w:r>
      <w:bookmarkStart w:name="_Ref444626845" w:id="69"/>
      <w:r w:rsidRPr="00FA12DB" w:rsidR="001207AD">
        <w:rPr>
          <w:rFonts w:eastAsia="Times New Roman"/>
          <w:szCs w:val="22"/>
        </w:rPr>
        <w:t>[and]</w:t>
      </w:r>
    </w:p>
    <w:p w:rsidRPr="00FA12DB" w:rsidR="00AF4D36" w:rsidP="00766D19" w:rsidRDefault="00834BDB" w14:paraId="17113C6E" w14:textId="5B0AFB9E">
      <w:pPr>
        <w:pStyle w:val="Heading3"/>
        <w:rPr>
          <w:rFonts w:eastAsia="Times New Roman"/>
          <w:szCs w:val="22"/>
        </w:rPr>
      </w:pPr>
      <w:bookmarkStart w:name="_Ref149291597" w:id="70"/>
      <w:r>
        <w:rPr>
          <w:rFonts w:eastAsia="Times New Roman"/>
          <w:szCs w:val="22"/>
        </w:rPr>
        <w:t>u</w:t>
      </w:r>
      <w:r w:rsidRPr="00FA12DB">
        <w:rPr>
          <w:rFonts w:eastAsia="Times New Roman"/>
          <w:szCs w:val="22"/>
        </w:rPr>
        <w:t xml:space="preserve">pon </w:t>
      </w:r>
      <w:r w:rsidRPr="00FA12DB" w:rsidR="00AF4D36">
        <w:rPr>
          <w:rFonts w:eastAsia="Times New Roman"/>
          <w:szCs w:val="22"/>
        </w:rPr>
        <w:t xml:space="preserve">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994585">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994585">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u w:val="single"/>
        </w:rPr>
        <w:t xml:space="preserve"> </w:t>
      </w:r>
      <w:r w:rsidRPr="00FA12DB" w:rsidR="00AF4D36">
        <w:rPr>
          <w:rFonts w:eastAsia="Times New Roman"/>
          <w:szCs w:val="22"/>
        </w:rPr>
        <w:t xml:space="preserve">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faith by the Board) of the securities which such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sidR="001207AD">
        <w:rPr>
          <w:rFonts w:eastAsia="Times New Roman"/>
          <w:szCs w:val="22"/>
        </w:rPr>
        <w:t>[</w:t>
      </w:r>
      <w:r w:rsidRPr="00FA12DB" w:rsidR="00AF4D36">
        <w:rPr>
          <w:rFonts w:eastAsia="Times New Roman"/>
          <w:szCs w:val="22"/>
        </w:rPr>
        <w:t>;</w:t>
      </w:r>
      <w:bookmarkEnd w:id="67"/>
      <w:bookmarkEnd w:id="69"/>
      <w:r w:rsidRPr="00FA12DB" w:rsidR="001207AD">
        <w:rPr>
          <w:rFonts w:eastAsia="Times New Roman"/>
          <w:szCs w:val="22"/>
        </w:rPr>
        <w:t xml:space="preserve"> and][.]</w:t>
      </w:r>
      <w:bookmarkEnd w:id="70"/>
    </w:p>
    <w:p w:rsidRPr="00FA12DB" w:rsidR="00AF4D36" w:rsidP="00766D19" w:rsidRDefault="00AF4D36" w14:paraId="0B4810A5" w14:textId="00B9FD52">
      <w:pPr>
        <w:pStyle w:val="Heading3"/>
        <w:rPr>
          <w:rFonts w:eastAsia="Times New Roman"/>
          <w:szCs w:val="22"/>
        </w:rPr>
      </w:pPr>
      <w:bookmarkStart w:name="_Ref264907554" w:id="71"/>
      <w:bookmarkStart w:name="_Ref444630516" w:id="72"/>
      <w:r w:rsidRPr="00FA12DB">
        <w:rPr>
          <w:rFonts w:eastAsia="Times New Roman"/>
          <w:szCs w:val="22"/>
        </w:rPr>
        <w:t xml:space="preserve">[subject to </w:t>
      </w:r>
      <w:r w:rsidRPr="00FA12DB" w:rsidR="0051018E">
        <w:rPr>
          <w:rFonts w:eastAsia="Times New Roman"/>
          <w:szCs w:val="22"/>
          <w:u w:val="single"/>
        </w:rPr>
        <w:t>Section</w:t>
      </w:r>
      <w:r w:rsidR="0051018E">
        <w:rPr>
          <w:rFonts w:eastAsia="Times New Roman"/>
          <w:szCs w:val="22"/>
          <w:u w:val="single"/>
        </w:rPr>
        <w:t xml:space="preserve"> </w:t>
      </w:r>
      <w:r w:rsidR="0051018E">
        <w:rPr>
          <w:rFonts w:eastAsia="Times New Roman"/>
          <w:szCs w:val="22"/>
          <w:u w:val="single"/>
        </w:rPr>
        <w:fldChar w:fldCharType="begin"/>
      </w:r>
      <w:r w:rsidR="0051018E">
        <w:rPr>
          <w:rFonts w:eastAsia="Times New Roman"/>
          <w:szCs w:val="22"/>
          <w:u w:val="single"/>
        </w:rPr>
        <w:instrText xml:space="preserve"> REF _Ref149291597 \w \h </w:instrText>
      </w:r>
      <w:r w:rsidR="0051018E">
        <w:rPr>
          <w:rFonts w:eastAsia="Times New Roman"/>
          <w:szCs w:val="22"/>
          <w:u w:val="single"/>
        </w:rPr>
      </w:r>
      <w:r w:rsidR="0051018E">
        <w:rPr>
          <w:rFonts w:eastAsia="Times New Roman"/>
          <w:szCs w:val="22"/>
          <w:u w:val="single"/>
        </w:rPr>
        <w:fldChar w:fldCharType="separate"/>
      </w:r>
      <w:r w:rsidR="00994585">
        <w:rPr>
          <w:rFonts w:eastAsia="Times New Roman"/>
          <w:szCs w:val="22"/>
          <w:u w:val="single"/>
        </w:rPr>
        <w:t>3.2(f)</w:t>
      </w:r>
      <w:r w:rsidR="0051018E">
        <w:rPr>
          <w:rFonts w:eastAsia="Times New Roman"/>
          <w:szCs w:val="22"/>
          <w:u w:val="single"/>
        </w:rPr>
        <w:fldChar w:fldCharType="end"/>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3.2(g)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71"/>
      <w:r w:rsidRPr="00FA12DB">
        <w:rPr>
          <w:rFonts w:eastAsia="Times New Roman"/>
          <w:szCs w:val="22"/>
        </w:rPr>
        <w:t>stockholders.]</w:t>
      </w:r>
      <w:bookmarkEnd w:id="72"/>
    </w:p>
    <w:p w:rsidRPr="00FA12DB" w:rsidR="00AF4D36" w:rsidP="00AF4D36" w:rsidRDefault="00AF4D36" w14:paraId="66B344C2" w14:textId="2E462017">
      <w:pPr>
        <w:pStyle w:val="Heading2"/>
        <w:widowControl/>
        <w:shd w:val="clear" w:color="auto" w:fill="auto"/>
        <w:tabs>
          <w:tab w:val="clear" w:pos="1800"/>
        </w:tabs>
        <w:autoSpaceDE/>
        <w:autoSpaceDN/>
        <w:adjustRightInd/>
        <w:rPr>
          <w:szCs w:val="22"/>
        </w:rPr>
      </w:pPr>
      <w:bookmarkStart w:name="_Toc469383996" w:id="73"/>
      <w:r w:rsidRPr="00FA12DB">
        <w:rPr>
          <w:rFonts w:eastAsia="Times New Roman"/>
          <w:szCs w:val="22"/>
          <w:u w:val="single"/>
        </w:rPr>
        <w:t>Restrictions on Sales of Control of the Company</w:t>
      </w:r>
      <w:bookmarkEnd w:id="73"/>
      <w:r w:rsidRPr="00FA12DB">
        <w:rPr>
          <w:szCs w:val="22"/>
        </w:rPr>
        <w:t>.</w:t>
      </w:r>
      <w:r w:rsidRPr="00FA12DB">
        <w:rPr>
          <w:rStyle w:val="FootnoteReference"/>
          <w:szCs w:val="22"/>
        </w:rPr>
        <w:footnoteReference w:id="25"/>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00EA0B15" w:rsidP="00EA0B15" w:rsidRDefault="007A24EC" w14:paraId="6546D4C0" w14:textId="1CF14271">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994585">
        <w:rPr>
          <w:szCs w:val="22"/>
          <w:u w:val="single"/>
        </w:rPr>
        <w:t>3.1</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994585">
        <w:rPr>
          <w:szCs w:val="22"/>
          <w:u w:val="single"/>
        </w:rPr>
        <w:t>3.2</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r w:rsidR="00834BDB">
        <w:rPr>
          <w:szCs w:val="22"/>
        </w:rPr>
        <w:t>]</w:t>
      </w:r>
    </w:p>
    <w:p w:rsidRPr="00550BFC" w:rsidR="00550BFC" w:rsidP="00550BFC" w:rsidRDefault="00550BFC" w14:paraId="33A0B0BB" w14:textId="52E69ECB">
      <w:pPr>
        <w:pStyle w:val="Heading2"/>
      </w:pPr>
      <w:r w:rsidRPr="00AD4100">
        <w:rPr>
          <w:szCs w:val="22"/>
          <w:u w:val="single"/>
        </w:rPr>
        <w:t>Waiver of Statutory Notices</w:t>
      </w:r>
      <w:r>
        <w:rPr>
          <w:i/>
          <w:iCs/>
          <w:szCs w:val="22"/>
        </w:rPr>
        <w:t xml:space="preserve">. </w:t>
      </w:r>
      <w:r w:rsidRPr="00AD4100">
        <w:rPr>
          <w:szCs w:val="22"/>
        </w:rPr>
        <w:t xml:space="preserve">Each Stockholder hereby waives the right to receive any notices that would otherwise be required to be given to it under Sections 228 and/or 262 of the DGCL in connection with a Sale of the Company in which the Stockholder is required to comply with the provisions of </w:t>
      </w:r>
      <w:r w:rsidRPr="00E4116A">
        <w:rPr>
          <w:szCs w:val="22"/>
          <w:u w:val="single"/>
        </w:rPr>
        <w:t>Section 3.1</w:t>
      </w:r>
      <w:r w:rsidRPr="00E4116A">
        <w:rPr>
          <w:szCs w:val="22"/>
        </w:rPr>
        <w:t>.</w:t>
      </w:r>
      <w:r w:rsidRPr="00E4116A">
        <w:rPr>
          <w:rStyle w:val="FootnoteReference"/>
          <w:szCs w:val="22"/>
        </w:rPr>
        <w:footnoteReference w:id="26"/>
      </w:r>
    </w:p>
    <w:p w:rsidRPr="00FA12DB" w:rsidR="00AF4D36" w:rsidP="00766D19" w:rsidRDefault="00AF4D36" w14:paraId="0661B6DF" w14:textId="32144C6D">
      <w:pPr>
        <w:pStyle w:val="BodyText"/>
        <w:rPr>
          <w:i/>
          <w:iCs/>
          <w:szCs w:val="22"/>
        </w:rPr>
      </w:pPr>
      <w:r w:rsidRPr="00FA12DB">
        <w:rPr>
          <w:i/>
          <w:iCs/>
          <w:szCs w:val="22"/>
        </w:rPr>
        <w:t xml:space="preserve">[See ADDENDUM </w:t>
      </w:r>
      <w:r w:rsidR="001B3298">
        <w:rPr>
          <w:i/>
          <w:iCs/>
          <w:szCs w:val="22"/>
        </w:rPr>
        <w:t xml:space="preserve">1 </w:t>
      </w:r>
      <w:r w:rsidRPr="00FA12DB">
        <w:rPr>
          <w:i/>
          <w:iCs/>
          <w:szCs w:val="22"/>
        </w:rPr>
        <w:t xml:space="preserve">at end of this document with alternative </w:t>
      </w:r>
      <w:r w:rsidRPr="00FA12DB" w:rsidR="008216D3">
        <w:rPr>
          <w:i/>
          <w:iCs/>
          <w:szCs w:val="22"/>
        </w:rPr>
        <w:t>“</w:t>
      </w:r>
      <w:r w:rsidRPr="00FA12DB">
        <w:rPr>
          <w:i/>
          <w:iCs/>
          <w:szCs w:val="22"/>
        </w:rPr>
        <w:t>Sale Rights</w:t>
      </w:r>
      <w:r w:rsidRPr="00FA12DB" w:rsidR="008216D3">
        <w:rPr>
          <w:i/>
          <w:iCs/>
          <w:szCs w:val="22"/>
        </w:rPr>
        <w:t>”</w:t>
      </w:r>
      <w:r w:rsidRPr="00FA12DB">
        <w:rPr>
          <w:i/>
          <w:iCs/>
          <w:szCs w:val="22"/>
        </w:rPr>
        <w:t xml:space="preserve"> provisions.]</w:t>
      </w:r>
      <w:r w:rsidRPr="00FA12DB">
        <w:rPr>
          <w:rStyle w:val="FootnoteReference"/>
          <w:i/>
          <w:iCs/>
          <w:szCs w:val="22"/>
        </w:rPr>
        <w:footnoteReference w:id="27"/>
      </w:r>
    </w:p>
    <w:p w:rsidRPr="00FA12DB" w:rsidR="00AF4D36" w:rsidP="004B2676" w:rsidRDefault="004B2676" w14:paraId="6DB14E2B" w14:textId="20E695FA">
      <w:pPr>
        <w:pStyle w:val="Heading1"/>
        <w:keepNext/>
      </w:pPr>
      <w:bookmarkStart w:name="_Toc469383997" w:id="74"/>
      <w:r>
        <w:rPr>
          <w:u w:val="single"/>
        </w:rPr>
        <w:t xml:space="preserve">Additional Agreements; </w:t>
      </w:r>
      <w:r w:rsidRPr="00FA12DB" w:rsidR="00AF4D36">
        <w:rPr>
          <w:u w:val="single"/>
        </w:rPr>
        <w:t>Remedies</w:t>
      </w:r>
      <w:bookmarkEnd w:id="74"/>
      <w:r w:rsidRPr="00FA12DB" w:rsidR="00AF4D36">
        <w:t>.</w:t>
      </w:r>
    </w:p>
    <w:p w:rsidRPr="00FA12DB" w:rsidR="00AF4D36" w:rsidP="00766D19" w:rsidRDefault="00AF4D36" w14:paraId="4610BA90" w14:textId="2B5B685B">
      <w:pPr>
        <w:pStyle w:val="Heading2"/>
        <w:widowControl/>
        <w:shd w:val="clear" w:color="auto" w:fill="auto"/>
        <w:tabs>
          <w:tab w:val="clear" w:pos="1800"/>
        </w:tabs>
        <w:autoSpaceDE/>
        <w:autoSpaceDN/>
        <w:adjustRightInd/>
        <w:rPr>
          <w:szCs w:val="22"/>
        </w:rPr>
      </w:pPr>
      <w:bookmarkStart w:name="_Toc469383998" w:id="75"/>
      <w:r w:rsidRPr="00FA12DB">
        <w:rPr>
          <w:rFonts w:eastAsia="Times New Roman"/>
          <w:szCs w:val="22"/>
          <w:u w:val="single"/>
        </w:rPr>
        <w:t>Covenants of the Company</w:t>
      </w:r>
      <w:bookmarkEnd w:id="75"/>
      <w:r w:rsidRPr="00FA12DB">
        <w:rPr>
          <w:szCs w:val="22"/>
        </w:rPr>
        <w:t xml:space="preserve">. </w:t>
      </w:r>
      <w:r w:rsidR="00556CCD">
        <w:t xml:space="preserve">In addition to its obligations pursuant to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_Ref170227565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994585">
        <w:rPr>
          <w:u w:val="single"/>
        </w:rPr>
        <w:t>1.5</w:t>
      </w:r>
      <w:r w:rsidRPr="00B1598E" w:rsidR="00065CD9">
        <w:rPr>
          <w:u w:val="single"/>
        </w:rPr>
        <w:fldChar w:fldCharType="end"/>
      </w:r>
      <w:r w:rsidR="00556CCD">
        <w:t xml:space="preserve"> above, the Company covenants and agrees to call a special meeting of stockholders for the purpose</w:t>
      </w:r>
      <w:r w:rsidR="007A0F45">
        <w:t>s</w:t>
      </w:r>
      <w:r w:rsidR="00556CCD">
        <w:t xml:space="preserve"> of </w:t>
      </w:r>
      <w:r w:rsidR="00915024">
        <w:t>[</w:t>
      </w:r>
      <w:r w:rsidR="007A0F45">
        <w:t>(a)</w:t>
      </w:r>
      <w:r w:rsidR="00915024">
        <w:t>]</w:t>
      </w:r>
      <w:r w:rsidR="007A0F45">
        <w:t xml:space="preserve"> </w:t>
      </w:r>
      <w:r w:rsidR="00556CCD">
        <w:t xml:space="preserve">increasing the number of authorized shares of Common Stock as contemplated by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_Ref264907585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994585">
        <w:rPr>
          <w:u w:val="single"/>
        </w:rPr>
        <w:t>2</w:t>
      </w:r>
      <w:r w:rsidRPr="00B1598E" w:rsidR="00065CD9">
        <w:rPr>
          <w:u w:val="single"/>
        </w:rPr>
        <w:fldChar w:fldCharType="end"/>
      </w:r>
      <w:r w:rsidR="007A0F45">
        <w:t>,</w:t>
      </w:r>
      <w:r w:rsidR="00556CCD">
        <w:t xml:space="preserve"> upon the written request of any holder of Preferred Stock</w:t>
      </w:r>
      <w:r w:rsidR="00E94D6E">
        <w:t>[</w:t>
      </w:r>
      <w:r w:rsidR="00B064EA">
        <w:t>,</w:t>
      </w:r>
      <w:r w:rsidR="00556CCD">
        <w:t xml:space="preserve"> and (b) approving a Sale of the Company</w:t>
      </w:r>
      <w:r w:rsidR="007A0F45">
        <w:t>,</w:t>
      </w:r>
      <w:r w:rsidR="00556CCD">
        <w:t xml:space="preserve"> upon the written request of the Selling Investors in accordance with </w:t>
      </w:r>
      <w:r w:rsidRPr="00B1598E" w:rsidR="00556CCD">
        <w:rPr>
          <w:u w:val="single"/>
        </w:rPr>
        <w:t>Section</w:t>
      </w:r>
      <w:r w:rsidRPr="00B1598E" w:rsidR="00B064EA">
        <w:rPr>
          <w:u w:val="single"/>
        </w:rPr>
        <w:t xml:space="preserve"> </w:t>
      </w:r>
      <w:r w:rsidRPr="00B1598E" w:rsidR="00E94D6E">
        <w:rPr>
          <w:u w:val="single"/>
        </w:rPr>
        <w:fldChar w:fldCharType="begin"/>
      </w:r>
      <w:r w:rsidRPr="00B1598E" w:rsidR="00E94D6E">
        <w:rPr>
          <w:u w:val="single"/>
        </w:rPr>
        <w:instrText xml:space="preserve"> REF _Ref146108590 \w \h </w:instrText>
      </w:r>
      <w:r w:rsidR="00B1598E">
        <w:rPr>
          <w:u w:val="single"/>
        </w:rPr>
        <w:instrText xml:space="preserve"> \* MERGEFORMAT </w:instrText>
      </w:r>
      <w:r w:rsidRPr="00B1598E" w:rsidR="00E94D6E">
        <w:rPr>
          <w:u w:val="single"/>
        </w:rPr>
      </w:r>
      <w:r w:rsidRPr="00B1598E" w:rsidR="00E94D6E">
        <w:rPr>
          <w:u w:val="single"/>
        </w:rPr>
        <w:fldChar w:fldCharType="separate"/>
      </w:r>
      <w:r w:rsidR="00994585">
        <w:rPr>
          <w:u w:val="single"/>
        </w:rPr>
        <w:t>3.1</w:t>
      </w:r>
      <w:r w:rsidRPr="00B1598E" w:rsidR="00E94D6E">
        <w:rPr>
          <w:u w:val="single"/>
        </w:rPr>
        <w:fldChar w:fldCharType="end"/>
      </w:r>
      <w:r w:rsidRPr="00FA12DB">
        <w:rPr>
          <w:szCs w:val="22"/>
        </w:rPr>
        <w:t>.</w:t>
      </w:r>
      <w:r w:rsidR="00B064EA">
        <w:rPr>
          <w:rStyle w:val="FootnoteReference"/>
          <w:szCs w:val="22"/>
        </w:rPr>
        <w:footnoteReference w:id="28"/>
      </w:r>
      <w:r w:rsidRPr="00FA12DB">
        <w:rPr>
          <w:szCs w:val="22"/>
        </w:rPr>
        <w:t xml:space="preserve"> </w:t>
      </w:r>
    </w:p>
    <w:p w:rsidRPr="00FA12DB" w:rsidR="00AF4D36" w:rsidP="00766D19" w:rsidRDefault="00AF4D36" w14:paraId="0AD1F25E" w14:textId="63CC3A89">
      <w:pPr>
        <w:pStyle w:val="Heading2"/>
        <w:widowControl/>
        <w:shd w:val="clear" w:color="auto" w:fill="auto"/>
        <w:tabs>
          <w:tab w:val="clear" w:pos="1800"/>
        </w:tabs>
        <w:autoSpaceDE/>
        <w:autoSpaceDN/>
        <w:adjustRightInd/>
        <w:rPr>
          <w:szCs w:val="22"/>
        </w:rPr>
      </w:pPr>
      <w:bookmarkStart w:name="_Toc469383999" w:id="76"/>
      <w:bookmarkStart w:name="_Ref491866425" w:id="77"/>
      <w:r w:rsidRPr="00FA12DB">
        <w:rPr>
          <w:rFonts w:eastAsia="Times New Roman"/>
          <w:szCs w:val="22"/>
          <w:u w:val="single"/>
        </w:rPr>
        <w:t>Irrevocable Proxy and Power of Attorney</w:t>
      </w:r>
      <w:bookmarkEnd w:id="76"/>
      <w:bookmarkEnd w:id="77"/>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w:t>
      </w:r>
      <w:r w:rsidRPr="00FA12DB">
        <w:rPr>
          <w:szCs w:val="22"/>
        </w:rPr>
        <w:t xml:space="preserve">and a designee of the </w:t>
      </w:r>
      <w:r w:rsidR="000B6551">
        <w:rPr>
          <w:szCs w:val="22"/>
        </w:rPr>
        <w:t xml:space="preserve">Requisite Holders </w:t>
      </w:r>
      <w:r w:rsidRPr="00FA12DB" w:rsidR="000B6551">
        <w:rPr>
          <w:szCs w:val="22"/>
        </w:rPr>
        <w:t>(each, a “</w:t>
      </w:r>
      <w:r w:rsidRPr="00002544" w:rsidR="000B6551">
        <w:rPr>
          <w:b/>
          <w:bCs/>
          <w:szCs w:val="22"/>
        </w:rPr>
        <w:t>Proxyholder</w:t>
      </w:r>
      <w:r w:rsidRPr="00FA12DB" w:rsidR="000B6551">
        <w:rPr>
          <w:szCs w:val="22"/>
        </w:rPr>
        <w:t>”)</w:t>
      </w:r>
      <w:r w:rsidRPr="00FA12DB">
        <w:rPr>
          <w:szCs w:val="22"/>
        </w:rPr>
        <w:t xml:space="preserve">, and each of them, with full power of substitution, with respect to the matters set forth herein, including, without limitation, votes regarding the composition of the Board, </w:t>
      </w:r>
      <w:r w:rsidR="00E94D6E">
        <w:rPr>
          <w:szCs w:val="22"/>
        </w:rPr>
        <w:t>[and ]</w:t>
      </w:r>
      <w:r w:rsidRPr="00FA12DB">
        <w:rPr>
          <w:szCs w:val="22"/>
        </w:rPr>
        <w:t xml:space="preserve">votes to increase authorized shares </w:t>
      </w:r>
      <w:r w:rsidR="009410D0">
        <w:rPr>
          <w:szCs w:val="22"/>
        </w:rPr>
        <w:t>[</w:t>
      </w:r>
      <w:r w:rsidRPr="00FA12DB">
        <w:rPr>
          <w:szCs w:val="22"/>
        </w:rPr>
        <w:t>and votes</w:t>
      </w:r>
      <w:r w:rsidR="004B2676">
        <w:rPr>
          <w:szCs w:val="22"/>
        </w:rPr>
        <w:t xml:space="preserve">, waivers, and other actions required to be taken pursuant to Section 3 of this Agreement in connection with a </w:t>
      </w:r>
      <w:r w:rsidRPr="00FA12DB">
        <w:rPr>
          <w:szCs w:val="22"/>
        </w:rPr>
        <w:t xml:space="preserve">Sale of the Company, </w:t>
      </w:r>
      <w:r w:rsidR="009410D0">
        <w:rPr>
          <w:szCs w:val="22"/>
        </w:rPr>
        <w:t>]</w:t>
      </w:r>
      <w:r w:rsidRPr="00FA12DB">
        <w:rPr>
          <w:szCs w:val="22"/>
        </w:rPr>
        <w:t>and hereby authorizes each of them to represent and vote</w:t>
      </w:r>
      <w:r w:rsidR="004B2676">
        <w:rPr>
          <w:szCs w:val="22"/>
        </w:rPr>
        <w:t xml:space="preserve"> [and take such other actions]</w:t>
      </w:r>
      <w:r w:rsidRPr="00FA12DB">
        <w:rPr>
          <w:szCs w:val="22"/>
        </w:rPr>
        <w:t>, if and only if the party (i) fails to vote</w:t>
      </w:r>
      <w:r w:rsidRPr="00FA12DB" w:rsidR="003E24C6">
        <w:rPr>
          <w:szCs w:val="22"/>
        </w:rPr>
        <w:t xml:space="preserve"> </w:t>
      </w:r>
      <w:r w:rsidR="004B2676">
        <w:rPr>
          <w:szCs w:val="22"/>
        </w:rPr>
        <w:t xml:space="preserve">[and take such other actions] </w:t>
      </w:r>
      <w:r w:rsidRPr="00FA12DB" w:rsidR="003E24C6">
        <w:rPr>
          <w:szCs w:val="22"/>
        </w:rPr>
        <w:t>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w:t>
      </w:r>
      <w:r w:rsidR="004B2676">
        <w:rPr>
          <w:szCs w:val="22"/>
        </w:rPr>
        <w:t xml:space="preserve"> [or take actions]</w:t>
      </w:r>
      <w:r w:rsidRPr="00FA12DB">
        <w:rPr>
          <w:szCs w:val="22"/>
        </w:rPr>
        <w:t xml:space="preserve">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w:t>
      </w:r>
      <w:r w:rsidR="00E94D6E">
        <w:rPr>
          <w:szCs w:val="22"/>
        </w:rPr>
        <w:t>[</w:t>
      </w:r>
      <w:r w:rsidRPr="00FA12DB">
        <w:rPr>
          <w:szCs w:val="22"/>
        </w:rPr>
        <w:t xml:space="preserve">or approval of any Sale of the Company </w:t>
      </w:r>
      <w:r w:rsidR="00E94D6E">
        <w:rPr>
          <w:szCs w:val="22"/>
        </w:rPr>
        <w:t>]</w:t>
      </w:r>
      <w:r w:rsidRPr="00FA12DB">
        <w:rPr>
          <w:szCs w:val="22"/>
        </w:rPr>
        <w:t xml:space="preserve">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994585">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9"/>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8"/>
      <w:r w:rsidRPr="00FA12DB">
        <w:rPr>
          <w:rFonts w:eastAsia="Times New Roman"/>
          <w:szCs w:val="22"/>
          <w:u w:val="single"/>
        </w:rPr>
        <w:t>Specific Enforcement</w:t>
      </w:r>
      <w:bookmarkEnd w:id="78"/>
      <w:r w:rsidRPr="00FA12DB">
        <w:rPr>
          <w:szCs w:val="22"/>
        </w:rPr>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Pr="00FA12DB" w:rsidR="00602918">
        <w:rPr>
          <w:szCs w:val="22"/>
        </w:rPr>
        <w:t>Each party to this Agreement agrees to use commercially reasonable efforts to cooperate in seeking 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9"/>
      <w:r w:rsidRPr="00FA12DB">
        <w:rPr>
          <w:rFonts w:eastAsia="Times New Roman"/>
          <w:szCs w:val="22"/>
          <w:u w:val="single"/>
        </w:rPr>
        <w:t>Remedies Cumulative</w:t>
      </w:r>
      <w:bookmarkEnd w:id="79"/>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62A055AA">
      <w:pPr>
        <w:pStyle w:val="Heading1"/>
      </w:pPr>
      <w:bookmarkStart w:name="_Ref367789031" w:id="80"/>
      <w:bookmarkStart w:name="_Ref45866340" w:id="81"/>
      <w:bookmarkStart w:name="_Toc469384002" w:id="82"/>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80"/>
      <w:r w:rsidRPr="00FA12DB" w:rsidR="00DB201D">
        <w:rPr>
          <w:u w:val="single"/>
        </w:rPr>
        <w:t xml:space="preserve">and Sanctioned Party </w:t>
      </w:r>
      <w:r w:rsidRPr="00FA12DB" w:rsidR="00AF4D36">
        <w:rPr>
          <w:u w:val="single"/>
        </w:rPr>
        <w:t>Matters</w:t>
      </w:r>
      <w:bookmarkEnd w:id="81"/>
      <w:r w:rsidRPr="00FA12DB" w:rsidR="00AF4D36">
        <w:t>.</w:t>
      </w:r>
      <w:r w:rsidRPr="00FA12DB" w:rsidR="00AF4D36">
        <w:rPr>
          <w:rStyle w:val="FootnoteReference"/>
        </w:rPr>
        <w:footnoteReference w:id="30"/>
      </w:r>
      <w:bookmarkEnd w:id="82"/>
    </w:p>
    <w:p w:rsidRPr="00FA12DB" w:rsidR="00AF4D36" w:rsidP="00766D19" w:rsidRDefault="005E15BB" w14:paraId="709B53A4" w14:textId="7DF0276D">
      <w:pPr>
        <w:pStyle w:val="Heading2"/>
        <w:widowControl/>
        <w:shd w:val="clear" w:color="auto" w:fill="auto"/>
        <w:tabs>
          <w:tab w:val="clear" w:pos="1800"/>
        </w:tabs>
        <w:autoSpaceDE/>
        <w:adjustRightInd/>
        <w:rPr>
          <w:szCs w:val="22"/>
        </w:rPr>
      </w:pPr>
      <w:bookmarkStart w:name="_Toc446514242" w:id="83"/>
      <w:bookmarkStart w:name="_Toc469384003" w:id="84"/>
      <w:bookmarkStart w:name="_Ref444627420" w:id="85"/>
      <w:bookmarkStart w:name="_Ref264907637" w:id="86"/>
      <w:r>
        <w:rPr>
          <w:rFonts w:eastAsia="Times New Roman"/>
          <w:szCs w:val="22"/>
          <w:u w:val="single"/>
        </w:rPr>
        <w:t xml:space="preserve">Additional </w:t>
      </w:r>
      <w:r w:rsidRPr="00FA12DB" w:rsidR="00AF4D36">
        <w:rPr>
          <w:rFonts w:eastAsia="Times New Roman"/>
          <w:szCs w:val="22"/>
          <w:u w:val="single"/>
        </w:rPr>
        <w:t>Definitions</w:t>
      </w:r>
      <w:bookmarkEnd w:id="83"/>
      <w:bookmarkEnd w:id="84"/>
      <w:r w:rsidRPr="00FA12DB" w:rsidR="00AF4D36">
        <w:rPr>
          <w:szCs w:val="22"/>
        </w:rPr>
        <w:t xml:space="preserve">. </w:t>
      </w:r>
      <w:bookmarkStart w:name="_Toc384369648" w:id="87"/>
      <w:r w:rsidRPr="00FA12DB" w:rsidR="00AF4D36">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7"/>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8"/>
      <w:bookmarkStart w:name="_Toc469384004" w:id="89"/>
      <w:r w:rsidRPr="00FA12DB">
        <w:rPr>
          <w:rFonts w:eastAsia="Times New Roman"/>
          <w:szCs w:val="22"/>
          <w:u w:val="single"/>
        </w:rPr>
        <w:t>Representations</w:t>
      </w:r>
      <w:bookmarkEnd w:id="88"/>
      <w:bookmarkEnd w:id="89"/>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31"/>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5362D302">
      <w:pPr>
        <w:pStyle w:val="Heading2"/>
        <w:widowControl/>
        <w:shd w:val="clear" w:color="auto" w:fill="auto"/>
        <w:tabs>
          <w:tab w:val="clear" w:pos="1800"/>
        </w:tabs>
        <w:autoSpaceDE/>
        <w:adjustRightInd/>
        <w:rPr>
          <w:szCs w:val="22"/>
        </w:rPr>
      </w:pPr>
      <w:bookmarkStart w:name="_Toc446514244" w:id="90"/>
      <w:bookmarkStart w:name="_Toc469384005" w:id="91"/>
      <w:r w:rsidRPr="00FA12DB">
        <w:rPr>
          <w:szCs w:val="22"/>
          <w:u w:val="single"/>
        </w:rPr>
        <w:t>Covenants</w:t>
      </w:r>
      <w:bookmarkEnd w:id="90"/>
      <w:bookmarkEnd w:id="91"/>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994585">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32"/>
      </w:r>
    </w:p>
    <w:p w:rsidRPr="00FA12DB" w:rsidR="00AF4D36" w:rsidP="00265FCB" w:rsidRDefault="00AF4D36" w14:paraId="6F19070F" w14:textId="1A91B657">
      <w:pPr>
        <w:pStyle w:val="Heading1"/>
      </w:pPr>
      <w:bookmarkStart w:name="_Toc469384006" w:id="92"/>
      <w:bookmarkStart w:name="_Ref45749869" w:id="93"/>
      <w:bookmarkStart w:name="_Ref45749877" w:id="94"/>
      <w:r w:rsidRPr="00FA12DB">
        <w:rPr>
          <w:u w:val="single"/>
        </w:rPr>
        <w:t>Term</w:t>
      </w:r>
      <w:bookmarkEnd w:id="85"/>
      <w:bookmarkEnd w:id="92"/>
      <w:bookmarkEnd w:id="93"/>
      <w:bookmarkEnd w:id="94"/>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33"/>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5"/>
      <w:r w:rsidR="006374CF">
        <w:t>(</w:t>
      </w:r>
      <w:r w:rsidRPr="00FA12DB">
        <w:t>b) the consummation of a Sale of the Company and</w:t>
      </w:r>
      <w:r w:rsidR="005E15BB">
        <w:t>, if applicable,</w:t>
      </w:r>
      <w:r w:rsidRPr="00FA12DB">
        <w:t xml:space="preserve"> distribution of proceeds to or escrow for the benefit of the Stockholders in accordance with the Restated Certificate</w:t>
      </w:r>
      <w:r w:rsidR="005E15BB">
        <w:t>[</w:t>
      </w:r>
      <w:r w:rsidRPr="00FA12DB">
        <w:t xml:space="preserv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994585">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994585">
        <w:rPr>
          <w:u w:val="single"/>
        </w:rPr>
        <w:t>3</w:t>
      </w:r>
      <w:r w:rsidRPr="00FA12DB">
        <w:rPr>
          <w:u w:val="single"/>
        </w:rPr>
        <w:fldChar w:fldCharType="end"/>
      </w:r>
      <w:r w:rsidRPr="00FA12DB">
        <w:t xml:space="preserve"> with respect to such Sale of the Company</w:t>
      </w:r>
      <w:bookmarkEnd w:id="95"/>
      <w:r w:rsidR="005E15BB">
        <w:t>]</w:t>
      </w:r>
      <w:r w:rsidR="00B064EA">
        <w:t xml:space="preserve">; </w:t>
      </w:r>
      <w:r w:rsidR="005E15BB">
        <w:t xml:space="preserve">[and] </w:t>
      </w:r>
      <w:r w:rsidR="00B064EA">
        <w:t>(</w:t>
      </w:r>
      <w:r w:rsidRPr="00FA12DB">
        <w:t>c</w:t>
      </w:r>
      <w:r w:rsidR="00B064EA">
        <w:t>)</w:t>
      </w:r>
      <w:r w:rsidRPr="00FA12DB">
        <w:t xml:space="preserve">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994585">
        <w:rPr>
          <w:u w:val="single"/>
        </w:rPr>
        <w:t>7.8</w:t>
      </w:r>
      <w:r w:rsidRPr="00FA12DB">
        <w:rPr>
          <w:u w:val="single"/>
        </w:rPr>
        <w:fldChar w:fldCharType="end"/>
      </w:r>
      <w:r w:rsidRPr="00FA12DB">
        <w:t xml:space="preserve"> below[; and (d) _____ __, 20__].</w:t>
      </w:r>
      <w:bookmarkEnd w:id="86"/>
      <w:r w:rsidRPr="00FA12DB">
        <w:t xml:space="preserve"> </w:t>
      </w:r>
    </w:p>
    <w:p w:rsidRPr="00FA12DB" w:rsidR="00AF4D36" w:rsidP="00265FCB" w:rsidRDefault="00AF4D36" w14:paraId="2E30B9CB" w14:textId="758C46A3">
      <w:pPr>
        <w:pStyle w:val="Heading1"/>
      </w:pPr>
      <w:bookmarkStart w:name="_Toc469384007" w:id="96"/>
      <w:r w:rsidRPr="00FA12DB">
        <w:rPr>
          <w:u w:val="single"/>
        </w:rPr>
        <w:t>Miscellaneous</w:t>
      </w:r>
      <w:bookmarkEnd w:id="96"/>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7"/>
      <w:bookmarkStart w:name="_Ref367788850" w:id="98"/>
      <w:bookmarkStart w:name="_Ref367788945" w:id="99"/>
      <w:bookmarkStart w:name="_Ref367788963" w:id="100"/>
      <w:bookmarkStart w:name="_Ref367789085" w:id="101"/>
      <w:bookmarkStart w:name="_Ref367789092" w:id="102"/>
      <w:bookmarkStart w:name="_Toc469384008" w:id="103"/>
      <w:bookmarkStart w:name="_Ref134140457" w:id="104"/>
      <w:r w:rsidRPr="00FA12DB">
        <w:rPr>
          <w:rFonts w:eastAsia="Times New Roman"/>
          <w:szCs w:val="22"/>
          <w:u w:val="single"/>
        </w:rPr>
        <w:t>Additional Parties</w:t>
      </w:r>
      <w:bookmarkEnd w:id="97"/>
      <w:bookmarkEnd w:id="98"/>
      <w:bookmarkEnd w:id="99"/>
      <w:bookmarkEnd w:id="100"/>
      <w:bookmarkEnd w:id="101"/>
      <w:bookmarkEnd w:id="102"/>
      <w:bookmarkEnd w:id="103"/>
      <w:r w:rsidRPr="00FA12DB">
        <w:rPr>
          <w:szCs w:val="22"/>
        </w:rPr>
        <w:t>.</w:t>
      </w:r>
      <w:bookmarkEnd w:id="104"/>
    </w:p>
    <w:p w:rsidRPr="00FA12DB" w:rsidR="00AF4D36" w:rsidP="00766D19" w:rsidRDefault="00AF4D36" w14:paraId="297CA357" w14:textId="420C6035">
      <w:pPr>
        <w:pStyle w:val="Heading3"/>
        <w:rPr>
          <w:rFonts w:eastAsia="Times New Roman"/>
          <w:szCs w:val="22"/>
        </w:rPr>
      </w:pPr>
      <w:bookmarkStart w:name="_Ref264907690" w:id="105"/>
      <w:bookmarkStart w:name="_Ref146109362" w:id="106"/>
      <w:r w:rsidRPr="00FA12DB">
        <w:rPr>
          <w:rFonts w:eastAsia="Times New Roman"/>
          <w:szCs w:val="22"/>
        </w:rPr>
        <w:t xml:space="preserve">Notwithstanding anything to the contrary contained herein, if the Company issues additional shares of Preferred Stock after the date hereof, </w:t>
      </w:r>
      <w:r w:rsidR="001645F8">
        <w:rPr>
          <w:rFonts w:eastAsia="Times New Roman"/>
          <w:szCs w:val="22"/>
        </w:rPr>
        <w:t xml:space="preserve">the Person acquiring such shares of Preferred Stock, </w:t>
      </w:r>
      <w:r w:rsidRPr="00FA12DB">
        <w:rPr>
          <w:rFonts w:eastAsia="Times New Roman"/>
          <w:szCs w:val="22"/>
        </w:rPr>
        <w:t>as a condition to the issuance of such shares the Company</w:t>
      </w:r>
      <w:r w:rsidR="001645F8">
        <w:rPr>
          <w:rFonts w:eastAsia="Times New Roman"/>
          <w:szCs w:val="22"/>
        </w:rPr>
        <w:t>,</w:t>
      </w:r>
      <w:r w:rsidRPr="00FA12DB">
        <w:rPr>
          <w:rFonts w:eastAsia="Times New Roman"/>
          <w:szCs w:val="22"/>
        </w:rPr>
        <w:t xml:space="preserve"> shall become a party to this Agreement by executing and delivering </w:t>
      </w:r>
      <w:r w:rsidRPr="00FA12DB" w:rsidR="008A352D">
        <w:rPr>
          <w:rFonts w:eastAsia="Times New Roman"/>
          <w:szCs w:val="22"/>
        </w:rPr>
        <w:t>a counterpart signature page to this Agreement</w:t>
      </w:r>
      <w:r w:rsidRPr="00FA12DB" w:rsidR="00EA31F3">
        <w:rPr>
          <w:rFonts w:eastAsia="Times New Roman"/>
          <w:szCs w:val="22"/>
        </w:rPr>
        <w:t xml:space="preserv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5"/>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6"/>
    </w:p>
    <w:p w:rsidRPr="00FA12DB" w:rsidR="00AF4D36" w:rsidP="00F03ECB" w:rsidRDefault="00AF4D36" w14:paraId="2D92FF06" w14:textId="42A32571">
      <w:pPr>
        <w:pStyle w:val="Heading3"/>
        <w:rPr>
          <w:rFonts w:eastAsia="Times New Roman"/>
          <w:szCs w:val="22"/>
        </w:rPr>
      </w:pPr>
      <w:bookmarkStart w:name="_Ref444622962" w:id="107"/>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994585">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such Person, as a condition precedent to entering into such agreement</w:t>
      </w:r>
      <w:r w:rsidR="001645F8">
        <w:rPr>
          <w:rFonts w:eastAsia="Times New Roman"/>
          <w:szCs w:val="22"/>
        </w:rPr>
        <w:t xml:space="preserve"> or acquiring such shares[, options, or warrants] shall</w:t>
      </w:r>
      <w:r w:rsidRPr="00FA12DB">
        <w:rPr>
          <w:rFonts w:eastAsia="Times New Roman"/>
          <w:szCs w:val="22"/>
        </w:rPr>
        <w:t xml:space="preserve">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7"/>
      <w:r w:rsidRPr="00FA12DB" w:rsidR="007A2B8A">
        <w:rPr>
          <w:rFonts w:eastAsia="Times New Roman"/>
          <w:szCs w:val="22"/>
        </w:rPr>
        <w:t xml:space="preserve"> The Company shall amend </w:t>
      </w:r>
      <w:r w:rsidRPr="00FA12DB" w:rsidR="007A2B8A">
        <w:rPr>
          <w:rFonts w:eastAsia="Times New Roman"/>
          <w:szCs w:val="22"/>
          <w:u w:val="single"/>
        </w:rPr>
        <w:t xml:space="preserve">Schedule </w:t>
      </w:r>
      <w:r w:rsidR="001645F8">
        <w:rPr>
          <w:rFonts w:eastAsia="Times New Roman"/>
          <w:szCs w:val="22"/>
          <w:u w:val="single"/>
        </w:rPr>
        <w:t>C</w:t>
      </w:r>
      <w:r w:rsidRPr="00FA12DB" w:rsidR="001645F8">
        <w:rPr>
          <w:rFonts w:eastAsia="Times New Roman"/>
          <w:szCs w:val="22"/>
        </w:rPr>
        <w:t xml:space="preserve"> </w:t>
      </w:r>
      <w:r w:rsidRPr="00FA12DB" w:rsidR="007A2B8A">
        <w:rPr>
          <w:rFonts w:eastAsia="Times New Roman"/>
          <w:szCs w:val="22"/>
        </w:rPr>
        <w:t xml:space="preserve">to include such purchaser as </w:t>
      </w:r>
      <w:r w:rsidR="001645F8">
        <w:rPr>
          <w:rFonts w:eastAsia="Times New Roman"/>
          <w:szCs w:val="22"/>
        </w:rPr>
        <w:t>Stockholder and</w:t>
      </w:r>
      <w:r w:rsidR="00B064EA">
        <w:rPr>
          <w:rFonts w:eastAsia="Times New Roman"/>
          <w:szCs w:val="22"/>
        </w:rPr>
        <w:t>,</w:t>
      </w:r>
      <w:r w:rsidRPr="00FA12DB" w:rsidR="00023350">
        <w:rPr>
          <w:rFonts w:eastAsia="Times New Roman"/>
          <w:szCs w:val="22"/>
        </w:rPr>
        <w:t xml:space="preserve"> if applicable</w:t>
      </w:r>
      <w:r w:rsidR="00B064EA">
        <w:rPr>
          <w:rFonts w:eastAsia="Times New Roman"/>
          <w:szCs w:val="22"/>
        </w:rPr>
        <w:t>,</w:t>
      </w:r>
      <w:r w:rsidRPr="00FA12DB" w:rsidR="00023350">
        <w:rPr>
          <w:rFonts w:eastAsia="Times New Roman"/>
          <w:szCs w:val="22"/>
        </w:rPr>
        <w:t xml:space="preserve"> and shall amend </w:t>
      </w:r>
      <w:r w:rsidRPr="00002544" w:rsidR="00023350">
        <w:rPr>
          <w:rFonts w:eastAsia="Times New Roman"/>
          <w:szCs w:val="22"/>
          <w:u w:val="single"/>
        </w:rPr>
        <w:t xml:space="preserve">Schedule </w:t>
      </w:r>
      <w:r w:rsidR="001645F8">
        <w:rPr>
          <w:rFonts w:eastAsia="Times New Roman"/>
          <w:szCs w:val="22"/>
          <w:u w:val="single"/>
        </w:rPr>
        <w:t>B</w:t>
      </w:r>
      <w:r w:rsidRPr="00FA12DB" w:rsidR="001645F8">
        <w:rPr>
          <w:rFonts w:eastAsia="Times New Roman"/>
          <w:szCs w:val="22"/>
        </w:rPr>
        <w:t xml:space="preserve"> </w:t>
      </w:r>
      <w:r w:rsidRPr="00FA12DB" w:rsidR="00023350">
        <w:rPr>
          <w:rFonts w:eastAsia="Times New Roman"/>
          <w:szCs w:val="22"/>
        </w:rPr>
        <w:t>to include such purchaser as a</w:t>
      </w:r>
      <w:r w:rsidRPr="00FA12DB" w:rsidR="007A2B8A">
        <w:rPr>
          <w:rFonts w:eastAsia="Times New Roman"/>
          <w:szCs w:val="22"/>
        </w:rPr>
        <w:t xml:space="preserve"> </w:t>
      </w:r>
      <w:r w:rsidR="001645F8">
        <w:rPr>
          <w:rFonts w:eastAsia="Times New Roman"/>
          <w:szCs w:val="22"/>
        </w:rPr>
        <w:t>Key Holder</w:t>
      </w:r>
      <w:r w:rsidRPr="00FA12DB" w:rsidR="007A2B8A">
        <w:rPr>
          <w:rFonts w:eastAsia="Times New Roman"/>
          <w:szCs w:val="22"/>
        </w:rPr>
        <w:t xml:space="preserve">, but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and/or </w:t>
      </w:r>
      <w:r w:rsidRPr="00FA12DB" w:rsidR="00023350">
        <w:rPr>
          <w:rFonts w:eastAsia="Times New Roman"/>
          <w:szCs w:val="22"/>
          <w:u w:val="single"/>
        </w:rPr>
        <w:t>Schedule C</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Pr="00FA12DB" w:rsidR="007A2B8A">
        <w:rPr>
          <w:rFonts w:eastAsia="Times New Roman"/>
          <w:szCs w:val="22"/>
        </w:rPr>
        <w:t>rights and obligations pursuant to this Agreement.</w:t>
      </w:r>
      <w:r w:rsidR="00714F8C">
        <w:rPr>
          <w:rFonts w:eastAsia="Times New Roman"/>
          <w:szCs w:val="22"/>
        </w:rPr>
        <w:t xml:space="preserve"> </w:t>
      </w:r>
      <w:r w:rsidR="006D602B">
        <w:rPr>
          <w:rFonts w:eastAsia="Times New Roman"/>
          <w:szCs w:val="22"/>
        </w:rPr>
        <w:t>A</w:t>
      </w:r>
      <w:r w:rsidR="00714F8C">
        <w:rPr>
          <w:rFonts w:eastAsia="Times New Roman"/>
          <w:szCs w:val="22"/>
        </w:rPr>
        <w:t xml:space="preserve"> Person who becomes party to this Agreement pursuant to this Section 7.1(b) </w:t>
      </w:r>
      <w:r w:rsidR="006D602B">
        <w:rPr>
          <w:rFonts w:eastAsia="Times New Roman"/>
          <w:szCs w:val="22"/>
        </w:rPr>
        <w:t>shall</w:t>
      </w:r>
      <w:r w:rsidR="00714F8C">
        <w:rPr>
          <w:rFonts w:eastAsia="Times New Roman"/>
          <w:szCs w:val="22"/>
        </w:rPr>
        <w:t xml:space="preserve"> </w:t>
      </w:r>
      <w:r w:rsidR="00575817">
        <w:rPr>
          <w:rFonts w:eastAsia="Times New Roman"/>
          <w:szCs w:val="22"/>
        </w:rPr>
        <w:t>solely</w:t>
      </w:r>
      <w:r w:rsidR="006D602B">
        <w:rPr>
          <w:rFonts w:eastAsia="Times New Roman"/>
          <w:szCs w:val="22"/>
        </w:rPr>
        <w:t xml:space="preserve"> be</w:t>
      </w:r>
      <w:r w:rsidR="00714F8C">
        <w:rPr>
          <w:rFonts w:eastAsia="Times New Roman"/>
          <w:szCs w:val="22"/>
        </w:rPr>
        <w:t xml:space="preserve"> a “Stockholder”</w:t>
      </w:r>
      <w:r w:rsidR="00711E6D">
        <w:rPr>
          <w:rFonts w:eastAsia="Times New Roman"/>
          <w:szCs w:val="22"/>
        </w:rPr>
        <w:t>,</w:t>
      </w:r>
      <w:r w:rsidR="00714F8C">
        <w:rPr>
          <w:rFonts w:eastAsia="Times New Roman"/>
          <w:szCs w:val="22"/>
        </w:rPr>
        <w:t xml:space="preserve"> </w:t>
      </w:r>
      <w:r w:rsidR="006D602B">
        <w:rPr>
          <w:rFonts w:eastAsia="Times New Roman"/>
          <w:szCs w:val="22"/>
        </w:rPr>
        <w:t>unless</w:t>
      </w:r>
      <w:r w:rsidR="00575817">
        <w:rPr>
          <w:rFonts w:eastAsia="Times New Roman"/>
          <w:szCs w:val="22"/>
        </w:rPr>
        <w:t xml:space="preserve"> </w:t>
      </w:r>
      <w:r w:rsidR="006D602B">
        <w:rPr>
          <w:rFonts w:eastAsia="Times New Roman"/>
          <w:szCs w:val="22"/>
        </w:rPr>
        <w:t xml:space="preserve">such Person being </w:t>
      </w:r>
      <w:r w:rsidR="00711E6D">
        <w:rPr>
          <w:rFonts w:eastAsia="Times New Roman"/>
          <w:szCs w:val="22"/>
        </w:rPr>
        <w:t xml:space="preserve">designated </w:t>
      </w:r>
      <w:r w:rsidR="006D602B">
        <w:rPr>
          <w:rFonts w:eastAsia="Times New Roman"/>
          <w:szCs w:val="22"/>
        </w:rPr>
        <w:t xml:space="preserve">a </w:t>
      </w:r>
      <w:r w:rsidR="00575817">
        <w:rPr>
          <w:rFonts w:eastAsia="Times New Roman"/>
          <w:szCs w:val="22"/>
        </w:rPr>
        <w:t xml:space="preserve">“Key Holder” </w:t>
      </w:r>
      <w:r w:rsidR="00711E6D">
        <w:rPr>
          <w:rFonts w:eastAsia="Times New Roman"/>
          <w:szCs w:val="22"/>
        </w:rPr>
        <w:t>is</w:t>
      </w:r>
      <w:r w:rsidR="00714F8C">
        <w:rPr>
          <w:rFonts w:eastAsia="Times New Roman"/>
          <w:szCs w:val="22"/>
        </w:rPr>
        <w:t xml:space="preserve"> </w:t>
      </w:r>
      <w:r w:rsidR="006D602B">
        <w:rPr>
          <w:rFonts w:eastAsia="Times New Roman"/>
          <w:szCs w:val="22"/>
        </w:rPr>
        <w:t>approved by</w:t>
      </w:r>
      <w:r w:rsidR="00714F8C">
        <w:rPr>
          <w:rFonts w:eastAsia="Times New Roman"/>
          <w:szCs w:val="22"/>
        </w:rPr>
        <w:t xml:space="preserve"> </w:t>
      </w:r>
      <w:r w:rsidR="00575817">
        <w:rPr>
          <w:rFonts w:eastAsia="Times New Roman"/>
          <w:szCs w:val="22"/>
        </w:rPr>
        <w:t>[</w:t>
      </w:r>
      <w:r w:rsidR="00714F8C">
        <w:rPr>
          <w:rFonts w:eastAsia="Times New Roman"/>
          <w:szCs w:val="22"/>
        </w:rPr>
        <w:t>the Company in its sole discretion</w:t>
      </w:r>
      <w:r w:rsidR="00575817">
        <w:rPr>
          <w:rFonts w:eastAsia="Times New Roman"/>
          <w:szCs w:val="22"/>
        </w:rPr>
        <w:t>]</w:t>
      </w:r>
      <w:r w:rsidR="00575817">
        <w:rPr>
          <w:rStyle w:val="FootnoteReference"/>
          <w:rFonts w:eastAsia="Times New Roman"/>
          <w:szCs w:val="22"/>
        </w:rPr>
        <w:footnoteReference w:id="34"/>
      </w:r>
      <w:r w:rsidR="00714F8C">
        <w:rPr>
          <w:rFonts w:eastAsia="Times New Roman"/>
          <w:szCs w:val="22"/>
        </w:rPr>
        <w:t>.</w:t>
      </w:r>
    </w:p>
    <w:p w:rsidRPr="00FA12DB" w:rsidR="00AF4D36" w:rsidP="00766D19" w:rsidRDefault="00AF4D36" w14:paraId="7B4E486A" w14:textId="6B75F410">
      <w:pPr>
        <w:pStyle w:val="Heading2"/>
        <w:widowControl/>
        <w:shd w:val="clear" w:color="auto" w:fill="auto"/>
        <w:tabs>
          <w:tab w:val="clear" w:pos="1800"/>
        </w:tabs>
        <w:autoSpaceDE/>
        <w:autoSpaceDN/>
        <w:adjustRightInd/>
        <w:rPr>
          <w:szCs w:val="22"/>
        </w:rPr>
      </w:pPr>
      <w:bookmarkStart w:name="_Ref367788951" w:id="108"/>
      <w:bookmarkStart w:name="_Ref367788970" w:id="109"/>
      <w:bookmarkStart w:name="_Toc469384009" w:id="110"/>
      <w:bookmarkStart w:name="_Ref264907703" w:id="111"/>
      <w:r w:rsidRPr="00FA12DB">
        <w:rPr>
          <w:rFonts w:eastAsia="Times New Roman"/>
          <w:szCs w:val="22"/>
          <w:u w:val="single"/>
        </w:rPr>
        <w:t>Transfers</w:t>
      </w:r>
      <w:bookmarkEnd w:id="108"/>
      <w:bookmarkEnd w:id="109"/>
      <w:bookmarkEnd w:id="110"/>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7.12</w:t>
      </w:r>
      <w:r w:rsidRPr="00FA12DB">
        <w:rPr>
          <w:szCs w:val="22"/>
          <w:u w:val="single"/>
        </w:rPr>
        <w:fldChar w:fldCharType="end"/>
      </w:r>
      <w:r w:rsidRPr="00FA12DB">
        <w:rPr>
          <w:szCs w:val="22"/>
        </w:rPr>
        <w:t>.</w:t>
      </w:r>
      <w:bookmarkEnd w:id="111"/>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307F0057">
      <w:pPr>
        <w:pStyle w:val="Heading2"/>
        <w:widowControl/>
        <w:shd w:val="clear" w:color="auto" w:fill="auto"/>
        <w:tabs>
          <w:tab w:val="clear" w:pos="1800"/>
        </w:tabs>
        <w:autoSpaceDE/>
        <w:autoSpaceDN/>
        <w:adjustRightInd/>
        <w:rPr>
          <w:szCs w:val="22"/>
        </w:rPr>
      </w:pPr>
      <w:bookmarkStart w:name="_Toc469384010" w:id="112"/>
      <w:bookmarkStart w:name="_Ref140266969" w:id="113"/>
      <w:r w:rsidRPr="00FA12DB">
        <w:rPr>
          <w:rFonts w:eastAsia="Times New Roman"/>
          <w:szCs w:val="22"/>
          <w:u w:val="single"/>
        </w:rPr>
        <w:t>Successors and Assigns</w:t>
      </w:r>
      <w:bookmarkEnd w:id="112"/>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w:t>
      </w:r>
      <w:r w:rsidR="00065CD9">
        <w:rPr>
          <w:szCs w:val="22"/>
          <w:u w:val="single"/>
        </w:rPr>
        <w:fldChar w:fldCharType="begin"/>
      </w:r>
      <w:r w:rsidR="00065CD9">
        <w:rPr>
          <w:szCs w:val="22"/>
          <w:u w:val="single"/>
        </w:rPr>
        <w:instrText xml:space="preserve"> REF _Ref146109502 \w \h </w:instrText>
      </w:r>
      <w:r w:rsidR="00065CD9">
        <w:rPr>
          <w:szCs w:val="22"/>
          <w:u w:val="single"/>
        </w:rPr>
      </w:r>
      <w:r w:rsidR="00065CD9">
        <w:rPr>
          <w:szCs w:val="22"/>
          <w:u w:val="single"/>
        </w:rPr>
        <w:fldChar w:fldCharType="separate"/>
      </w:r>
      <w:r w:rsidR="00994585">
        <w:rPr>
          <w:szCs w:val="22"/>
          <w:u w:val="single"/>
        </w:rPr>
        <w:t>1.2(a)</w:t>
      </w:r>
      <w:r w:rsidR="00065CD9">
        <w:rPr>
          <w:szCs w:val="22"/>
          <w:u w:val="single"/>
        </w:rPr>
        <w:fldChar w:fldCharType="end"/>
      </w:r>
      <w:r w:rsidRPr="00FA12DB" w:rsidR="002F4E4C">
        <w:rPr>
          <w:szCs w:val="22"/>
          <w:u w:val="single"/>
        </w:rPr>
        <w:t>-</w:t>
      </w:r>
      <w:r w:rsidR="00065CD9">
        <w:rPr>
          <w:szCs w:val="22"/>
          <w:u w:val="single"/>
        </w:rPr>
        <w:fldChar w:fldCharType="begin"/>
      </w:r>
      <w:r w:rsidR="00065CD9">
        <w:rPr>
          <w:szCs w:val="22"/>
          <w:u w:val="single"/>
        </w:rPr>
        <w:instrText xml:space="preserve"> REF _Ref170227725 \n \h </w:instrText>
      </w:r>
      <w:r w:rsidR="00065CD9">
        <w:rPr>
          <w:szCs w:val="22"/>
          <w:u w:val="single"/>
        </w:rPr>
      </w:r>
      <w:r w:rsidR="00065CD9">
        <w:rPr>
          <w:szCs w:val="22"/>
          <w:u w:val="single"/>
        </w:rPr>
        <w:fldChar w:fldCharType="separate"/>
      </w:r>
      <w:r w:rsidR="00994585">
        <w:rPr>
          <w:szCs w:val="22"/>
          <w:u w:val="single"/>
        </w:rPr>
        <w:t>(b)</w:t>
      </w:r>
      <w:r w:rsidR="00065CD9">
        <w:rPr>
          <w:szCs w:val="22"/>
          <w:u w:val="single"/>
        </w:rPr>
        <w:fldChar w:fldCharType="end"/>
      </w:r>
      <w:r w:rsidRPr="00FA12DB" w:rsidR="002F4E4C">
        <w:rPr>
          <w:szCs w:val="22"/>
          <w:u w:val="single"/>
        </w:rPr>
        <w:t>]</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994585">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5"/>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3"/>
      <w:r w:rsidRPr="00FA12DB">
        <w:rPr>
          <w:szCs w:val="22"/>
        </w:rPr>
        <w:t xml:space="preserve"> </w:t>
      </w:r>
    </w:p>
    <w:p w:rsidRPr="00FA12DB" w:rsidR="00AF4D36" w:rsidP="00766D19" w:rsidRDefault="00AF4D36" w14:paraId="139125B1" w14:textId="4A4A54DD">
      <w:pPr>
        <w:pStyle w:val="Heading2"/>
        <w:widowControl/>
        <w:shd w:val="clear" w:color="auto" w:fill="auto"/>
        <w:tabs>
          <w:tab w:val="clear" w:pos="1800"/>
        </w:tabs>
        <w:autoSpaceDE/>
        <w:autoSpaceDN/>
        <w:adjustRightInd/>
        <w:rPr>
          <w:szCs w:val="22"/>
        </w:rPr>
      </w:pPr>
      <w:bookmarkStart w:name="_Toc469384011" w:id="114"/>
      <w:r w:rsidRPr="00FA12DB">
        <w:rPr>
          <w:rFonts w:eastAsia="Times New Roman"/>
          <w:szCs w:val="22"/>
          <w:u w:val="single"/>
        </w:rPr>
        <w:t>Governing Law</w:t>
      </w:r>
      <w:bookmarkEnd w:id="114"/>
      <w:r w:rsidRPr="00FA12DB">
        <w:rPr>
          <w:szCs w:val="22"/>
        </w:rPr>
        <w:t>.</w:t>
      </w:r>
      <w:r w:rsidRPr="00FA12DB">
        <w:rPr>
          <w:rStyle w:val="FootnoteReference"/>
          <w:szCs w:val="22"/>
        </w:rPr>
        <w:footnoteReference w:id="36"/>
      </w:r>
      <w:r w:rsidRPr="00FA12DB">
        <w:rPr>
          <w:szCs w:val="22"/>
        </w:rPr>
        <w:t xml:space="preserve"> This Agreement shall be governed by the internal law of the State of Delaware,</w:t>
      </w:r>
      <w:r w:rsidRPr="00FA12DB">
        <w:rPr>
          <w:rStyle w:val="FootnoteReference"/>
          <w:szCs w:val="22"/>
        </w:rPr>
        <w:footnoteReference w:id="37"/>
      </w:r>
      <w:r w:rsidRPr="00FA12DB">
        <w:rPr>
          <w:szCs w:val="22"/>
        </w:rPr>
        <w:t xml:space="preserv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5"/>
      <w:r w:rsidRPr="00FA12DB">
        <w:rPr>
          <w:rFonts w:eastAsia="Times New Roman"/>
          <w:szCs w:val="22"/>
          <w:u w:val="single"/>
        </w:rPr>
        <w:t>Counterparts</w:t>
      </w:r>
      <w:bookmarkEnd w:id="115"/>
      <w:r w:rsidRPr="00FA12DB">
        <w:rPr>
          <w:szCs w:val="22"/>
        </w:rPr>
        <w:t xml:space="preserve">. This Agreement may be executed in two or more counterparts, each of which shall be deemed an original, but all of which together shall constitute one and the same instrument. </w:t>
      </w:r>
      <w:bookmarkStart w:name="_DV_M637" w:id="116"/>
      <w:bookmarkEnd w:id="116"/>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7"/>
      <w:r w:rsidRPr="00FA12DB">
        <w:rPr>
          <w:rFonts w:eastAsia="Times New Roman"/>
          <w:szCs w:val="22"/>
          <w:u w:val="single"/>
        </w:rPr>
        <w:t>Titles and Subtitles</w:t>
      </w:r>
      <w:bookmarkEnd w:id="117"/>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8"/>
      <w:bookmarkStart w:name="_Ref264907731" w:id="119"/>
      <w:r w:rsidRPr="00FA12DB">
        <w:rPr>
          <w:rFonts w:eastAsia="Times New Roman"/>
          <w:szCs w:val="22"/>
          <w:u w:val="single"/>
        </w:rPr>
        <w:t>Notices</w:t>
      </w:r>
      <w:bookmarkEnd w:id="118"/>
      <w:r w:rsidRPr="00FA12DB">
        <w:rPr>
          <w:szCs w:val="22"/>
        </w:rPr>
        <w:t>.</w:t>
      </w:r>
    </w:p>
    <w:p w:rsidRPr="00FA12DB" w:rsidR="00AF4D36" w:rsidP="00766D19" w:rsidRDefault="00AF4D36" w14:paraId="2D622446" w14:textId="1E1A2A30">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xml:space="preserve">, or (as to the Company) to the </w:t>
      </w:r>
      <w:r w:rsidR="007257C1">
        <w:rPr>
          <w:szCs w:val="22"/>
        </w:rPr>
        <w:t>address set forth on the signature page hereto</w:t>
      </w:r>
      <w:r w:rsidRPr="00FA12DB">
        <w:rPr>
          <w:szCs w:val="22"/>
        </w:rPr>
        <w:t>,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7.7</w:t>
      </w:r>
      <w:r w:rsidRPr="00FA12DB">
        <w:rPr>
          <w:szCs w:val="22"/>
          <w:u w:val="single"/>
        </w:rPr>
        <w:fldChar w:fldCharType="end"/>
      </w:r>
      <w:r w:rsidRPr="00FA12DB">
        <w:rPr>
          <w:szCs w:val="22"/>
        </w:rPr>
        <w:t xml:space="preserve">. </w:t>
      </w:r>
      <w:bookmarkEnd w:id="119"/>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001645F8">
        <w:t xml:space="preserve">, and if notice is given to any Investor, a copy (which copy shall not constitute notice) shall also be given to ay “cc” address noted on </w:t>
      </w:r>
      <w:r w:rsidR="001645F8">
        <w:rPr>
          <w:u w:val="single"/>
        </w:rPr>
        <w:t>Schedule A</w:t>
      </w:r>
      <w:r w:rsidR="001645F8">
        <w:t xml:space="preserve"> for such Investor</w:t>
      </w:r>
      <w:r w:rsidRPr="00FA12DB" w:rsidR="00BE7E70">
        <w:rPr>
          <w:szCs w:val="22"/>
        </w:rPr>
        <w:t>.</w:t>
      </w:r>
      <w:r w:rsidRPr="00FA12DB" w:rsidR="00BE7E70">
        <w:rPr>
          <w:rStyle w:val="FootnoteReference"/>
          <w:szCs w:val="22"/>
        </w:rPr>
        <w:footnoteReference w:id="38"/>
      </w:r>
      <w:r w:rsidRPr="00FA12DB">
        <w:rPr>
          <w:szCs w:val="22"/>
        </w:rPr>
        <w:t xml:space="preserve"> </w:t>
      </w:r>
    </w:p>
    <w:p w:rsidRPr="00FA12DB" w:rsidR="00AF4D36" w:rsidP="00766D19" w:rsidRDefault="00AF4D36" w14:paraId="29164F06" w14:textId="1285B4F1">
      <w:pPr>
        <w:pStyle w:val="Heading3"/>
        <w:rPr>
          <w:szCs w:val="22"/>
        </w:rPr>
      </w:pPr>
      <w:r w:rsidRPr="00FA12DB">
        <w:rPr>
          <w:rFonts w:eastAsia="Times New Roman"/>
          <w:szCs w:val="22"/>
          <w:u w:val="single"/>
        </w:rPr>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Delaware General Corporation Law (the </w:t>
      </w:r>
      <w:r w:rsidRPr="00FA12DB" w:rsidR="008216D3">
        <w:rPr>
          <w:szCs w:val="22"/>
        </w:rPr>
        <w:t>“</w:t>
      </w:r>
      <w:r w:rsidRPr="00FA12DB">
        <w:rPr>
          <w:b/>
          <w:bCs/>
          <w:szCs w:val="22"/>
        </w:rPr>
        <w:t>DGCL</w:t>
      </w:r>
      <w:r w:rsidRPr="00FA12DB" w:rsidR="008216D3">
        <w:rPr>
          <w:szCs w:val="22"/>
        </w:rPr>
        <w:t>”</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20"/>
      <w:r w:rsidRPr="00FA12DB">
        <w:rPr>
          <w:szCs w:val="22"/>
        </w:rPr>
        <w:t>as updated from time to time by notice to the Company</w:t>
      </w:r>
      <w:bookmarkEnd w:id="120"/>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001645F8" w:rsidP="00766D19" w:rsidRDefault="00AF4D36" w14:paraId="54928DBD" w14:textId="77777777">
      <w:pPr>
        <w:pStyle w:val="Heading2"/>
        <w:widowControl/>
        <w:shd w:val="clear" w:color="auto" w:fill="auto"/>
        <w:tabs>
          <w:tab w:val="clear" w:pos="1800"/>
        </w:tabs>
        <w:autoSpaceDE/>
        <w:autoSpaceDN/>
        <w:adjustRightInd/>
        <w:rPr>
          <w:szCs w:val="22"/>
        </w:rPr>
      </w:pPr>
      <w:bookmarkStart w:name="_Toc469384015" w:id="121"/>
      <w:bookmarkStart w:name="_Ref264907671" w:id="122"/>
      <w:r w:rsidRPr="00FA12DB">
        <w:rPr>
          <w:rFonts w:eastAsia="Times New Roman"/>
          <w:szCs w:val="22"/>
          <w:u w:val="single"/>
        </w:rPr>
        <w:t>Consent Required to Amend, Modify, Terminate or Waive</w:t>
      </w:r>
      <w:bookmarkEnd w:id="121"/>
      <w:r w:rsidRPr="00FA12DB">
        <w:rPr>
          <w:szCs w:val="22"/>
        </w:rPr>
        <w:t>.</w:t>
      </w:r>
      <w:r w:rsidRPr="00FA12DB">
        <w:rPr>
          <w:rStyle w:val="FootnoteReference"/>
          <w:szCs w:val="22"/>
        </w:rPr>
        <w:footnoteReference w:id="39"/>
      </w:r>
      <w:r w:rsidRPr="00FA12DB">
        <w:rPr>
          <w:szCs w:val="22"/>
        </w:rPr>
        <w:t xml:space="preserve"> </w:t>
      </w:r>
    </w:p>
    <w:p w:rsidR="001645F8" w:rsidP="001645F8" w:rsidRDefault="00AF4D36" w14:paraId="4ED74967" w14:textId="3E47B032">
      <w:pPr>
        <w:pStyle w:val="Heading3"/>
      </w:pPr>
      <w:r w:rsidRPr="00FA12DB">
        <w:t xml:space="preserve">This Agreement may be amended, modified or terminated (other than pursuant to </w:t>
      </w:r>
      <w:r w:rsidRPr="00FA12DB">
        <w:rPr>
          <w:u w:val="single"/>
        </w:rPr>
        <w:t xml:space="preserve">Section </w:t>
      </w:r>
      <w:r w:rsidRPr="00FA12DB">
        <w:rPr>
          <w:u w:val="single"/>
        </w:rPr>
        <w:fldChar w:fldCharType="begin"/>
      </w:r>
      <w:r w:rsidRPr="00FA12DB">
        <w:rPr>
          <w:u w:val="single"/>
        </w:rPr>
        <w:instrText xml:space="preserve"> REF _Ref45749877 \n \h </w:instrText>
      </w:r>
      <w:r w:rsidRPr="00FA12DB" w:rsidR="009327A5">
        <w:rPr>
          <w:u w:val="single"/>
        </w:rPr>
        <w:instrText xml:space="preserve"> \* MERGEFORMAT </w:instrText>
      </w:r>
      <w:r w:rsidRPr="00FA12DB">
        <w:rPr>
          <w:u w:val="single"/>
        </w:rPr>
      </w:r>
      <w:r w:rsidRPr="00FA12DB">
        <w:rPr>
          <w:u w:val="single"/>
        </w:rPr>
        <w:fldChar w:fldCharType="separate"/>
      </w:r>
      <w:r w:rsidR="00994585">
        <w:rPr>
          <w:u w:val="single"/>
        </w:rPr>
        <w:t>6</w:t>
      </w:r>
      <w:r w:rsidRPr="00FA12DB">
        <w:rPr>
          <w:u w:val="single"/>
        </w:rPr>
        <w:fldChar w:fldCharType="end"/>
      </w:r>
      <w:r w:rsidRPr="00FA12DB">
        <w:t>) and the observance of any term hereof may be waived (either generally or in a particular instance and either retroactively or prospectively)</w:t>
      </w:r>
      <w:r w:rsidRPr="00FA12DB">
        <w:rPr>
          <w:color w:val="FF0000"/>
        </w:rPr>
        <w:t xml:space="preserve"> </w:t>
      </w:r>
      <w:r w:rsidRPr="00FA12DB">
        <w:t>only by a written instrument executed by (</w:t>
      </w:r>
      <w:r w:rsidR="001645F8">
        <w:t>i</w:t>
      </w:r>
      <w:r w:rsidRPr="00FA12DB">
        <w:t>) the Company; (</w:t>
      </w:r>
      <w:r w:rsidR="001645F8">
        <w:t>ii</w:t>
      </w:r>
      <w:r w:rsidRPr="00FA12DB">
        <w:t xml:space="preserve">) the </w:t>
      </w:r>
      <w:r w:rsidRPr="00FA12DB" w:rsidR="008E14CE">
        <w:t>[</w:t>
      </w:r>
      <w:r w:rsidRPr="00FA12DB" w:rsidR="005A0120">
        <w:t>Qualified</w:t>
      </w:r>
      <w:r w:rsidRPr="00FA12DB" w:rsidR="008E14CE">
        <w:t>]</w:t>
      </w:r>
      <w:r w:rsidRPr="00FA12DB" w:rsidR="005A0120">
        <w:t xml:space="preserve"> </w:t>
      </w:r>
      <w:r w:rsidRPr="00FA12DB">
        <w:t>Key Holders holding [</w:t>
      </w:r>
      <w:r w:rsidRPr="00FA12DB">
        <w:rPr>
          <w:i/>
        </w:rPr>
        <w:t>specify percentage</w:t>
      </w:r>
      <w:r w:rsidRPr="00FA12DB">
        <w:t>]</w:t>
      </w:r>
      <w:r w:rsidR="00895D2E">
        <w:t>%</w:t>
      </w:r>
      <w:r w:rsidRPr="00FA12DB">
        <w:t xml:space="preserve"> of the Shares then held by the </w:t>
      </w:r>
      <w:r w:rsidRPr="00FA12DB" w:rsidR="008E14CE">
        <w:t>[</w:t>
      </w:r>
      <w:r w:rsidRPr="00FA12DB" w:rsidR="005A0120">
        <w:t>Qualified</w:t>
      </w:r>
      <w:r w:rsidRPr="00FA12DB" w:rsidR="008E14CE">
        <w:t>]</w:t>
      </w:r>
      <w:r w:rsidRPr="00FA12DB" w:rsidR="005A0120">
        <w:t xml:space="preserve"> </w:t>
      </w:r>
      <w:r w:rsidRPr="00FA12DB">
        <w:t>Key Holders [</w:t>
      </w:r>
      <w:r w:rsidRPr="00FA12DB">
        <w:rPr>
          <w:u w:val="single"/>
        </w:rPr>
        <w:t>provided</w:t>
      </w:r>
      <w:r w:rsidRPr="00FA12DB">
        <w:t xml:space="preserve"> that such consent shall not be required if the </w:t>
      </w:r>
      <w:r w:rsidRPr="00FA12DB" w:rsidR="008E14CE">
        <w:t>[</w:t>
      </w:r>
      <w:r w:rsidRPr="00FA12DB" w:rsidR="005A0120">
        <w:t>Qualified</w:t>
      </w:r>
      <w:r w:rsidRPr="00FA12DB" w:rsidR="008E14CE">
        <w:t>]</w:t>
      </w:r>
      <w:r w:rsidRPr="00FA12DB" w:rsidR="005A0120">
        <w:t xml:space="preserve"> </w:t>
      </w:r>
      <w:r w:rsidRPr="00FA12DB">
        <w:t>Key Holders do not then own Shares representing at least [</w:t>
      </w:r>
      <w:r w:rsidRPr="00FA12DB" w:rsidR="00895D2E">
        <w:rPr>
          <w:i/>
        </w:rPr>
        <w:t>specify percentage</w:t>
      </w:r>
      <w:r w:rsidRPr="00FA12DB">
        <w:t>]% of the outstanding capital stock of the Company]; and (</w:t>
      </w:r>
      <w:r w:rsidR="001645F8">
        <w:t>iii</w:t>
      </w:r>
      <w:r w:rsidRPr="00FA12DB">
        <w:t xml:space="preserve">) </w:t>
      </w:r>
      <w:r w:rsidR="001645F8">
        <w:t>the Requisite Holders</w:t>
      </w:r>
      <w:r w:rsidRPr="00FA12DB" w:rsidR="009D22E0">
        <w:t xml:space="preserve">; </w:t>
      </w:r>
      <w:r w:rsidRPr="00FA12DB" w:rsidR="009D22E0">
        <w:rPr>
          <w:u w:val="single"/>
        </w:rPr>
        <w:t>provided</w:t>
      </w:r>
      <w:r w:rsidRPr="00002544" w:rsidR="009D22E0">
        <w:t xml:space="preserve"> that</w:t>
      </w:r>
      <w:r w:rsidRPr="00FA12DB" w:rsidR="009D22E0">
        <w:t xml:space="preserve"> Shares held by a Sanctioned Party shall be disregarded for the purpose of </w:t>
      </w:r>
      <w:r w:rsidRPr="00FA12DB" w:rsidR="00B962FA">
        <w:t xml:space="preserve">the </w:t>
      </w:r>
      <w:r w:rsidRPr="00FA12DB" w:rsidR="008E14CE">
        <w:t>calculating the percentages</w:t>
      </w:r>
      <w:r w:rsidRPr="00FA12DB" w:rsidR="00B962FA">
        <w:t xml:space="preserve"> set forth </w:t>
      </w:r>
      <w:r w:rsidRPr="00FA12DB" w:rsidR="009D22E0">
        <w:t>in th</w:t>
      </w:r>
      <w:r w:rsidRPr="00FA12DB" w:rsidR="00B962FA">
        <w:t>is</w:t>
      </w:r>
      <w:r w:rsidRPr="00FA12DB" w:rsidR="009D22E0">
        <w:t xml:space="preserve"> section</w:t>
      </w:r>
      <w:r w:rsidRPr="00FA12DB">
        <w:t xml:space="preserve">. </w:t>
      </w:r>
    </w:p>
    <w:p w:rsidRPr="00FA12DB" w:rsidR="00AF4D36" w:rsidP="00070E3A" w:rsidRDefault="00AF4D36" w14:paraId="57E2587E" w14:textId="41ED700A">
      <w:pPr>
        <w:pStyle w:val="Heading3"/>
      </w:pPr>
      <w:r w:rsidRPr="00FA12DB">
        <w:t>Notwithstanding the foregoing:</w:t>
      </w:r>
      <w:bookmarkEnd w:id="122"/>
      <w:r w:rsidRPr="00FA12DB">
        <w:t xml:space="preserve"> </w:t>
      </w:r>
    </w:p>
    <w:p w:rsidRPr="00FA12DB" w:rsidR="00AF4D36" w:rsidP="00070E3A" w:rsidRDefault="00AF4D36" w14:paraId="2169C646" w14:textId="22604ECF">
      <w:pPr>
        <w:pStyle w:val="Heading4"/>
        <w:jc w:val="both"/>
        <w:rPr>
          <w:rFonts w:eastAsia="Times New Roman"/>
        </w:rPr>
      </w:pPr>
      <w:r w:rsidRPr="00FA12DB">
        <w:rPr>
          <w:rFonts w:eastAsia="Times New Roman"/>
        </w:rPr>
        <w:t>this Agreement may not be amended, modified or terminated and the obser</w:t>
      </w:r>
      <w:r w:rsidRPr="00FA12DB">
        <w:rPr>
          <w:rFonts w:eastAsia="Times New Roman"/>
        </w:rPr>
        <w:softHyphen/>
        <w:t>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w:t>
      </w:r>
    </w:p>
    <w:p w:rsidRPr="00FA12DB" w:rsidR="00AF4D36" w:rsidP="00575817" w:rsidRDefault="001645F8" w14:paraId="71E81F81" w14:textId="3EAA2040">
      <w:pPr>
        <w:pStyle w:val="Heading4"/>
        <w:jc w:val="both"/>
        <w:rPr>
          <w:rFonts w:eastAsia="Times New Roman"/>
        </w:rPr>
      </w:pPr>
      <w:bookmarkStart w:name="_Ref444627629" w:id="123"/>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_Ref444627581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_Ref444627629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7.8(b)(ii)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1</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1</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065CD9">
        <w:rPr>
          <w:rFonts w:eastAsia="Times New Roman"/>
          <w:u w:val="single"/>
        </w:rPr>
        <w:fldChar w:fldCharType="begin"/>
      </w:r>
      <w:r w:rsidR="00065CD9">
        <w:rPr>
          <w:rFonts w:eastAsia="Times New Roman"/>
          <w:u w:val="single"/>
        </w:rPr>
        <w:instrText xml:space="preserve"> REF _Ref146109502 \w \h </w:instrText>
      </w:r>
      <w:r w:rsidR="00065CD9">
        <w:rPr>
          <w:rFonts w:eastAsia="Times New Roman"/>
          <w:u w:val="single"/>
        </w:rPr>
      </w:r>
      <w:r w:rsidR="00065CD9">
        <w:rPr>
          <w:rFonts w:eastAsia="Times New Roman"/>
          <w:u w:val="single"/>
        </w:rPr>
        <w:fldChar w:fldCharType="separate"/>
      </w:r>
      <w:r w:rsidR="00994585">
        <w:rPr>
          <w:rFonts w:eastAsia="Times New Roman"/>
          <w:u w:val="single"/>
        </w:rPr>
        <w:t>1.2(a)</w:t>
      </w:r>
      <w:r w:rsidR="00065CD9">
        <w:rPr>
          <w:rFonts w:eastAsia="Times New Roman"/>
          <w:u w:val="single"/>
        </w:rPr>
        <w:fldChar w:fldCharType="end"/>
      </w:r>
      <w:r w:rsidRPr="00FA12DB" w:rsidR="00AF4D36">
        <w:rPr>
          <w:rFonts w:eastAsia="Times New Roman"/>
        </w:rPr>
        <w:t>;</w:t>
      </w:r>
      <w:bookmarkEnd w:id="123"/>
      <w:r>
        <w:rPr>
          <w:rFonts w:eastAsia="Times New Roman"/>
        </w:rPr>
        <w:t>]</w:t>
      </w:r>
    </w:p>
    <w:p w:rsidRPr="00FA12DB" w:rsidR="00AF4D36" w:rsidP="00575817" w:rsidRDefault="001645F8" w14:paraId="710D7AEA" w14:textId="73BDA665">
      <w:pPr>
        <w:pStyle w:val="Heading4"/>
        <w:jc w:val="both"/>
        <w:rPr>
          <w:rFonts w:eastAsia="Times New Roman"/>
        </w:rPr>
      </w:pPr>
      <w:bookmarkStart w:name="_Ref444627652" w:id="124"/>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7.8(b)(iii)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2</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2</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813161">
        <w:rPr>
          <w:rFonts w:eastAsia="Times New Roman"/>
          <w:u w:val="single"/>
        </w:rPr>
        <w:fldChar w:fldCharType="begin"/>
      </w:r>
      <w:r w:rsidR="00813161">
        <w:rPr>
          <w:rFonts w:eastAsia="Times New Roman"/>
          <w:u w:val="single"/>
        </w:rPr>
        <w:instrText xml:space="preserve"> REF _Ref146109502 \w \h </w:instrText>
      </w:r>
      <w:r w:rsidR="00813161">
        <w:rPr>
          <w:rFonts w:eastAsia="Times New Roman"/>
          <w:u w:val="single"/>
        </w:rPr>
      </w:r>
      <w:r w:rsidR="00813161">
        <w:rPr>
          <w:rFonts w:eastAsia="Times New Roman"/>
          <w:u w:val="single"/>
        </w:rPr>
        <w:fldChar w:fldCharType="separate"/>
      </w:r>
      <w:r w:rsidR="00994585">
        <w:rPr>
          <w:rFonts w:eastAsia="Times New Roman"/>
          <w:u w:val="single"/>
        </w:rPr>
        <w:t>1.2(a)</w:t>
      </w:r>
      <w:r w:rsidR="00813161">
        <w:rPr>
          <w:rFonts w:eastAsia="Times New Roman"/>
          <w:u w:val="single"/>
        </w:rPr>
        <w:fldChar w:fldCharType="end"/>
      </w:r>
      <w:r w:rsidRPr="00FA12DB" w:rsidR="00AF4D36">
        <w:rPr>
          <w:rFonts w:eastAsia="Times New Roman"/>
        </w:rPr>
        <w:t>;</w:t>
      </w:r>
      <w:bookmarkEnd w:id="124"/>
      <w:r>
        <w:rPr>
          <w:rFonts w:eastAsia="Times New Roman"/>
        </w:rPr>
        <w:t>]</w:t>
      </w:r>
    </w:p>
    <w:p w:rsidRPr="00FA12DB" w:rsidR="00AF4D36" w:rsidP="00575817" w:rsidRDefault="001645F8" w14:paraId="2D31684F" w14:textId="01D61E3D">
      <w:pPr>
        <w:pStyle w:val="Heading4"/>
        <w:jc w:val="both"/>
        <w:rPr>
          <w:rFonts w:eastAsia="Times New Roman"/>
        </w:rPr>
      </w:pPr>
      <w:bookmarkStart w:name="_Ref444627653" w:id="125"/>
      <w:r>
        <w:rPr>
          <w:rFonts w:eastAsia="Times New Roman"/>
        </w:rPr>
        <w:t>[</w:t>
      </w:r>
      <w:r w:rsidRPr="00FA12DB" w:rsidR="00AF4D36">
        <w:rPr>
          <w:rFonts w:eastAsia="Times New Roman"/>
        </w:rPr>
        <w:t>the provisions of</w:t>
      </w:r>
      <w:r w:rsidRPr="00FA12DB" w:rsidR="00AF4D36">
        <w:rPr>
          <w:rFonts w:eastAsia="Times New Roman"/>
          <w:u w:val="single"/>
        </w:rPr>
        <w:t xml:space="preserve"> Section </w:t>
      </w:r>
      <w:r w:rsidRPr="00FA12DB" w:rsidR="00AF4D36">
        <w:rPr>
          <w:rFonts w:eastAsia="Times New Roman"/>
          <w:u w:val="single"/>
        </w:rPr>
        <w:fldChar w:fldCharType="begin"/>
      </w:r>
      <w:r w:rsidRPr="00FA12DB" w:rsidR="00AF4D36">
        <w:rPr>
          <w:rFonts w:eastAsia="Times New Roman"/>
          <w:u w:val="single"/>
        </w:rPr>
        <w:instrText xml:space="preserve"> REF _Ref444627584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1.2(b)</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_Ref444627653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994585">
        <w:rPr>
          <w:rFonts w:eastAsia="Times New Roman"/>
          <w:u w:val="single"/>
        </w:rPr>
        <w:t>7.8(b)(iv)</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[the </w:t>
      </w:r>
      <w:r w:rsidRPr="00FA12DB" w:rsidR="00B63A36">
        <w:rPr>
          <w:rFonts w:eastAsia="Times New Roman"/>
        </w:rPr>
        <w:t xml:space="preserve">[Qualified] </w:t>
      </w:r>
      <w:r w:rsidRPr="00FA12DB" w:rsidR="00AF4D36">
        <w:rPr>
          <w:rFonts w:eastAsia="Times New Roman"/>
        </w:rPr>
        <w:t>Key Holders][the holders of [</w:t>
      </w:r>
      <w:r w:rsidRPr="00FA12DB" w:rsidR="00AF4D36">
        <w:rPr>
          <w:rFonts w:eastAsia="Times New Roman"/>
          <w:i/>
        </w:rPr>
        <w:t>specify percentage</w:t>
      </w:r>
      <w:r w:rsidRPr="00FA12DB" w:rsidR="00AF4D36">
        <w:rPr>
          <w:rFonts w:eastAsia="Times New Roman"/>
        </w:rPr>
        <w:t>] of shares of Common Stock];</w:t>
      </w:r>
      <w:bookmarkEnd w:id="125"/>
      <w:r>
        <w:rPr>
          <w:rFonts w:eastAsia="Times New Roman"/>
        </w:rPr>
        <w:t>]</w:t>
      </w:r>
    </w:p>
    <w:p w:rsidRPr="00FA12DB" w:rsidR="00AF4D36" w:rsidP="00070E3A" w:rsidRDefault="00AF4D36" w14:paraId="5B7B5792" w14:textId="17A635F3">
      <w:pPr>
        <w:pStyle w:val="Heading4"/>
        <w:jc w:val="both"/>
        <w:rPr>
          <w:rFonts w:eastAsia="Times New Roman"/>
        </w:rPr>
      </w:pPr>
      <w:r w:rsidRPr="00FA12DB">
        <w:rPr>
          <w:rFonts w:eastAsia="Times New Roman"/>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575817" w:rsidRDefault="00C401F3" w14:paraId="25DB50B6" w14:textId="3D9147B9">
      <w:pPr>
        <w:pStyle w:val="Heading4"/>
        <w:jc w:val="both"/>
        <w:rPr>
          <w:rFonts w:eastAsia="Times New Roman"/>
        </w:rPr>
      </w:pPr>
      <w:r w:rsidRPr="00002544">
        <w:rPr>
          <w:rFonts w:eastAsia="Times New Roman"/>
        </w:rPr>
        <w:t>the Schedules to this Agreement</w:t>
      </w:r>
      <w:r w:rsidRPr="00FA12DB" w:rsidR="005A0120">
        <w:rPr>
          <w:rFonts w:eastAsia="Times New Roman"/>
        </w:rPr>
        <w:t xml:space="preserve"> </w:t>
      </w:r>
      <w:r w:rsidRPr="00FA12DB" w:rsidR="00AF4D36">
        <w:rPr>
          <w:rFonts w:eastAsia="Times New Roman"/>
        </w:rPr>
        <w:t>may be amended by the Company from time to time in accordance with</w:t>
      </w:r>
      <w:r w:rsidRPr="00FA12DB" w:rsidR="005A0120">
        <w:t xml:space="preserve"> </w:t>
      </w:r>
      <w:r w:rsidRPr="00FA12DB" w:rsidR="005A0120">
        <w:rPr>
          <w:u w:val="single"/>
        </w:rPr>
        <w:t xml:space="preserve">Sections </w:t>
      </w:r>
      <w:r w:rsidRPr="00FA12DB" w:rsidR="005A0120">
        <w:rPr>
          <w:u w:val="single"/>
        </w:rPr>
        <w:fldChar w:fldCharType="begin"/>
      </w:r>
      <w:r w:rsidRPr="00FA12DB" w:rsidR="005A0120">
        <w:rPr>
          <w:u w:val="single"/>
        </w:rPr>
        <w:instrText xml:space="preserve"> REF _Ref134140457 \r \h </w:instrText>
      </w:r>
      <w:r w:rsidRPr="00FA12DB" w:rsidR="00944009">
        <w:rPr>
          <w:u w:val="single"/>
        </w:rPr>
        <w:instrText xml:space="preserve"> \* MERGEFORMAT </w:instrText>
      </w:r>
      <w:r w:rsidRPr="00FA12DB" w:rsidR="005A0120">
        <w:rPr>
          <w:u w:val="single"/>
        </w:rPr>
      </w:r>
      <w:r w:rsidRPr="00FA12DB" w:rsidR="005A0120">
        <w:rPr>
          <w:u w:val="single"/>
        </w:rPr>
        <w:fldChar w:fldCharType="separate"/>
      </w:r>
      <w:r w:rsidR="00994585">
        <w:rPr>
          <w:u w:val="single"/>
        </w:rPr>
        <w:t>7.1</w:t>
      </w:r>
      <w:r w:rsidRPr="00FA12DB" w:rsidR="005A0120">
        <w:rPr>
          <w:u w:val="single"/>
        </w:rPr>
        <w:fldChar w:fldCharType="end"/>
      </w:r>
      <w:r w:rsidRPr="00FA12DB" w:rsidR="005A0120">
        <w:t xml:space="preserve"> and </w:t>
      </w:r>
      <w:r w:rsidRPr="00FA12DB" w:rsidR="005A0120">
        <w:rPr>
          <w:u w:val="single"/>
        </w:rPr>
        <w:fldChar w:fldCharType="begin"/>
      </w:r>
      <w:r w:rsidRPr="00FA12DB" w:rsidR="005A0120">
        <w:rPr>
          <w:u w:val="single"/>
        </w:rPr>
        <w:instrText xml:space="preserve"> REF _Ref264907703 \r \h  \* MERGEFORMAT </w:instrText>
      </w:r>
      <w:r w:rsidRPr="00FA12DB" w:rsidR="005A0120">
        <w:rPr>
          <w:u w:val="single"/>
        </w:rPr>
      </w:r>
      <w:r w:rsidRPr="00FA12DB" w:rsidR="005A0120">
        <w:rPr>
          <w:u w:val="single"/>
        </w:rPr>
        <w:fldChar w:fldCharType="separate"/>
      </w:r>
      <w:r w:rsidR="00994585">
        <w:rPr>
          <w:u w:val="single"/>
        </w:rPr>
        <w:t>7.2</w:t>
      </w:r>
      <w:r w:rsidRPr="00FA12DB" w:rsidR="005A0120">
        <w:rPr>
          <w:u w:val="single"/>
        </w:rPr>
        <w:fldChar w:fldCharType="end"/>
      </w:r>
      <w:r w:rsidRPr="00FA12DB" w:rsidR="00AF4D36">
        <w:rPr>
          <w:rFonts w:eastAsia="Times New Roman"/>
        </w:rPr>
        <w:t xml:space="preserve"> without the consent of the other parties hereto; and</w:t>
      </w:r>
    </w:p>
    <w:p w:rsidR="001645F8" w:rsidP="00766D19" w:rsidRDefault="00AF4D36" w14:paraId="3A2874E3" w14:textId="77777777">
      <w:pPr>
        <w:pStyle w:val="Heading4"/>
        <w:rPr>
          <w:rFonts w:eastAsia="Times New Roman"/>
        </w:rPr>
      </w:pPr>
      <w:r w:rsidRPr="00FA12DB">
        <w:rPr>
          <w:rFonts w:eastAsia="Times New Roman"/>
        </w:rPr>
        <w:t>any provision hereof may be waived by the waiving party on such party</w:t>
      </w:r>
      <w:r w:rsidRPr="00FA12DB" w:rsidR="008216D3">
        <w:rPr>
          <w:rFonts w:eastAsia="Times New Roman"/>
        </w:rPr>
        <w:t>’</w:t>
      </w:r>
      <w:r w:rsidRPr="00FA12DB">
        <w:rPr>
          <w:rFonts w:eastAsia="Times New Roman"/>
        </w:rPr>
        <w:t>s own behalf, without the consent of any other party.</w:t>
      </w:r>
    </w:p>
    <w:p w:rsidRPr="00070E3A" w:rsidR="009F53FE" w:rsidP="001645F8" w:rsidRDefault="00AF4D36" w14:paraId="49B0128B" w14:textId="1014044B">
      <w:pPr>
        <w:pStyle w:val="Heading3"/>
        <w:rPr>
          <w:rFonts w:eastAsia="Times New Roman"/>
        </w:rPr>
      </w:pPr>
      <w:r w:rsidRPr="001645F8">
        <w:t xml:space="preserve">The Company shall give prompt written notice of any amendment, modification, termination, or waiver hereunder to any party </w:t>
      </w:r>
      <w:r w:rsidR="009F53FE">
        <w:t xml:space="preserve">whose rights and/or obligations were affected by such amendment, modification, termination, or waiver and </w:t>
      </w:r>
      <w:r w:rsidRPr="001645F8">
        <w:t xml:space="preserve">that did not consent in writing </w:t>
      </w:r>
      <w:r w:rsidR="009F53FE">
        <w:t>to such amendment, modification, termination, or waiver</w:t>
      </w:r>
      <w:r w:rsidR="001645F8">
        <w:t>; provided that the failure to provide such notice shall not invalidate any amendment, modification, termination</w:t>
      </w:r>
      <w:r w:rsidR="004F07D0">
        <w:t>, or waiver</w:t>
      </w:r>
      <w:r w:rsidR="001645F8">
        <w:t xml:space="preserve"> in accordance with this </w:t>
      </w:r>
      <w:r w:rsidR="001645F8">
        <w:rPr>
          <w:u w:val="single"/>
        </w:rPr>
        <w:t xml:space="preserve">Section </w:t>
      </w:r>
      <w:r w:rsidRPr="001645F8" w:rsidR="0097665E">
        <w:rPr>
          <w:u w:val="single"/>
        </w:rPr>
        <w:fldChar w:fldCharType="begin"/>
      </w:r>
      <w:r w:rsidRPr="001645F8" w:rsidR="0097665E">
        <w:rPr>
          <w:u w:val="single"/>
        </w:rPr>
        <w:instrText xml:space="preserve"> REF _Ref264907671 \r \h  \* MERGEFORMAT </w:instrText>
      </w:r>
      <w:r w:rsidRPr="001645F8" w:rsidR="0097665E">
        <w:rPr>
          <w:u w:val="single"/>
        </w:rPr>
      </w:r>
      <w:r w:rsidRPr="001645F8" w:rsidR="0097665E">
        <w:rPr>
          <w:u w:val="single"/>
        </w:rPr>
        <w:fldChar w:fldCharType="separate"/>
      </w:r>
      <w:r w:rsidR="00994585">
        <w:rPr>
          <w:u w:val="single"/>
        </w:rPr>
        <w:t>7.8</w:t>
      </w:r>
      <w:r w:rsidRPr="001645F8" w:rsidR="0097665E">
        <w:rPr>
          <w:u w:val="single"/>
        </w:rPr>
        <w:fldChar w:fldCharType="end"/>
      </w:r>
      <w:r w:rsidRPr="001645F8">
        <w:t xml:space="preserve">. </w:t>
      </w:r>
    </w:p>
    <w:p w:rsidRPr="00070E3A" w:rsidR="001645F8" w:rsidP="001645F8" w:rsidRDefault="00AF4D36" w14:paraId="4C451ED8" w14:textId="6450D16D">
      <w:pPr>
        <w:pStyle w:val="Heading3"/>
        <w:rPr>
          <w:rFonts w:eastAsia="Times New Roman"/>
        </w:rPr>
      </w:pPr>
      <w:r w:rsidRPr="001645F8">
        <w:t xml:space="preserve">Any amendment, modification, termination, or waiver effected in accordance with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994585">
        <w:rPr>
          <w:u w:val="single"/>
        </w:rPr>
        <w:t>7.8</w:t>
      </w:r>
      <w:r w:rsidRPr="001645F8">
        <w:rPr>
          <w:u w:val="single"/>
        </w:rPr>
        <w:fldChar w:fldCharType="end"/>
      </w:r>
      <w:r w:rsidRPr="001645F8">
        <w:t xml:space="preserve"> shall be binding on each party and all of such party</w:t>
      </w:r>
      <w:r w:rsidRPr="001645F8" w:rsidR="008216D3">
        <w:t>’</w:t>
      </w:r>
      <w:r w:rsidRPr="001645F8">
        <w:t>s successors and permitted assigns, whether or not any such party, successor or assignee entered into or approved such amendment, modification, termination or waiver</w:t>
      </w:r>
      <w:r w:rsidR="009F53FE">
        <w:t xml:space="preserve"> or received notice thereof</w:t>
      </w:r>
      <w:r w:rsidRPr="001645F8">
        <w:t xml:space="preserve">. </w:t>
      </w:r>
    </w:p>
    <w:p w:rsidRPr="001645F8" w:rsidR="00AF4D36" w:rsidP="001645F8" w:rsidRDefault="00AF4D36" w14:paraId="3C568D14" w14:textId="2B2A100B">
      <w:pPr>
        <w:pStyle w:val="Heading3"/>
        <w:rPr>
          <w:rFonts w:eastAsia="Times New Roman"/>
        </w:rPr>
      </w:pPr>
      <w:r w:rsidRPr="001645F8">
        <w:t xml:space="preserve">For purposes of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994585">
        <w:rPr>
          <w:u w:val="single"/>
        </w:rPr>
        <w:t>7.8</w:t>
      </w:r>
      <w:r w:rsidRPr="001645F8">
        <w:rPr>
          <w:u w:val="single"/>
        </w:rPr>
        <w:fldChar w:fldCharType="end"/>
      </w:r>
      <w:r w:rsidRPr="001645F8">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6"/>
      <w:r w:rsidRPr="00FA12DB">
        <w:rPr>
          <w:rFonts w:eastAsia="Times New Roman"/>
          <w:szCs w:val="22"/>
          <w:u w:val="single"/>
        </w:rPr>
        <w:t>Delays or Omissions</w:t>
      </w:r>
      <w:bookmarkEnd w:id="126"/>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7"/>
      <w:r w:rsidRPr="00FA12DB">
        <w:rPr>
          <w:rFonts w:eastAsia="Times New Roman"/>
          <w:szCs w:val="22"/>
          <w:u w:val="single"/>
        </w:rPr>
        <w:t>Severability</w:t>
      </w:r>
      <w:bookmarkEnd w:id="127"/>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628A4687">
      <w:pPr>
        <w:pStyle w:val="Heading2"/>
        <w:widowControl/>
        <w:shd w:val="clear" w:color="auto" w:fill="auto"/>
        <w:tabs>
          <w:tab w:val="clear" w:pos="1800"/>
        </w:tabs>
        <w:autoSpaceDE/>
        <w:autoSpaceDN/>
        <w:adjustRightInd/>
        <w:rPr>
          <w:szCs w:val="22"/>
        </w:rPr>
      </w:pPr>
      <w:bookmarkStart w:name="_Toc469384018" w:id="128"/>
      <w:r w:rsidRPr="00FA12DB">
        <w:rPr>
          <w:rFonts w:eastAsia="Times New Roman"/>
          <w:szCs w:val="22"/>
          <w:u w:val="single"/>
        </w:rPr>
        <w:t>Entire Agreement</w:t>
      </w:r>
      <w:bookmarkEnd w:id="128"/>
      <w:r w:rsidRPr="00FA12DB">
        <w:rPr>
          <w:szCs w:val="22"/>
        </w:rPr>
        <w:t xml:space="preserve">. </w:t>
      </w:r>
      <w:bookmarkStart w:name="_Hlk140244582" w:id="129"/>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40"/>
      </w:r>
      <w:r w:rsidRPr="00FA12DB" w:rsidR="00E37D33">
        <w:rPr>
          <w:szCs w:val="22"/>
        </w:rPr>
        <w:t xml:space="preserve"> </w:t>
      </w:r>
      <w:bookmarkStart w:name="_Hlk140244524" w:id="131"/>
      <w:r w:rsidRPr="00FA12DB" w:rsidR="00E37D33">
        <w:rPr>
          <w:szCs w:val="22"/>
        </w:rPr>
        <w:t>This Agreement (including the Exhibits and Schedules hereto) together with the Restated Certificate and other Transaction Agreements (as defined in the Purchase Agreement)</w:t>
      </w:r>
      <w:r w:rsidRPr="00FA12DB" w:rsidR="00E37D33">
        <w:rPr>
          <w:rStyle w:val="FootnoteReference"/>
          <w:szCs w:val="22"/>
        </w:rPr>
        <w:footnoteReference w:id="41"/>
      </w:r>
      <w:bookmarkEnd w:id="131"/>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9"/>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32"/>
      <w:bookmarkStart w:name="_Ref264907715" w:id="133"/>
      <w:r w:rsidRPr="00FA12DB">
        <w:rPr>
          <w:rFonts w:eastAsia="Times New Roman"/>
          <w:szCs w:val="22"/>
          <w:u w:val="single"/>
        </w:rPr>
        <w:t>Share Certificate Legend</w:t>
      </w:r>
      <w:bookmarkEnd w:id="132"/>
      <w:r w:rsidRPr="00FA12DB">
        <w:rPr>
          <w:szCs w:val="22"/>
        </w:rPr>
        <w:t>. Each certificate, instrument, or book entry representing any Shares issued after the date hereof shall be notated by the Company with a legend reading substantially as follows:</w:t>
      </w:r>
      <w:bookmarkEnd w:id="133"/>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66D14D78">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41223030">
      <w:pPr>
        <w:pStyle w:val="Heading2"/>
        <w:widowControl/>
        <w:shd w:val="clear" w:color="auto" w:fill="auto"/>
        <w:tabs>
          <w:tab w:val="clear" w:pos="1800"/>
        </w:tabs>
        <w:autoSpaceDE/>
        <w:autoSpaceDN/>
        <w:adjustRightInd/>
        <w:rPr>
          <w:szCs w:val="22"/>
        </w:rPr>
      </w:pPr>
      <w:bookmarkStart w:name="_Toc469384020" w:id="134"/>
      <w:r w:rsidRPr="00FA12DB">
        <w:rPr>
          <w:rFonts w:eastAsia="Times New Roman"/>
          <w:szCs w:val="22"/>
          <w:u w:val="single"/>
        </w:rPr>
        <w:t>Stock Splits, Dividends and Recapitalizations</w:t>
      </w:r>
      <w:r w:rsidRPr="00FA12DB">
        <w:rPr>
          <w:rFonts w:eastAsia="Times New Roman"/>
          <w:szCs w:val="22"/>
        </w:rPr>
        <w:t>.</w:t>
      </w:r>
      <w:bookmarkEnd w:id="134"/>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994585">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5"/>
      <w:r w:rsidRPr="00FA12DB">
        <w:rPr>
          <w:rFonts w:eastAsia="Times New Roman"/>
          <w:szCs w:val="22"/>
          <w:u w:val="single"/>
        </w:rPr>
        <w:t>Manner of Voting</w:t>
      </w:r>
      <w:bookmarkEnd w:id="135"/>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6"/>
      <w:r w:rsidRPr="00FA12DB">
        <w:rPr>
          <w:rFonts w:eastAsia="Times New Roman"/>
          <w:szCs w:val="22"/>
          <w:u w:val="single"/>
        </w:rPr>
        <w:t>Further Assurances</w:t>
      </w:r>
      <w:bookmarkEnd w:id="136"/>
      <w:r w:rsidRPr="00FA12DB">
        <w:rPr>
          <w:szCs w:val="22"/>
        </w:rPr>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Pr="00FA12DB" w:rsidR="00FA12DB" w:rsidP="00B55AD0" w:rsidRDefault="00AF4D36" w14:paraId="25AD2C75" w14:textId="73B09EEC">
      <w:pPr>
        <w:pStyle w:val="Heading2"/>
        <w:widowControl/>
        <w:shd w:val="clear" w:color="auto" w:fill="auto"/>
        <w:tabs>
          <w:tab w:val="clear" w:pos="1800"/>
        </w:tabs>
        <w:autoSpaceDE/>
        <w:autoSpaceDN/>
        <w:adjustRightInd/>
        <w:rPr>
          <w:szCs w:val="22"/>
        </w:rPr>
      </w:pPr>
      <w:bookmarkStart w:name="_Toc469384023" w:id="137"/>
      <w:bookmarkStart w:name="_Ref45866466" w:id="138"/>
      <w:r w:rsidRPr="00FA12DB">
        <w:rPr>
          <w:rFonts w:eastAsia="Times New Roman"/>
          <w:szCs w:val="22"/>
          <w:u w:val="single"/>
        </w:rPr>
        <w:t>Dispute Resolution</w:t>
      </w:r>
      <w:bookmarkEnd w:id="137"/>
      <w:bookmarkEnd w:id="138"/>
      <w:r w:rsidRPr="00FA12DB">
        <w:rPr>
          <w:szCs w:val="22"/>
        </w:rPr>
        <w:t>.</w:t>
      </w:r>
    </w:p>
    <w:p w:rsidRPr="00FA12DB" w:rsidR="00FA12DB" w:rsidP="00010547" w:rsidRDefault="00FA12DB" w14:paraId="0C474C89" w14:textId="2E4620E5">
      <w:pPr>
        <w:pStyle w:val="BodyText"/>
      </w:pPr>
      <w:r w:rsidRPr="00FA12DB">
        <w:t>[</w:t>
      </w:r>
      <w:r w:rsidRPr="00FA12DB">
        <w:rPr>
          <w:i/>
          <w:iCs/>
        </w:rPr>
        <w:t>Alternative 1:</w:t>
      </w:r>
      <w:r w:rsidRPr="00FA12DB">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Judicial Arbitration and Mediation Services, Inc. (“</w:t>
      </w:r>
      <w:r w:rsidRPr="00FA12DB">
        <w:rPr>
          <w:b/>
          <w:bCs/>
        </w:rPr>
        <w:t>JAMS</w:t>
      </w:r>
      <w:r w:rsidRPr="00FA12DB">
        <w:t>”),</w:t>
      </w:r>
      <w:r w:rsidRPr="00FA12DB">
        <w:rPr>
          <w:rStyle w:val="FootnoteReference"/>
        </w:rPr>
        <w:footnoteReference w:id="42"/>
      </w:r>
      <w:r w:rsidRPr="00FA12DB">
        <w:t xml:space="preserve"> then by one arbitrator having reasonable experience in corporate finance transactions of the type provided for in this Agreement and who is chosen by JAMS. The arbitration shall take place in [</w:t>
      </w:r>
      <w:r w:rsidRPr="00FA12DB">
        <w:rPr>
          <w:i/>
        </w:rPr>
        <w:t>location</w:t>
      </w:r>
      <w:r w:rsidRPr="00FA12DB">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FA12DB" w:rsidR="00FA12DB" w:rsidP="00010547" w:rsidRDefault="00FA12DB" w14:paraId="264FD706" w14:textId="77777777">
      <w:pPr>
        <w:pStyle w:val="BodyText"/>
      </w:pPr>
      <w:r w:rsidRPr="00FA12DB">
        <w:t>Each of the parties to this Agreement consents to personal jurisdiction for any equitable action sought in the U.S. District Court for the District of [_____] or any court of the [State][Commonwealth] of [</w:t>
      </w:r>
      <w:r w:rsidRPr="00FA12DB">
        <w:rPr>
          <w:i/>
        </w:rPr>
        <w:t>state</w:t>
      </w:r>
      <w:r w:rsidRPr="00FA12DB">
        <w:t>] having subject matter jurisdiction.]</w:t>
      </w:r>
      <w:r w:rsidRPr="00FA12DB">
        <w:rPr>
          <w:rStyle w:val="FootnoteReference"/>
        </w:rPr>
        <w:footnoteReference w:id="43"/>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77777777">
      <w:pPr>
        <w:pStyle w:val="BodyText"/>
        <w:rPr>
          <w:szCs w:val="22"/>
        </w:rPr>
      </w:pPr>
      <w:r w:rsidRPr="00FA12DB">
        <w:rPr>
          <w:szCs w:val="22"/>
        </w:rPr>
        <w:t>The parties (a) hereby irrevocably and unconditionally submit to the jurisdiction of the state courts of [</w:t>
      </w:r>
      <w:r w:rsidRPr="00FA12DB">
        <w:rPr>
          <w:i/>
          <w:szCs w:val="22"/>
        </w:rPr>
        <w:t>state</w:t>
      </w:r>
      <w:r w:rsidRPr="00FA12DB">
        <w:rPr>
          <w:szCs w:val="22"/>
        </w:rPr>
        <w:t>]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FA12DB" w:rsidP="00002544" w:rsidRDefault="00FA12DB" w14:paraId="48EDB739" w14:textId="52805EEE">
      <w:pPr>
        <w:pStyle w:val="BodyText"/>
        <w:rPr>
          <w:szCs w:val="22"/>
        </w:rPr>
      </w:pPr>
      <w:r w:rsidRPr="00FA12DB">
        <w:rPr>
          <w:szCs w:val="22"/>
        </w:rPr>
        <w:t>Each of the parties to this Agreement consents to personal jurisdiction for any equitable action sought in the U.S. District Court for the District of [_____] or any court of the [State][Commonwealth] of [</w:t>
      </w:r>
      <w:r w:rsidRPr="00FA12DB">
        <w:rPr>
          <w:i/>
          <w:szCs w:val="22"/>
        </w:rPr>
        <w:t>state</w:t>
      </w:r>
      <w:r w:rsidRPr="00FA12DB">
        <w:rPr>
          <w:szCs w:val="22"/>
        </w:rPr>
        <w:t>] having subject matter jurisdiction.</w:t>
      </w:r>
      <w:r w:rsidR="007D0481">
        <w:rPr>
          <w:szCs w:val="22"/>
        </w:rPr>
        <w:t>]</w:t>
      </w:r>
    </w:p>
    <w:p w:rsidRPr="00FA12DB" w:rsidR="007D0481" w:rsidP="00B4710D" w:rsidRDefault="007D0481" w14:paraId="21C6B804" w14:textId="6F901D81">
      <w:pPr>
        <w:pStyle w:val="BodyText"/>
        <w:ind w:firstLine="0"/>
        <w:rPr>
          <w:szCs w:val="22"/>
        </w:rPr>
      </w:pPr>
      <w:r>
        <w:rPr>
          <w:szCs w:val="22"/>
        </w:rPr>
        <w:t>[WITH EITHER ALTERNATIVE]</w:t>
      </w:r>
      <w:r>
        <w:rPr>
          <w:rStyle w:val="FootnoteReference"/>
          <w:szCs w:val="22"/>
        </w:rPr>
        <w:footnoteReference w:id="44"/>
      </w:r>
    </w:p>
    <w:p w:rsidRPr="00FA12DB" w:rsidR="00FA12DB" w:rsidP="00FA12DB" w:rsidRDefault="00FA12DB" w14:paraId="629ADC06" w14:textId="5368BB38">
      <w:pPr>
        <w:pStyle w:val="Plain"/>
        <w:widowControl/>
        <w:shd w:val="clear" w:color="auto" w:fill="auto"/>
        <w:autoSpaceDE/>
        <w:autoSpaceDN/>
        <w:adjustRightInd/>
      </w:pPr>
      <w:r w:rsidRPr="00FA12DB">
        <w:rPr>
          <w:caps/>
        </w:rPr>
        <w:t>[Waiver of Jury Trial</w:t>
      </w:r>
      <w:r w:rsidRPr="00FA12DB">
        <w:t>:</w:t>
      </w:r>
      <w:r w:rsidRPr="00FA12DB">
        <w:rPr>
          <w:b/>
        </w:rPr>
        <w:t xml:space="preserve"> </w:t>
      </w:r>
      <w:r w:rsidRP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Pr>
          <w:rStyle w:val="FootnoteReference"/>
        </w:rPr>
        <w:footnoteReference w:id="45"/>
      </w:r>
    </w:p>
    <w:p w:rsidRPr="00FA12DB" w:rsidR="00AF4D36" w:rsidP="00AE5300" w:rsidRDefault="00AF4D36" w14:paraId="10C78A21" w14:textId="59CDC86E">
      <w:pPr>
        <w:pStyle w:val="Heading2"/>
        <w:widowControl/>
        <w:shd w:val="clear" w:color="auto" w:fill="auto"/>
        <w:tabs>
          <w:tab w:val="clear" w:pos="1800"/>
        </w:tabs>
        <w:autoSpaceDE/>
        <w:autoSpaceDN/>
        <w:adjustRightInd/>
        <w:rPr>
          <w:szCs w:val="22"/>
        </w:rPr>
      </w:pPr>
      <w:bookmarkStart w:name="_Toc469384024" w:id="140"/>
      <w:r w:rsidRPr="00FA12DB">
        <w:rPr>
          <w:rFonts w:eastAsia="Times New Roman"/>
          <w:szCs w:val="22"/>
          <w:u w:val="single"/>
        </w:rPr>
        <w:t>Costs of Enforcement</w:t>
      </w:r>
      <w:bookmarkEnd w:id="140"/>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p>
    <w:p w:rsidRPr="00FA12DB" w:rsidR="00AF4D36" w:rsidP="00AE5300" w:rsidRDefault="00AF4D36" w14:paraId="520AD33A" w14:textId="73E33EDD">
      <w:pPr>
        <w:pStyle w:val="Heading2"/>
        <w:widowControl/>
        <w:shd w:val="clear" w:color="auto" w:fill="auto"/>
        <w:tabs>
          <w:tab w:val="clear" w:pos="1800"/>
        </w:tabs>
        <w:autoSpaceDE/>
        <w:autoSpaceDN/>
        <w:adjustRightInd/>
        <w:rPr>
          <w:szCs w:val="22"/>
        </w:rPr>
      </w:pPr>
      <w:bookmarkStart w:name="_Toc469384025" w:id="141"/>
      <w:r w:rsidRPr="00FA12DB">
        <w:rPr>
          <w:rFonts w:eastAsia="Times New Roman"/>
          <w:szCs w:val="22"/>
          <w:u w:val="single"/>
        </w:rPr>
        <w:t>Aggregation of Stock</w:t>
      </w:r>
      <w:bookmarkEnd w:id="141"/>
      <w:r w:rsidRPr="00FA12DB">
        <w:rPr>
          <w:szCs w:val="22"/>
        </w:rPr>
        <w:t>. All Shares held or acquired by a Stockholder and/or its Affiliates shall be aggregated together for the purpose of determining the availability of any rights under this Agreement, and such Affiliate</w:t>
      </w:r>
      <w:r w:rsidR="00C66D60">
        <w:rPr>
          <w:szCs w:val="22"/>
        </w:rPr>
        <w:t>s</w:t>
      </w:r>
      <w:r w:rsidR="00B03502">
        <w:rPr>
          <w:szCs w:val="22"/>
        </w:rPr>
        <w:t xml:space="preserve"> </w:t>
      </w:r>
      <w:r w:rsidRPr="00FA12DB">
        <w:rPr>
          <w:szCs w:val="22"/>
        </w:rPr>
        <w:t>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7"/>
          <w:footerReference w:type="default" r:id="rId8"/>
          <w:headerReference w:type="first" r:id="rId9"/>
          <w:footerReference w:type="first" r:id="rId10"/>
          <w:pgSz w:w="12240" w:h="15840"/>
          <w:pgMar w:top="1440" w:right="1440" w:bottom="1295" w:left="1440" w:header="720" w:footer="720" w:gutter="0"/>
          <w:pgNumType w:start="1"/>
          <w:cols w:space="720"/>
          <w:noEndnote/>
          <w:titlePg/>
          <w:docGrid w:linePitch="326"/>
        </w:sectPr>
      </w:pPr>
      <w:bookmarkStart w:name="_Hlk151464493" w:id="145"/>
    </w:p>
    <w:bookmarkEnd w:id="145"/>
    <w:p w:rsidRPr="00FA12DB" w:rsidR="00AF4D36" w:rsidP="00AE5300" w:rsidRDefault="00AF4D36" w14:paraId="5D1A48C2" w14:textId="100CC856">
      <w:pPr>
        <w:pStyle w:val="BodyText"/>
        <w:rPr>
          <w:szCs w:val="22"/>
        </w:rPr>
      </w:pPr>
      <w:r w:rsidRPr="00FA12DB">
        <w:rPr>
          <w:szCs w:val="22"/>
        </w:rPr>
        <w:t>IN WITNESS WHEREOF, the parties have executed this [Amended and Restated] Voting Agreement as of the date first written above.</w:t>
      </w:r>
      <w:r w:rsidRPr="00FA12DB" w:rsidR="00140011">
        <w:rPr>
          <w:rStyle w:val="FootnoteReference"/>
          <w:szCs w:val="22"/>
        </w:rPr>
        <w:footnoteReference w:id="46"/>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6"/>
      <w:bookmarkStart w:name="_Hlk140237818" w:id="147"/>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468F18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00E742C3">
        <w:rPr>
          <w:szCs w:val="22"/>
          <w:u w:val="single"/>
        </w:rPr>
        <w:tab/>
      </w:r>
      <w:r w:rsidRPr="00FA12DB">
        <w:rPr>
          <w:szCs w:val="22"/>
        </w:rPr>
        <w:t xml:space="preserve"> </w:t>
      </w:r>
      <w:r w:rsidRPr="00070E3A">
        <w:rPr>
          <w:rStyle w:val="FootnoteReference"/>
          <w:szCs w:val="22"/>
        </w:rPr>
        <w:footnoteReference w:id="47"/>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6"/>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1"/>
          <w:headerReference w:type="first" r:id="rId12"/>
          <w:footerReference w:type="first" r:id="rId13"/>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8"/>
      <w:bookmarkEnd w:id="147"/>
      <w:r w:rsidRPr="00FA12DB">
        <w:rPr>
          <w:b/>
          <w:szCs w:val="22"/>
          <w:u w:val="single"/>
        </w:rPr>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265406" w14:paraId="17939AB8" w14:textId="72C19C6B">
            <w:pPr>
              <w:tabs>
                <w:tab w:val="left" w:pos="6570"/>
              </w:tabs>
              <w:jc w:val="both"/>
              <w:rPr>
                <w:szCs w:val="22"/>
              </w:rPr>
            </w:pPr>
            <w:r>
              <w:rPr>
                <w:szCs w:val="22"/>
              </w:rPr>
              <w:t>Personal</w:t>
            </w:r>
            <w:r w:rsidR="00503E19">
              <w:rPr>
                <w:szCs w:val="22"/>
              </w:rPr>
              <w:t xml:space="preserve"> </w:t>
            </w:r>
            <w:r w:rsidRPr="00FA12DB" w:rsidR="003D4451">
              <w:rPr>
                <w:szCs w:val="22"/>
              </w:rPr>
              <w:t>Address</w:t>
            </w:r>
          </w:p>
          <w:p w:rsidRPr="00FA12DB" w:rsidR="003D4451" w:rsidP="00871447" w:rsidRDefault="00265406" w14:paraId="560D63F1" w14:textId="1450C889">
            <w:pPr>
              <w:jc w:val="both"/>
              <w:rPr>
                <w:szCs w:val="22"/>
              </w:rPr>
            </w:pPr>
            <w:r>
              <w:rPr>
                <w:szCs w:val="22"/>
              </w:rPr>
              <w:t xml:space="preserve">Personal </w:t>
            </w:r>
            <w:r w:rsidRPr="00FA12DB" w:rsidR="003D4451">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265406" w14:paraId="5F7EADB1" w14:textId="48B07426">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640E28E7" w14:textId="65998033">
            <w:pPr>
              <w:jc w:val="both"/>
              <w:rPr>
                <w:szCs w:val="22"/>
              </w:rPr>
            </w:pPr>
            <w:r>
              <w:rPr>
                <w:szCs w:val="22"/>
              </w:rPr>
              <w:t xml:space="preserve">Personal </w:t>
            </w:r>
            <w:r w:rsidRPr="00FA12DB" w:rsidR="003D4451">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265406" w14:paraId="419B0B46" w14:textId="20BBA028">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19D1D5AB" w14:textId="31D87F31">
            <w:pPr>
              <w:jc w:val="both"/>
              <w:rPr>
                <w:szCs w:val="22"/>
              </w:rPr>
            </w:pPr>
            <w:r>
              <w:rPr>
                <w:szCs w:val="22"/>
              </w:rPr>
              <w:t xml:space="preserve">Personal </w:t>
            </w:r>
            <w:r w:rsidRPr="00FA12DB" w:rsidR="003D4451">
              <w:rPr>
                <w:szCs w:val="22"/>
              </w:rPr>
              <w:t>Email]</w:t>
            </w:r>
          </w:p>
          <w:p w:rsidRPr="00FA12DB" w:rsidR="003D4451" w:rsidP="00871447" w:rsidRDefault="003D4451" w14:paraId="21FED3C5" w14:textId="77777777">
            <w:pPr>
              <w:tabs>
                <w:tab w:val="left" w:pos="6570"/>
              </w:tabs>
              <w:jc w:val="both"/>
              <w:rPr>
                <w:szCs w:val="22"/>
              </w:rPr>
            </w:pPr>
          </w:p>
        </w:tc>
      </w:tr>
    </w:tbl>
    <w:p w:rsidRPr="00FA12DB" w:rsidR="00010547" w:rsidP="00002544" w:rsidRDefault="00010547" w14:paraId="5488DA27" w14:textId="24C8BC56">
      <w:pPr>
        <w:pStyle w:val="BodyText"/>
        <w:ind w:firstLine="1440"/>
      </w:pPr>
      <w:bookmarkStart w:name="_Section___._Sale" w:id="149"/>
      <w:bookmarkEnd w:id="1"/>
      <w:bookmarkEnd w:id="148"/>
      <w:bookmarkEnd w:id="149"/>
    </w:p>
    <w:sectPr w:rsidRPr="00FA12DB" w:rsidR="00010547" w:rsidSect="000D6D2C">
      <w:headerReference w:type="default" r:id="rId14"/>
      <w:footerReference w:type="default" r:id="rId15"/>
      <w:footerReference w:type="first" r:id="rId16"/>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6671F" w:rsidP="00AF4D36" w:rsidRDefault="00C6671F" w14:paraId="09129145" w14:textId="77777777">
      <w:r>
        <w:separator/>
      </w:r>
    </w:p>
  </w:endnote>
  <w:endnote w:type="continuationSeparator" w:id="0">
    <w:p w:rsidR="00C6671F" w:rsidP="00AF4D36" w:rsidRDefault="00C6671F" w14:paraId="63CDA7F3" w14:textId="77777777">
      <w:r>
        <w:continuationSeparator/>
      </w:r>
    </w:p>
  </w:endnote>
  <w:endnote w:type="continuationNotice" w:id="1">
    <w:p w:rsidR="00C6671F" w:rsidRDefault="00C6671F" w14:paraId="160E80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92302" w:rsidR="002E0971" w:rsidP="003B3D50" w:rsidRDefault="00E92302" w14:paraId="36CD5D0F" w14:textId="773F3934">
    <w:pPr>
      <w:pStyle w:val="Footer"/>
      <w:widowControl/>
      <w:shd w:val="clear" w:color="auto" w:fill="auto"/>
      <w:autoSpaceDE/>
      <w:autoSpaceDN/>
      <w:adjustRightInd/>
      <w:rPr>
        <w:sz w:val="24"/>
        <w:szCs w:val="24"/>
      </w:rPr>
    </w:pPr>
    <w:r w:rsidRPr="00E14E6C">
      <w:t xml:space="preserve">Last Updated </w:t>
    </w:r>
    <w:r>
      <w:t>October 2024</w:t>
    </w:r>
    <w:r w:rsidRPr="002F7CEB" w:rsidR="00871447">
      <w:rPr>
        <w:sz w:val="16"/>
      </w:rPr>
      <w:tab/>
    </w:r>
    <w:r w:rsidRPr="007A2B8A" w:rsidR="00871447">
      <w:rPr>
        <w:rStyle w:val="PageNumber"/>
        <w:sz w:val="22"/>
        <w:szCs w:val="22"/>
      </w:rPr>
      <w:fldChar w:fldCharType="begin"/>
    </w:r>
    <w:r w:rsidRPr="007A2B8A" w:rsidR="00871447">
      <w:rPr>
        <w:rStyle w:val="PageNumber"/>
        <w:sz w:val="22"/>
        <w:szCs w:val="22"/>
      </w:rPr>
      <w:instrText xml:space="preserve">PAGE  </w:instrText>
    </w:r>
    <w:r w:rsidRPr="007A2B8A" w:rsidR="00871447">
      <w:rPr>
        <w:rStyle w:val="PageNumber"/>
        <w:sz w:val="22"/>
        <w:szCs w:val="22"/>
      </w:rPr>
      <w:fldChar w:fldCharType="separate"/>
    </w:r>
    <w:r w:rsidRPr="007A2B8A" w:rsidR="00871447">
      <w:rPr>
        <w:rStyle w:val="PageNumber"/>
        <w:sz w:val="22"/>
        <w:szCs w:val="22"/>
      </w:rPr>
      <w:t>40</w:t>
    </w:r>
    <w:r w:rsidRPr="007A2B8A" w:rsidR="00871447">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E0971" w:rsidP="008216D3" w:rsidRDefault="004C544C" w14:paraId="05F88157" w14:textId="19B3806B">
    <w:pPr>
      <w:pStyle w:val="Footer"/>
      <w:widowControl/>
      <w:shd w:val="clear" w:color="auto" w:fill="auto"/>
      <w:autoSpaceDE/>
      <w:autoSpaceDN/>
      <w:adjustRightInd/>
      <w:rPr>
        <w:noProof/>
        <w:sz w:val="24"/>
        <w:szCs w:val="24"/>
      </w:rPr>
    </w:pPr>
    <w:r w:rsidRPr="00E14E6C">
      <w:t xml:space="preserve">Last Updated </w:t>
    </w:r>
    <w:r w:rsidR="00A56F55">
      <w:t>October</w:t>
    </w:r>
    <w:r w:rsidR="00AD544D">
      <w:t xml:space="preserve"> </w:t>
    </w:r>
    <w:r w:rsidR="000473A5">
      <w:t>2024</w:t>
    </w:r>
    <w:r w:rsidR="00871447">
      <w:rPr>
        <w:szCs w:val="24"/>
      </w:rPr>
      <w:tab/>
    </w:r>
    <w:r w:rsidRPr="008216D3" w:rsidR="00871447">
      <w:rPr>
        <w:sz w:val="24"/>
        <w:szCs w:val="24"/>
      </w:rPr>
      <w:fldChar w:fldCharType="begin"/>
    </w:r>
    <w:r w:rsidRPr="008216D3" w:rsidR="00871447">
      <w:rPr>
        <w:sz w:val="24"/>
        <w:szCs w:val="24"/>
      </w:rPr>
      <w:instrText xml:space="preserve"> PAGE   \* MERGEFORMAT </w:instrText>
    </w:r>
    <w:r w:rsidRPr="008216D3" w:rsidR="00871447">
      <w:rPr>
        <w:sz w:val="24"/>
        <w:szCs w:val="24"/>
      </w:rPr>
      <w:fldChar w:fldCharType="separate"/>
    </w:r>
    <w:r w:rsidRPr="008216D3" w:rsidR="00871447">
      <w:rPr>
        <w:noProof/>
        <w:sz w:val="24"/>
        <w:szCs w:val="24"/>
      </w:rPr>
      <w:t>1</w:t>
    </w:r>
    <w:r w:rsidRPr="008216D3" w:rsidR="008714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580A" w:rsidP="00A5580A" w:rsidRDefault="00A5580A" w14:paraId="5DF3CB57" w14:textId="496BF88E">
    <w:pPr>
      <w:pStyle w:val="Footer"/>
      <w:jc w:val="center"/>
      <w:rPr>
        <w:rStyle w:val="PageNumber"/>
        <w:smallCaps/>
      </w:rPr>
    </w:pPr>
    <w:r w:rsidRPr="0007008A">
      <w:rPr>
        <w:rStyle w:val="PageNumber"/>
        <w:smallCaps/>
      </w:rPr>
      <w:t xml:space="preserve">[Signature Page to </w:t>
    </w:r>
    <w:r>
      <w:rPr>
        <w:rStyle w:val="PageNumber"/>
        <w:smallCaps/>
      </w:rPr>
      <w:t>[Amended and Restated] Voting</w:t>
    </w:r>
    <w:r w:rsidRPr="0007008A">
      <w:rPr>
        <w:rStyle w:val="PageNumber"/>
        <w:smallCaps/>
      </w:rPr>
      <w:t xml:space="preserve"> Agreement]</w:t>
    </w:r>
  </w:p>
  <w:p w:rsidR="00871447" w:rsidP="00F523B1" w:rsidRDefault="004C544C" w14:paraId="1E0DCC51" w14:textId="148F7121">
    <w:pPr>
      <w:pStyle w:val="Footer"/>
    </w:pPr>
    <w:r w:rsidRPr="00E14E6C">
      <w:t xml:space="preserve">Last Updated </w:t>
    </w:r>
    <w:r w:rsidR="00A56F55">
      <w:t>October</w:t>
    </w:r>
    <w:r w:rsidR="00233ADB">
      <w:t xml:space="preserve"> </w:t>
    </w:r>
    <w:r w:rsidR="00006242">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6D2C" w:rsidP="003B3D50" w:rsidRDefault="004C544C" w14:paraId="2D1F1E8C" w14:textId="7D72C893">
    <w:pPr>
      <w:pStyle w:val="Footer"/>
      <w:widowControl/>
      <w:shd w:val="clear" w:color="auto" w:fill="auto"/>
      <w:autoSpaceDE/>
      <w:autoSpaceDN/>
      <w:adjustRightInd/>
    </w:pPr>
    <w:r w:rsidRPr="00E14E6C">
      <w:t xml:space="preserve">Last Updated </w:t>
    </w:r>
    <w:r w:rsidR="00A56F55">
      <w:t>October</w:t>
    </w:r>
    <w:r w:rsidR="00233ADB">
      <w:t xml:space="preserve"> </w:t>
    </w:r>
    <w:r w:rsidR="00006242">
      <w:t>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6671F" w:rsidP="00AF4D36" w:rsidRDefault="00C6671F" w14:paraId="6BCB08C0" w14:textId="77777777">
      <w:r>
        <w:separator/>
      </w:r>
    </w:p>
  </w:footnote>
  <w:footnote w:type="continuationSeparator" w:id="0">
    <w:p w:rsidR="00C6671F" w:rsidP="00AF4D36" w:rsidRDefault="00C6671F" w14:paraId="26EE1504" w14:textId="77777777">
      <w:r>
        <w:continuationSeparator/>
      </w:r>
    </w:p>
  </w:footnote>
  <w:footnote w:type="continuationNotice" w:id="1">
    <w:p w:rsidR="00C6671F" w:rsidRDefault="00C6671F" w14:paraId="6A9FAAEA" w14:textId="77777777"/>
  </w:footnote>
  <w:footnote w:id="2">
    <w:p w:rsidRPr="004C28E3" w:rsidR="008C3E9F" w:rsidP="008C3E9F" w:rsidRDefault="008C3E9F" w14:paraId="1224DCC7" w14:textId="20EA6391">
      <w:pPr>
        <w:pStyle w:val="FootnoteText"/>
        <w:rPr>
          <w:szCs w:val="20"/>
        </w:rPr>
      </w:pPr>
      <w:r w:rsidRPr="004C28E3">
        <w:rPr>
          <w:rStyle w:val="FootnoteReference"/>
          <w:szCs w:val="20"/>
        </w:rPr>
        <w:footnoteRef/>
      </w:r>
      <w:r w:rsidRPr="004C28E3">
        <w:rPr>
          <w:szCs w:val="20"/>
        </w:rPr>
        <w:tab/>
        <w:t xml:space="preserve">In most cases, </w:t>
      </w:r>
      <w:bookmarkStart w:name="_DV_C10" w:id="3"/>
      <w:r w:rsidRPr="004C28E3">
        <w:rPr>
          <w:szCs w:val="20"/>
        </w:rPr>
        <w:t xml:space="preserve">investors will want the term “Key Holders” to </w:t>
      </w:r>
      <w:bookmarkEnd w:id="3"/>
      <w:r w:rsidRPr="004C28E3">
        <w:rPr>
          <w:szCs w:val="20"/>
        </w:rPr>
        <w:t xml:space="preserve">include holders of </w:t>
      </w:r>
      <w:r w:rsidR="00C5396B">
        <w:rPr>
          <w:szCs w:val="20"/>
        </w:rPr>
        <w:t xml:space="preserve">a </w:t>
      </w:r>
      <w:r w:rsidRPr="004C28E3">
        <w:rPr>
          <w:szCs w:val="20"/>
        </w:rPr>
        <w:t xml:space="preserve">significant </w:t>
      </w:r>
      <w:r w:rsidR="00C5396B">
        <w:rPr>
          <w:szCs w:val="20"/>
        </w:rPr>
        <w:t>number</w:t>
      </w:r>
      <w:r w:rsidRPr="004C28E3" w:rsidR="00C5396B">
        <w:rPr>
          <w:szCs w:val="20"/>
        </w:rPr>
        <w:t xml:space="preserve"> </w:t>
      </w:r>
      <w:r w:rsidRPr="004C28E3">
        <w:rPr>
          <w:szCs w:val="20"/>
        </w:rPr>
        <w:t>of common stock</w:t>
      </w:r>
      <w:r w:rsidR="00C5396B">
        <w:rPr>
          <w:szCs w:val="20"/>
        </w:rPr>
        <w:t>,</w:t>
      </w:r>
      <w:r w:rsidRPr="004C28E3">
        <w:rPr>
          <w:szCs w:val="20"/>
        </w:rPr>
        <w:t xml:space="preserve"> or options</w:t>
      </w:r>
      <w:bookmarkStart w:name="_DV_C13" w:id="4"/>
      <w:r w:rsidR="00C5396B">
        <w:rPr>
          <w:szCs w:val="20"/>
        </w:rPr>
        <w:t xml:space="preserve"> to purchase a significant number of shares,</w:t>
      </w:r>
      <w:r w:rsidRPr="004C28E3">
        <w:rPr>
          <w:szCs w:val="20"/>
        </w:rPr>
        <w:t xml:space="preserve"> in addition to</w:t>
      </w:r>
      <w:bookmarkEnd w:id="4"/>
      <w:r w:rsidRPr="004C28E3">
        <w:rPr>
          <w:szCs w:val="20"/>
        </w:rPr>
        <w:t xml:space="preserve"> the individuals who actually founded the Company.</w:t>
      </w:r>
    </w:p>
  </w:footnote>
  <w:footnote w:id="3">
    <w:p w:rsidR="00711987" w:rsidP="00711987" w:rsidRDefault="00711987" w14:paraId="7E763453" w14:textId="4AD221B7">
      <w:pPr>
        <w:pStyle w:val="FootnoteText"/>
      </w:pPr>
      <w:r>
        <w:rPr>
          <w:rStyle w:val="FootnoteReference"/>
        </w:rPr>
        <w:footnoteRef/>
      </w:r>
      <w:r>
        <w:t xml:space="preserve"> </w:t>
      </w:r>
      <w:r>
        <w:tab/>
      </w:r>
      <w:r w:rsidRPr="00966374">
        <w:rPr>
          <w:b/>
          <w:bCs/>
          <w:i/>
          <w:iCs/>
        </w:rPr>
        <w:t>*</w:t>
      </w:r>
      <w:r>
        <w:rPr>
          <w:b/>
          <w:bCs/>
          <w:i/>
          <w:iCs/>
        </w:rPr>
        <w:t xml:space="preserve">New </w:t>
      </w:r>
      <w:r w:rsidR="00A56F55">
        <w:rPr>
          <w:b/>
          <w:bCs/>
          <w:i/>
          <w:iCs/>
        </w:rPr>
        <w:t>October</w:t>
      </w:r>
      <w:r>
        <w:rPr>
          <w:b/>
          <w:bCs/>
          <w:i/>
          <w:iCs/>
        </w:rPr>
        <w:t xml:space="preserve"> 2024</w:t>
      </w:r>
      <w:r w:rsidRPr="00966374">
        <w:rPr>
          <w:b/>
          <w:bCs/>
          <w:i/>
          <w:iCs/>
        </w:rPr>
        <w:t xml:space="preserve">* </w:t>
      </w:r>
      <w:r>
        <w:t xml:space="preserve">Recitals have been further simplified and conformed across documents; update </w:t>
      </w:r>
      <w:r w:rsidR="00F46B17">
        <w:t xml:space="preserve">as required </w:t>
      </w:r>
      <w:r>
        <w:t>to reflect the specific terms of the particular transaction.</w:t>
      </w:r>
    </w:p>
  </w:footnote>
  <w:footnote w:id="4">
    <w:p w:rsidRPr="004C28E3" w:rsidR="00233ADB" w:rsidP="00233ADB" w:rsidRDefault="00233ADB" w14:paraId="39713D14" w14:textId="77777777">
      <w:pPr>
        <w:pStyle w:val="FootnoteText"/>
        <w:rPr>
          <w:szCs w:val="20"/>
        </w:rPr>
      </w:pPr>
      <w:r w:rsidRPr="004C28E3">
        <w:rPr>
          <w:rStyle w:val="FootnoteReference"/>
          <w:szCs w:val="20"/>
        </w:rPr>
        <w:footnoteRef/>
      </w:r>
      <w:r w:rsidRPr="004C28E3">
        <w:rPr>
          <w:szCs w:val="20"/>
        </w:rPr>
        <w:tab/>
        <w:t>Section 706(a) of the California General Corporation Law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5">
    <w:p w:rsidRPr="004C28E3" w:rsidR="00871447" w:rsidP="00766D19" w:rsidRDefault="00871447" w14:paraId="0526E177" w14:textId="0F17F921">
      <w:pPr>
        <w:pStyle w:val="FootnoteText"/>
        <w:rPr>
          <w:szCs w:val="20"/>
        </w:rPr>
      </w:pPr>
      <w:r w:rsidRPr="004C28E3">
        <w:rPr>
          <w:rStyle w:val="FootnoteReference"/>
          <w:szCs w:val="20"/>
        </w:rPr>
        <w:footnoteRef/>
      </w:r>
      <w:r w:rsidRPr="004C28E3">
        <w:rPr>
          <w:szCs w:val="20"/>
        </w:rPr>
        <w:tab/>
      </w:r>
      <w:r w:rsidRPr="004C28E3" w:rsidR="00D121C4">
        <w:rPr>
          <w:szCs w:val="20"/>
        </w:rPr>
        <w:t>This recital should be updated to match the specific voting rights set forth in the Company’s certificate of incorporation</w:t>
      </w:r>
      <w:r w:rsidRPr="004C28E3">
        <w:rPr>
          <w:szCs w:val="20"/>
        </w:rPr>
        <w:t>.</w:t>
      </w:r>
    </w:p>
  </w:footnote>
  <w:footnote w:id="6">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rsidR="000B6551" w:rsidRDefault="000B6551" w14:paraId="73185C83" w14:textId="394893E5">
      <w:pPr>
        <w:pStyle w:val="FootnoteText"/>
      </w:pPr>
      <w:r>
        <w:rPr>
          <w:rStyle w:val="FootnoteReference"/>
        </w:rPr>
        <w:footnoteRef/>
      </w:r>
      <w:r>
        <w:t xml:space="preserve"> </w:t>
      </w:r>
      <w:r>
        <w:tab/>
      </w:r>
      <w:r w:rsidRPr="004C28E3" w:rsidR="004B568F">
        <w:rPr>
          <w:b/>
          <w:bCs/>
          <w:i/>
          <w:iCs/>
          <w:szCs w:val="20"/>
        </w:rPr>
        <w:t xml:space="preserve">*New </w:t>
      </w:r>
      <w:r w:rsidR="00A56F55">
        <w:rPr>
          <w:b/>
          <w:bCs/>
          <w:i/>
          <w:iCs/>
          <w:szCs w:val="20"/>
        </w:rPr>
        <w:t>October</w:t>
      </w:r>
      <w:r w:rsidR="004B568F">
        <w:rPr>
          <w:b/>
          <w:bCs/>
          <w:i/>
          <w:iCs/>
          <w:szCs w:val="20"/>
        </w:rPr>
        <w:t xml:space="preserve"> 2024</w:t>
      </w:r>
      <w:r w:rsidRPr="004C28E3" w:rsidR="004B568F">
        <w:rPr>
          <w:b/>
          <w:bCs/>
          <w:i/>
          <w:iCs/>
          <w:szCs w:val="20"/>
        </w:rPr>
        <w:t xml:space="preserve">* </w:t>
      </w:r>
      <w:r>
        <w:t>It is important to confirm throughout that the appropriate threshold is set so as not to contravene the protective provisions in Section 3.3 of the Certificate of Incorporation.</w:t>
      </w:r>
    </w:p>
  </w:footnote>
  <w:footnote w:id="8">
    <w:p w:rsidR="005E15BB" w:rsidRDefault="005E15BB" w14:paraId="430CBCEF" w14:textId="377C89EC">
      <w:pPr>
        <w:pStyle w:val="FootnoteText"/>
      </w:pPr>
      <w:r>
        <w:rPr>
          <w:rStyle w:val="FootnoteReference"/>
        </w:rPr>
        <w:footnoteRef/>
      </w:r>
      <w:r>
        <w:t xml:space="preserve"> </w:t>
      </w:r>
      <w:r>
        <w:tab/>
      </w:r>
      <w:r w:rsidRPr="004C28E3" w:rsidR="004B568F">
        <w:rPr>
          <w:b/>
          <w:bCs/>
          <w:i/>
          <w:iCs/>
          <w:szCs w:val="20"/>
        </w:rPr>
        <w:t xml:space="preserve">*New </w:t>
      </w:r>
      <w:r w:rsidR="00A56F55">
        <w:rPr>
          <w:b/>
          <w:bCs/>
          <w:i/>
          <w:iCs/>
          <w:szCs w:val="20"/>
        </w:rPr>
        <w:t>October</w:t>
      </w:r>
      <w:r w:rsidR="004B568F">
        <w:rPr>
          <w:b/>
          <w:bCs/>
          <w:i/>
          <w:iCs/>
          <w:szCs w:val="20"/>
        </w:rPr>
        <w:t xml:space="preserve"> 2024</w:t>
      </w:r>
      <w:r w:rsidRPr="004C28E3" w:rsidR="004B568F">
        <w:rPr>
          <w:b/>
          <w:bCs/>
          <w:i/>
          <w:iCs/>
          <w:szCs w:val="20"/>
        </w:rPr>
        <w:t xml:space="preserve">* </w:t>
      </w:r>
      <w:r>
        <w:t>This definition has been moved here to ensure the defined term exists even in a scenario where there isn’t necessarily a drag-along provision.</w:t>
      </w:r>
    </w:p>
  </w:footnote>
  <w:footnote w:id="9">
    <w:p w:rsidRPr="00E52D5C" w:rsidR="00A3097A" w:rsidP="00A3097A" w:rsidRDefault="00A3097A" w14:paraId="657B8C0B" w14:textId="5D6F9D0E">
      <w:pPr>
        <w:pStyle w:val="FootnoteText"/>
        <w:rPr>
          <w:b/>
          <w:bCs/>
          <w:i/>
          <w:iCs/>
        </w:rPr>
      </w:pPr>
      <w:r>
        <w:rPr>
          <w:rStyle w:val="FootnoteReference"/>
        </w:rPr>
        <w:footnoteRef/>
      </w:r>
      <w:r>
        <w:t xml:space="preserve"> </w:t>
      </w:r>
      <w:r>
        <w:tab/>
      </w:r>
      <w:r w:rsidRPr="004C28E3" w:rsidR="004B568F">
        <w:rPr>
          <w:b/>
          <w:bCs/>
          <w:i/>
          <w:iCs/>
          <w:szCs w:val="20"/>
        </w:rPr>
        <w:t xml:space="preserve">*New </w:t>
      </w:r>
      <w:r w:rsidR="00A56F55">
        <w:rPr>
          <w:b/>
          <w:bCs/>
          <w:i/>
          <w:iCs/>
          <w:szCs w:val="20"/>
        </w:rPr>
        <w:t>October</w:t>
      </w:r>
      <w:r w:rsidR="004B568F">
        <w:rPr>
          <w:b/>
          <w:bCs/>
          <w:i/>
          <w:iCs/>
          <w:szCs w:val="20"/>
        </w:rPr>
        <w:t xml:space="preserve"> 2024</w:t>
      </w:r>
      <w:r w:rsidRPr="004C28E3" w:rsidR="004B568F">
        <w:rPr>
          <w:b/>
          <w:bCs/>
          <w:i/>
          <w:iCs/>
          <w:szCs w:val="20"/>
        </w:rPr>
        <w:t xml:space="preserve">* </w:t>
      </w:r>
      <w:r>
        <w:t xml:space="preserve">The current Restricted Countries can be found at: </w:t>
      </w:r>
      <w:hyperlink w:history="1" r:id="rId1">
        <w:r w:rsidRPr="001C4E08">
          <w:rPr>
            <w:rStyle w:val="Hyperlink"/>
          </w:rPr>
          <w:t>https://ofac.treasury.gov/sanctions-programs-and-country-information</w:t>
        </w:r>
      </w:hyperlink>
      <w:r w:rsidR="004B568F">
        <w:t>.</w:t>
      </w:r>
    </w:p>
  </w:footnote>
  <w:footnote w:id="10">
    <w:p w:rsidRPr="009C4C40" w:rsidR="003F623A" w:rsidP="003F623A" w:rsidRDefault="003F623A" w14:paraId="75E4C502" w14:textId="5953D2A2">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1">
    <w:p w:rsidRPr="00070E3A" w:rsidR="003F623A" w:rsidP="003F623A" w:rsidRDefault="003F623A" w14:paraId="1E46FF7D" w14:textId="4EB3051D">
      <w:pPr>
        <w:pStyle w:val="FootnoteText"/>
        <w:rPr>
          <w:b/>
          <w:bCs/>
          <w:i/>
          <w:iCs/>
        </w:rPr>
      </w:pPr>
      <w:r w:rsidRPr="009C4C40">
        <w:rPr>
          <w:rStyle w:val="FootnoteReference"/>
        </w:rPr>
        <w:footnoteRef/>
      </w:r>
      <w:r>
        <w:tab/>
      </w:r>
      <w:r w:rsidRPr="009C4C40">
        <w:t>Include to the extent that these jurisdictions that are relevant.</w:t>
      </w:r>
    </w:p>
  </w:footnote>
  <w:footnote w:id="12">
    <w:p w:rsidRPr="006332AF" w:rsidR="00140011" w:rsidP="00140011" w:rsidRDefault="00140011" w14:paraId="077095CF" w14:textId="2CAD5B11">
      <w:pPr>
        <w:pStyle w:val="FootnoteText"/>
      </w:pPr>
      <w:r w:rsidRPr="006332AF">
        <w:rPr>
          <w:rStyle w:val="FootnoteReference"/>
        </w:rPr>
        <w:footnoteRef/>
      </w:r>
      <w:r w:rsidRPr="006332AF">
        <w:tab/>
      </w:r>
      <w:r w:rsidR="00E01CBA">
        <w:t>T</w:t>
      </w:r>
      <w:r>
        <w:t xml:space="preserve">his model agreement provides </w:t>
      </w:r>
      <w:r w:rsidR="00E01CBA">
        <w:t xml:space="preserve">flexibility </w:t>
      </w:r>
      <w:r>
        <w:t xml:space="preserve">to the Company to </w:t>
      </w:r>
      <w:r w:rsidR="00E01CBA">
        <w:t xml:space="preserve">enable it to </w:t>
      </w:r>
      <w:r>
        <w:t>comply with any Sanctions.</w:t>
      </w:r>
    </w:p>
  </w:footnote>
  <w:footnote w:id="13">
    <w:p w:rsidRPr="00E14E6C" w:rsidR="003F6F5B" w:rsidP="003F6F5B" w:rsidRDefault="003F6F5B" w14:paraId="1AF1C622" w14:textId="0FF86F0C">
      <w:pPr>
        <w:pStyle w:val="FootnoteText"/>
      </w:pPr>
      <w:r>
        <w:rPr>
          <w:rStyle w:val="FootnoteReference"/>
        </w:rPr>
        <w:footnoteRef/>
      </w:r>
      <w:r>
        <w:tab/>
      </w:r>
      <w:r w:rsidRPr="004C28E3" w:rsidR="00AB1BFB">
        <w:rPr>
          <w:b/>
          <w:bCs/>
          <w:i/>
          <w:iCs/>
          <w:szCs w:val="20"/>
        </w:rPr>
        <w:t xml:space="preserve">*New </w:t>
      </w:r>
      <w:r w:rsidR="00A56F55">
        <w:rPr>
          <w:b/>
          <w:bCs/>
          <w:i/>
          <w:iCs/>
          <w:szCs w:val="20"/>
        </w:rPr>
        <w:t>October</w:t>
      </w:r>
      <w:r w:rsidR="00AB1BFB">
        <w:rPr>
          <w:b/>
          <w:bCs/>
          <w:i/>
          <w:iCs/>
          <w:szCs w:val="20"/>
        </w:rPr>
        <w:t xml:space="preserve"> 2024</w:t>
      </w:r>
      <w:r w:rsidRPr="004C28E3" w:rsidR="00AB1BFB">
        <w:rPr>
          <w:b/>
          <w:bCs/>
          <w:i/>
          <w:iCs/>
          <w:szCs w:val="20"/>
        </w:rPr>
        <w:t xml:space="preserve">* </w:t>
      </w:r>
      <w:r>
        <w:t>Add additional series as applicable as new defined terms.</w:t>
      </w:r>
    </w:p>
  </w:footnote>
  <w:footnote w:id="14">
    <w:p w:rsidRPr="004C28E3" w:rsidR="00871447" w:rsidP="00766D19" w:rsidRDefault="00871447" w14:paraId="57648F61" w14:textId="76CF4A15">
      <w:pPr>
        <w:pStyle w:val="FootnoteText"/>
        <w:rPr>
          <w:rFonts w:eastAsiaTheme="minorEastAsia"/>
          <w:szCs w:val="20"/>
        </w:rPr>
      </w:pPr>
      <w:r w:rsidRPr="004C28E3">
        <w:rPr>
          <w:rStyle w:val="FootnoteReference"/>
          <w:szCs w:val="20"/>
        </w:rPr>
        <w:footnoteRef/>
      </w:r>
      <w:r w:rsidRPr="004C28E3">
        <w:rPr>
          <w:szCs w:val="20"/>
        </w:rPr>
        <w:tab/>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5">
    <w:p w:rsidRPr="004C28E3" w:rsidR="00871447" w:rsidP="00766D19" w:rsidRDefault="00871447" w14:paraId="47DD56D4" w14:textId="095A0596">
      <w:pPr>
        <w:pStyle w:val="FootnoteText"/>
        <w:rPr>
          <w:szCs w:val="20"/>
        </w:rPr>
      </w:pPr>
      <w:r w:rsidRPr="004C28E3">
        <w:rPr>
          <w:rStyle w:val="FootnoteReference"/>
          <w:szCs w:val="20"/>
        </w:rPr>
        <w:footnoteRef/>
      </w:r>
      <w:r w:rsidRPr="004C28E3">
        <w:rPr>
          <w:szCs w:val="20"/>
        </w:rPr>
        <w:tab/>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r w:rsidRPr="004C28E3">
        <w:rPr>
          <w:szCs w:val="20"/>
        </w:rPr>
        <w:t xml:space="preserve">the majority of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hold a</w:t>
      </w:r>
      <w:r w:rsidRPr="004C28E3">
        <w:rPr>
          <w:szCs w:val="20"/>
        </w:rPr>
        <w:t xml:space="preserve"> sufficient </w:t>
      </w:r>
      <w:r w:rsidRPr="004C28E3" w:rsidR="00A43648">
        <w:rPr>
          <w:szCs w:val="20"/>
        </w:rPr>
        <w:t xml:space="preserve">number of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the majority of the board of directors; the other alternatives tie the right only to continued minimum </w:t>
      </w:r>
      <w:r w:rsidR="00600138">
        <w:rPr>
          <w:szCs w:val="20"/>
        </w:rPr>
        <w:t xml:space="preserve">stock </w:t>
      </w:r>
      <w:r w:rsidRPr="004C28E3">
        <w:rPr>
          <w:szCs w:val="20"/>
        </w:rPr>
        <w:t>holdings.</w:t>
      </w:r>
    </w:p>
  </w:footnote>
  <w:footnote w:id="16">
    <w:p w:rsidRPr="00070E3A" w:rsidR="007036D9" w:rsidP="00715D7B" w:rsidRDefault="007036D9" w14:paraId="41592D85" w14:textId="5D950C01">
      <w:pPr>
        <w:pStyle w:val="FootnoteText"/>
        <w:rPr>
          <w:b/>
          <w:bCs/>
          <w:i/>
          <w:iCs/>
          <w:szCs w:val="20"/>
        </w:rPr>
      </w:pPr>
      <w:r w:rsidRPr="004C28E3">
        <w:rPr>
          <w:rStyle w:val="FootnoteReference"/>
          <w:szCs w:val="20"/>
        </w:rPr>
        <w:footnoteRef/>
      </w:r>
      <w:r w:rsidRPr="004C28E3">
        <w:rPr>
          <w:szCs w:val="20"/>
        </w:rPr>
        <w:tab/>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7">
    <w:p w:rsidRPr="004C28E3" w:rsidR="00871447" w:rsidP="00766D19" w:rsidRDefault="00871447" w14:paraId="1158CDA6" w14:textId="4ED51A5D">
      <w:pPr>
        <w:pStyle w:val="FootnoteText"/>
        <w:rPr>
          <w:szCs w:val="20"/>
        </w:rPr>
      </w:pPr>
      <w:r w:rsidRPr="004C28E3">
        <w:rPr>
          <w:rStyle w:val="FootnoteReference"/>
          <w:szCs w:val="20"/>
        </w:rPr>
        <w:footnoteRef/>
      </w:r>
      <w:r w:rsidRPr="004C28E3">
        <w:rPr>
          <w:szCs w:val="20"/>
        </w:rPr>
        <w:tab/>
      </w:r>
      <w:r w:rsidRPr="004C28E3" w:rsidR="003D6661">
        <w:rPr>
          <w:b/>
          <w:bCs/>
          <w:i/>
          <w:iCs/>
          <w:szCs w:val="20"/>
        </w:rPr>
        <w:t>*</w:t>
      </w:r>
      <w:r w:rsidR="003D6661">
        <w:rPr>
          <w:b/>
          <w:bCs/>
          <w:i/>
          <w:iCs/>
          <w:szCs w:val="20"/>
        </w:rPr>
        <w:t>Revised</w:t>
      </w:r>
      <w:r w:rsidRPr="004C28E3" w:rsidR="003D6661">
        <w:rPr>
          <w:b/>
          <w:bCs/>
          <w:i/>
          <w:iCs/>
          <w:szCs w:val="20"/>
        </w:rPr>
        <w:t xml:space="preserve"> </w:t>
      </w:r>
      <w:r w:rsidR="00A56F55">
        <w:rPr>
          <w:b/>
          <w:bCs/>
          <w:i/>
          <w:iCs/>
          <w:szCs w:val="20"/>
        </w:rPr>
        <w:t>October</w:t>
      </w:r>
      <w:r w:rsidR="003D6661">
        <w:rPr>
          <w:b/>
          <w:bCs/>
          <w:i/>
          <w:iCs/>
          <w:szCs w:val="20"/>
        </w:rPr>
        <w:t xml:space="preserve"> 2024</w:t>
      </w:r>
      <w:r w:rsidRPr="004C28E3" w:rsidR="003D6661">
        <w:rPr>
          <w:b/>
          <w:bCs/>
          <w:i/>
          <w:iCs/>
          <w:szCs w:val="20"/>
        </w:rPr>
        <w:t xml:space="preserve">* </w:t>
      </w:r>
      <w:r w:rsidRPr="004C28E3">
        <w:rPr>
          <w:szCs w:val="20"/>
        </w:rPr>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w:t>
      </w:r>
      <w:r w:rsidR="00367772">
        <w:rPr>
          <w:szCs w:val="20"/>
        </w:rPr>
        <w:t xml:space="preserve"> by the required stockholder action pursuant to Section 141(k)</w:t>
      </w:r>
      <w:r w:rsidR="00E4116A">
        <w:rPr>
          <w:szCs w:val="20"/>
        </w:rPr>
        <w:t xml:space="preserve"> </w:t>
      </w:r>
      <w:r w:rsidR="00E4116A">
        <w:rPr>
          <w:szCs w:val="20"/>
        </w:rPr>
        <w:t>of the DGCL</w:t>
      </w:r>
      <w:r w:rsidRPr="004C28E3">
        <w:rPr>
          <w:szCs w:val="20"/>
        </w:rPr>
        <w:t>,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8">
    <w:p w:rsidRPr="004C28E3" w:rsidR="009A1330" w:rsidP="009A1330" w:rsidRDefault="009A1330" w14:paraId="408C6A77" w14:textId="5576589D">
      <w:pPr>
        <w:pStyle w:val="FootnoteText"/>
        <w:rPr>
          <w:szCs w:val="20"/>
        </w:rPr>
      </w:pPr>
      <w:r w:rsidRPr="004C28E3">
        <w:rPr>
          <w:rStyle w:val="FootnoteReference"/>
          <w:szCs w:val="20"/>
        </w:rPr>
        <w:footnoteRef/>
      </w:r>
      <w:r w:rsidRPr="004C28E3">
        <w:rPr>
          <w:szCs w:val="20"/>
        </w:rPr>
        <w:tab/>
      </w:r>
      <w:r w:rsidRPr="004C28E3" w:rsidR="005C6541">
        <w:rPr>
          <w:b/>
          <w:bCs/>
          <w:i/>
          <w:iCs/>
          <w:szCs w:val="20"/>
        </w:rPr>
        <w:t>*</w:t>
      </w:r>
      <w:r w:rsidR="004C28E3">
        <w:rPr>
          <w:b/>
          <w:bCs/>
          <w:i/>
          <w:iCs/>
          <w:szCs w:val="20"/>
        </w:rPr>
        <w:t>Revised</w:t>
      </w:r>
      <w:r w:rsidRPr="004C28E3" w:rsidR="005C6541">
        <w:rPr>
          <w:b/>
          <w:bCs/>
          <w:i/>
          <w:iCs/>
          <w:szCs w:val="20"/>
        </w:rPr>
        <w:t xml:space="preserve"> </w:t>
      </w:r>
      <w:r w:rsidR="00A56F55">
        <w:rPr>
          <w:b/>
          <w:bCs/>
          <w:i/>
          <w:iCs/>
          <w:szCs w:val="20"/>
        </w:rPr>
        <w:t>October</w:t>
      </w:r>
      <w:r w:rsidR="003D6661">
        <w:rPr>
          <w:b/>
          <w:bCs/>
          <w:i/>
          <w:iCs/>
          <w:szCs w:val="20"/>
        </w:rPr>
        <w:t xml:space="preserve"> 2024</w:t>
      </w:r>
      <w:r w:rsidRPr="004C28E3" w:rsidR="005C6541">
        <w:rPr>
          <w:b/>
          <w:bCs/>
          <w:i/>
          <w:iCs/>
          <w:szCs w:val="20"/>
        </w:rPr>
        <w:t xml:space="preserve">* </w:t>
      </w:r>
      <w:r w:rsidR="00A56F55">
        <w:rPr>
          <w:szCs w:val="20"/>
        </w:rPr>
        <w:t xml:space="preserve">Under 141(k) of the DGCL, directors generally may be removed with or without cause by the holders of a majority of the voting power of the shares entitled to vote in an election of directors.  Where directors, such as the Preferred Director and Common Directors, are elected by the holders of a class or series, such directors may </w:t>
      </w:r>
      <w:r w:rsidR="0031164D">
        <w:rPr>
          <w:szCs w:val="20"/>
        </w:rPr>
        <w:t xml:space="preserve">be </w:t>
      </w:r>
      <w:r w:rsidR="00A56F55">
        <w:rPr>
          <w:szCs w:val="20"/>
        </w:rPr>
        <w:t>removed without cause only by the holders of a majority of the class or series that elected them.  Removals for cause can be effected by a majority of the shares entitled to vote in</w:t>
      </w:r>
      <w:r w:rsidR="00BA2817">
        <w:rPr>
          <w:szCs w:val="20"/>
        </w:rPr>
        <w:t xml:space="preserve"> </w:t>
      </w:r>
      <w:r w:rsidR="00A56F55">
        <w:rPr>
          <w:szCs w:val="20"/>
        </w:rPr>
        <w:t>an election of directors.  This model Voting Agreement provides when and how the stockholder parties may and/or must vote to remove directors.  In general, stockholders may vote to remove a</w:t>
      </w:r>
      <w:r w:rsidRPr="004C28E3" w:rsidR="00A56F55">
        <w:rPr>
          <w:szCs w:val="20"/>
        </w:rPr>
        <w:t xml:space="preserve"> director </w:t>
      </w:r>
      <w:r w:rsidR="00A56F55">
        <w:rPr>
          <w:szCs w:val="20"/>
        </w:rPr>
        <w:t xml:space="preserve">with or without cause </w:t>
      </w:r>
      <w:r w:rsidRPr="004C28E3" w:rsidR="00A56F55">
        <w:rPr>
          <w:szCs w:val="20"/>
        </w:rPr>
        <w:t xml:space="preserve">only </w:t>
      </w:r>
      <w:r w:rsidR="00A56F55">
        <w:rPr>
          <w:szCs w:val="20"/>
        </w:rPr>
        <w:t xml:space="preserve">if requested </w:t>
      </w:r>
      <w:r w:rsidRPr="004C28E3" w:rsidR="00A56F55">
        <w:rPr>
          <w:szCs w:val="20"/>
        </w:rPr>
        <w:t xml:space="preserve">by the </w:t>
      </w:r>
      <w:r w:rsidR="00A56F55">
        <w:rPr>
          <w:szCs w:val="20"/>
        </w:rPr>
        <w:t xml:space="preserve">person(s) who are entitled to designate the director. In a case where a director is designated by agreement of multiple parties, the request must come from </w:t>
      </w:r>
      <w:r w:rsidRPr="004C28E3" w:rsidR="00A56F55">
        <w:rPr>
          <w:szCs w:val="20"/>
        </w:rPr>
        <w:t xml:space="preserve">all of those parties unless </w:t>
      </w:r>
      <w:r w:rsidR="00A56F55">
        <w:rPr>
          <w:szCs w:val="20"/>
        </w:rPr>
        <w:t xml:space="preserve">otherwise </w:t>
      </w:r>
      <w:r w:rsidRPr="004C28E3" w:rsidR="00A56F55">
        <w:rPr>
          <w:szCs w:val="20"/>
        </w:rPr>
        <w:t xml:space="preserve">specified </w:t>
      </w:r>
      <w:r w:rsidR="00A56F55">
        <w:rPr>
          <w:szCs w:val="20"/>
        </w:rPr>
        <w:t>in such agreement</w:t>
      </w:r>
      <w:r w:rsidRPr="004C28E3" w:rsidR="00A56F55">
        <w:rPr>
          <w:szCs w:val="20"/>
        </w:rPr>
        <w:t xml:space="preserve">. This </w:t>
      </w:r>
      <w:r w:rsidR="00A56F55">
        <w:rPr>
          <w:szCs w:val="20"/>
        </w:rPr>
        <w:t>model Voting Agreement</w:t>
      </w:r>
      <w:r w:rsidRPr="004C28E3" w:rsidR="00A56F55">
        <w:rPr>
          <w:szCs w:val="20"/>
        </w:rPr>
        <w:t xml:space="preserve"> includes sample language where a Mutual Director</w:t>
      </w:r>
      <w:r w:rsidR="00A56F55">
        <w:rPr>
          <w:szCs w:val="20"/>
        </w:rPr>
        <w:t>’s removal</w:t>
      </w:r>
      <w:r w:rsidRPr="004C28E3" w:rsidR="00A56F55">
        <w:rPr>
          <w:szCs w:val="20"/>
        </w:rPr>
        <w:t xml:space="preserve"> c</w:t>
      </w:r>
      <w:r w:rsidR="00A56F55">
        <w:rPr>
          <w:szCs w:val="20"/>
        </w:rPr>
        <w:t>an</w:t>
      </w:r>
      <w:r w:rsidRPr="004C28E3" w:rsidR="00A56F55">
        <w:rPr>
          <w:szCs w:val="20"/>
        </w:rPr>
        <w:t xml:space="preserve"> be </w:t>
      </w:r>
      <w:r w:rsidR="00A56F55">
        <w:rPr>
          <w:szCs w:val="20"/>
        </w:rPr>
        <w:t>requested</w:t>
      </w:r>
      <w:r w:rsidRPr="004C28E3" w:rsidR="00A56F55">
        <w:rPr>
          <w:szCs w:val="20"/>
        </w:rPr>
        <w:t xml:space="preserve"> by </w:t>
      </w:r>
      <w:r w:rsidR="00A56F55">
        <w:rPr>
          <w:szCs w:val="20"/>
        </w:rPr>
        <w:t xml:space="preserve">vote of </w:t>
      </w:r>
      <w:r w:rsidRPr="004C28E3" w:rsidR="00A56F55">
        <w:rPr>
          <w:szCs w:val="20"/>
        </w:rPr>
        <w:t xml:space="preserve">a majority of the Board, </w:t>
      </w:r>
      <w:r w:rsidR="00A56F55">
        <w:rPr>
          <w:szCs w:val="20"/>
        </w:rPr>
        <w:t>even though designation of a Mutual Director requires mutual agreement of all other directors</w:t>
      </w:r>
      <w:r w:rsidRPr="004C28E3" w:rsidR="00A56F55">
        <w:rPr>
          <w:szCs w:val="20"/>
        </w:rPr>
        <w:t xml:space="preserve">. </w:t>
      </w:r>
      <w:r w:rsidR="00A56F55">
        <w:rPr>
          <w:szCs w:val="20"/>
        </w:rPr>
        <w:t xml:space="preserve">The circumstances under which directors can be removed, particularly where there may be cause for removal, </w:t>
      </w:r>
      <w:r w:rsidRPr="004C28E3" w:rsidR="00A56F55">
        <w:rPr>
          <w:szCs w:val="20"/>
        </w:rPr>
        <w:t xml:space="preserve">should be carefully reviewed and adjusted depending on the conditions set forth in </w:t>
      </w:r>
      <w:r w:rsidRPr="00002544" w:rsidR="00A56F55">
        <w:rPr>
          <w:szCs w:val="20"/>
          <w:u w:val="single"/>
        </w:rPr>
        <w:t>Section 1.2</w:t>
      </w:r>
      <w:r w:rsidR="00A56F55">
        <w:t xml:space="preserve"> and the business understanding among the parties</w:t>
      </w:r>
      <w:r w:rsidRPr="004C28E3" w:rsidR="00A56F55">
        <w:rPr>
          <w:szCs w:val="20"/>
        </w:rPr>
        <w:t>.</w:t>
      </w:r>
    </w:p>
  </w:footnote>
  <w:footnote w:id="19">
    <w:p w:rsidRPr="004C28E3" w:rsidR="00871447" w:rsidP="00766D19" w:rsidRDefault="00871447" w14:paraId="5A11F295" w14:textId="36E52A95">
      <w:pPr>
        <w:pStyle w:val="FootnoteText"/>
        <w:rPr>
          <w:rFonts w:eastAsiaTheme="minorEastAsia"/>
          <w:szCs w:val="20"/>
        </w:rPr>
      </w:pPr>
      <w:r w:rsidRPr="004C28E3">
        <w:rPr>
          <w:rStyle w:val="FootnoteReference"/>
          <w:szCs w:val="20"/>
        </w:rPr>
        <w:footnoteRef/>
      </w:r>
      <w:r w:rsidRPr="004C28E3">
        <w:rPr>
          <w:szCs w:val="20"/>
        </w:rPr>
        <w:tab/>
      </w:r>
      <w:r w:rsidRPr="004C28E3" w:rsidR="00233E17">
        <w:rPr>
          <w:b/>
          <w:bCs/>
          <w:i/>
          <w:iCs/>
          <w:szCs w:val="20"/>
        </w:rPr>
        <w:t>*</w:t>
      </w:r>
      <w:r w:rsidR="00233E17">
        <w:rPr>
          <w:b/>
          <w:bCs/>
          <w:i/>
          <w:iCs/>
          <w:szCs w:val="20"/>
        </w:rPr>
        <w:t>Revised</w:t>
      </w:r>
      <w:r w:rsidRPr="004C28E3" w:rsidR="00233E17">
        <w:rPr>
          <w:b/>
          <w:bCs/>
          <w:i/>
          <w:iCs/>
          <w:szCs w:val="20"/>
        </w:rPr>
        <w:t xml:space="preserve"> </w:t>
      </w:r>
      <w:r w:rsidR="00A56F55">
        <w:rPr>
          <w:b/>
          <w:bCs/>
          <w:i/>
          <w:iCs/>
          <w:szCs w:val="20"/>
        </w:rPr>
        <w:t>October</w:t>
      </w:r>
      <w:r w:rsidR="00233E17">
        <w:rPr>
          <w:b/>
          <w:bCs/>
          <w:i/>
          <w:iCs/>
          <w:szCs w:val="20"/>
        </w:rPr>
        <w:t xml:space="preserve"> 2024</w:t>
      </w:r>
      <w:r w:rsidRPr="004C28E3" w:rsidR="00233E17">
        <w:rPr>
          <w:b/>
          <w:bCs/>
          <w:i/>
          <w:iCs/>
          <w:szCs w:val="20"/>
        </w:rPr>
        <w:t xml:space="preserve">* </w:t>
      </w:r>
      <w:r w:rsidRPr="004C28E3">
        <w:rPr>
          <w:szCs w:val="20"/>
        </w:rPr>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While drag-along agreements are not universal, </w:t>
      </w:r>
      <w:r w:rsidR="00480F1C">
        <w:rPr>
          <w:szCs w:val="20"/>
        </w:rPr>
        <w:t xml:space="preserve">they are customary and </w:t>
      </w:r>
      <w:r w:rsidRPr="004C28E3">
        <w:rPr>
          <w:szCs w:val="20"/>
        </w:rPr>
        <w:t xml:space="preserve">it is arguable that a drag-along with </w:t>
      </w:r>
      <w:r w:rsidR="00480F1C">
        <w:rPr>
          <w:szCs w:val="20"/>
        </w:rPr>
        <w:t>an appropriate set of</w:t>
      </w:r>
      <w:r w:rsidRPr="004C28E3">
        <w:rPr>
          <w:szCs w:val="20"/>
        </w:rPr>
        <w:t xml:space="preserve"> trigger</w:t>
      </w:r>
      <w:r w:rsidR="00480F1C">
        <w:rPr>
          <w:szCs w:val="20"/>
        </w:rPr>
        <w:t>s</w:t>
      </w:r>
      <w:r w:rsidRPr="004C28E3">
        <w:rPr>
          <w:szCs w:val="20"/>
        </w:rPr>
        <w:t xml:space="preserve">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w:t>
      </w:r>
      <w:r w:rsidR="00480F1C">
        <w:rPr>
          <w:szCs w:val="20"/>
        </w:rPr>
        <w:t xml:space="preserve">generally </w:t>
      </w:r>
      <w:r w:rsidRPr="004C28E3">
        <w:rPr>
          <w:szCs w:val="20"/>
        </w:rPr>
        <w:t xml:space="preserve">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w:t>
      </w:r>
      <w:r w:rsidR="00480F1C">
        <w:rPr>
          <w:szCs w:val="20"/>
        </w:rPr>
        <w:t xml:space="preserve">employee/consultant equity award </w:t>
      </w:r>
      <w:r w:rsidRPr="004C28E3">
        <w:rPr>
          <w:szCs w:val="20"/>
        </w:rPr>
        <w:t>agreements</w:t>
      </w:r>
      <w:r w:rsidR="00480F1C">
        <w:rPr>
          <w:szCs w:val="20"/>
        </w:rPr>
        <w:t xml:space="preserve"> or, preferably, an agreement therein to sign on to the Voting Agreement</w:t>
      </w:r>
      <w:r w:rsidRPr="004C28E3">
        <w:rPr>
          <w:szCs w:val="20"/>
        </w:rPr>
        <w:t>.</w:t>
      </w:r>
    </w:p>
  </w:footnote>
  <w:footnote w:id="20">
    <w:p w:rsidR="00480F1C" w:rsidP="00480F1C" w:rsidRDefault="00480F1C" w14:paraId="56A8B110" w14:textId="30A33F45">
      <w:pPr>
        <w:pStyle w:val="FootnoteText"/>
      </w:pPr>
      <w:r>
        <w:rPr>
          <w:rStyle w:val="FootnoteReference"/>
        </w:rPr>
        <w:footnoteRef/>
      </w:r>
      <w:r>
        <w:t xml:space="preserve"> </w:t>
      </w:r>
      <w:r>
        <w:tab/>
      </w:r>
      <w:r w:rsidRPr="004C28E3" w:rsidR="00233E17">
        <w:rPr>
          <w:b/>
          <w:bCs/>
          <w:i/>
          <w:iCs/>
          <w:szCs w:val="20"/>
        </w:rPr>
        <w:t xml:space="preserve">*New </w:t>
      </w:r>
      <w:r w:rsidR="00A56F55">
        <w:rPr>
          <w:b/>
          <w:bCs/>
          <w:i/>
          <w:iCs/>
          <w:szCs w:val="20"/>
        </w:rPr>
        <w:t>October</w:t>
      </w:r>
      <w:r w:rsidR="00233E17">
        <w:rPr>
          <w:b/>
          <w:bCs/>
          <w:i/>
          <w:iCs/>
          <w:szCs w:val="20"/>
        </w:rPr>
        <w:t xml:space="preserve"> 2024</w:t>
      </w:r>
      <w:r w:rsidRPr="004C28E3" w:rsidR="00233E17">
        <w:rPr>
          <w:b/>
          <w:bCs/>
          <w:i/>
          <w:iCs/>
          <w:szCs w:val="20"/>
        </w:rPr>
        <w:t xml:space="preserve">* </w:t>
      </w:r>
      <w:r>
        <w:t>Careful attention should be paid that the triggers listed conform to the term sheet and do not contradict carefully negotiated protective provisions.</w:t>
      </w:r>
    </w:p>
  </w:footnote>
  <w:footnote w:id="21">
    <w:p w:rsidRPr="004C28E3" w:rsidR="00D33DC5" w:rsidP="00D33DC5" w:rsidRDefault="00D33DC5" w14:paraId="58E76717" w14:textId="0203C1F1">
      <w:pPr>
        <w:pStyle w:val="FootnoteText"/>
        <w:rPr>
          <w:szCs w:val="20"/>
        </w:rPr>
      </w:pPr>
      <w:r w:rsidRPr="004C28E3">
        <w:rPr>
          <w:rStyle w:val="FootnoteReference"/>
          <w:szCs w:val="20"/>
        </w:rPr>
        <w:footnoteRef/>
      </w:r>
      <w:r w:rsidRPr="004C28E3">
        <w:rPr>
          <w:szCs w:val="20"/>
        </w:rPr>
        <w:tab/>
        <w:t xml:space="preserve">See </w:t>
      </w:r>
      <w:r w:rsidR="00D21AA1">
        <w:rPr>
          <w:szCs w:val="20"/>
        </w:rPr>
        <w:t>footnote 45</w:t>
      </w:r>
      <w:r w:rsidRPr="007A2B8A">
        <w:rPr>
          <w:szCs w:val="20"/>
        </w:rPr>
        <w:t xml:space="preserve"> </w:t>
      </w:r>
      <w:r w:rsidRPr="004C28E3">
        <w:rPr>
          <w:szCs w:val="20"/>
        </w:rPr>
        <w:t>(</w:t>
      </w:r>
      <w:r w:rsidR="001A6341">
        <w:rPr>
          <w:szCs w:val="20"/>
        </w:rPr>
        <w:t xml:space="preserve">ADDENDUM </w:t>
      </w:r>
      <w:r w:rsidR="001B3298">
        <w:rPr>
          <w:szCs w:val="20"/>
        </w:rPr>
        <w:t>1</w:t>
      </w:r>
      <w:r w:rsidRPr="004C28E3">
        <w:rPr>
          <w:szCs w:val="20"/>
        </w:rPr>
        <w:t xml:space="preserve">) for a discussion of why the drafters might elect not to include the board of directors as one of the parties necessary to trigger the drag-along, in light of the </w:t>
      </w:r>
      <w:r w:rsidRPr="004C28E3">
        <w:rPr>
          <w:i/>
          <w:szCs w:val="20"/>
        </w:rPr>
        <w:t>Trados</w:t>
      </w:r>
      <w:r w:rsidRPr="004C28E3">
        <w:rPr>
          <w:szCs w:val="20"/>
        </w:rPr>
        <w:t xml:space="preserve"> decision.</w:t>
      </w:r>
    </w:p>
  </w:footnote>
  <w:footnote w:id="22">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3">
    <w:p w:rsidRPr="004C28E3" w:rsidR="00871447" w:rsidP="00766D19" w:rsidRDefault="00871447" w14:paraId="2D73C122" w14:textId="1D4F0E7E">
      <w:pPr>
        <w:pStyle w:val="FootnoteText"/>
        <w:rPr>
          <w:szCs w:val="20"/>
        </w:rPr>
      </w:pPr>
      <w:r w:rsidRPr="004C28E3">
        <w:rPr>
          <w:rStyle w:val="FootnoteReference"/>
          <w:szCs w:val="20"/>
        </w:rPr>
        <w:footnoteRef/>
      </w:r>
      <w:r w:rsidRPr="004C28E3">
        <w:rPr>
          <w:szCs w:val="20"/>
        </w:rPr>
        <w:tab/>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Authentix Acquisition Co., Inc.</w:t>
      </w:r>
      <w:r w:rsidRPr="00002544" w:rsidR="002F7E1E">
        <w:rPr>
          <w:szCs w:val="20"/>
        </w:rPr>
        <w:t>, 261 A.3d 1199 (Del. 2021)</w:t>
      </w:r>
      <w:r w:rsidRPr="004C28E3" w:rsidR="002F7E1E">
        <w:rPr>
          <w:szCs w:val="20"/>
        </w:rPr>
        <w:t>.</w:t>
      </w:r>
      <w:r w:rsidR="005604B5">
        <w:rPr>
          <w:szCs w:val="20"/>
        </w:rPr>
        <w:t xml:space="preserve"> </w:t>
      </w:r>
      <w:r w:rsidRPr="004C28E3" w:rsidR="002F7E1E">
        <w:rPr>
          <w:szCs w:val="20"/>
        </w:rPr>
        <w:t>In order to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r w:rsidRPr="004C28E3" w:rsidR="00ED1564">
        <w:rPr>
          <w:i/>
          <w:iCs/>
          <w:szCs w:val="20"/>
        </w:rPr>
        <w:t>Nat</w:t>
      </w:r>
      <w:r w:rsidR="00ED1564">
        <w:rPr>
          <w:i/>
          <w:iCs/>
          <w:szCs w:val="20"/>
        </w:rPr>
        <w:t>’</w:t>
      </w:r>
      <w:r w:rsidRPr="004C28E3" w:rsidR="00ED1564">
        <w:rPr>
          <w:i/>
          <w:iCs/>
          <w:szCs w:val="20"/>
        </w:rPr>
        <w:t>l</w:t>
      </w:r>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4">
    <w:p w:rsidRPr="004C28E3" w:rsidR="00871447" w:rsidP="00766D19" w:rsidRDefault="00871447" w14:paraId="4CC4F8F0" w14:textId="0DDDDBCA">
      <w:pPr>
        <w:pStyle w:val="FootnoteText"/>
        <w:rPr>
          <w:szCs w:val="20"/>
        </w:rPr>
      </w:pPr>
      <w:r w:rsidRPr="004C28E3">
        <w:rPr>
          <w:rStyle w:val="FootnoteReference"/>
          <w:szCs w:val="20"/>
        </w:rPr>
        <w:footnoteRef/>
      </w:r>
      <w:r w:rsidRPr="004C28E3">
        <w:rPr>
          <w:szCs w:val="20"/>
        </w:rPr>
        <w:tab/>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r w:rsidR="001E6C8A">
        <w:rPr>
          <w:i/>
          <w:iCs/>
          <w:szCs w:val="20"/>
        </w:rPr>
        <w:t>S’holder</w:t>
      </w:r>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5">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6">
    <w:p w:rsidR="00550BFC" w:rsidP="00550BFC" w:rsidRDefault="00550BFC" w14:paraId="3E2F0D1C" w14:textId="77777777">
      <w:pPr>
        <w:pStyle w:val="FootnoteText"/>
      </w:pPr>
      <w:r>
        <w:rPr>
          <w:rStyle w:val="FootnoteReference"/>
        </w:rPr>
        <w:footnoteRef/>
      </w:r>
      <w:r>
        <w:t xml:space="preserve"> Section 3.5 has been added so stockholders that are subject to the drag along do not need to be sent DGCL 262 and 228 notices in connection with the transaction subject to the drag along.</w:t>
      </w:r>
    </w:p>
  </w:footnote>
  <w:footnote w:id="27">
    <w:p w:rsidRPr="004C28E3" w:rsidR="00871447" w:rsidP="00E66F23" w:rsidRDefault="00871447" w14:paraId="7C58902E" w14:textId="5FBECBBE">
      <w:pPr>
        <w:pStyle w:val="footnotetext1"/>
        <w:widowControl/>
        <w:shd w:val="clear" w:color="auto" w:fill="auto"/>
        <w:tabs>
          <w:tab w:val="clear" w:pos="1080"/>
        </w:tabs>
        <w:autoSpaceDE/>
        <w:autoSpaceDN/>
        <w:adjustRightInd/>
        <w:ind w:left="360" w:hanging="360"/>
        <w:jc w:val="both"/>
      </w:pPr>
      <w:r w:rsidRPr="004C28E3">
        <w:rPr>
          <w:rStyle w:val="FootnoteReference"/>
          <w:rFonts w:eastAsia="Times New Roman"/>
        </w:rPr>
        <w:footnoteRef/>
      </w:r>
      <w:r w:rsidRPr="004C28E3">
        <w:rPr>
          <w:rFonts w:eastAsia="Times New Roman"/>
        </w:rPr>
        <w:tab/>
      </w:r>
      <w:r w:rsidRPr="004C28E3" w:rsidR="004C28E3">
        <w:t xml:space="preserve">See </w:t>
      </w:r>
      <w:r w:rsidR="00D21AA1">
        <w:t>footnote 45</w:t>
      </w:r>
      <w:r w:rsidRPr="007A2B8A" w:rsidR="004C28E3">
        <w:t xml:space="preserve"> </w:t>
      </w:r>
      <w:r w:rsidRPr="004C28E3" w:rsidR="004C28E3">
        <w:t>(</w:t>
      </w:r>
      <w:r w:rsidR="001A6341">
        <w:t xml:space="preserve">ADDENDUM </w:t>
      </w:r>
      <w:r w:rsidR="001B3298">
        <w:t>1</w:t>
      </w:r>
      <w:r w:rsidRPr="004C28E3" w:rsidR="004C28E3">
        <w:t>)</w:t>
      </w:r>
      <w:r w:rsidRPr="004C28E3">
        <w:rPr>
          <w:rFonts w:eastAsia="Times New Roman"/>
        </w:rPr>
        <w:t>.</w:t>
      </w:r>
    </w:p>
  </w:footnote>
  <w:footnote w:id="28">
    <w:p w:rsidR="00B064EA" w:rsidP="00B064EA" w:rsidRDefault="00B064EA" w14:paraId="7B4DBA7A" w14:textId="3C47889E">
      <w:pPr>
        <w:pStyle w:val="FootnoteText"/>
      </w:pPr>
      <w:r>
        <w:rPr>
          <w:rStyle w:val="FootnoteReference"/>
        </w:rPr>
        <w:footnoteRef/>
      </w:r>
      <w:r>
        <w:t xml:space="preserve"> Section 4.1 </w:t>
      </w:r>
      <w:r w:rsidR="000B6551">
        <w:t>has been revised</w:t>
      </w:r>
      <w:r>
        <w:t xml:space="preserve"> in light of </w:t>
      </w:r>
      <w:r w:rsidRPr="00B4710D">
        <w:rPr>
          <w:i/>
          <w:iCs/>
        </w:rPr>
        <w:t>Chordia v. Lee</w:t>
      </w:r>
      <w:r>
        <w:t>, 2024 WL 49850 (Del. Ch. 2024).</w:t>
      </w:r>
    </w:p>
  </w:footnote>
  <w:footnote w:id="29">
    <w:p w:rsidRPr="004C28E3" w:rsidR="00871447" w:rsidP="00766D19" w:rsidRDefault="00871447" w14:paraId="6CA04206" w14:textId="1F50F6E2">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w:t>
      </w:r>
      <w:r w:rsidR="000B6551">
        <w:rPr>
          <w:szCs w:val="20"/>
        </w:rPr>
        <w:t>take,</w:t>
      </w:r>
      <w:r w:rsidRPr="004C28E3" w:rsidR="000B6551">
        <w:rPr>
          <w:szCs w:val="20"/>
        </w:rPr>
        <w:t xml:space="preserve"> </w:t>
      </w:r>
      <w:r w:rsidRPr="004C28E3">
        <w:rPr>
          <w:szCs w:val="20"/>
        </w:rPr>
        <w:t>or refuse to take</w:t>
      </w:r>
      <w:r w:rsidR="000B6551">
        <w:rPr>
          <w:szCs w:val="20"/>
        </w:rPr>
        <w:t>,</w:t>
      </w:r>
      <w:r w:rsidRPr="004C28E3">
        <w:rPr>
          <w:szCs w:val="20"/>
        </w:rPr>
        <w:t xml:space="preserv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30">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31">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32">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33">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4">
    <w:p w:rsidR="00575817" w:rsidP="00575817" w:rsidRDefault="00575817" w14:paraId="277101A1" w14:textId="174C60E9">
      <w:pPr>
        <w:pStyle w:val="FootnoteText"/>
      </w:pPr>
      <w:r>
        <w:rPr>
          <w:rStyle w:val="FootnoteReference"/>
        </w:rPr>
        <w:footnoteRef/>
      </w:r>
      <w:r>
        <w:t xml:space="preserve"> </w:t>
      </w:r>
      <w:r>
        <w:tab/>
      </w:r>
      <w:r w:rsidRPr="004C28E3" w:rsidR="00233E17">
        <w:rPr>
          <w:b/>
          <w:bCs/>
          <w:i/>
          <w:iCs/>
          <w:szCs w:val="20"/>
        </w:rPr>
        <w:t xml:space="preserve">*New </w:t>
      </w:r>
      <w:r w:rsidR="00A56F55">
        <w:rPr>
          <w:b/>
          <w:bCs/>
          <w:i/>
          <w:iCs/>
          <w:szCs w:val="20"/>
        </w:rPr>
        <w:t>October</w:t>
      </w:r>
      <w:r w:rsidR="00233E17">
        <w:rPr>
          <w:b/>
          <w:bCs/>
          <w:i/>
          <w:iCs/>
          <w:szCs w:val="20"/>
        </w:rPr>
        <w:t xml:space="preserve"> 2024</w:t>
      </w:r>
      <w:r w:rsidRPr="004C28E3" w:rsidR="00233E17">
        <w:rPr>
          <w:b/>
          <w:bCs/>
          <w:i/>
          <w:iCs/>
          <w:szCs w:val="20"/>
        </w:rPr>
        <w:t xml:space="preserve">* </w:t>
      </w:r>
      <w:r>
        <w:t>Careful attention should be paid to who should be a Key Holder vs just a Stockholder; revise accordingly to ensure the contract specifies how that determination is made or what are the criteria to be a Key Holder.</w:t>
      </w:r>
    </w:p>
  </w:footnote>
  <w:footnote w:id="35">
    <w:p w:rsidRPr="002F4E4C" w:rsidR="002F4E4C" w:rsidRDefault="002F4E4C" w14:paraId="72A79E14" w14:textId="0958847B">
      <w:pPr>
        <w:pStyle w:val="FootnoteText"/>
      </w:pPr>
      <w:r>
        <w:rPr>
          <w:rStyle w:val="FootnoteReference"/>
        </w:rPr>
        <w:footnoteRef/>
      </w:r>
      <w:r w:rsidR="005604B5">
        <w:tab/>
      </w:r>
      <w:r>
        <w:t xml:space="preserve">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If the business deal is otherwise, tailor appropriately.</w:t>
      </w:r>
    </w:p>
  </w:footnote>
  <w:footnote w:id="36">
    <w:p w:rsidRPr="004C28E3" w:rsidR="00871447" w:rsidP="00766D19" w:rsidRDefault="00871447" w14:paraId="22A50B50" w14:textId="03FBB6D3">
      <w:pPr>
        <w:pStyle w:val="FootnoteText"/>
        <w:rPr>
          <w:rFonts w:eastAsiaTheme="minorEastAsia"/>
          <w:szCs w:val="20"/>
        </w:rPr>
      </w:pPr>
      <w:r w:rsidRPr="004C28E3">
        <w:rPr>
          <w:rStyle w:val="FootnoteReference"/>
          <w:szCs w:val="20"/>
        </w:rPr>
        <w:footnoteRef/>
      </w:r>
      <w:r w:rsidRPr="004C28E3">
        <w:rPr>
          <w:szCs w:val="20"/>
        </w:rPr>
        <w:tab/>
        <w:t>After choosing the applicable law, the parties should determine whether such law imposes any particular requirements, such as special legends or other notices, in order to make restrictions on transfer of shares effective.</w:t>
      </w:r>
    </w:p>
  </w:footnote>
  <w:footnote w:id="37">
    <w:p w:rsidRPr="004C28E3" w:rsidR="00871447" w:rsidP="00766D19" w:rsidRDefault="00871447" w14:paraId="30AFB35C" w14:textId="3262664F">
      <w:pPr>
        <w:pStyle w:val="FootnoteText"/>
        <w:rPr>
          <w:szCs w:val="20"/>
        </w:rPr>
      </w:pPr>
      <w:r w:rsidRPr="004C28E3">
        <w:rPr>
          <w:rStyle w:val="FootnoteReference"/>
          <w:szCs w:val="20"/>
        </w:rPr>
        <w:footnoteRef/>
      </w:r>
      <w:r w:rsidRPr="004C28E3">
        <w:rPr>
          <w:szCs w:val="20"/>
        </w:rP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8">
    <w:p w:rsidRPr="004C28E3" w:rsidR="00BE7E70" w:rsidP="00BE7E70" w:rsidRDefault="00BE7E70" w14:paraId="0B47910E" w14:textId="6E05E567">
      <w:pPr>
        <w:pStyle w:val="FootnoteText"/>
        <w:widowControl w:val="0"/>
        <w:rPr>
          <w:szCs w:val="20"/>
        </w:rPr>
      </w:pPr>
      <w:r w:rsidRPr="004C28E3">
        <w:rPr>
          <w:rStyle w:val="FootnoteReference"/>
          <w:szCs w:val="20"/>
        </w:rPr>
        <w:footnoteRef/>
      </w:r>
      <w:r w:rsidRPr="004C28E3" w:rsidR="007A2B8A">
        <w:rPr>
          <w:szCs w:val="20"/>
        </w:rPr>
        <w:tab/>
      </w:r>
      <w:r w:rsidR="00C84F89">
        <w:rPr>
          <w:szCs w:val="20"/>
        </w:rPr>
        <w:t xml:space="preserve">This </w:t>
      </w:r>
      <w:r w:rsidR="002F4E4C">
        <w:t>model</w:t>
      </w:r>
      <w:r w:rsidR="00C84F89">
        <w:t xml:space="preserve"> agreement</w:t>
      </w:r>
      <w:r w:rsidR="002F4E4C">
        <w:t xml:space="preserve"> provides that</w:t>
      </w:r>
      <w:r w:rsidRPr="00E14E6C" w:rsidR="002F4E4C">
        <w:t xml:space="preserve"> </w:t>
      </w:r>
      <w:r w:rsidR="001645F8">
        <w:rPr>
          <w:szCs w:val="20"/>
        </w:rPr>
        <w:t>any cc to Investor</w:t>
      </w:r>
      <w:r w:rsidRPr="004C28E3" w:rsidR="006C700F">
        <w:rPr>
          <w:szCs w:val="20"/>
        </w:rPr>
        <w:t xml:space="preserve"> counsel </w:t>
      </w:r>
      <w:r w:rsidR="002F4E4C">
        <w:t xml:space="preserve">be </w:t>
      </w:r>
      <w:r w:rsidR="001645F8">
        <w:t>as set forth in Schedule A</w:t>
      </w:r>
      <w:r w:rsidRPr="004C28E3" w:rsidR="006C700F">
        <w:rPr>
          <w:szCs w:val="20"/>
        </w:rPr>
        <w:t>,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9">
    <w:p w:rsidRPr="004C28E3" w:rsidR="00871447" w:rsidP="00766D19" w:rsidRDefault="00871447" w14:paraId="665B5AA6" w14:textId="61894C30">
      <w:pPr>
        <w:pStyle w:val="FootnoteText"/>
        <w:rPr>
          <w:rFonts w:eastAsiaTheme="minorEastAsia"/>
          <w:szCs w:val="20"/>
        </w:rPr>
      </w:pPr>
      <w:r w:rsidRPr="004C28E3">
        <w:rPr>
          <w:rStyle w:val="FootnoteReference"/>
          <w:szCs w:val="20"/>
        </w:rPr>
        <w:footnoteRef/>
      </w:r>
      <w:r w:rsidRPr="004C28E3">
        <w:rPr>
          <w:szCs w:val="20"/>
        </w:rPr>
        <w:tab/>
        <w:t>To the extent there are rights of individual parties to designate directors, care should be taken to ensure that the amendment section requires the vote of such party to amend the relevant sections of the document.</w:t>
      </w:r>
    </w:p>
  </w:footnote>
  <w:footnote w:id="40">
    <w:p w:rsidRPr="004C28E3" w:rsidR="00E37D33" w:rsidP="00E37D33" w:rsidRDefault="00E37D33" w14:paraId="37E29317" w14:textId="762C334A">
      <w:pPr>
        <w:pStyle w:val="FootnoteText"/>
        <w:rPr>
          <w:szCs w:val="20"/>
        </w:rPr>
      </w:pPr>
      <w:r w:rsidRPr="004C28E3">
        <w:rPr>
          <w:rStyle w:val="FootnoteReference"/>
          <w:szCs w:val="20"/>
        </w:rPr>
        <w:footnoteRef/>
      </w:r>
      <w:r w:rsidRPr="004C28E3">
        <w:rPr>
          <w:szCs w:val="20"/>
        </w:rPr>
        <w:tab/>
      </w:r>
      <w:bookmarkStart w:name="_Hlk140242340" w:id="130"/>
      <w:r w:rsidRPr="004C28E3" w:rsidR="00233E17">
        <w:rPr>
          <w:b/>
          <w:bCs/>
          <w:i/>
          <w:iCs/>
          <w:szCs w:val="20"/>
        </w:rPr>
        <w:t>*</w:t>
      </w:r>
      <w:r w:rsidR="00233E17">
        <w:rPr>
          <w:b/>
          <w:bCs/>
          <w:i/>
          <w:iCs/>
          <w:szCs w:val="20"/>
        </w:rPr>
        <w:t>Revised</w:t>
      </w:r>
      <w:r w:rsidRPr="004C28E3" w:rsidR="00233E17">
        <w:rPr>
          <w:b/>
          <w:bCs/>
          <w:i/>
          <w:iCs/>
          <w:szCs w:val="20"/>
        </w:rPr>
        <w:t xml:space="preserve"> </w:t>
      </w:r>
      <w:r w:rsidR="00A56F55">
        <w:rPr>
          <w:b/>
          <w:bCs/>
          <w:i/>
          <w:iCs/>
          <w:szCs w:val="20"/>
        </w:rPr>
        <w:t>October</w:t>
      </w:r>
      <w:r w:rsidR="00233E17">
        <w:rPr>
          <w:b/>
          <w:bCs/>
          <w:i/>
          <w:iCs/>
          <w:szCs w:val="20"/>
        </w:rPr>
        <w:t xml:space="preserve"> 2024</w:t>
      </w:r>
      <w:r w:rsidRPr="004C28E3" w:rsidR="00233E17">
        <w:rPr>
          <w:b/>
          <w:bCs/>
          <w:i/>
          <w:iCs/>
          <w:szCs w:val="20"/>
        </w:rPr>
        <w:t xml:space="preserve">* </w:t>
      </w:r>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 xml:space="preserve">the Prior Agreement under the terms of the Prior Agreement. </w:t>
      </w:r>
      <w:r w:rsidR="00763DFE">
        <w:rPr>
          <w:szCs w:val="20"/>
        </w:rPr>
        <w:t>I</w:t>
      </w:r>
      <w:r w:rsidRPr="004C28E3">
        <w:rPr>
          <w:szCs w:val="20"/>
        </w:rPr>
        <w:t>f the Prior Agreement is terminated rather than amended and restated,</w:t>
      </w:r>
      <w:r w:rsidR="00763DFE">
        <w:rPr>
          <w:szCs w:val="20"/>
        </w:rPr>
        <w:t xml:space="preserve"> </w:t>
      </w:r>
      <w:r w:rsidR="00763DFE">
        <w:t xml:space="preserve">you can use the following language instead: </w:t>
      </w:r>
      <w:r w:rsidRPr="004C28E3">
        <w:rPr>
          <w:szCs w:val="20"/>
        </w:rPr>
        <w:t xml:space="preserve"> “the Prior Agreement shall terminate and be of no further force and or effect and shall be superseded and replaced in its entirety by this Agreement.</w:t>
      </w:r>
      <w:bookmarkEnd w:id="130"/>
      <w:r w:rsidRPr="004C28E3">
        <w:rPr>
          <w:szCs w:val="20"/>
        </w:rPr>
        <w:t>”</w:t>
      </w:r>
      <w:r w:rsidR="00930CB4">
        <w:rPr>
          <w:b/>
          <w:bCs/>
          <w:i/>
          <w:iCs/>
        </w:rPr>
        <w:t xml:space="preserve"> </w:t>
      </w:r>
      <w:r w:rsidR="00763DFE">
        <w:t xml:space="preserve">Note, however, that terminating the Prior Agreement will result in parties that were bound by the Prior Agreement and do not sign the new agreement </w:t>
      </w:r>
      <w:r w:rsidR="00763DFE">
        <w:rPr>
          <w:b/>
          <w:bCs/>
          <w:u w:val="single"/>
        </w:rPr>
        <w:t>not</w:t>
      </w:r>
      <w:r w:rsidR="00763DFE">
        <w:t xml:space="preserve"> </w:t>
      </w:r>
      <w:r w:rsidR="00711E6D">
        <w:t>being</w:t>
      </w:r>
      <w:r w:rsidR="00763DFE">
        <w:t xml:space="preserve"> bound by the new agreement.</w:t>
      </w:r>
    </w:p>
  </w:footnote>
  <w:footnote w:id="41">
    <w:p w:rsidRPr="004C28E3" w:rsidR="00E37D33" w:rsidP="00E37D33" w:rsidRDefault="00E37D33" w14:paraId="0A31A915" w14:textId="4A0D18D2">
      <w:pPr>
        <w:pStyle w:val="FootnoteText"/>
        <w:rPr>
          <w:szCs w:val="20"/>
        </w:rPr>
      </w:pPr>
      <w:r w:rsidRPr="004C28E3">
        <w:rPr>
          <w:rStyle w:val="FootnoteReference"/>
          <w:szCs w:val="20"/>
        </w:rPr>
        <w:footnoteRef/>
      </w:r>
      <w:r w:rsidRPr="004C28E3">
        <w:rPr>
          <w:szCs w:val="20"/>
        </w:rPr>
        <w:tab/>
        <w:t>It may be appropriate to include if there are side letters or other agreements that cover similar aspects.</w:t>
      </w:r>
    </w:p>
  </w:footnote>
  <w:footnote w:id="42">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43">
    <w:p w:rsidRPr="009C4C40" w:rsidR="00FA12DB" w:rsidP="00FA12DB" w:rsidRDefault="00FA12DB" w14:paraId="5EFEFCEF" w14:textId="26FEE104">
      <w:pPr>
        <w:pStyle w:val="FootnoteText"/>
        <w:rPr>
          <w:szCs w:val="20"/>
        </w:rPr>
      </w:pPr>
      <w:r w:rsidRPr="009C4C40">
        <w:rPr>
          <w:rStyle w:val="FootnoteReference"/>
          <w:szCs w:val="20"/>
        </w:rPr>
        <w:footnoteRef/>
      </w:r>
      <w:r w:rsidRPr="009C4C40">
        <w:rPr>
          <w:szCs w:val="20"/>
        </w:rPr>
        <w:tab/>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5604B5">
        <w:rPr>
          <w:szCs w:val="20"/>
        </w:rPr>
        <w:t xml:space="preserve"> </w:t>
      </w:r>
      <w:r>
        <w:rPr>
          <w:szCs w:val="20"/>
        </w:rPr>
        <w:t>Additionally, it may be more confidential.</w:t>
      </w:r>
      <w:r w:rsidRPr="009C4C40">
        <w:rPr>
          <w:szCs w:val="20"/>
        </w:rPr>
        <w:t xml:space="preserve"> </w:t>
      </w:r>
      <w:r>
        <w:rPr>
          <w:szCs w:val="20"/>
        </w:rPr>
        <w:t xml:space="preserve">However, some </w:t>
      </w:r>
      <w:r w:rsidR="00E742C3">
        <w:rPr>
          <w:szCs w:val="20"/>
        </w:rPr>
        <w:t xml:space="preserve">parties </w:t>
      </w:r>
      <w:r>
        <w:rPr>
          <w:szCs w:val="20"/>
        </w:rPr>
        <w:t>dislike that</w:t>
      </w:r>
      <w:r w:rsidRPr="009C4C40">
        <w:rPr>
          <w:szCs w:val="20"/>
        </w:rPr>
        <w:t xml:space="preserve"> the result cannot be appealed, and the arbitrator(s) is not bound to follow case law and precedent.</w:t>
      </w:r>
    </w:p>
  </w:footnote>
  <w:footnote w:id="44">
    <w:p w:rsidR="007D0481" w:rsidRDefault="007D0481" w14:paraId="7BD09F12" w14:textId="2C66297E">
      <w:pPr>
        <w:pStyle w:val="FootnoteText"/>
      </w:pPr>
      <w:r>
        <w:rPr>
          <w:rStyle w:val="FootnoteReference"/>
        </w:rPr>
        <w:footnoteRef/>
      </w:r>
      <w:r>
        <w:t xml:space="preserve"> </w:t>
      </w:r>
      <w:r>
        <w:tab/>
      </w:r>
      <w:bookmarkStart w:name="_Hlk156308976" w:id="139"/>
      <w:r>
        <w:t>If Alternative 1 (arbitration) is being used for dispute resolution, the jury trial waiver language should always be included. If Alternative 2 (court) is being used for dispute resolution, then this provision is optional</w:t>
      </w:r>
      <w:bookmarkEnd w:id="139"/>
      <w:r>
        <w:t>.</w:t>
      </w:r>
    </w:p>
  </w:footnote>
  <w:footnote w:id="45">
    <w:p w:rsidRPr="009C4C40" w:rsidR="00FA12DB" w:rsidP="00FA12DB" w:rsidRDefault="00FA12DB" w14:paraId="773A3FCD" w14:textId="4DEE6B04">
      <w:pPr>
        <w:pStyle w:val="FootnoteText"/>
        <w:rPr>
          <w:szCs w:val="20"/>
        </w:rPr>
      </w:pPr>
      <w:r w:rsidRPr="009C4C40">
        <w:rPr>
          <w:rStyle w:val="FootnoteReference"/>
          <w:szCs w:val="20"/>
        </w:rPr>
        <w:footnoteRef/>
      </w:r>
      <w:r>
        <w:rPr>
          <w:szCs w:val="20"/>
        </w:rPr>
        <w:tab/>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46">
    <w:p w:rsidRPr="006332AF" w:rsidR="00140011" w:rsidP="00140011" w:rsidRDefault="00140011" w14:paraId="4A242B5A" w14:textId="2A1A7C1E">
      <w:pPr>
        <w:pStyle w:val="FootnoteText"/>
      </w:pPr>
      <w:r w:rsidRPr="006332AF">
        <w:rPr>
          <w:rStyle w:val="FootnoteReference"/>
        </w:rPr>
        <w:footnoteRef/>
      </w:r>
      <w:r w:rsidR="005604B5">
        <w:tab/>
      </w:r>
      <w:r>
        <w:t xml:space="preserve">This model agreement provides a simplified/condensed form of a signature page, which </w:t>
      </w:r>
      <w:r w:rsidR="00E742C3">
        <w:t xml:space="preserve">should </w:t>
      </w:r>
      <w:r>
        <w:t xml:space="preserve">be </w:t>
      </w:r>
      <w:r w:rsidR="00E742C3">
        <w:t xml:space="preserve">customized </w:t>
      </w:r>
      <w:r>
        <w:t>as appropriate.</w:t>
      </w:r>
    </w:p>
  </w:footnote>
  <w:footnote w:id="47">
    <w:p w:rsidRPr="00940E5B" w:rsidR="00B6440A" w:rsidP="00B6440A" w:rsidRDefault="00B6440A" w14:paraId="78FE6A78" w14:textId="27D75BA9">
      <w:pPr>
        <w:pStyle w:val="FootnoteText"/>
      </w:pPr>
      <w:r>
        <w:rPr>
          <w:rStyle w:val="FootnoteReference"/>
        </w:rPr>
        <w:footnoteRef/>
      </w:r>
      <w:r w:rsidR="005604B5">
        <w:tab/>
      </w:r>
      <w:r>
        <w:t xml:space="preserve">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447" w:rsidP="008941B9" w:rsidRDefault="00871447" w14:paraId="15DB57B8" w14:textId="63F34BAC">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42"/>
    <w:r>
      <w:rPr>
        <w:rFonts w:ascii="Arial" w:hAnsi="Arial" w:cs="Arial"/>
        <w:b/>
        <w:sz w:val="20"/>
        <w:szCs w:val="20"/>
      </w:rPr>
      <w:t>or circumstances</w:t>
    </w:r>
    <w:bookmarkEnd w:id="142"/>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944E2A" w:rsidR="006C700F" w:rsidP="008941B9" w:rsidRDefault="00711987" w14:paraId="68A27510" w14:textId="09E66085">
    <w:pPr>
      <w:spacing w:after="240"/>
      <w:jc w:val="both"/>
      <w:rPr>
        <w:i/>
      </w:rPr>
    </w:pPr>
    <w:bookmarkStart w:name="_Hlk140265810" w:id="143"/>
    <w:bookmarkStart w:name="_Hlk140265811" w:id="144"/>
    <w:r>
      <w:rPr>
        <w:rFonts w:ascii="Arial" w:hAnsi="Arial" w:cs="Arial"/>
        <w:b/>
        <w:sz w:val="20"/>
        <w:szCs w:val="20"/>
      </w:rPr>
      <w:t xml:space="preserve">For convenience of review, </w:t>
    </w:r>
    <w:bookmarkEnd w:id="143"/>
    <w:bookmarkEnd w:id="144"/>
    <w:r w:rsidRPr="00711E6D" w:rsidR="00711E6D">
      <w:rPr>
        <w:rFonts w:ascii="Arial" w:hAnsi="Arial" w:cs="Arial"/>
        <w:b/>
        <w:sz w:val="20"/>
        <w:szCs w:val="20"/>
      </w:rPr>
      <w:t xml:space="preserve"> for those who will redline this against prior NVCA versions, the drafters specifically labeled </w:t>
    </w:r>
    <w:r w:rsidR="00711E6D">
      <w:rPr>
        <w:rFonts w:ascii="Arial" w:hAnsi="Arial" w:cs="Arial"/>
        <w:b/>
        <w:sz w:val="20"/>
        <w:szCs w:val="20"/>
      </w:rPr>
      <w:t xml:space="preserve">both </w:t>
    </w:r>
    <w:r w:rsidRPr="00711E6D" w:rsidR="00711E6D">
      <w:rPr>
        <w:rFonts w:ascii="Arial" w:hAnsi="Arial" w:cs="Arial"/>
        <w:b/>
        <w:sz w:val="20"/>
        <w:szCs w:val="20"/>
      </w:rPr>
      <w:t xml:space="preserve">footnotes that are new, and those that contain substantive revisions to the prior footnote.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55995"/>
    <w:multiLevelType w:val="hybridMultilevel"/>
    <w:tmpl w:val="F5C88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3"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4"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5"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6"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3"/>
  </w:num>
  <w:num w:numId="3" w16cid:durableId="2134903456">
    <w:abstractNumId w:val="6"/>
  </w:num>
  <w:num w:numId="4" w16cid:durableId="208492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3"/>
  </w:num>
  <w:num w:numId="6" w16cid:durableId="1828596069">
    <w:abstractNumId w:val="3"/>
  </w:num>
  <w:num w:numId="7" w16cid:durableId="814223038">
    <w:abstractNumId w:val="3"/>
  </w:num>
  <w:num w:numId="8" w16cid:durableId="90392810">
    <w:abstractNumId w:val="5"/>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3"/>
  </w:num>
  <w:num w:numId="10" w16cid:durableId="909003302">
    <w:abstractNumId w:val="3"/>
  </w:num>
  <w:num w:numId="11" w16cid:durableId="194618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24020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544"/>
    <w:rsid w:val="00006242"/>
    <w:rsid w:val="00010547"/>
    <w:rsid w:val="0001299D"/>
    <w:rsid w:val="00013A3B"/>
    <w:rsid w:val="000171DF"/>
    <w:rsid w:val="00022612"/>
    <w:rsid w:val="00023350"/>
    <w:rsid w:val="0002579C"/>
    <w:rsid w:val="00027F5F"/>
    <w:rsid w:val="00032032"/>
    <w:rsid w:val="000473A5"/>
    <w:rsid w:val="00050E98"/>
    <w:rsid w:val="0005161F"/>
    <w:rsid w:val="00060573"/>
    <w:rsid w:val="00060878"/>
    <w:rsid w:val="00062E95"/>
    <w:rsid w:val="00062EBD"/>
    <w:rsid w:val="00065CD9"/>
    <w:rsid w:val="00070E3A"/>
    <w:rsid w:val="00071826"/>
    <w:rsid w:val="00073B31"/>
    <w:rsid w:val="00077D7D"/>
    <w:rsid w:val="00082686"/>
    <w:rsid w:val="000829A9"/>
    <w:rsid w:val="00082CFE"/>
    <w:rsid w:val="0008494F"/>
    <w:rsid w:val="00086D48"/>
    <w:rsid w:val="00086ECB"/>
    <w:rsid w:val="00087455"/>
    <w:rsid w:val="00090E3B"/>
    <w:rsid w:val="00091ACB"/>
    <w:rsid w:val="000A0D45"/>
    <w:rsid w:val="000B3C31"/>
    <w:rsid w:val="000B6551"/>
    <w:rsid w:val="000C0FA4"/>
    <w:rsid w:val="000C1E98"/>
    <w:rsid w:val="000C2ECB"/>
    <w:rsid w:val="000C7A11"/>
    <w:rsid w:val="000D184A"/>
    <w:rsid w:val="000D1CA0"/>
    <w:rsid w:val="000D2F61"/>
    <w:rsid w:val="000D4F1A"/>
    <w:rsid w:val="000D6D2C"/>
    <w:rsid w:val="000E2E5F"/>
    <w:rsid w:val="000E43AA"/>
    <w:rsid w:val="000F4BE4"/>
    <w:rsid w:val="000F7878"/>
    <w:rsid w:val="000F7B38"/>
    <w:rsid w:val="00102CF4"/>
    <w:rsid w:val="00103D0F"/>
    <w:rsid w:val="00104319"/>
    <w:rsid w:val="0011092D"/>
    <w:rsid w:val="00112E85"/>
    <w:rsid w:val="00114F92"/>
    <w:rsid w:val="00114FEC"/>
    <w:rsid w:val="001207AD"/>
    <w:rsid w:val="00124282"/>
    <w:rsid w:val="00124929"/>
    <w:rsid w:val="0012671E"/>
    <w:rsid w:val="00126EA8"/>
    <w:rsid w:val="001278A9"/>
    <w:rsid w:val="001364C7"/>
    <w:rsid w:val="00140011"/>
    <w:rsid w:val="0014247B"/>
    <w:rsid w:val="00147ADF"/>
    <w:rsid w:val="00153135"/>
    <w:rsid w:val="00154DAA"/>
    <w:rsid w:val="00155884"/>
    <w:rsid w:val="001628A0"/>
    <w:rsid w:val="0016325C"/>
    <w:rsid w:val="001645F8"/>
    <w:rsid w:val="001715B3"/>
    <w:rsid w:val="00176E4D"/>
    <w:rsid w:val="001803D9"/>
    <w:rsid w:val="001810EA"/>
    <w:rsid w:val="00182551"/>
    <w:rsid w:val="00183A59"/>
    <w:rsid w:val="00187C72"/>
    <w:rsid w:val="00191785"/>
    <w:rsid w:val="00195A83"/>
    <w:rsid w:val="00196BC7"/>
    <w:rsid w:val="001A1CCC"/>
    <w:rsid w:val="001A23A1"/>
    <w:rsid w:val="001A2DAA"/>
    <w:rsid w:val="001A3209"/>
    <w:rsid w:val="001A5679"/>
    <w:rsid w:val="001A57B8"/>
    <w:rsid w:val="001A6341"/>
    <w:rsid w:val="001B0265"/>
    <w:rsid w:val="001B16EE"/>
    <w:rsid w:val="001B3298"/>
    <w:rsid w:val="001B46BF"/>
    <w:rsid w:val="001B7AC5"/>
    <w:rsid w:val="001B7B8B"/>
    <w:rsid w:val="001C35B6"/>
    <w:rsid w:val="001C3F67"/>
    <w:rsid w:val="001D08E1"/>
    <w:rsid w:val="001D3CA0"/>
    <w:rsid w:val="001D555F"/>
    <w:rsid w:val="001E3A21"/>
    <w:rsid w:val="001E6C8A"/>
    <w:rsid w:val="001E7147"/>
    <w:rsid w:val="001F54B1"/>
    <w:rsid w:val="00201CFA"/>
    <w:rsid w:val="0020425E"/>
    <w:rsid w:val="00207D91"/>
    <w:rsid w:val="00210197"/>
    <w:rsid w:val="00213006"/>
    <w:rsid w:val="00213A39"/>
    <w:rsid w:val="00215FA8"/>
    <w:rsid w:val="00223EE3"/>
    <w:rsid w:val="00231D4A"/>
    <w:rsid w:val="00233ADB"/>
    <w:rsid w:val="00233E17"/>
    <w:rsid w:val="00241CA6"/>
    <w:rsid w:val="00244616"/>
    <w:rsid w:val="00250826"/>
    <w:rsid w:val="00253836"/>
    <w:rsid w:val="00254A69"/>
    <w:rsid w:val="00265406"/>
    <w:rsid w:val="00265FCB"/>
    <w:rsid w:val="002706D4"/>
    <w:rsid w:val="00275304"/>
    <w:rsid w:val="002757AB"/>
    <w:rsid w:val="00276156"/>
    <w:rsid w:val="00290A6D"/>
    <w:rsid w:val="00292637"/>
    <w:rsid w:val="002932D6"/>
    <w:rsid w:val="00294760"/>
    <w:rsid w:val="002949F8"/>
    <w:rsid w:val="0029797C"/>
    <w:rsid w:val="002A2D3B"/>
    <w:rsid w:val="002A2D3D"/>
    <w:rsid w:val="002A78FB"/>
    <w:rsid w:val="002B28A7"/>
    <w:rsid w:val="002B3DCE"/>
    <w:rsid w:val="002B49B2"/>
    <w:rsid w:val="002B5301"/>
    <w:rsid w:val="002B6190"/>
    <w:rsid w:val="002B65FD"/>
    <w:rsid w:val="002B77C3"/>
    <w:rsid w:val="002B7AA3"/>
    <w:rsid w:val="002C1AB2"/>
    <w:rsid w:val="002C1BB8"/>
    <w:rsid w:val="002C5C19"/>
    <w:rsid w:val="002C74C3"/>
    <w:rsid w:val="002D2898"/>
    <w:rsid w:val="002D337F"/>
    <w:rsid w:val="002D5246"/>
    <w:rsid w:val="002E0971"/>
    <w:rsid w:val="002E15A3"/>
    <w:rsid w:val="002E3A29"/>
    <w:rsid w:val="002E3DA2"/>
    <w:rsid w:val="002E4293"/>
    <w:rsid w:val="002E500B"/>
    <w:rsid w:val="002E59FF"/>
    <w:rsid w:val="002E64D7"/>
    <w:rsid w:val="002E7ABF"/>
    <w:rsid w:val="002F4E4C"/>
    <w:rsid w:val="002F7E1E"/>
    <w:rsid w:val="00301C9D"/>
    <w:rsid w:val="00302C75"/>
    <w:rsid w:val="00304EC8"/>
    <w:rsid w:val="00305D2D"/>
    <w:rsid w:val="0031164D"/>
    <w:rsid w:val="0031402A"/>
    <w:rsid w:val="00314FCC"/>
    <w:rsid w:val="00317DC3"/>
    <w:rsid w:val="00324926"/>
    <w:rsid w:val="003251E3"/>
    <w:rsid w:val="00325A81"/>
    <w:rsid w:val="00325E73"/>
    <w:rsid w:val="00327155"/>
    <w:rsid w:val="00327A2D"/>
    <w:rsid w:val="003327E4"/>
    <w:rsid w:val="0033481D"/>
    <w:rsid w:val="00344397"/>
    <w:rsid w:val="00352834"/>
    <w:rsid w:val="003539A9"/>
    <w:rsid w:val="00354E04"/>
    <w:rsid w:val="003616DB"/>
    <w:rsid w:val="00362AE1"/>
    <w:rsid w:val="0036455C"/>
    <w:rsid w:val="00366D08"/>
    <w:rsid w:val="00367772"/>
    <w:rsid w:val="00370674"/>
    <w:rsid w:val="0037659A"/>
    <w:rsid w:val="003768D0"/>
    <w:rsid w:val="003821B7"/>
    <w:rsid w:val="0038301F"/>
    <w:rsid w:val="00391717"/>
    <w:rsid w:val="00396D73"/>
    <w:rsid w:val="003A036B"/>
    <w:rsid w:val="003A2748"/>
    <w:rsid w:val="003A2C3A"/>
    <w:rsid w:val="003A52AA"/>
    <w:rsid w:val="003A7323"/>
    <w:rsid w:val="003B1406"/>
    <w:rsid w:val="003B2822"/>
    <w:rsid w:val="003B3D50"/>
    <w:rsid w:val="003B6BF6"/>
    <w:rsid w:val="003C1971"/>
    <w:rsid w:val="003D4451"/>
    <w:rsid w:val="003D57B8"/>
    <w:rsid w:val="003D6661"/>
    <w:rsid w:val="003D68D0"/>
    <w:rsid w:val="003D69DD"/>
    <w:rsid w:val="003D7025"/>
    <w:rsid w:val="003D7774"/>
    <w:rsid w:val="003D7B4D"/>
    <w:rsid w:val="003E24C6"/>
    <w:rsid w:val="003E2F77"/>
    <w:rsid w:val="003E2F8E"/>
    <w:rsid w:val="003F1D7F"/>
    <w:rsid w:val="003F44E5"/>
    <w:rsid w:val="003F623A"/>
    <w:rsid w:val="003F6F5B"/>
    <w:rsid w:val="00404D88"/>
    <w:rsid w:val="00405CF6"/>
    <w:rsid w:val="00407D11"/>
    <w:rsid w:val="00411164"/>
    <w:rsid w:val="00412F54"/>
    <w:rsid w:val="00414D3A"/>
    <w:rsid w:val="00422E31"/>
    <w:rsid w:val="00436D3C"/>
    <w:rsid w:val="00444F0F"/>
    <w:rsid w:val="004462D1"/>
    <w:rsid w:val="004472F4"/>
    <w:rsid w:val="00451717"/>
    <w:rsid w:val="00453BAC"/>
    <w:rsid w:val="00457047"/>
    <w:rsid w:val="00462646"/>
    <w:rsid w:val="0046264C"/>
    <w:rsid w:val="00462AB4"/>
    <w:rsid w:val="004634B0"/>
    <w:rsid w:val="004644B6"/>
    <w:rsid w:val="00474CE0"/>
    <w:rsid w:val="00480625"/>
    <w:rsid w:val="00480F1C"/>
    <w:rsid w:val="00482A7C"/>
    <w:rsid w:val="0049327F"/>
    <w:rsid w:val="004A4D86"/>
    <w:rsid w:val="004A693A"/>
    <w:rsid w:val="004B1930"/>
    <w:rsid w:val="004B2676"/>
    <w:rsid w:val="004B2BBA"/>
    <w:rsid w:val="004B54E8"/>
    <w:rsid w:val="004B568F"/>
    <w:rsid w:val="004B62ED"/>
    <w:rsid w:val="004C28E3"/>
    <w:rsid w:val="004C544C"/>
    <w:rsid w:val="004D00ED"/>
    <w:rsid w:val="004D4DFA"/>
    <w:rsid w:val="004E14DA"/>
    <w:rsid w:val="004E16B4"/>
    <w:rsid w:val="004E21B0"/>
    <w:rsid w:val="004E2760"/>
    <w:rsid w:val="004E2D04"/>
    <w:rsid w:val="004E58D4"/>
    <w:rsid w:val="004E72BA"/>
    <w:rsid w:val="004F07D0"/>
    <w:rsid w:val="00500E65"/>
    <w:rsid w:val="00503E19"/>
    <w:rsid w:val="00504FD6"/>
    <w:rsid w:val="0051018E"/>
    <w:rsid w:val="00510DF0"/>
    <w:rsid w:val="00511B2A"/>
    <w:rsid w:val="00516522"/>
    <w:rsid w:val="0052429C"/>
    <w:rsid w:val="00526C79"/>
    <w:rsid w:val="00532CCE"/>
    <w:rsid w:val="0053567E"/>
    <w:rsid w:val="00542EE2"/>
    <w:rsid w:val="005446BD"/>
    <w:rsid w:val="005463D3"/>
    <w:rsid w:val="00550BFC"/>
    <w:rsid w:val="00556090"/>
    <w:rsid w:val="00556CCD"/>
    <w:rsid w:val="005604B5"/>
    <w:rsid w:val="0056075B"/>
    <w:rsid w:val="00563268"/>
    <w:rsid w:val="005701F7"/>
    <w:rsid w:val="005715AF"/>
    <w:rsid w:val="00571F31"/>
    <w:rsid w:val="00575817"/>
    <w:rsid w:val="005A0120"/>
    <w:rsid w:val="005A6553"/>
    <w:rsid w:val="005A6B42"/>
    <w:rsid w:val="005B2E3A"/>
    <w:rsid w:val="005B510F"/>
    <w:rsid w:val="005B6668"/>
    <w:rsid w:val="005B7569"/>
    <w:rsid w:val="005C1F21"/>
    <w:rsid w:val="005C29F4"/>
    <w:rsid w:val="005C2B89"/>
    <w:rsid w:val="005C3082"/>
    <w:rsid w:val="005C359D"/>
    <w:rsid w:val="005C5963"/>
    <w:rsid w:val="005C5DF0"/>
    <w:rsid w:val="005C6541"/>
    <w:rsid w:val="005D5535"/>
    <w:rsid w:val="005E045E"/>
    <w:rsid w:val="005E15BB"/>
    <w:rsid w:val="005E26D4"/>
    <w:rsid w:val="005E3862"/>
    <w:rsid w:val="005F3974"/>
    <w:rsid w:val="005F59BA"/>
    <w:rsid w:val="005F6F6B"/>
    <w:rsid w:val="00600138"/>
    <w:rsid w:val="00600867"/>
    <w:rsid w:val="00602864"/>
    <w:rsid w:val="00602918"/>
    <w:rsid w:val="00604805"/>
    <w:rsid w:val="006126B7"/>
    <w:rsid w:val="00612CAF"/>
    <w:rsid w:val="00614D12"/>
    <w:rsid w:val="0061553A"/>
    <w:rsid w:val="00615CC7"/>
    <w:rsid w:val="00616628"/>
    <w:rsid w:val="0062284A"/>
    <w:rsid w:val="0062344E"/>
    <w:rsid w:val="00624938"/>
    <w:rsid w:val="0062676C"/>
    <w:rsid w:val="006322B1"/>
    <w:rsid w:val="006374CF"/>
    <w:rsid w:val="00637C0F"/>
    <w:rsid w:val="00642031"/>
    <w:rsid w:val="006425FA"/>
    <w:rsid w:val="00642803"/>
    <w:rsid w:val="00644A51"/>
    <w:rsid w:val="00650201"/>
    <w:rsid w:val="0065042E"/>
    <w:rsid w:val="006516EB"/>
    <w:rsid w:val="00652501"/>
    <w:rsid w:val="00653BF9"/>
    <w:rsid w:val="00655B2C"/>
    <w:rsid w:val="00655D1C"/>
    <w:rsid w:val="006568B9"/>
    <w:rsid w:val="0066576F"/>
    <w:rsid w:val="00666B86"/>
    <w:rsid w:val="00670AD6"/>
    <w:rsid w:val="00671562"/>
    <w:rsid w:val="0067778E"/>
    <w:rsid w:val="00682F6E"/>
    <w:rsid w:val="00694B14"/>
    <w:rsid w:val="006A0658"/>
    <w:rsid w:val="006A529F"/>
    <w:rsid w:val="006B11D8"/>
    <w:rsid w:val="006B17F4"/>
    <w:rsid w:val="006B23CF"/>
    <w:rsid w:val="006B33F7"/>
    <w:rsid w:val="006C241F"/>
    <w:rsid w:val="006C40C7"/>
    <w:rsid w:val="006C700F"/>
    <w:rsid w:val="006C752D"/>
    <w:rsid w:val="006D1FBF"/>
    <w:rsid w:val="006D2F78"/>
    <w:rsid w:val="006D50AE"/>
    <w:rsid w:val="006D602B"/>
    <w:rsid w:val="006D70FD"/>
    <w:rsid w:val="006E0F6B"/>
    <w:rsid w:val="006E1F4B"/>
    <w:rsid w:val="006E35D0"/>
    <w:rsid w:val="006E4D25"/>
    <w:rsid w:val="006F47B8"/>
    <w:rsid w:val="006F74A4"/>
    <w:rsid w:val="007004CB"/>
    <w:rsid w:val="00702269"/>
    <w:rsid w:val="00702334"/>
    <w:rsid w:val="00702738"/>
    <w:rsid w:val="007036D9"/>
    <w:rsid w:val="00707510"/>
    <w:rsid w:val="007103BD"/>
    <w:rsid w:val="00711987"/>
    <w:rsid w:val="00711E6D"/>
    <w:rsid w:val="00714853"/>
    <w:rsid w:val="00714F8C"/>
    <w:rsid w:val="00715D7B"/>
    <w:rsid w:val="007257C1"/>
    <w:rsid w:val="007316FE"/>
    <w:rsid w:val="0073706F"/>
    <w:rsid w:val="0073728A"/>
    <w:rsid w:val="007404A2"/>
    <w:rsid w:val="0074548B"/>
    <w:rsid w:val="00746D15"/>
    <w:rsid w:val="0075004A"/>
    <w:rsid w:val="0075262B"/>
    <w:rsid w:val="0075351D"/>
    <w:rsid w:val="00756003"/>
    <w:rsid w:val="00756E73"/>
    <w:rsid w:val="00762044"/>
    <w:rsid w:val="00763DFE"/>
    <w:rsid w:val="007653A4"/>
    <w:rsid w:val="00766D19"/>
    <w:rsid w:val="007723B4"/>
    <w:rsid w:val="00772AFE"/>
    <w:rsid w:val="00775B5F"/>
    <w:rsid w:val="007805B6"/>
    <w:rsid w:val="00785C3F"/>
    <w:rsid w:val="00786F59"/>
    <w:rsid w:val="007972D2"/>
    <w:rsid w:val="007A0F45"/>
    <w:rsid w:val="007A183C"/>
    <w:rsid w:val="007A24EC"/>
    <w:rsid w:val="007A2B8A"/>
    <w:rsid w:val="007A4A87"/>
    <w:rsid w:val="007B0071"/>
    <w:rsid w:val="007B4701"/>
    <w:rsid w:val="007B4D93"/>
    <w:rsid w:val="007B6038"/>
    <w:rsid w:val="007B72F0"/>
    <w:rsid w:val="007C37E6"/>
    <w:rsid w:val="007C5FFE"/>
    <w:rsid w:val="007D0368"/>
    <w:rsid w:val="007D0481"/>
    <w:rsid w:val="007D0795"/>
    <w:rsid w:val="007D4DCE"/>
    <w:rsid w:val="007D5746"/>
    <w:rsid w:val="007D7995"/>
    <w:rsid w:val="007E624E"/>
    <w:rsid w:val="007E7971"/>
    <w:rsid w:val="007F2B66"/>
    <w:rsid w:val="00807963"/>
    <w:rsid w:val="008101CC"/>
    <w:rsid w:val="00810A95"/>
    <w:rsid w:val="00813161"/>
    <w:rsid w:val="00816EB7"/>
    <w:rsid w:val="008214E7"/>
    <w:rsid w:val="008216D3"/>
    <w:rsid w:val="00822DA3"/>
    <w:rsid w:val="008244D2"/>
    <w:rsid w:val="008247B2"/>
    <w:rsid w:val="00824A05"/>
    <w:rsid w:val="008254F0"/>
    <w:rsid w:val="0083352A"/>
    <w:rsid w:val="00833699"/>
    <w:rsid w:val="00834369"/>
    <w:rsid w:val="00834BDB"/>
    <w:rsid w:val="00846018"/>
    <w:rsid w:val="008522FC"/>
    <w:rsid w:val="008524B0"/>
    <w:rsid w:val="00852C71"/>
    <w:rsid w:val="00854FB3"/>
    <w:rsid w:val="00862578"/>
    <w:rsid w:val="00862785"/>
    <w:rsid w:val="00871447"/>
    <w:rsid w:val="00871CF6"/>
    <w:rsid w:val="00872D5B"/>
    <w:rsid w:val="008764D6"/>
    <w:rsid w:val="00877CB4"/>
    <w:rsid w:val="0088072D"/>
    <w:rsid w:val="0088583F"/>
    <w:rsid w:val="00891AF3"/>
    <w:rsid w:val="008941B9"/>
    <w:rsid w:val="00895D2E"/>
    <w:rsid w:val="00896C28"/>
    <w:rsid w:val="008A1E31"/>
    <w:rsid w:val="008A256F"/>
    <w:rsid w:val="008A352D"/>
    <w:rsid w:val="008A6E4F"/>
    <w:rsid w:val="008B0040"/>
    <w:rsid w:val="008B13A1"/>
    <w:rsid w:val="008B13C1"/>
    <w:rsid w:val="008C0997"/>
    <w:rsid w:val="008C2B29"/>
    <w:rsid w:val="008C3E9F"/>
    <w:rsid w:val="008D3B13"/>
    <w:rsid w:val="008D67C7"/>
    <w:rsid w:val="008E14CE"/>
    <w:rsid w:val="008E2F73"/>
    <w:rsid w:val="008E3C5F"/>
    <w:rsid w:val="008E7AA3"/>
    <w:rsid w:val="008F055F"/>
    <w:rsid w:val="008F3AB3"/>
    <w:rsid w:val="00907CFB"/>
    <w:rsid w:val="00912AF0"/>
    <w:rsid w:val="009139B0"/>
    <w:rsid w:val="009141A6"/>
    <w:rsid w:val="00915024"/>
    <w:rsid w:val="00915A09"/>
    <w:rsid w:val="00916556"/>
    <w:rsid w:val="00920FF7"/>
    <w:rsid w:val="00926BFF"/>
    <w:rsid w:val="00930CB4"/>
    <w:rsid w:val="009327A5"/>
    <w:rsid w:val="009410D0"/>
    <w:rsid w:val="00944009"/>
    <w:rsid w:val="009448EA"/>
    <w:rsid w:val="00944E2A"/>
    <w:rsid w:val="0094588F"/>
    <w:rsid w:val="00946786"/>
    <w:rsid w:val="00952738"/>
    <w:rsid w:val="00962F07"/>
    <w:rsid w:val="00966F45"/>
    <w:rsid w:val="00967C2D"/>
    <w:rsid w:val="009706B6"/>
    <w:rsid w:val="0097285D"/>
    <w:rsid w:val="00974226"/>
    <w:rsid w:val="009749C3"/>
    <w:rsid w:val="0097665E"/>
    <w:rsid w:val="00977A20"/>
    <w:rsid w:val="00977C5F"/>
    <w:rsid w:val="00983B01"/>
    <w:rsid w:val="009855C2"/>
    <w:rsid w:val="009900C5"/>
    <w:rsid w:val="0099173D"/>
    <w:rsid w:val="00993533"/>
    <w:rsid w:val="00994439"/>
    <w:rsid w:val="00994585"/>
    <w:rsid w:val="00995F88"/>
    <w:rsid w:val="009A1330"/>
    <w:rsid w:val="009A1BB4"/>
    <w:rsid w:val="009A36C4"/>
    <w:rsid w:val="009A6AB4"/>
    <w:rsid w:val="009A6DA2"/>
    <w:rsid w:val="009B6EE5"/>
    <w:rsid w:val="009C0004"/>
    <w:rsid w:val="009C2BAF"/>
    <w:rsid w:val="009D22E0"/>
    <w:rsid w:val="009D2B00"/>
    <w:rsid w:val="009D786D"/>
    <w:rsid w:val="009E13FC"/>
    <w:rsid w:val="009E2388"/>
    <w:rsid w:val="009E2D6B"/>
    <w:rsid w:val="009E446E"/>
    <w:rsid w:val="009E5044"/>
    <w:rsid w:val="009F1BFE"/>
    <w:rsid w:val="009F3391"/>
    <w:rsid w:val="009F344F"/>
    <w:rsid w:val="009F462A"/>
    <w:rsid w:val="009F53FE"/>
    <w:rsid w:val="009F62F5"/>
    <w:rsid w:val="00A12811"/>
    <w:rsid w:val="00A12BC6"/>
    <w:rsid w:val="00A1473B"/>
    <w:rsid w:val="00A150E9"/>
    <w:rsid w:val="00A15B2E"/>
    <w:rsid w:val="00A27DC2"/>
    <w:rsid w:val="00A3097A"/>
    <w:rsid w:val="00A4079A"/>
    <w:rsid w:val="00A415D4"/>
    <w:rsid w:val="00A42213"/>
    <w:rsid w:val="00A4314B"/>
    <w:rsid w:val="00A43648"/>
    <w:rsid w:val="00A44221"/>
    <w:rsid w:val="00A51ABE"/>
    <w:rsid w:val="00A5463D"/>
    <w:rsid w:val="00A5580A"/>
    <w:rsid w:val="00A56F55"/>
    <w:rsid w:val="00A57B5E"/>
    <w:rsid w:val="00A6039D"/>
    <w:rsid w:val="00A70417"/>
    <w:rsid w:val="00A74C0F"/>
    <w:rsid w:val="00A74D85"/>
    <w:rsid w:val="00A765E4"/>
    <w:rsid w:val="00A83E76"/>
    <w:rsid w:val="00A846A7"/>
    <w:rsid w:val="00A94608"/>
    <w:rsid w:val="00AA31D9"/>
    <w:rsid w:val="00AA4FDC"/>
    <w:rsid w:val="00AA585A"/>
    <w:rsid w:val="00AB04CC"/>
    <w:rsid w:val="00AB1BFB"/>
    <w:rsid w:val="00AB2598"/>
    <w:rsid w:val="00AB7499"/>
    <w:rsid w:val="00AC656B"/>
    <w:rsid w:val="00AD2381"/>
    <w:rsid w:val="00AD544D"/>
    <w:rsid w:val="00AD61E6"/>
    <w:rsid w:val="00AE1430"/>
    <w:rsid w:val="00AE19F3"/>
    <w:rsid w:val="00AE5300"/>
    <w:rsid w:val="00AE700B"/>
    <w:rsid w:val="00AE7086"/>
    <w:rsid w:val="00AE75E4"/>
    <w:rsid w:val="00AF3C10"/>
    <w:rsid w:val="00AF3CD4"/>
    <w:rsid w:val="00AF4D36"/>
    <w:rsid w:val="00B00491"/>
    <w:rsid w:val="00B03502"/>
    <w:rsid w:val="00B064EA"/>
    <w:rsid w:val="00B13120"/>
    <w:rsid w:val="00B1522D"/>
    <w:rsid w:val="00B1598E"/>
    <w:rsid w:val="00B2098D"/>
    <w:rsid w:val="00B24B5B"/>
    <w:rsid w:val="00B27DEE"/>
    <w:rsid w:val="00B30BB6"/>
    <w:rsid w:val="00B33BFC"/>
    <w:rsid w:val="00B36BD3"/>
    <w:rsid w:val="00B371E0"/>
    <w:rsid w:val="00B4125B"/>
    <w:rsid w:val="00B41345"/>
    <w:rsid w:val="00B4710D"/>
    <w:rsid w:val="00B509A1"/>
    <w:rsid w:val="00B513D3"/>
    <w:rsid w:val="00B51D4A"/>
    <w:rsid w:val="00B5558E"/>
    <w:rsid w:val="00B55AD0"/>
    <w:rsid w:val="00B55D8F"/>
    <w:rsid w:val="00B55EC2"/>
    <w:rsid w:val="00B63A36"/>
    <w:rsid w:val="00B6440A"/>
    <w:rsid w:val="00B706BF"/>
    <w:rsid w:val="00B731DB"/>
    <w:rsid w:val="00B74EA9"/>
    <w:rsid w:val="00B75AF7"/>
    <w:rsid w:val="00B75BF7"/>
    <w:rsid w:val="00B82676"/>
    <w:rsid w:val="00B83723"/>
    <w:rsid w:val="00B8461F"/>
    <w:rsid w:val="00B85BCB"/>
    <w:rsid w:val="00B9267A"/>
    <w:rsid w:val="00B93D91"/>
    <w:rsid w:val="00B940D9"/>
    <w:rsid w:val="00B962FA"/>
    <w:rsid w:val="00B97795"/>
    <w:rsid w:val="00BA01B0"/>
    <w:rsid w:val="00BA2817"/>
    <w:rsid w:val="00BA6760"/>
    <w:rsid w:val="00BB0837"/>
    <w:rsid w:val="00BB2780"/>
    <w:rsid w:val="00BB5A89"/>
    <w:rsid w:val="00BB63A2"/>
    <w:rsid w:val="00BB6A55"/>
    <w:rsid w:val="00BB7C82"/>
    <w:rsid w:val="00BC76E5"/>
    <w:rsid w:val="00BC7EB1"/>
    <w:rsid w:val="00BD1D88"/>
    <w:rsid w:val="00BD4712"/>
    <w:rsid w:val="00BD5714"/>
    <w:rsid w:val="00BE4915"/>
    <w:rsid w:val="00BE7E70"/>
    <w:rsid w:val="00BF2481"/>
    <w:rsid w:val="00BF4C6D"/>
    <w:rsid w:val="00C01A83"/>
    <w:rsid w:val="00C21D3A"/>
    <w:rsid w:val="00C25CC1"/>
    <w:rsid w:val="00C327C4"/>
    <w:rsid w:val="00C328D9"/>
    <w:rsid w:val="00C34093"/>
    <w:rsid w:val="00C3629A"/>
    <w:rsid w:val="00C36FD0"/>
    <w:rsid w:val="00C401F3"/>
    <w:rsid w:val="00C41C33"/>
    <w:rsid w:val="00C42D83"/>
    <w:rsid w:val="00C43230"/>
    <w:rsid w:val="00C461A6"/>
    <w:rsid w:val="00C519F9"/>
    <w:rsid w:val="00C51D79"/>
    <w:rsid w:val="00C5396B"/>
    <w:rsid w:val="00C539E6"/>
    <w:rsid w:val="00C54353"/>
    <w:rsid w:val="00C5787B"/>
    <w:rsid w:val="00C57B91"/>
    <w:rsid w:val="00C613C4"/>
    <w:rsid w:val="00C61BEE"/>
    <w:rsid w:val="00C61C9E"/>
    <w:rsid w:val="00C65F40"/>
    <w:rsid w:val="00C6671F"/>
    <w:rsid w:val="00C66D60"/>
    <w:rsid w:val="00C670E3"/>
    <w:rsid w:val="00C71E15"/>
    <w:rsid w:val="00C7504D"/>
    <w:rsid w:val="00C755B4"/>
    <w:rsid w:val="00C77BE0"/>
    <w:rsid w:val="00C82E3E"/>
    <w:rsid w:val="00C8376A"/>
    <w:rsid w:val="00C84F89"/>
    <w:rsid w:val="00C94F7E"/>
    <w:rsid w:val="00C97184"/>
    <w:rsid w:val="00C972D8"/>
    <w:rsid w:val="00CA00EC"/>
    <w:rsid w:val="00CA17D8"/>
    <w:rsid w:val="00CB359A"/>
    <w:rsid w:val="00CB7155"/>
    <w:rsid w:val="00CC116E"/>
    <w:rsid w:val="00CC2D0A"/>
    <w:rsid w:val="00CC34F5"/>
    <w:rsid w:val="00CC4684"/>
    <w:rsid w:val="00CC46ED"/>
    <w:rsid w:val="00CD1B67"/>
    <w:rsid w:val="00CE1B1D"/>
    <w:rsid w:val="00CE3A05"/>
    <w:rsid w:val="00CE75D4"/>
    <w:rsid w:val="00CF2D4D"/>
    <w:rsid w:val="00CF359F"/>
    <w:rsid w:val="00CF7C33"/>
    <w:rsid w:val="00D05F5B"/>
    <w:rsid w:val="00D121C4"/>
    <w:rsid w:val="00D17D25"/>
    <w:rsid w:val="00D17F44"/>
    <w:rsid w:val="00D21AA1"/>
    <w:rsid w:val="00D2222E"/>
    <w:rsid w:val="00D304E7"/>
    <w:rsid w:val="00D33DC5"/>
    <w:rsid w:val="00D46C2D"/>
    <w:rsid w:val="00D51F25"/>
    <w:rsid w:val="00D52E9F"/>
    <w:rsid w:val="00D53850"/>
    <w:rsid w:val="00D53FBB"/>
    <w:rsid w:val="00D62A11"/>
    <w:rsid w:val="00D62F90"/>
    <w:rsid w:val="00D65452"/>
    <w:rsid w:val="00D65B32"/>
    <w:rsid w:val="00D65B9B"/>
    <w:rsid w:val="00D66DB5"/>
    <w:rsid w:val="00D6704E"/>
    <w:rsid w:val="00D72544"/>
    <w:rsid w:val="00D729BE"/>
    <w:rsid w:val="00D75321"/>
    <w:rsid w:val="00D80BC2"/>
    <w:rsid w:val="00D81072"/>
    <w:rsid w:val="00D92D94"/>
    <w:rsid w:val="00D93C5F"/>
    <w:rsid w:val="00D94107"/>
    <w:rsid w:val="00D97EA8"/>
    <w:rsid w:val="00DA0457"/>
    <w:rsid w:val="00DA3D4B"/>
    <w:rsid w:val="00DB1007"/>
    <w:rsid w:val="00DB201D"/>
    <w:rsid w:val="00DB2506"/>
    <w:rsid w:val="00DB2D99"/>
    <w:rsid w:val="00DB2E1C"/>
    <w:rsid w:val="00DB3D52"/>
    <w:rsid w:val="00DB3DF1"/>
    <w:rsid w:val="00DC14F6"/>
    <w:rsid w:val="00DC5C4F"/>
    <w:rsid w:val="00DD1798"/>
    <w:rsid w:val="00DD191A"/>
    <w:rsid w:val="00DD5114"/>
    <w:rsid w:val="00DE0117"/>
    <w:rsid w:val="00DE175B"/>
    <w:rsid w:val="00DE1BA1"/>
    <w:rsid w:val="00DF0DF6"/>
    <w:rsid w:val="00DF5C71"/>
    <w:rsid w:val="00DF71A9"/>
    <w:rsid w:val="00E00522"/>
    <w:rsid w:val="00E01CBA"/>
    <w:rsid w:val="00E02473"/>
    <w:rsid w:val="00E024E6"/>
    <w:rsid w:val="00E03CF8"/>
    <w:rsid w:val="00E1634A"/>
    <w:rsid w:val="00E17EDB"/>
    <w:rsid w:val="00E208C5"/>
    <w:rsid w:val="00E2160B"/>
    <w:rsid w:val="00E23D92"/>
    <w:rsid w:val="00E2666E"/>
    <w:rsid w:val="00E2728D"/>
    <w:rsid w:val="00E27AF9"/>
    <w:rsid w:val="00E3077D"/>
    <w:rsid w:val="00E35158"/>
    <w:rsid w:val="00E37A99"/>
    <w:rsid w:val="00E37D33"/>
    <w:rsid w:val="00E4116A"/>
    <w:rsid w:val="00E45967"/>
    <w:rsid w:val="00E5378F"/>
    <w:rsid w:val="00E64227"/>
    <w:rsid w:val="00E647E9"/>
    <w:rsid w:val="00E66F23"/>
    <w:rsid w:val="00E7336B"/>
    <w:rsid w:val="00E742C3"/>
    <w:rsid w:val="00E7704A"/>
    <w:rsid w:val="00E773C3"/>
    <w:rsid w:val="00E81971"/>
    <w:rsid w:val="00E81F3A"/>
    <w:rsid w:val="00E82F99"/>
    <w:rsid w:val="00E92302"/>
    <w:rsid w:val="00E94D6E"/>
    <w:rsid w:val="00EA0B15"/>
    <w:rsid w:val="00EA31F3"/>
    <w:rsid w:val="00EA37F8"/>
    <w:rsid w:val="00EA3F60"/>
    <w:rsid w:val="00EA725B"/>
    <w:rsid w:val="00EB0EC5"/>
    <w:rsid w:val="00EB2545"/>
    <w:rsid w:val="00EB4744"/>
    <w:rsid w:val="00EC66C8"/>
    <w:rsid w:val="00EC7633"/>
    <w:rsid w:val="00ED1564"/>
    <w:rsid w:val="00EE5899"/>
    <w:rsid w:val="00EE5D1B"/>
    <w:rsid w:val="00EE7942"/>
    <w:rsid w:val="00EF0280"/>
    <w:rsid w:val="00EF5622"/>
    <w:rsid w:val="00EF6B5D"/>
    <w:rsid w:val="00F04FC3"/>
    <w:rsid w:val="00F06415"/>
    <w:rsid w:val="00F17066"/>
    <w:rsid w:val="00F176B8"/>
    <w:rsid w:val="00F17F76"/>
    <w:rsid w:val="00F230FA"/>
    <w:rsid w:val="00F26FA3"/>
    <w:rsid w:val="00F274BB"/>
    <w:rsid w:val="00F30366"/>
    <w:rsid w:val="00F4049F"/>
    <w:rsid w:val="00F414CE"/>
    <w:rsid w:val="00F46B17"/>
    <w:rsid w:val="00F46BBD"/>
    <w:rsid w:val="00F473F4"/>
    <w:rsid w:val="00F508A8"/>
    <w:rsid w:val="00F523B1"/>
    <w:rsid w:val="00F52711"/>
    <w:rsid w:val="00F55E2E"/>
    <w:rsid w:val="00F5622F"/>
    <w:rsid w:val="00F56B73"/>
    <w:rsid w:val="00F5718F"/>
    <w:rsid w:val="00F60025"/>
    <w:rsid w:val="00F609F3"/>
    <w:rsid w:val="00F64A13"/>
    <w:rsid w:val="00F7103F"/>
    <w:rsid w:val="00F72185"/>
    <w:rsid w:val="00F80FA0"/>
    <w:rsid w:val="00F836B7"/>
    <w:rsid w:val="00F844A1"/>
    <w:rsid w:val="00F848DF"/>
    <w:rsid w:val="00F8503E"/>
    <w:rsid w:val="00F91318"/>
    <w:rsid w:val="00F92493"/>
    <w:rsid w:val="00F94A28"/>
    <w:rsid w:val="00F958E0"/>
    <w:rsid w:val="00F95CC9"/>
    <w:rsid w:val="00F97456"/>
    <w:rsid w:val="00F97CB7"/>
    <w:rsid w:val="00FA12DB"/>
    <w:rsid w:val="00FA12E7"/>
    <w:rsid w:val="00FA3082"/>
    <w:rsid w:val="00FA45E4"/>
    <w:rsid w:val="00FA755D"/>
    <w:rsid w:val="00FB658F"/>
    <w:rsid w:val="00FC35DD"/>
    <w:rsid w:val="00FC73EC"/>
    <w:rsid w:val="00FC7CC7"/>
    <w:rsid w:val="00FD0521"/>
    <w:rsid w:val="00FD4AB3"/>
    <w:rsid w:val="00FD4D53"/>
    <w:rsid w:val="00FE2F28"/>
    <w:rsid w:val="00FE5A89"/>
    <w:rsid w:val="00FF1729"/>
    <w:rsid w:val="00FF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unhideWhenUsed/>
    <w:rsid w:val="00405CF6"/>
    <w:rPr>
      <w:sz w:val="20"/>
      <w:szCs w:val="20"/>
    </w:rPr>
  </w:style>
  <w:style w:type="character" w:styleId="CommentTextChar" w:customStyle="1">
    <w:name w:val="Comment Text Char"/>
    <w:basedOn w:val="DefaultParagraphFont"/>
    <w:link w:val="CommentText"/>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 w:type="paragraph" w:styleId="MacPacTrailer" w:customStyle="1">
    <w:name w:val="MacPac Trailer"/>
    <w:rsid w:val="002E0971"/>
    <w:pPr>
      <w:widowControl w:val="0"/>
      <w:spacing w:after="0" w:line="200" w:lineRule="exact"/>
    </w:pPr>
    <w:rPr>
      <w:rFonts w:ascii="Arial" w:hAnsi="Arial" w:eastAsia="Times New Roman" w:cs="Times New Roman"/>
      <w:sz w:val="14"/>
    </w:rPr>
  </w:style>
  <w:style w:type="character" w:styleId="PlaceholderText">
    <w:name w:val="Placeholder Text"/>
    <w:basedOn w:val="DefaultParagraphFont"/>
    <w:uiPriority w:val="99"/>
    <w:semiHidden/>
    <w:rsid w:val="003A2C3A"/>
    <w:rPr>
      <w:color w:val="666666"/>
    </w:rPr>
  </w:style>
  <w:style w:type="character" w:styleId="Hyperlink">
    <w:name w:val="Hyperlink"/>
    <w:basedOn w:val="DefaultParagraphFont"/>
    <w:uiPriority w:val="99"/>
    <w:unhideWhenUsed/>
    <w:rsid w:val="00A30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066220">
      <w:bodyDiv w:val="1"/>
      <w:marLeft w:val="0"/>
      <w:marRight w:val="0"/>
      <w:marTop w:val="0"/>
      <w:marBottom w:val="0"/>
      <w:divBdr>
        <w:top w:val="none" w:sz="0" w:space="0" w:color="auto"/>
        <w:left w:val="none" w:sz="0" w:space="0" w:color="auto"/>
        <w:bottom w:val="none" w:sz="0" w:space="0" w:color="auto"/>
        <w:right w:val="none" w:sz="0" w:space="0" w:color="auto"/>
      </w:divBdr>
    </w:div>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5DE09-9169-49ED-A778-406C5ADE84C9}"/>
</file>

<file path=customXml/itemProps2.xml><?xml version="1.0" encoding="utf-8"?>
<ds:datastoreItem xmlns:ds="http://schemas.openxmlformats.org/officeDocument/2006/customXml" ds:itemID="{9E31FAA5-DD52-45D9-9690-DC6F8E1607F9}"/>
</file>

<file path=customXml/itemProps3.xml><?xml version="1.0" encoding="utf-8"?>
<ds:datastoreItem xmlns:ds="http://schemas.openxmlformats.org/officeDocument/2006/customXml" ds:itemID="{3774E9C4-2103-4C66-B077-34743BC005F1}"/>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1900-01-01T08:00:00Z</cp:lastPrinted>
  <dcterms:created xsi:type="dcterms:W3CDTF">1900-01-01T08:00:00Z</dcterms:created>
  <dcterms:modified xsi:type="dcterms:W3CDTF">1900-01-01T08:00:00Z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