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C2307F">
      <w:bookmarkStart w:id="0" w:name="_GoBack"/>
      <w:r w:rsidRPr="00D3330C">
        <w:rPr>
          <w:noProof/>
          <w:lang w:val="hu-HU" w:eastAsia="hu-HU"/>
        </w:rPr>
        <w:drawing>
          <wp:inline distT="0" distB="0" distL="0" distR="0" wp14:anchorId="07B5C102" wp14:editId="62BA28F7">
            <wp:extent cx="5760720" cy="3199342"/>
            <wp:effectExtent l="0" t="0" r="11430" b="1270"/>
            <wp:docPr id="37" name="Diagram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E23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5D5" w:rsidRDefault="000D15D5" w:rsidP="000D15D5">
      <w:pPr>
        <w:spacing w:after="0" w:line="240" w:lineRule="auto"/>
      </w:pPr>
      <w:r>
        <w:separator/>
      </w:r>
    </w:p>
  </w:endnote>
  <w:endnote w:type="continuationSeparator" w:id="0">
    <w:p w:rsidR="000D15D5" w:rsidRDefault="000D15D5" w:rsidP="000D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D5" w:rsidRDefault="000D15D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D5" w:rsidRDefault="000D15D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D5" w:rsidRDefault="000D15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5D5" w:rsidRDefault="000D15D5" w:rsidP="000D15D5">
      <w:pPr>
        <w:spacing w:after="0" w:line="240" w:lineRule="auto"/>
      </w:pPr>
      <w:r>
        <w:separator/>
      </w:r>
    </w:p>
  </w:footnote>
  <w:footnote w:type="continuationSeparator" w:id="0">
    <w:p w:rsidR="000D15D5" w:rsidRDefault="000D15D5" w:rsidP="000D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D5" w:rsidRDefault="000D15D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D5" w:rsidRDefault="000D15D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5D5" w:rsidRDefault="000D15D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7F"/>
    <w:rsid w:val="000D15D5"/>
    <w:rsid w:val="008F3FC6"/>
    <w:rsid w:val="00C2307F"/>
    <w:rsid w:val="00E2397E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D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15D5"/>
  </w:style>
  <w:style w:type="paragraph" w:styleId="llb">
    <w:name w:val="footer"/>
    <w:basedOn w:val="Norml"/>
    <w:link w:val="llbChar"/>
    <w:uiPriority w:val="99"/>
    <w:unhideWhenUsed/>
    <w:rsid w:val="000D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02330016764892"/>
          <c:y val="0.15725596040898004"/>
          <c:w val="0.79330853359288767"/>
          <c:h val="0.69882733257979934"/>
        </c:manualLayout>
      </c:layout>
      <c:lineChart>
        <c:grouping val="standard"/>
        <c:varyColors val="0"/>
        <c:ser>
          <c:idx val="0"/>
          <c:order val="0"/>
          <c:tx>
            <c:v>Agrár élőhelyek indexe (FBI)</c:v>
          </c:tx>
          <c:spPr>
            <a:ln>
              <a:prstDash val="sysDash"/>
            </a:ln>
          </c:spPr>
          <c:cat>
            <c:numRef>
              <c:f>Munka1!$A$2:$A$14</c:f>
              <c:numCache>
                <c:formatCode>General</c:formatCod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numCache>
            </c:numRef>
          </c:cat>
          <c:val>
            <c:numRef>
              <c:f>Munka1!$B$2:$B$14</c:f>
              <c:numCache>
                <c:formatCode>0.0%</c:formatCode>
                <c:ptCount val="13"/>
                <c:pt idx="0">
                  <c:v>1</c:v>
                </c:pt>
                <c:pt idx="1">
                  <c:v>0.93</c:v>
                </c:pt>
                <c:pt idx="2">
                  <c:v>0.92600000000000005</c:v>
                </c:pt>
                <c:pt idx="3">
                  <c:v>0.88100000000000001</c:v>
                </c:pt>
                <c:pt idx="4">
                  <c:v>0.91800000000000004</c:v>
                </c:pt>
                <c:pt idx="5">
                  <c:v>0.92200000000000004</c:v>
                </c:pt>
                <c:pt idx="6">
                  <c:v>1.0289999999999999</c:v>
                </c:pt>
                <c:pt idx="7">
                  <c:v>0.89400000000000002</c:v>
                </c:pt>
                <c:pt idx="8">
                  <c:v>0.872</c:v>
                </c:pt>
                <c:pt idx="9">
                  <c:v>0.92400000000000004</c:v>
                </c:pt>
                <c:pt idx="10">
                  <c:v>0.75600000000000001</c:v>
                </c:pt>
                <c:pt idx="11">
                  <c:v>0.79300000000000004</c:v>
                </c:pt>
                <c:pt idx="12">
                  <c:v>0.64700000000000002</c:v>
                </c:pt>
              </c:numCache>
            </c:numRef>
          </c:val>
          <c:smooth val="0"/>
        </c:ser>
        <c:ser>
          <c:idx val="1"/>
          <c:order val="1"/>
          <c:tx>
            <c:v>Erdei élőhelyek indexe</c:v>
          </c:tx>
          <c:cat>
            <c:numRef>
              <c:f>Munka1!$A$2:$A$14</c:f>
              <c:numCache>
                <c:formatCode>General</c:formatCode>
                <c:ptCount val="13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</c:numCache>
            </c:numRef>
          </c:cat>
          <c:val>
            <c:numRef>
              <c:f>Munka1!$D$2:$D$14</c:f>
              <c:numCache>
                <c:formatCode>0.0%</c:formatCode>
                <c:ptCount val="13"/>
                <c:pt idx="0">
                  <c:v>1</c:v>
                </c:pt>
                <c:pt idx="1">
                  <c:v>1.101</c:v>
                </c:pt>
                <c:pt idx="2">
                  <c:v>0.92400000000000004</c:v>
                </c:pt>
                <c:pt idx="3">
                  <c:v>1.1279999999999999</c:v>
                </c:pt>
                <c:pt idx="4">
                  <c:v>1.044</c:v>
                </c:pt>
                <c:pt idx="5">
                  <c:v>1.3640000000000001</c:v>
                </c:pt>
                <c:pt idx="6">
                  <c:v>1.002</c:v>
                </c:pt>
                <c:pt idx="7">
                  <c:v>1.216</c:v>
                </c:pt>
                <c:pt idx="8">
                  <c:v>1.202</c:v>
                </c:pt>
                <c:pt idx="9">
                  <c:v>1.3029999999999999</c:v>
                </c:pt>
                <c:pt idx="10">
                  <c:v>1.147</c:v>
                </c:pt>
                <c:pt idx="11">
                  <c:v>1.389</c:v>
                </c:pt>
                <c:pt idx="12">
                  <c:v>0.96499999999999997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016904"/>
        <c:axId val="146988152"/>
      </c:lineChart>
      <c:catAx>
        <c:axId val="147016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hu-HU">
                    <a:latin typeface="Times New Roman" pitchFamily="18" charset="0"/>
                    <a:cs typeface="Times New Roman" pitchFamily="18" charset="0"/>
                  </a:rPr>
                  <a:t>Év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hu-HU"/>
          </a:p>
        </c:txPr>
        <c:crossAx val="146988152"/>
        <c:crosses val="autoZero"/>
        <c:auto val="1"/>
        <c:lblAlgn val="ctr"/>
        <c:lblOffset val="100"/>
        <c:noMultiLvlLbl val="0"/>
      </c:catAx>
      <c:valAx>
        <c:axId val="146988152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hu-HU"/>
          </a:p>
        </c:txPr>
        <c:crossAx val="1470169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7012382005692236"/>
          <c:y val="4.5143081733859954E-2"/>
          <c:w val="0.65576034454550036"/>
          <c:h val="5.7190631190044007E-2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hu-H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AABC-15AC-4B07-BB85-64C37171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2020-11-05T09:32:00Z</dcterms:created>
  <dcterms:modified xsi:type="dcterms:W3CDTF">2020-11-05T09:33:00Z</dcterms:modified>
</cp:coreProperties>
</file>