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Inhaltsverzeichnisberschrift"/>
        <w:keepNext w:val="on"/>
      </w:pPr>
      <w:r>
        <w:t>Contents</w:t>
      </w:r>
    </w:p>
    <w:p>
      <w:fldSimple w:instr="TOC \o &quot;1-3&quot; \h" w:dirty="true"/>
    </w:p>
    <w:p>
      <w:pPr>
        <w:pStyle w:val="berschrift1"/>
        <w:keepNext w:val="on"/>
      </w:pPr>
      <w:r>
        <w:t>Controls Table</w:t>
      </w:r>
    </w:p>
    <w:tbl>
      <w:tblPr>
        <w:tblStyle w:val="Gitternetztabelle4Akzent1"/>
        <w:tblW w:w="5000" w:type="pc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left w:type="dxa" w:w="40"/>
          <w:right w:type="dxa" w:w="40"/>
        </w:tblCellMar>
      </w:tblPr>
      <w:tblGrid>
        <w:gridCol w:w="837"/>
        <w:gridCol w:w="2093"/>
        <w:gridCol w:w="2302"/>
        <w:gridCol w:w="837"/>
        <w:gridCol w:w="837"/>
        <w:gridCol w:w="837"/>
        <w:gridCol w:w="837"/>
        <w:gridCol w:w="837"/>
        <w:gridCol w:w="1046"/>
      </w:tblGrid>
      <w:tr>
        <w:trPr>
          <w:tblHeader w:val="true"/>
        </w:trPr>
        <w:tc>
          <w:tcPr>
            <w:tcW w:w="837"/>
          </w:tcPr>
          <w:p>
            <w:pPr>
              <w:pStyle w:val="KeinLeerraum"/>
            </w:pPr>
            <w:r>
              <w:t>Name</w:t>
            </w:r>
          </w:p>
        </w:tc>
        <w:tc>
          <w:tcPr>
            <w:tcW w:w="2093"/>
          </w:tcPr>
          <w:p>
            <w:pPr>
              <w:pStyle w:val="KeinLeerraum"/>
            </w:pPr>
            <w:r>
              <w:t>Title</w:t>
            </w:r>
          </w:p>
        </w:tc>
        <w:tc>
          <w:tcPr>
            <w:tcW w:w="2302"/>
          </w:tcPr>
          <w:p>
            <w:pPr>
              <w:pStyle w:val="KeinLeerraum"/>
            </w:pPr>
            <w:r>
              <w:t>Description</w:t>
            </w:r>
          </w:p>
        </w:tc>
        <w:tc>
          <w:tcPr>
            <w:tcW w:w="837"/>
          </w:tcPr>
          <w:p>
            <w:pPr>
              <w:pStyle w:val="KeinLeerraum"/>
            </w:pPr>
            <w:r>
              <w:t>Ex</w:t>
            </w:r>
          </w:p>
        </w:tc>
        <w:tc>
          <w:tcPr>
            <w:tcW w:w="837"/>
          </w:tcPr>
          <w:p>
            <w:pPr>
              <w:pStyle w:val="KeinLeerraum"/>
            </w:pPr>
            <w:r>
              <w:t>W</w:t>
            </w:r>
          </w:p>
        </w:tc>
        <w:tc>
          <w:tcPr>
            <w:tcW w:w="837"/>
          </w:tcPr>
          <w:p>
            <w:pPr>
              <w:pStyle w:val="KeinLeerraum"/>
            </w:pPr>
            <w:r>
              <w:t>T</w:t>
            </w:r>
          </w:p>
        </w:tc>
        <w:tc>
          <w:tcPr>
            <w:tcW w:w="837"/>
          </w:tcPr>
          <w:p>
            <w:pPr>
              <w:pStyle w:val="KeinLeerraum"/>
            </w:pPr>
            <w:r>
              <w:t>Eq</w:t>
            </w:r>
          </w:p>
        </w:tc>
        <w:tc>
          <w:tcPr>
            <w:tcW w:w="837"/>
          </w:tcPr>
          <w:p>
            <w:pPr>
              <w:pStyle w:val="KeinLeerraum"/>
            </w:pPr>
            <w:r>
              <w:t>K</w:t>
            </w:r>
          </w:p>
        </w:tc>
        <w:tc>
          <w:tcPr>
            <w:tcW w:w="1046"/>
          </w:tcPr>
          <w:p>
            <w:pPr>
              <w:pStyle w:val="KeinLeerraum"/>
            </w:pPr>
            <w:r>
              <w:t>AFL</w:t>
            </w:r>
          </w:p>
        </w:tc>
      </w:tr>
      <w:tr>
        <w:trPr>
          <w:cantSplit w:val="true"/>
        </w:trPr>
        <w:tc>
          <w:tcPr>
            <w:shd w:color="auto" w:val="clear" w:fill="FFFFFF"/>
          </w:tcPr>
          <w:p>
            <w:pPr>
              <w:pStyle w:val="KeinLeerraum"/>
            </w:pPr>
            <w:r>
              <w:t>C.2</w:t>
            </w:r>
          </w:p>
        </w:tc>
        <w:tc>
          <w:tcPr>
            <w:shd w:color="auto" w:val="clear" w:fill="FFFFFF"/>
          </w:tcPr>
          <w:p>
            <w:pPr>
              <w:pStyle w:val="KeinLeerraum"/>
            </w:pPr>
            <w:r>
              <w:t>Whitelisting CAN Messages</w:t>
            </w:r>
          </w:p>
        </w:tc>
        <w:tc>
          <w:tcPr>
            <w:shd w:color="auto" w:val="clear" w:fill="FFFFFF"/>
          </w:tcPr>
          <w:p>
            <w:pPr>
              <w:pStyle w:val="KeinLeerraum"/>
            </w:pPr>
            <w:r>
              <w:t/>
            </w:r>
          </w:p>
        </w:tc>
        <w:tc>
          <w:p>
            <w:pPr>
              <w:pStyle w:val="KeinLeerraum"/>
            </w:pPr>
            <w:r>
              <w:rPr>
                <w:color w:val="808080"/>
              </w:rPr>
              <w:t>Ex2</w:t>
            </w:r>
          </w:p>
        </w:tc>
        <w:tc>
          <w:p>
            <w:pPr>
              <w:pStyle w:val="KeinLeerraum"/>
            </w:pPr>
            <w:r>
              <w:rPr>
                <w:color w:val="808080"/>
              </w:rPr>
              <w:t>W3</w:t>
            </w:r>
          </w:p>
        </w:tc>
        <w:tc>
          <w:p>
            <w:pPr>
              <w:pStyle w:val="KeinLeerraum"/>
            </w:pPr>
            <w:r>
              <w:rPr>
                <w:color w:val="808080"/>
              </w:rPr>
              <w:t>T3</w:t>
            </w:r>
          </w:p>
        </w:tc>
        <w:tc>
          <w:p>
            <w:pPr>
              <w:pStyle w:val="KeinLeerraum"/>
            </w:pPr>
            <w:r>
              <w:rPr>
                <w:color w:val="808080"/>
              </w:rPr>
              <w:t>Eq1</w:t>
            </w:r>
          </w:p>
        </w:tc>
        <w:tc>
          <w:p>
            <w:pPr>
              <w:pStyle w:val="KeinLeerraum"/>
            </w:pPr>
            <w:r>
              <w:rPr>
                <w:color w:val="808080"/>
              </w:rPr>
              <w:t>K2</w:t>
            </w:r>
          </w:p>
        </w:tc>
        <w:tc>
          <w:tcPr>
            <w:shd w:color="auto" w:val="clear" w:fill="C4D79B"/>
          </w:tcPr>
          <w:p>
            <w:pPr>
              <w:pStyle w:val="KeinLeerraum"/>
            </w:pPr>
            <w:r>
              <w:t>Very Low</w:t>
            </w:r>
          </w:p>
        </w:tc>
      </w:tr>
    </w:tbl>
    <w:sectPr w:rsidR="005138F0" w:rsidRPr="00FB4EBC" w:rsidSect="00024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D3AA8"/>
    <w:multiLevelType w:val="hybridMultilevel"/>
    <w:tmpl w:val="0D0E10F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9D"/>
    <w:rsid w:val="00000952"/>
    <w:rsid w:val="00024530"/>
    <w:rsid w:val="002A6E52"/>
    <w:rsid w:val="005138F0"/>
    <w:rsid w:val="008F378D"/>
    <w:rsid w:val="0090427E"/>
    <w:rsid w:val="009E249D"/>
    <w:rsid w:val="00A15429"/>
    <w:rsid w:val="00AD34BF"/>
    <w:rsid w:val="00AD7FB8"/>
    <w:rsid w:val="00B206B2"/>
    <w:rsid w:val="00BD5AEF"/>
    <w:rsid w:val="00F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8D5F"/>
  <w15:chartTrackingRefBased/>
  <w15:docId w15:val="{0DA21007-3CE6-4314-B9EA-2460AD44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aliases w:val="Default"/>
    <w:qFormat/>
    <w:rsid w:val="00BD5AEF"/>
  </w:style>
  <w:style w:type="paragraph" w:styleId="berschrift1">
    <w:name w:val="heading 1"/>
    <w:aliases w:val="Heading1"/>
    <w:basedOn w:val="Standard"/>
    <w:next w:val="Standard"/>
    <w:link w:val="berschrift1Zchn"/>
    <w:uiPriority w:val="9"/>
    <w:qFormat/>
    <w:rsid w:val="00AD7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aliases w:val="Heading2"/>
    <w:basedOn w:val="Standard"/>
    <w:next w:val="Standard"/>
    <w:link w:val="berschrift2Zchn"/>
    <w:uiPriority w:val="9"/>
    <w:qFormat/>
    <w:rsid w:val="00AD7F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aliases w:val="Heading3"/>
    <w:basedOn w:val="Standard"/>
    <w:next w:val="Standard"/>
    <w:link w:val="berschrift3Zchn"/>
    <w:uiPriority w:val="9"/>
    <w:qFormat/>
    <w:rsid w:val="009042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aliases w:val="Heading4"/>
    <w:basedOn w:val="Standard"/>
    <w:next w:val="Standard"/>
    <w:link w:val="berschrift4Zchn"/>
    <w:uiPriority w:val="9"/>
    <w:qFormat/>
    <w:rsid w:val="009042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NoSpacing"/>
    <w:uiPriority w:val="1"/>
    <w:qFormat/>
    <w:rsid w:val="00AD7FB8"/>
    <w:pPr>
      <w:spacing w:after="0" w:line="240" w:lineRule="auto"/>
    </w:pPr>
  </w:style>
  <w:style w:type="character" w:customStyle="1" w:styleId="berschrift1Zchn">
    <w:name w:val="Überschrift 1 Zchn"/>
    <w:aliases w:val="Heading1 Zchn"/>
    <w:basedOn w:val="Absatz-Standardschriftart"/>
    <w:link w:val="berschrift1"/>
    <w:uiPriority w:val="9"/>
    <w:rsid w:val="00AD7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aliases w:val="Heading2 Zchn"/>
    <w:basedOn w:val="Absatz-Standardschriftart"/>
    <w:link w:val="berschrift2"/>
    <w:uiPriority w:val="9"/>
    <w:rsid w:val="00904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aliases w:val="Title"/>
    <w:basedOn w:val="Standard"/>
    <w:next w:val="Standard"/>
    <w:link w:val="TitelZchn"/>
    <w:uiPriority w:val="10"/>
    <w:qFormat/>
    <w:rsid w:val="00AD7F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aliases w:val="Title Zchn"/>
    <w:basedOn w:val="Absatz-Standardschriftart"/>
    <w:link w:val="Titel"/>
    <w:uiPriority w:val="10"/>
    <w:rsid w:val="00AD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aliases w:val="Subtitle"/>
    <w:basedOn w:val="Standard"/>
    <w:next w:val="Standard"/>
    <w:link w:val="UntertitelZchn"/>
    <w:uiPriority w:val="11"/>
    <w:qFormat/>
    <w:rsid w:val="00AD7F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aliases w:val="Subtitle Zchn"/>
    <w:basedOn w:val="Absatz-Standardschriftart"/>
    <w:link w:val="Untertitel"/>
    <w:uiPriority w:val="11"/>
    <w:rsid w:val="00AD7FB8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aliases w:val="Accent1"/>
    <w:basedOn w:val="Absatz-Standardschriftart"/>
    <w:uiPriority w:val="19"/>
    <w:qFormat/>
    <w:rsid w:val="00AD7FB8"/>
    <w:rPr>
      <w:i/>
      <w:iCs/>
      <w:color w:val="404040" w:themeColor="text1" w:themeTint="BF"/>
    </w:rPr>
  </w:style>
  <w:style w:type="paragraph" w:styleId="Listenabsatz">
    <w:name w:val="List Paragraph"/>
    <w:aliases w:val="ListParagraph"/>
    <w:basedOn w:val="Standard"/>
    <w:uiPriority w:val="34"/>
    <w:qFormat/>
    <w:rsid w:val="00AD7FB8"/>
    <w:pPr>
      <w:ind w:left="720"/>
      <w:contextualSpacing/>
    </w:pPr>
  </w:style>
  <w:style w:type="character" w:customStyle="1" w:styleId="berschrift4Zchn">
    <w:name w:val="Überschrift 4 Zchn"/>
    <w:aliases w:val="Heading4 Zchn"/>
    <w:basedOn w:val="Absatz-Standardschriftart"/>
    <w:link w:val="berschrift4"/>
    <w:uiPriority w:val="9"/>
    <w:rsid w:val="009042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3Zchn">
    <w:name w:val="Überschrift 3 Zchn"/>
    <w:aliases w:val="Heading3 Zchn"/>
    <w:basedOn w:val="Absatz-Standardschriftart"/>
    <w:link w:val="berschrift3"/>
    <w:uiPriority w:val="9"/>
    <w:rsid w:val="009042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ervorhebung">
    <w:name w:val="Emphasis"/>
    <w:aliases w:val="Accent2"/>
    <w:basedOn w:val="Absatz-Standardschriftart"/>
    <w:uiPriority w:val="20"/>
    <w:qFormat/>
    <w:rsid w:val="002A6E52"/>
    <w:rPr>
      <w:i/>
      <w:iCs/>
    </w:rPr>
  </w:style>
  <w:style w:type="character" w:styleId="Hyperlink">
    <w:name w:val="Hyperlink"/>
    <w:aliases w:val="Link"/>
    <w:basedOn w:val="Absatz-Standardschriftart"/>
    <w:uiPriority w:val="99"/>
    <w:qFormat/>
    <w:rsid w:val="002A6E5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rsid w:val="002A6E5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F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8F378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4Akzent1">
    <w:name w:val="List Table 4 Accent 1"/>
    <w:basedOn w:val="NormaleTabelle"/>
    <w:uiPriority w:val="49"/>
    <w:rsid w:val="008F378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haltsverzeichnisberschrift">
    <w:name w:val="TOC Heading"/>
    <w:aliases w:val="TOC Heading"/>
    <w:basedOn w:val="berschrift1"/>
    <w:next w:val="Standard"/>
    <w:uiPriority w:val="12"/>
    <w:qFormat/>
    <w:rsid w:val="00BD5AEF"/>
    <w:pPr>
      <w:outlineLvl w:val="9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_rels/settings.xml.rels><?xml version="1.0" encoding="UTF-8" standalone="no"?><Relationships xmlns="http://schemas.openxmlformats.org/package/2006/relationships"><Relationship Id="rId1" Target="file:///C:/Users/tfischer/SecurityAnalystReportTemplat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SecurityAnalystReportTemplate.dotx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2019-10-23T16:07:00Z</dcterms:created>
  <dc:creator>Till Fischer</dc:creator>
  <cp:lastModifiedBy>Till Fischer</cp:lastModifiedBy>
  <dcterms:modified xsi:type="dcterms:W3CDTF">2019-11-20T15:50:00Z</dcterms:modified>
  <cp:revision>9</cp:revision>
</cp:coreProperties>
</file>