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widowControl/>
        <w:numPr>
          <w:ilvl w:val="0"/>
          <w:numId w:val="0"/>
        </w:numPr>
        <w:tabs>
          <w:tab w:val="left" w:pos="720" w:leader="none"/>
          <w:tab w:val="left" w:pos="851" w:leader="none"/>
        </w:tabs>
        <w:spacing w:lineRule="auto" w:line="264" w:before="240" w:after="120"/>
        <w:outlineLvl w:val="2"/>
        <w:rPr>
          <w:rFonts w:ascii="Tahoma" w:hAnsi="Tahoma" w:eastAsia="Times New Roman" w:cs="Tahoma"/>
          <w:b/>
          <w:b/>
          <w:sz w:val="18"/>
          <w:szCs w:val="18"/>
          <w:shd w:fill="FFFFFF" w:val="clear"/>
        </w:rPr>
      </w:pPr>
      <w:r>
        <w:rPr>
          <w:rFonts w:eastAsia="Times New Roman" w:cs="Tahoma" w:ascii="Tahoma" w:hAnsi="Tahoma"/>
          <w:b/>
          <w:sz w:val="18"/>
          <w:szCs w:val="18"/>
          <w:shd w:fill="FFFFFF" w:val="clear"/>
        </w:rPr>
      </w:r>
    </w:p>
    <w:tbl>
      <w:tblPr>
        <w:tblW w:w="9078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8" w:type="dxa"/>
          <w:left w:w="-5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516"/>
        <w:gridCol w:w="1215"/>
        <w:gridCol w:w="1276"/>
        <w:gridCol w:w="1277"/>
        <w:gridCol w:w="1843"/>
        <w:gridCol w:w="1950"/>
      </w:tblGrid>
      <w:tr>
        <w:trPr>
          <w:tblHeader w:val="true"/>
          <w:cantSplit w:val="true"/>
        </w:trPr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>Lorem ipsum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>Pole combo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>Kraje ze słownika krajów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bookmarkStart w:id="0" w:name="_GoBack"/>
            <w:bookmarkEnd w:id="0"/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 xml:space="preserve">Jeśli forma zgłoszenia Roszczenie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>Aktywne/Widoczne jeżeli:</w:t>
            </w:r>
          </w:p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>1</w:t>
            </w:r>
          </w:p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</w:r>
          </w:p>
        </w:tc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  <w:t xml:space="preserve">Dla formy zgłoszenia </w:t>
            </w:r>
          </w:p>
          <w:p>
            <w:pPr>
              <w:pStyle w:val="Normal"/>
              <w:widowControl/>
              <w:tabs>
                <w:tab w:val="left" w:pos="720" w:leader="none"/>
              </w:tabs>
              <w:spacing w:before="120" w:after="0"/>
              <w:jc w:val="both"/>
              <w:rPr>
                <w:rFonts w:ascii="Tahoma" w:hAnsi="Tahoma" w:eastAsia="Times New Roman" w:cs="Tahoma"/>
                <w:sz w:val="18"/>
                <w:szCs w:val="18"/>
                <w:shd w:fill="FFFFFF" w:val="clear"/>
              </w:rPr>
            </w:pPr>
            <w:r>
              <w:rPr>
                <w:rFonts w:eastAsia="Times New Roman" w:cs="Tahoma" w:ascii="Tahoma" w:hAnsi="Tahoma"/>
                <w:sz w:val="18"/>
                <w:szCs w:val="18"/>
                <w:shd w:fill="FFFFFF" w:val="clear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z w:val="18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sz w:val="18"/>
        <w:b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sz w:val="18"/>
        <w:b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sz w:val="18"/>
        <w:b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sz w:val="18"/>
        <w:b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sz w:val="18"/>
        <w:b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sz w:val="18"/>
        <w:b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sz w:val="18"/>
        <w:b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99"/>
    <w:qFormat/>
    <w:rsid w:val="005a4af3"/>
    <w:pPr>
      <w:widowControl w:val="false"/>
      <w:suppressAutoHyphens w:val="true"/>
    </w:pPr>
    <w:rPr>
      <w:rFonts w:ascii="Calibri" w:hAnsi="Calibri" w:eastAsia="ＭＳ 明朝" w:cs="" w:asciiTheme="minorHAnsi" w:cstheme="minorBidi" w:eastAsiaTheme="minorEastAsia" w:hAnsiTheme="minorHAnsi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ahoma" w:hAnsi="Tahoma" w:cs="Arial"/>
      <w:b/>
      <w:color w:val="000000"/>
      <w:sz w:val="18"/>
    </w:rPr>
  </w:style>
  <w:style w:type="character" w:styleId="ListLabel2">
    <w:name w:val="ListLabel 2"/>
    <w:qFormat/>
    <w:rPr>
      <w:rFonts w:cs="Arial"/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1" w:customStyle="1">
    <w:name w:val="Styl1"/>
    <w:next w:val="Normal"/>
    <w:uiPriority w:val="99"/>
    <w:qFormat/>
    <w:rsid w:val="005a4af3"/>
    <w:pPr>
      <w:widowControl w:val="false"/>
      <w:suppressAutoHyphens w:val="true"/>
      <w:bidi w:val="0"/>
      <w:jc w:val="left"/>
    </w:pPr>
    <w:rPr>
      <w:rFonts w:ascii="Arial" w:hAnsi="Arial" w:cs="Arial" w:eastAsia="ＭＳ 明朝"/>
      <w:color w:val="000000"/>
      <w:sz w:val="24"/>
      <w:szCs w:val="24"/>
      <w:lang w:eastAsia="pl-PL" w:val="pl-PL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LibreOffice/4.4.2.2$MacOSX_X86_64 LibreOffice_project/c4c7d32d0d49397cad38d62472b0bc8acff48dd6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2015-04-28T07:25:00Z</dcterms:created>
  <dc:creator>Microsoft Office User</dc:creator>
  <dc:language>en-US</dc:language>
  <dcterms:modified xsi:type="dcterms:W3CDTF">2015-04-28T21:07:33Z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