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084D8" w14:textId="7323D6E4" w:rsidR="00601041" w:rsidRDefault="00655C13" w:rsidP="006E1228">
      <w:pPr>
        <w:pStyle w:val="ChapterTitle"/>
        <w:jc w:val="both"/>
        <w:rPr>
          <w:rFonts w:asciiTheme="minorBidi" w:hAnsiTheme="minorBidi" w:cstheme="minorBidi"/>
          <w:color w:val="2F5496" w:themeColor="accent1" w:themeShade="BF"/>
          <w:sz w:val="22"/>
          <w:szCs w:val="22"/>
          <w:lang w:eastAsia="ja-JP"/>
        </w:rPr>
      </w:pPr>
      <w:r>
        <w:t>ECOC 2024</w:t>
      </w:r>
      <w:r w:rsidR="00081D8C">
        <w:t xml:space="preserve">: An </w:t>
      </w:r>
      <w:r w:rsidR="0071000C">
        <w:t>industry</w:t>
      </w:r>
      <w:r w:rsidR="00081D8C">
        <w:t xml:space="preserve">’s </w:t>
      </w:r>
      <w:r w:rsidR="005D1CB4">
        <w:t>urge</w:t>
      </w:r>
      <w:r w:rsidR="00081D8C">
        <w:t>ncy</w:t>
      </w:r>
      <w:r w:rsidR="008B1BD5">
        <w:t xml:space="preserve"> </w:t>
      </w:r>
      <w:r w:rsidR="005D1CB4">
        <w:t>to</w:t>
      </w:r>
      <w:r w:rsidR="00600AA4">
        <w:t xml:space="preserve"> </w:t>
      </w:r>
      <w:r w:rsidR="004D2FB8" w:rsidRPr="004D2FB8">
        <w:t xml:space="preserve">push </w:t>
      </w:r>
      <w:r w:rsidR="004D2FB8">
        <w:t xml:space="preserve">and explore </w:t>
      </w:r>
    </w:p>
    <w:p w14:paraId="5425086B" w14:textId="4DA68788" w:rsidR="007A37EC" w:rsidRDefault="004510E8" w:rsidP="006E1228">
      <w:pPr>
        <w:spacing w:before="120"/>
        <w:jc w:val="both"/>
        <w:rPr>
          <w:rFonts w:cstheme="minorBidi"/>
          <w:color w:val="3B3838" w:themeColor="background2" w:themeShade="40"/>
          <w:sz w:val="21"/>
          <w:szCs w:val="21"/>
        </w:rPr>
      </w:pPr>
      <w:r>
        <w:rPr>
          <w:rFonts w:cstheme="minorBidi"/>
          <w:color w:val="3B3838" w:themeColor="background2" w:themeShade="40"/>
          <w:sz w:val="21"/>
          <w:szCs w:val="21"/>
        </w:rPr>
        <w:t xml:space="preserve">by </w:t>
      </w:r>
      <w:r w:rsidR="00CF2D9C">
        <w:rPr>
          <w:rFonts w:cstheme="minorBidi"/>
          <w:color w:val="3B3838" w:themeColor="background2" w:themeShade="40"/>
          <w:sz w:val="21"/>
          <w:szCs w:val="21"/>
        </w:rPr>
        <w:t xml:space="preserve">Tatiana </w:t>
      </w:r>
      <w:proofErr w:type="spellStart"/>
      <w:r w:rsidR="00CF2D9C" w:rsidRPr="00CF2D9C">
        <w:rPr>
          <w:rFonts w:cstheme="minorBidi"/>
          <w:color w:val="3B3838" w:themeColor="background2" w:themeShade="40"/>
          <w:sz w:val="21"/>
          <w:szCs w:val="21"/>
        </w:rPr>
        <w:t>Berdinskikh</w:t>
      </w:r>
      <w:proofErr w:type="spellEnd"/>
      <w:r w:rsidR="00CF2D9C">
        <w:rPr>
          <w:rFonts w:cstheme="minorBidi"/>
          <w:color w:val="3B3838" w:themeColor="background2" w:themeShade="40"/>
          <w:sz w:val="21"/>
          <w:szCs w:val="21"/>
        </w:rPr>
        <w:t>, Vladimir Kozlov</w:t>
      </w:r>
      <w:r w:rsidR="009C18A6">
        <w:rPr>
          <w:rFonts w:cstheme="minorBidi"/>
          <w:color w:val="3B3838" w:themeColor="background2" w:themeShade="40"/>
          <w:sz w:val="21"/>
          <w:szCs w:val="21"/>
        </w:rPr>
        <w:t>,</w:t>
      </w:r>
      <w:r w:rsidR="00CF2D9C">
        <w:rPr>
          <w:rFonts w:cstheme="minorBidi"/>
          <w:color w:val="3B3838" w:themeColor="background2" w:themeShade="40"/>
          <w:sz w:val="21"/>
          <w:szCs w:val="21"/>
        </w:rPr>
        <w:t xml:space="preserve"> and Roy Rubenstein</w:t>
      </w:r>
    </w:p>
    <w:p w14:paraId="2BC0C252" w14:textId="37D7972C" w:rsidR="00DF2369" w:rsidRPr="007A37EC" w:rsidRDefault="00CF2D9C" w:rsidP="006E1228">
      <w:pPr>
        <w:spacing w:before="120"/>
        <w:jc w:val="both"/>
        <w:rPr>
          <w:rFonts w:cstheme="minorBidi"/>
          <w:i/>
          <w:iCs/>
          <w:color w:val="3B3838" w:themeColor="background2" w:themeShade="40"/>
          <w:sz w:val="21"/>
          <w:szCs w:val="21"/>
        </w:rPr>
      </w:pPr>
      <w:r>
        <w:rPr>
          <w:rFonts w:cstheme="minorBidi"/>
          <w:i/>
          <w:iCs/>
          <w:sz w:val="21"/>
          <w:szCs w:val="21"/>
        </w:rPr>
        <w:t xml:space="preserve">October </w:t>
      </w:r>
      <w:r w:rsidR="00464CCE">
        <w:rPr>
          <w:rFonts w:cstheme="minorBidi"/>
          <w:i/>
          <w:iCs/>
          <w:sz w:val="21"/>
          <w:szCs w:val="21"/>
        </w:rPr>
        <w:t>8</w:t>
      </w:r>
      <w:r w:rsidR="00655C13">
        <w:rPr>
          <w:rFonts w:cstheme="minorBidi"/>
          <w:i/>
          <w:iCs/>
          <w:sz w:val="21"/>
          <w:szCs w:val="21"/>
        </w:rPr>
        <w:t>th</w:t>
      </w:r>
      <w:r w:rsidR="00DF2369" w:rsidRPr="007A37EC">
        <w:rPr>
          <w:rFonts w:cstheme="minorBidi"/>
          <w:i/>
          <w:iCs/>
          <w:sz w:val="21"/>
          <w:szCs w:val="21"/>
        </w:rPr>
        <w:t>, 2024</w:t>
      </w:r>
    </w:p>
    <w:p w14:paraId="72CA5807" w14:textId="2F30D897" w:rsidR="002944C2" w:rsidRDefault="004510E8" w:rsidP="006E1228">
      <w:pPr>
        <w:pStyle w:val="Heading2"/>
        <w:jc w:val="both"/>
      </w:pPr>
      <w:r w:rsidRPr="00974F09">
        <w:t>Summary</w:t>
      </w:r>
      <w:r w:rsidR="00231127">
        <w:t xml:space="preserve"> </w:t>
      </w:r>
    </w:p>
    <w:p w14:paraId="4B2636E3" w14:textId="102F6F80" w:rsidR="005D1CB4" w:rsidRDefault="004D2FB8" w:rsidP="005D1CB4">
      <w:pPr>
        <w:jc w:val="both"/>
        <w:rPr>
          <w:sz w:val="21"/>
          <w:szCs w:val="21"/>
        </w:rPr>
      </w:pPr>
      <w:r>
        <w:rPr>
          <w:sz w:val="21"/>
          <w:szCs w:val="21"/>
        </w:rPr>
        <w:t>Call it the AI effect</w:t>
      </w:r>
      <w:r w:rsidR="00081D8C">
        <w:rPr>
          <w:sz w:val="21"/>
          <w:szCs w:val="21"/>
        </w:rPr>
        <w:t>.</w:t>
      </w:r>
      <w:r w:rsidR="009E0E16">
        <w:rPr>
          <w:sz w:val="21"/>
          <w:szCs w:val="21"/>
        </w:rPr>
        <w:t xml:space="preserve"> </w:t>
      </w:r>
      <w:r w:rsidR="00081D8C">
        <w:rPr>
          <w:sz w:val="21"/>
          <w:szCs w:val="21"/>
        </w:rPr>
        <w:t>T</w:t>
      </w:r>
      <w:r>
        <w:rPr>
          <w:sz w:val="21"/>
          <w:szCs w:val="21"/>
        </w:rPr>
        <w:t xml:space="preserve">he impression at this year’s </w:t>
      </w:r>
      <w:r w:rsidR="005D1CB4" w:rsidRPr="00A91837">
        <w:rPr>
          <w:sz w:val="21"/>
          <w:szCs w:val="21"/>
        </w:rPr>
        <w:t xml:space="preserve">European Conference on Optical Communications (ECOC) </w:t>
      </w:r>
      <w:r>
        <w:rPr>
          <w:sz w:val="21"/>
          <w:szCs w:val="21"/>
        </w:rPr>
        <w:t xml:space="preserve">is of an industry pushing technologies with all options on the table. </w:t>
      </w:r>
    </w:p>
    <w:p w14:paraId="0DC3AEDE" w14:textId="77777777" w:rsidR="00464CCE" w:rsidRDefault="005D1CB4" w:rsidP="009E0E16">
      <w:pPr>
        <w:jc w:val="both"/>
        <w:rPr>
          <w:sz w:val="21"/>
          <w:szCs w:val="21"/>
        </w:rPr>
      </w:pPr>
      <w:r w:rsidRPr="00A91837">
        <w:rPr>
          <w:noProof/>
          <w:sz w:val="21"/>
          <w:szCs w:val="21"/>
        </w:rPr>
        <w:drawing>
          <wp:anchor distT="0" distB="0" distL="114300" distR="114300" simplePos="0" relativeHeight="251658240" behindDoc="0" locked="0" layoutInCell="1" allowOverlap="1" wp14:anchorId="13746A3B" wp14:editId="30F0495C">
            <wp:simplePos x="0" y="0"/>
            <wp:positionH relativeFrom="column">
              <wp:posOffset>-67962</wp:posOffset>
            </wp:positionH>
            <wp:positionV relativeFrom="paragraph">
              <wp:posOffset>14708</wp:posOffset>
            </wp:positionV>
            <wp:extent cx="2970380" cy="3741535"/>
            <wp:effectExtent l="0" t="0" r="1905" b="5080"/>
            <wp:wrapSquare wrapText="bothSides"/>
            <wp:docPr id="1956837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37464" name="Picture 19568374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0380" cy="3741535"/>
                    </a:xfrm>
                    <a:prstGeom prst="rect">
                      <a:avLst/>
                    </a:prstGeom>
                  </pic:spPr>
                </pic:pic>
              </a:graphicData>
            </a:graphic>
            <wp14:sizeRelH relativeFrom="page">
              <wp14:pctWidth>0</wp14:pctWidth>
            </wp14:sizeRelH>
            <wp14:sizeRelV relativeFrom="page">
              <wp14:pctHeight>0</wp14:pctHeight>
            </wp14:sizeRelV>
          </wp:anchor>
        </w:drawing>
      </w:r>
      <w:r w:rsidR="004D2FB8">
        <w:rPr>
          <w:sz w:val="21"/>
          <w:szCs w:val="21"/>
        </w:rPr>
        <w:t xml:space="preserve">Whether it is electrical signals </w:t>
      </w:r>
      <w:r w:rsidR="00600AA4">
        <w:rPr>
          <w:sz w:val="21"/>
          <w:szCs w:val="21"/>
        </w:rPr>
        <w:t>or</w:t>
      </w:r>
      <w:r w:rsidR="004D2FB8">
        <w:rPr>
          <w:sz w:val="21"/>
          <w:szCs w:val="21"/>
        </w:rPr>
        <w:t xml:space="preserve"> optic</w:t>
      </w:r>
      <w:r w:rsidR="00600AA4">
        <w:rPr>
          <w:sz w:val="21"/>
          <w:szCs w:val="21"/>
        </w:rPr>
        <w:t>al</w:t>
      </w:r>
      <w:r w:rsidR="004D2FB8">
        <w:rPr>
          <w:sz w:val="21"/>
          <w:szCs w:val="21"/>
        </w:rPr>
        <w:t xml:space="preserve">, copper </w:t>
      </w:r>
      <w:r w:rsidR="00600AA4">
        <w:rPr>
          <w:sz w:val="21"/>
          <w:szCs w:val="21"/>
        </w:rPr>
        <w:t xml:space="preserve">or </w:t>
      </w:r>
      <w:r w:rsidR="004D2FB8">
        <w:rPr>
          <w:sz w:val="21"/>
          <w:szCs w:val="21"/>
        </w:rPr>
        <w:t xml:space="preserve">optical interconnect, chips </w:t>
      </w:r>
      <w:r w:rsidR="00600AA4">
        <w:rPr>
          <w:sz w:val="21"/>
          <w:szCs w:val="21"/>
        </w:rPr>
        <w:t xml:space="preserve">or </w:t>
      </w:r>
      <w:r w:rsidR="004D2FB8">
        <w:rPr>
          <w:sz w:val="21"/>
          <w:szCs w:val="21"/>
        </w:rPr>
        <w:t xml:space="preserve">PICs, this is an industry eager to enable </w:t>
      </w:r>
      <w:r>
        <w:rPr>
          <w:sz w:val="21"/>
          <w:szCs w:val="21"/>
        </w:rPr>
        <w:t xml:space="preserve">new </w:t>
      </w:r>
      <w:r w:rsidR="004D2FB8">
        <w:rPr>
          <w:sz w:val="21"/>
          <w:szCs w:val="21"/>
        </w:rPr>
        <w:t>speed hikes – 1</w:t>
      </w:r>
      <w:r>
        <w:rPr>
          <w:sz w:val="21"/>
          <w:szCs w:val="21"/>
        </w:rPr>
        <w:t>,</w:t>
      </w:r>
      <w:r w:rsidR="004D2FB8">
        <w:rPr>
          <w:sz w:val="21"/>
          <w:szCs w:val="21"/>
        </w:rPr>
        <w:t>600 gigabit per second (Gb/s)</w:t>
      </w:r>
      <w:r>
        <w:rPr>
          <w:sz w:val="21"/>
          <w:szCs w:val="21"/>
        </w:rPr>
        <w:t xml:space="preserve"> modules</w:t>
      </w:r>
      <w:r w:rsidR="009E0E16">
        <w:rPr>
          <w:sz w:val="21"/>
          <w:szCs w:val="21"/>
        </w:rPr>
        <w:t xml:space="preserve"> were evident at the show</w:t>
      </w:r>
      <w:r>
        <w:rPr>
          <w:sz w:val="21"/>
          <w:szCs w:val="21"/>
        </w:rPr>
        <w:t xml:space="preserve"> </w:t>
      </w:r>
      <w:r w:rsidR="00464CCE">
        <w:rPr>
          <w:sz w:val="21"/>
          <w:szCs w:val="21"/>
        </w:rPr>
        <w:t xml:space="preserve">while </w:t>
      </w:r>
      <w:r>
        <w:rPr>
          <w:sz w:val="21"/>
          <w:szCs w:val="21"/>
        </w:rPr>
        <w:t>1.6 terabit coherent</w:t>
      </w:r>
      <w:r w:rsidR="00464CCE">
        <w:rPr>
          <w:sz w:val="21"/>
          <w:szCs w:val="21"/>
        </w:rPr>
        <w:t xml:space="preserve"> is starting</w:t>
      </w:r>
      <w:r w:rsidR="009E0E16">
        <w:rPr>
          <w:sz w:val="21"/>
          <w:szCs w:val="21"/>
        </w:rPr>
        <w:t xml:space="preserve">. </w:t>
      </w:r>
    </w:p>
    <w:p w14:paraId="049EA914" w14:textId="2EFAE16F" w:rsidR="005D1CB4" w:rsidRDefault="009E0E16" w:rsidP="009E0E16">
      <w:pPr>
        <w:jc w:val="both"/>
        <w:rPr>
          <w:sz w:val="21"/>
          <w:szCs w:val="21"/>
        </w:rPr>
      </w:pPr>
      <w:r>
        <w:rPr>
          <w:sz w:val="21"/>
          <w:szCs w:val="21"/>
        </w:rPr>
        <w:t xml:space="preserve">There were also developments for </w:t>
      </w:r>
      <w:r w:rsidR="004D2FB8">
        <w:rPr>
          <w:sz w:val="21"/>
          <w:szCs w:val="21"/>
        </w:rPr>
        <w:t>224G</w:t>
      </w:r>
      <w:r w:rsidR="00600AA4">
        <w:rPr>
          <w:sz w:val="21"/>
          <w:szCs w:val="21"/>
        </w:rPr>
        <w:t>b/s</w:t>
      </w:r>
      <w:r w:rsidR="004D2FB8">
        <w:rPr>
          <w:sz w:val="21"/>
          <w:szCs w:val="21"/>
        </w:rPr>
        <w:t xml:space="preserve"> and 448G</w:t>
      </w:r>
      <w:r w:rsidR="00600AA4">
        <w:rPr>
          <w:sz w:val="21"/>
          <w:szCs w:val="21"/>
        </w:rPr>
        <w:t>b/s</w:t>
      </w:r>
      <w:r w:rsidR="004D2FB8">
        <w:rPr>
          <w:sz w:val="21"/>
          <w:szCs w:val="21"/>
        </w:rPr>
        <w:t xml:space="preserve"> electrical and optical lanes,</w:t>
      </w:r>
      <w:r w:rsidR="00600AA4">
        <w:rPr>
          <w:sz w:val="21"/>
          <w:szCs w:val="21"/>
        </w:rPr>
        <w:t xml:space="preserve"> </w:t>
      </w:r>
      <w:r>
        <w:rPr>
          <w:sz w:val="21"/>
          <w:szCs w:val="21"/>
        </w:rPr>
        <w:t xml:space="preserve">while </w:t>
      </w:r>
      <w:r w:rsidR="00600AA4">
        <w:rPr>
          <w:sz w:val="21"/>
          <w:szCs w:val="21"/>
        </w:rPr>
        <w:t xml:space="preserve">a </w:t>
      </w:r>
      <w:r w:rsidR="004D2FB8">
        <w:rPr>
          <w:sz w:val="21"/>
          <w:szCs w:val="21"/>
        </w:rPr>
        <w:t xml:space="preserve">new form factor </w:t>
      </w:r>
      <w:r w:rsidR="005D1CB4">
        <w:rPr>
          <w:sz w:val="21"/>
          <w:szCs w:val="21"/>
        </w:rPr>
        <w:t>supporting 12.8 terabit, 25.6 terabit and more</w:t>
      </w:r>
      <w:r>
        <w:rPr>
          <w:sz w:val="21"/>
          <w:szCs w:val="21"/>
        </w:rPr>
        <w:t xml:space="preserve"> is being</w:t>
      </w:r>
      <w:r w:rsidR="00464CCE">
        <w:rPr>
          <w:sz w:val="21"/>
          <w:szCs w:val="21"/>
        </w:rPr>
        <w:t xml:space="preserve"> mooted</w:t>
      </w:r>
      <w:r w:rsidR="00600AA4">
        <w:rPr>
          <w:sz w:val="21"/>
          <w:szCs w:val="21"/>
        </w:rPr>
        <w:t xml:space="preserve">. There was also </w:t>
      </w:r>
      <w:r>
        <w:rPr>
          <w:sz w:val="21"/>
          <w:szCs w:val="21"/>
        </w:rPr>
        <w:t xml:space="preserve">a </w:t>
      </w:r>
      <w:r w:rsidR="00600AA4">
        <w:rPr>
          <w:sz w:val="21"/>
          <w:szCs w:val="21"/>
        </w:rPr>
        <w:t>first example of coherent optics</w:t>
      </w:r>
      <w:r>
        <w:rPr>
          <w:sz w:val="21"/>
          <w:szCs w:val="21"/>
        </w:rPr>
        <w:t xml:space="preserve"> – albeit ‘lite’ -</w:t>
      </w:r>
      <w:r w:rsidR="00600AA4">
        <w:rPr>
          <w:sz w:val="21"/>
          <w:szCs w:val="21"/>
        </w:rPr>
        <w:t xml:space="preserve"> inside the data center. And </w:t>
      </w:r>
      <w:r w:rsidR="004D2FB8">
        <w:rPr>
          <w:sz w:val="21"/>
          <w:szCs w:val="21"/>
        </w:rPr>
        <w:t xml:space="preserve">talk of </w:t>
      </w:r>
      <w:r w:rsidR="00464CCE">
        <w:rPr>
          <w:sz w:val="21"/>
          <w:szCs w:val="21"/>
        </w:rPr>
        <w:t xml:space="preserve">more </w:t>
      </w:r>
      <w:r w:rsidR="004D2FB8">
        <w:rPr>
          <w:sz w:val="21"/>
          <w:szCs w:val="21"/>
        </w:rPr>
        <w:t>parallel</w:t>
      </w:r>
      <w:r w:rsidR="00464CCE">
        <w:rPr>
          <w:sz w:val="21"/>
          <w:szCs w:val="21"/>
        </w:rPr>
        <w:t>ism</w:t>
      </w:r>
      <w:r>
        <w:rPr>
          <w:sz w:val="21"/>
          <w:szCs w:val="21"/>
        </w:rPr>
        <w:t xml:space="preserve"> continued</w:t>
      </w:r>
      <w:r w:rsidR="00600AA4">
        <w:rPr>
          <w:sz w:val="21"/>
          <w:szCs w:val="21"/>
        </w:rPr>
        <w:t xml:space="preserve">, </w:t>
      </w:r>
      <w:r w:rsidR="004D2FB8">
        <w:rPr>
          <w:sz w:val="21"/>
          <w:szCs w:val="21"/>
        </w:rPr>
        <w:t xml:space="preserve">whether </w:t>
      </w:r>
      <w:r w:rsidR="005D1CB4">
        <w:rPr>
          <w:sz w:val="21"/>
          <w:szCs w:val="21"/>
        </w:rPr>
        <w:t xml:space="preserve">it is </w:t>
      </w:r>
      <w:r w:rsidR="004D2FB8">
        <w:rPr>
          <w:sz w:val="21"/>
          <w:szCs w:val="21"/>
        </w:rPr>
        <w:t xml:space="preserve">multi-core fiber or multi-carrier coherent optics. </w:t>
      </w:r>
    </w:p>
    <w:p w14:paraId="750C1BE3" w14:textId="630F96DB" w:rsidR="005D1CB4" w:rsidRDefault="004D2FB8" w:rsidP="00600AA4">
      <w:pPr>
        <w:jc w:val="both"/>
        <w:rPr>
          <w:sz w:val="21"/>
          <w:szCs w:val="21"/>
        </w:rPr>
      </w:pPr>
      <w:r>
        <w:rPr>
          <w:sz w:val="21"/>
          <w:szCs w:val="21"/>
        </w:rPr>
        <w:t>What is driving th</w:t>
      </w:r>
      <w:r w:rsidR="009E0E16">
        <w:rPr>
          <w:sz w:val="21"/>
          <w:szCs w:val="21"/>
        </w:rPr>
        <w:t>e</w:t>
      </w:r>
      <w:r>
        <w:rPr>
          <w:sz w:val="21"/>
          <w:szCs w:val="21"/>
        </w:rPr>
        <w:t xml:space="preserve"> </w:t>
      </w:r>
      <w:r w:rsidR="00464CCE">
        <w:rPr>
          <w:sz w:val="21"/>
          <w:szCs w:val="21"/>
        </w:rPr>
        <w:t xml:space="preserve">sense of </w:t>
      </w:r>
      <w:r>
        <w:rPr>
          <w:sz w:val="21"/>
          <w:szCs w:val="21"/>
        </w:rPr>
        <w:t>urgency</w:t>
      </w:r>
      <w:r w:rsidR="005D1CB4">
        <w:rPr>
          <w:sz w:val="21"/>
          <w:szCs w:val="21"/>
        </w:rPr>
        <w:t>?</w:t>
      </w:r>
      <w:r>
        <w:rPr>
          <w:sz w:val="21"/>
          <w:szCs w:val="21"/>
        </w:rPr>
        <w:t xml:space="preserve"> </w:t>
      </w:r>
      <w:r w:rsidR="005D1CB4">
        <w:rPr>
          <w:sz w:val="21"/>
          <w:szCs w:val="21"/>
        </w:rPr>
        <w:t>T</w:t>
      </w:r>
      <w:r>
        <w:rPr>
          <w:sz w:val="21"/>
          <w:szCs w:val="21"/>
        </w:rPr>
        <w:t>he demands for higher</w:t>
      </w:r>
      <w:r w:rsidR="005D1CB4">
        <w:rPr>
          <w:sz w:val="21"/>
          <w:szCs w:val="21"/>
        </w:rPr>
        <w:t>-</w:t>
      </w:r>
      <w:r>
        <w:rPr>
          <w:sz w:val="21"/>
          <w:szCs w:val="21"/>
        </w:rPr>
        <w:t xml:space="preserve">speed </w:t>
      </w:r>
      <w:r w:rsidR="005D1CB4">
        <w:rPr>
          <w:sz w:val="21"/>
          <w:szCs w:val="21"/>
        </w:rPr>
        <w:t xml:space="preserve">interconnect </w:t>
      </w:r>
      <w:r>
        <w:rPr>
          <w:sz w:val="21"/>
          <w:szCs w:val="21"/>
        </w:rPr>
        <w:t xml:space="preserve">to help scale up and </w:t>
      </w:r>
      <w:r w:rsidR="005D1CB4">
        <w:rPr>
          <w:sz w:val="21"/>
          <w:szCs w:val="21"/>
        </w:rPr>
        <w:t>s</w:t>
      </w:r>
      <w:r>
        <w:rPr>
          <w:sz w:val="21"/>
          <w:szCs w:val="21"/>
        </w:rPr>
        <w:t>cale out AI systems</w:t>
      </w:r>
      <w:r w:rsidR="005D1CB4">
        <w:rPr>
          <w:sz w:val="21"/>
          <w:szCs w:val="21"/>
        </w:rPr>
        <w:t>.</w:t>
      </w:r>
      <w:r>
        <w:rPr>
          <w:sz w:val="21"/>
          <w:szCs w:val="21"/>
        </w:rPr>
        <w:t xml:space="preserve"> </w:t>
      </w:r>
      <w:r w:rsidR="005D1CB4">
        <w:rPr>
          <w:sz w:val="21"/>
          <w:szCs w:val="21"/>
        </w:rPr>
        <w:t>T</w:t>
      </w:r>
      <w:r>
        <w:rPr>
          <w:sz w:val="21"/>
          <w:szCs w:val="21"/>
        </w:rPr>
        <w:t xml:space="preserve">he onus on the optical industry </w:t>
      </w:r>
      <w:r w:rsidR="005D1CB4">
        <w:rPr>
          <w:sz w:val="21"/>
          <w:szCs w:val="21"/>
        </w:rPr>
        <w:t xml:space="preserve">is </w:t>
      </w:r>
      <w:r>
        <w:rPr>
          <w:sz w:val="21"/>
          <w:szCs w:val="21"/>
        </w:rPr>
        <w:t xml:space="preserve">to keep strict hold of power consumption. Computational silicon is </w:t>
      </w:r>
      <w:r w:rsidR="00464CCE">
        <w:rPr>
          <w:sz w:val="21"/>
          <w:szCs w:val="21"/>
        </w:rPr>
        <w:t xml:space="preserve">making huge demands on </w:t>
      </w:r>
      <w:r>
        <w:rPr>
          <w:sz w:val="21"/>
          <w:szCs w:val="21"/>
        </w:rPr>
        <w:t xml:space="preserve">power </w:t>
      </w:r>
      <w:r w:rsidR="00464CCE">
        <w:rPr>
          <w:sz w:val="21"/>
          <w:szCs w:val="21"/>
        </w:rPr>
        <w:t xml:space="preserve">such that the </w:t>
      </w:r>
      <w:r w:rsidR="005D1CB4">
        <w:rPr>
          <w:sz w:val="21"/>
          <w:szCs w:val="21"/>
        </w:rPr>
        <w:t>optics must do</w:t>
      </w:r>
      <w:r w:rsidR="00464CCE">
        <w:rPr>
          <w:sz w:val="21"/>
          <w:szCs w:val="21"/>
        </w:rPr>
        <w:t xml:space="preserve"> all it can </w:t>
      </w:r>
      <w:r w:rsidR="005D1CB4">
        <w:rPr>
          <w:sz w:val="21"/>
          <w:szCs w:val="21"/>
        </w:rPr>
        <w:t xml:space="preserve">not </w:t>
      </w:r>
      <w:r w:rsidR="00600AA4">
        <w:rPr>
          <w:sz w:val="21"/>
          <w:szCs w:val="21"/>
        </w:rPr>
        <w:t xml:space="preserve">to </w:t>
      </w:r>
      <w:r w:rsidR="00464CCE">
        <w:rPr>
          <w:sz w:val="21"/>
          <w:szCs w:val="21"/>
        </w:rPr>
        <w:t xml:space="preserve">further </w:t>
      </w:r>
      <w:r w:rsidR="00600AA4">
        <w:rPr>
          <w:sz w:val="21"/>
          <w:szCs w:val="21"/>
        </w:rPr>
        <w:t xml:space="preserve">burden </w:t>
      </w:r>
      <w:r w:rsidR="0094323A">
        <w:rPr>
          <w:sz w:val="21"/>
          <w:szCs w:val="21"/>
        </w:rPr>
        <w:t xml:space="preserve">the </w:t>
      </w:r>
      <w:r w:rsidR="005D1CB4">
        <w:rPr>
          <w:sz w:val="21"/>
          <w:szCs w:val="21"/>
        </w:rPr>
        <w:t>power</w:t>
      </w:r>
      <w:r w:rsidR="00600AA4">
        <w:rPr>
          <w:sz w:val="21"/>
          <w:szCs w:val="21"/>
        </w:rPr>
        <w:t xml:space="preserve"> consumption</w:t>
      </w:r>
      <w:r w:rsidR="005D1CB4">
        <w:rPr>
          <w:sz w:val="21"/>
          <w:szCs w:val="21"/>
        </w:rPr>
        <w:t xml:space="preserve">. Arista’s </w:t>
      </w:r>
      <w:r w:rsidR="005D1CB4" w:rsidRPr="00A91837">
        <w:rPr>
          <w:sz w:val="21"/>
          <w:szCs w:val="21"/>
        </w:rPr>
        <w:t>Andy Bechtolsheim’s</w:t>
      </w:r>
      <w:r w:rsidR="005D1CB4" w:rsidRPr="00A91837">
        <w:rPr>
          <w:sz w:val="21"/>
          <w:szCs w:val="21"/>
        </w:rPr>
        <w:t xml:space="preserve"> </w:t>
      </w:r>
      <w:r w:rsidR="005D1CB4">
        <w:rPr>
          <w:sz w:val="21"/>
          <w:szCs w:val="21"/>
        </w:rPr>
        <w:t xml:space="preserve">ECOC plenary </w:t>
      </w:r>
      <w:r w:rsidR="00A9732A">
        <w:rPr>
          <w:sz w:val="21"/>
          <w:szCs w:val="21"/>
        </w:rPr>
        <w:t xml:space="preserve">session </w:t>
      </w:r>
      <w:r w:rsidR="005D1CB4">
        <w:rPr>
          <w:sz w:val="21"/>
          <w:szCs w:val="21"/>
        </w:rPr>
        <w:t xml:space="preserve">talk </w:t>
      </w:r>
      <w:r w:rsidR="00A9732A">
        <w:rPr>
          <w:sz w:val="21"/>
          <w:szCs w:val="21"/>
        </w:rPr>
        <w:t xml:space="preserve">address </w:t>
      </w:r>
      <w:r w:rsidR="005D1CB4">
        <w:rPr>
          <w:sz w:val="21"/>
          <w:szCs w:val="21"/>
        </w:rPr>
        <w:t xml:space="preserve">this (discussed below).  </w:t>
      </w:r>
    </w:p>
    <w:p w14:paraId="3B2F31F4" w14:textId="2A491766" w:rsidR="005D1CB4" w:rsidRDefault="005D1CB4" w:rsidP="005D1CB4">
      <w:pPr>
        <w:jc w:val="both"/>
        <w:rPr>
          <w:sz w:val="21"/>
          <w:szCs w:val="21"/>
        </w:rPr>
      </w:pPr>
      <w:r>
        <w:rPr>
          <w:sz w:val="21"/>
          <w:szCs w:val="21"/>
        </w:rPr>
        <w:t xml:space="preserve">This is an exciting time for optics. The </w:t>
      </w:r>
      <w:proofErr w:type="spellStart"/>
      <w:r>
        <w:rPr>
          <w:sz w:val="21"/>
          <w:szCs w:val="21"/>
        </w:rPr>
        <w:t>hyperscalers</w:t>
      </w:r>
      <w:proofErr w:type="spellEnd"/>
      <w:r>
        <w:rPr>
          <w:sz w:val="21"/>
          <w:szCs w:val="21"/>
        </w:rPr>
        <w:t xml:space="preserve"> </w:t>
      </w:r>
      <w:r w:rsidR="009E0E16">
        <w:rPr>
          <w:sz w:val="21"/>
          <w:szCs w:val="21"/>
        </w:rPr>
        <w:t xml:space="preserve">with </w:t>
      </w:r>
      <w:r>
        <w:rPr>
          <w:sz w:val="21"/>
          <w:szCs w:val="21"/>
        </w:rPr>
        <w:t xml:space="preserve">their AI needs are driving industry innovation. </w:t>
      </w:r>
      <w:r w:rsidR="00A9732A">
        <w:rPr>
          <w:sz w:val="21"/>
          <w:szCs w:val="21"/>
        </w:rPr>
        <w:t>T</w:t>
      </w:r>
      <w:r w:rsidR="009E0E16">
        <w:rPr>
          <w:sz w:val="21"/>
          <w:szCs w:val="21"/>
        </w:rPr>
        <w:t xml:space="preserve">hese </w:t>
      </w:r>
      <w:r>
        <w:rPr>
          <w:sz w:val="21"/>
          <w:szCs w:val="21"/>
        </w:rPr>
        <w:t>developments will serve the industry</w:t>
      </w:r>
      <w:r w:rsidR="00A9732A">
        <w:rPr>
          <w:sz w:val="21"/>
          <w:szCs w:val="21"/>
        </w:rPr>
        <w:t xml:space="preserve"> w</w:t>
      </w:r>
      <w:r w:rsidR="00A9732A">
        <w:rPr>
          <w:sz w:val="21"/>
          <w:szCs w:val="21"/>
        </w:rPr>
        <w:t xml:space="preserve">hatever happens </w:t>
      </w:r>
      <w:r w:rsidR="00A9732A">
        <w:rPr>
          <w:sz w:val="21"/>
          <w:szCs w:val="21"/>
        </w:rPr>
        <w:t xml:space="preserve">overall </w:t>
      </w:r>
      <w:r w:rsidR="00A9732A">
        <w:rPr>
          <w:sz w:val="21"/>
          <w:szCs w:val="21"/>
        </w:rPr>
        <w:t>with AI</w:t>
      </w:r>
      <w:r w:rsidR="00A9732A">
        <w:rPr>
          <w:sz w:val="21"/>
          <w:szCs w:val="21"/>
        </w:rPr>
        <w:t xml:space="preserve"> in the coming years.</w:t>
      </w:r>
    </w:p>
    <w:p w14:paraId="67669684" w14:textId="570C26C9" w:rsidR="00231127" w:rsidRDefault="002944C2" w:rsidP="005D1CB4">
      <w:pPr>
        <w:jc w:val="both"/>
        <w:rPr>
          <w:sz w:val="21"/>
          <w:szCs w:val="21"/>
        </w:rPr>
      </w:pPr>
      <w:r w:rsidRPr="00A91837">
        <w:rPr>
          <w:sz w:val="21"/>
          <w:szCs w:val="21"/>
        </w:rPr>
        <w:t>This year</w:t>
      </w:r>
      <w:r w:rsidR="005D1CB4">
        <w:rPr>
          <w:sz w:val="21"/>
          <w:szCs w:val="21"/>
        </w:rPr>
        <w:t xml:space="preserve"> </w:t>
      </w:r>
      <w:r w:rsidR="005D1CB4" w:rsidRPr="00A91837">
        <w:rPr>
          <w:sz w:val="21"/>
          <w:szCs w:val="21"/>
        </w:rPr>
        <w:t>marked the 50</w:t>
      </w:r>
      <w:r w:rsidR="005D1CB4" w:rsidRPr="00A91837">
        <w:rPr>
          <w:sz w:val="21"/>
          <w:szCs w:val="21"/>
          <w:vertAlign w:val="superscript"/>
        </w:rPr>
        <w:t>th</w:t>
      </w:r>
      <w:r w:rsidR="005D1CB4" w:rsidRPr="00A91837">
        <w:rPr>
          <w:sz w:val="21"/>
          <w:szCs w:val="21"/>
        </w:rPr>
        <w:t xml:space="preserve"> anniversary of </w:t>
      </w:r>
      <w:r w:rsidR="005D1CB4">
        <w:rPr>
          <w:sz w:val="21"/>
          <w:szCs w:val="21"/>
        </w:rPr>
        <w:t>ECOC</w:t>
      </w:r>
      <w:r w:rsidR="009E0E16">
        <w:rPr>
          <w:sz w:val="21"/>
          <w:szCs w:val="21"/>
        </w:rPr>
        <w:t xml:space="preserve"> with</w:t>
      </w:r>
      <w:r w:rsidR="005D1CB4">
        <w:rPr>
          <w:sz w:val="21"/>
          <w:szCs w:val="21"/>
        </w:rPr>
        <w:t xml:space="preserve"> </w:t>
      </w:r>
      <w:r w:rsidR="009E0E16">
        <w:rPr>
          <w:sz w:val="21"/>
          <w:szCs w:val="21"/>
        </w:rPr>
        <w:t>t</w:t>
      </w:r>
      <w:r w:rsidR="005D1CB4">
        <w:rPr>
          <w:sz w:val="21"/>
          <w:szCs w:val="21"/>
        </w:rPr>
        <w:t xml:space="preserve">he event </w:t>
      </w:r>
      <w:r w:rsidR="009E0E16">
        <w:rPr>
          <w:sz w:val="21"/>
          <w:szCs w:val="21"/>
        </w:rPr>
        <w:t xml:space="preserve">taking </w:t>
      </w:r>
      <w:r w:rsidR="005D1CB4" w:rsidRPr="00A91837">
        <w:rPr>
          <w:sz w:val="21"/>
          <w:szCs w:val="21"/>
        </w:rPr>
        <w:t>place in Frankfurt from September 22-26.</w:t>
      </w:r>
      <w:r w:rsidR="005D1CB4">
        <w:rPr>
          <w:sz w:val="21"/>
          <w:szCs w:val="21"/>
        </w:rPr>
        <w:t xml:space="preserve"> </w:t>
      </w:r>
      <w:r w:rsidR="00B43387" w:rsidRPr="00A91837">
        <w:rPr>
          <w:sz w:val="21"/>
          <w:szCs w:val="21"/>
        </w:rPr>
        <w:t xml:space="preserve">The first </w:t>
      </w:r>
      <w:r w:rsidR="00A778AA" w:rsidRPr="00A91837">
        <w:rPr>
          <w:sz w:val="21"/>
          <w:szCs w:val="21"/>
        </w:rPr>
        <w:t>European conference</w:t>
      </w:r>
      <w:r w:rsidR="00137987" w:rsidRPr="00A91837">
        <w:rPr>
          <w:sz w:val="21"/>
          <w:szCs w:val="21"/>
        </w:rPr>
        <w:t xml:space="preserve">, held </w:t>
      </w:r>
      <w:r w:rsidR="00E72C8B" w:rsidRPr="00A91837">
        <w:rPr>
          <w:sz w:val="21"/>
          <w:szCs w:val="21"/>
        </w:rPr>
        <w:t xml:space="preserve">in </w:t>
      </w:r>
      <w:r w:rsidR="00137987" w:rsidRPr="00A91837">
        <w:rPr>
          <w:sz w:val="21"/>
          <w:szCs w:val="21"/>
        </w:rPr>
        <w:t xml:space="preserve">London in </w:t>
      </w:r>
      <w:r w:rsidR="00E72C8B" w:rsidRPr="00A91837">
        <w:rPr>
          <w:sz w:val="21"/>
          <w:szCs w:val="21"/>
        </w:rPr>
        <w:t xml:space="preserve">1975, </w:t>
      </w:r>
      <w:r w:rsidR="00A778AA" w:rsidRPr="00A91837">
        <w:rPr>
          <w:sz w:val="21"/>
          <w:szCs w:val="21"/>
        </w:rPr>
        <w:t>f</w:t>
      </w:r>
      <w:r w:rsidRPr="00A91837">
        <w:rPr>
          <w:sz w:val="21"/>
          <w:szCs w:val="21"/>
        </w:rPr>
        <w:t>o</w:t>
      </w:r>
      <w:r w:rsidR="00A778AA" w:rsidRPr="00A91837">
        <w:rPr>
          <w:sz w:val="21"/>
          <w:szCs w:val="21"/>
        </w:rPr>
        <w:t>cused on optical fiber communication</w:t>
      </w:r>
      <w:r w:rsidR="00137987" w:rsidRPr="00A91837">
        <w:rPr>
          <w:sz w:val="21"/>
          <w:szCs w:val="21"/>
        </w:rPr>
        <w:t>s</w:t>
      </w:r>
      <w:r w:rsidR="00F41613" w:rsidRPr="00A91837">
        <w:rPr>
          <w:sz w:val="21"/>
          <w:szCs w:val="21"/>
        </w:rPr>
        <w:t>. Th</w:t>
      </w:r>
      <w:r w:rsidR="00A9732A">
        <w:rPr>
          <w:sz w:val="21"/>
          <w:szCs w:val="21"/>
        </w:rPr>
        <w:t>e</w:t>
      </w:r>
      <w:r w:rsidR="00F41613" w:rsidRPr="00A91837">
        <w:rPr>
          <w:sz w:val="21"/>
          <w:szCs w:val="21"/>
        </w:rPr>
        <w:t xml:space="preserve"> </w:t>
      </w:r>
      <w:r w:rsidR="009E0E16">
        <w:rPr>
          <w:sz w:val="21"/>
          <w:szCs w:val="21"/>
        </w:rPr>
        <w:t xml:space="preserve">inaugural </w:t>
      </w:r>
      <w:r w:rsidR="00A9732A">
        <w:rPr>
          <w:sz w:val="21"/>
          <w:szCs w:val="21"/>
        </w:rPr>
        <w:t xml:space="preserve">ECOC </w:t>
      </w:r>
      <w:r w:rsidR="009C18A6" w:rsidRPr="00A91837">
        <w:rPr>
          <w:sz w:val="21"/>
          <w:szCs w:val="21"/>
        </w:rPr>
        <w:t>attract</w:t>
      </w:r>
      <w:r w:rsidR="00137987" w:rsidRPr="00A91837">
        <w:rPr>
          <w:sz w:val="21"/>
          <w:szCs w:val="21"/>
        </w:rPr>
        <w:t xml:space="preserve">ed </w:t>
      </w:r>
      <w:r w:rsidR="009C18A6" w:rsidRPr="00A91837">
        <w:rPr>
          <w:sz w:val="21"/>
          <w:szCs w:val="21"/>
        </w:rPr>
        <w:t xml:space="preserve">74 conference papers </w:t>
      </w:r>
      <w:r w:rsidR="00F41613" w:rsidRPr="00A91837">
        <w:rPr>
          <w:sz w:val="21"/>
          <w:szCs w:val="21"/>
        </w:rPr>
        <w:t>totaling</w:t>
      </w:r>
      <w:r w:rsidR="00137987" w:rsidRPr="00A91837">
        <w:rPr>
          <w:sz w:val="21"/>
          <w:szCs w:val="21"/>
        </w:rPr>
        <w:t xml:space="preserve"> </w:t>
      </w:r>
      <w:r w:rsidR="009C18A6" w:rsidRPr="00A91837">
        <w:rPr>
          <w:sz w:val="21"/>
          <w:szCs w:val="21"/>
        </w:rPr>
        <w:t>224</w:t>
      </w:r>
      <w:r w:rsidR="00137987" w:rsidRPr="00A91837">
        <w:rPr>
          <w:sz w:val="21"/>
          <w:szCs w:val="21"/>
        </w:rPr>
        <w:t xml:space="preserve"> </w:t>
      </w:r>
      <w:r w:rsidR="009C18A6" w:rsidRPr="00A91837">
        <w:rPr>
          <w:sz w:val="21"/>
          <w:szCs w:val="21"/>
        </w:rPr>
        <w:t>pages. Fifty years on, the conference proceedings ha</w:t>
      </w:r>
      <w:r w:rsidR="00137987" w:rsidRPr="00A91837">
        <w:rPr>
          <w:sz w:val="21"/>
          <w:szCs w:val="21"/>
        </w:rPr>
        <w:t>ve</w:t>
      </w:r>
      <w:r w:rsidR="00A778AA" w:rsidRPr="00A91837">
        <w:rPr>
          <w:sz w:val="21"/>
          <w:szCs w:val="21"/>
        </w:rPr>
        <w:t xml:space="preserve"> </w:t>
      </w:r>
      <w:r w:rsidR="009C18A6" w:rsidRPr="00A91837">
        <w:rPr>
          <w:sz w:val="21"/>
          <w:szCs w:val="21"/>
        </w:rPr>
        <w:t xml:space="preserve">grown to 2,000 pages </w:t>
      </w:r>
      <w:r w:rsidR="00137987" w:rsidRPr="00A91837">
        <w:rPr>
          <w:sz w:val="21"/>
          <w:szCs w:val="21"/>
        </w:rPr>
        <w:t xml:space="preserve">and </w:t>
      </w:r>
      <w:r w:rsidR="009C18A6" w:rsidRPr="00A91837">
        <w:rPr>
          <w:sz w:val="21"/>
          <w:szCs w:val="21"/>
        </w:rPr>
        <w:t>the</w:t>
      </w:r>
      <w:r w:rsidR="00655C13" w:rsidRPr="00A91837">
        <w:rPr>
          <w:sz w:val="21"/>
          <w:szCs w:val="21"/>
        </w:rPr>
        <w:t xml:space="preserve"> </w:t>
      </w:r>
      <w:r w:rsidR="009C18A6" w:rsidRPr="00A91837">
        <w:rPr>
          <w:sz w:val="21"/>
          <w:szCs w:val="21"/>
        </w:rPr>
        <w:t>event attracted over 1,800 participants.</w:t>
      </w:r>
    </w:p>
    <w:p w14:paraId="4ED664DC" w14:textId="4399EE59" w:rsidR="009E0E16" w:rsidRPr="009E0E16" w:rsidRDefault="009E0E16" w:rsidP="009E0E16">
      <w:pPr>
        <w:suppressAutoHyphens/>
        <w:jc w:val="both"/>
      </w:pPr>
      <w:r w:rsidRPr="002722CE">
        <w:t xml:space="preserve">Below is </w:t>
      </w:r>
      <w:proofErr w:type="spellStart"/>
      <w:r w:rsidRPr="002722CE">
        <w:t>LightCounting’s</w:t>
      </w:r>
      <w:proofErr w:type="spellEnd"/>
      <w:r w:rsidRPr="002722CE">
        <w:t xml:space="preserve"> coverage of key announcements at the show. We do not claim this is a comprehensive list of all the important technology announcements made at </w:t>
      </w:r>
      <w:r>
        <w:t>ECOC</w:t>
      </w:r>
      <w:r w:rsidRPr="002722CE">
        <w:t>.</w:t>
      </w:r>
    </w:p>
    <w:p w14:paraId="15F6A1FF" w14:textId="2DE47BBD" w:rsidR="00CF2D9C" w:rsidRPr="00A91837" w:rsidRDefault="00E72C8B" w:rsidP="006E1228">
      <w:pPr>
        <w:pStyle w:val="Heading2"/>
        <w:jc w:val="both"/>
        <w:rPr>
          <w:sz w:val="21"/>
          <w:szCs w:val="21"/>
        </w:rPr>
      </w:pPr>
      <w:r w:rsidRPr="00A91837">
        <w:rPr>
          <w:sz w:val="21"/>
          <w:szCs w:val="21"/>
        </w:rPr>
        <w:t xml:space="preserve">ECOC </w:t>
      </w:r>
      <w:r w:rsidR="00CF2D9C" w:rsidRPr="00A91837">
        <w:rPr>
          <w:sz w:val="21"/>
          <w:szCs w:val="21"/>
        </w:rPr>
        <w:t xml:space="preserve">Plenary session </w:t>
      </w:r>
    </w:p>
    <w:p w14:paraId="1B7FEF12" w14:textId="751257DF" w:rsidR="00412D47" w:rsidRPr="00A91837" w:rsidRDefault="00412D47" w:rsidP="006E1228">
      <w:pPr>
        <w:jc w:val="both"/>
        <w:rPr>
          <w:sz w:val="21"/>
          <w:szCs w:val="21"/>
        </w:rPr>
      </w:pPr>
      <w:r w:rsidRPr="00A91837">
        <w:rPr>
          <w:sz w:val="21"/>
          <w:szCs w:val="21"/>
        </w:rPr>
        <w:t>The plenary session</w:t>
      </w:r>
      <w:r w:rsidR="0094323A">
        <w:rPr>
          <w:sz w:val="21"/>
          <w:szCs w:val="21"/>
        </w:rPr>
        <w:t>’s</w:t>
      </w:r>
      <w:r w:rsidRPr="00A91837">
        <w:rPr>
          <w:sz w:val="21"/>
          <w:szCs w:val="21"/>
        </w:rPr>
        <w:t xml:space="preserve"> </w:t>
      </w:r>
      <w:r w:rsidR="00137987" w:rsidRPr="00A91837">
        <w:rPr>
          <w:sz w:val="21"/>
          <w:szCs w:val="21"/>
        </w:rPr>
        <w:t xml:space="preserve">keynotes ranged from materials </w:t>
      </w:r>
      <w:r w:rsidR="0094323A">
        <w:rPr>
          <w:sz w:val="21"/>
          <w:szCs w:val="21"/>
        </w:rPr>
        <w:t>(</w:t>
      </w:r>
      <w:r w:rsidRPr="00A91837">
        <w:rPr>
          <w:sz w:val="21"/>
          <w:szCs w:val="21"/>
        </w:rPr>
        <w:t>silicon photonics</w:t>
      </w:r>
      <w:r w:rsidR="0094323A">
        <w:rPr>
          <w:sz w:val="21"/>
          <w:szCs w:val="21"/>
        </w:rPr>
        <w:t>),</w:t>
      </w:r>
      <w:r w:rsidR="00137987" w:rsidRPr="00A91837">
        <w:rPr>
          <w:sz w:val="21"/>
          <w:szCs w:val="21"/>
        </w:rPr>
        <w:t xml:space="preserve"> </w:t>
      </w:r>
      <w:r w:rsidR="0094323A">
        <w:rPr>
          <w:sz w:val="21"/>
          <w:szCs w:val="21"/>
        </w:rPr>
        <w:t xml:space="preserve">photonic integration, </w:t>
      </w:r>
      <w:r w:rsidR="00137987" w:rsidRPr="00A91837">
        <w:rPr>
          <w:sz w:val="21"/>
          <w:szCs w:val="21"/>
        </w:rPr>
        <w:t xml:space="preserve">data center optical </w:t>
      </w:r>
      <w:r w:rsidRPr="00A91837">
        <w:rPr>
          <w:sz w:val="21"/>
          <w:szCs w:val="21"/>
        </w:rPr>
        <w:t>connectivity</w:t>
      </w:r>
      <w:r w:rsidR="0094323A">
        <w:rPr>
          <w:sz w:val="21"/>
          <w:szCs w:val="21"/>
        </w:rPr>
        <w:t>,</w:t>
      </w:r>
      <w:r w:rsidRPr="00A91837">
        <w:rPr>
          <w:sz w:val="21"/>
          <w:szCs w:val="21"/>
        </w:rPr>
        <w:t xml:space="preserve"> </w:t>
      </w:r>
      <w:r w:rsidR="0094323A">
        <w:rPr>
          <w:sz w:val="21"/>
          <w:szCs w:val="21"/>
        </w:rPr>
        <w:t xml:space="preserve">to </w:t>
      </w:r>
      <w:r w:rsidRPr="00A91837">
        <w:rPr>
          <w:sz w:val="21"/>
          <w:szCs w:val="21"/>
        </w:rPr>
        <w:t>communications service provider</w:t>
      </w:r>
      <w:r w:rsidR="00E72C8B" w:rsidRPr="00A91837">
        <w:rPr>
          <w:sz w:val="21"/>
          <w:szCs w:val="21"/>
        </w:rPr>
        <w:t>s</w:t>
      </w:r>
      <w:r w:rsidR="0094323A">
        <w:rPr>
          <w:sz w:val="21"/>
          <w:szCs w:val="21"/>
        </w:rPr>
        <w:t>’</w:t>
      </w:r>
      <w:r w:rsidR="00137987" w:rsidRPr="00A91837">
        <w:rPr>
          <w:sz w:val="21"/>
          <w:szCs w:val="21"/>
        </w:rPr>
        <w:t xml:space="preserve"> optical networks.</w:t>
      </w:r>
      <w:r w:rsidR="00F33A6A" w:rsidRPr="00A91837">
        <w:rPr>
          <w:sz w:val="21"/>
          <w:szCs w:val="21"/>
        </w:rPr>
        <w:t xml:space="preserve"> </w:t>
      </w:r>
    </w:p>
    <w:p w14:paraId="3837AE41" w14:textId="5277E4D3" w:rsidR="002944C2" w:rsidRPr="00A91837" w:rsidRDefault="0094323A" w:rsidP="006E1228">
      <w:pPr>
        <w:pStyle w:val="Heading3"/>
        <w:jc w:val="both"/>
        <w:rPr>
          <w:sz w:val="21"/>
          <w:szCs w:val="21"/>
        </w:rPr>
      </w:pPr>
      <w:r>
        <w:rPr>
          <w:sz w:val="21"/>
          <w:szCs w:val="21"/>
        </w:rPr>
        <w:t xml:space="preserve">Talk 1: </w:t>
      </w:r>
      <w:r w:rsidR="002944C2" w:rsidRPr="00A91837">
        <w:rPr>
          <w:sz w:val="21"/>
          <w:szCs w:val="21"/>
        </w:rPr>
        <w:t xml:space="preserve">Andy Bechtolsheim: optics and AI datA centers </w:t>
      </w:r>
    </w:p>
    <w:p w14:paraId="2D618C92" w14:textId="3A420283" w:rsidR="00412D47" w:rsidRPr="00A91837" w:rsidRDefault="00412D47" w:rsidP="006E1228">
      <w:pPr>
        <w:jc w:val="both"/>
        <w:rPr>
          <w:sz w:val="21"/>
          <w:szCs w:val="21"/>
        </w:rPr>
      </w:pPr>
      <w:r w:rsidRPr="00A91837">
        <w:rPr>
          <w:sz w:val="21"/>
          <w:szCs w:val="21"/>
        </w:rPr>
        <w:t>Andy Bechtolsheim</w:t>
      </w:r>
      <w:r w:rsidR="00137987" w:rsidRPr="00A91837">
        <w:rPr>
          <w:sz w:val="21"/>
          <w:szCs w:val="21"/>
        </w:rPr>
        <w:t>’s</w:t>
      </w:r>
      <w:r w:rsidRPr="00A91837">
        <w:rPr>
          <w:sz w:val="21"/>
          <w:szCs w:val="21"/>
        </w:rPr>
        <w:t xml:space="preserve">, co-founder and chief architect at Arista Networks, </w:t>
      </w:r>
      <w:r w:rsidR="00137987" w:rsidRPr="00A91837">
        <w:rPr>
          <w:sz w:val="21"/>
          <w:szCs w:val="21"/>
        </w:rPr>
        <w:t xml:space="preserve">keynote </w:t>
      </w:r>
      <w:r w:rsidR="00E72C8B" w:rsidRPr="00A91837">
        <w:rPr>
          <w:sz w:val="21"/>
          <w:szCs w:val="21"/>
        </w:rPr>
        <w:t>addressed</w:t>
      </w:r>
      <w:r w:rsidRPr="00A91837">
        <w:rPr>
          <w:sz w:val="21"/>
          <w:szCs w:val="21"/>
        </w:rPr>
        <w:t xml:space="preserve"> </w:t>
      </w:r>
      <w:r w:rsidR="00E72C8B" w:rsidRPr="00A91837">
        <w:rPr>
          <w:sz w:val="21"/>
          <w:szCs w:val="21"/>
        </w:rPr>
        <w:t xml:space="preserve">how AI is driving </w:t>
      </w:r>
      <w:r w:rsidR="00137987" w:rsidRPr="00A91837">
        <w:rPr>
          <w:sz w:val="21"/>
          <w:szCs w:val="21"/>
        </w:rPr>
        <w:t xml:space="preserve">photonic developments </w:t>
      </w:r>
      <w:r w:rsidR="00E72C8B" w:rsidRPr="00A91837">
        <w:rPr>
          <w:sz w:val="21"/>
          <w:szCs w:val="21"/>
        </w:rPr>
        <w:t xml:space="preserve">in </w:t>
      </w:r>
      <w:r w:rsidR="00137987" w:rsidRPr="00A91837">
        <w:rPr>
          <w:sz w:val="21"/>
          <w:szCs w:val="21"/>
        </w:rPr>
        <w:t xml:space="preserve">the </w:t>
      </w:r>
      <w:r w:rsidRPr="00A91837">
        <w:rPr>
          <w:sz w:val="21"/>
          <w:szCs w:val="21"/>
        </w:rPr>
        <w:t xml:space="preserve">data center. At the </w:t>
      </w:r>
      <w:r w:rsidRPr="00A91837">
        <w:rPr>
          <w:i/>
          <w:iCs/>
          <w:sz w:val="21"/>
          <w:szCs w:val="21"/>
        </w:rPr>
        <w:t>Hot Interconnects</w:t>
      </w:r>
      <w:r w:rsidRPr="00A91837">
        <w:rPr>
          <w:sz w:val="21"/>
          <w:szCs w:val="21"/>
        </w:rPr>
        <w:t xml:space="preserve"> event in August, Bechtolsheim discussed how input</w:t>
      </w:r>
      <w:r w:rsidR="00137987" w:rsidRPr="00A91837">
        <w:rPr>
          <w:sz w:val="21"/>
          <w:szCs w:val="21"/>
        </w:rPr>
        <w:t>-</w:t>
      </w:r>
      <w:r w:rsidRPr="00A91837">
        <w:rPr>
          <w:sz w:val="21"/>
          <w:szCs w:val="21"/>
        </w:rPr>
        <w:t xml:space="preserve">output (I/O) requirements </w:t>
      </w:r>
      <w:r w:rsidR="00A778AA" w:rsidRPr="00A91837">
        <w:rPr>
          <w:sz w:val="21"/>
          <w:szCs w:val="21"/>
        </w:rPr>
        <w:t>will need to</w:t>
      </w:r>
      <w:r w:rsidRPr="00A91837">
        <w:rPr>
          <w:sz w:val="21"/>
          <w:szCs w:val="21"/>
        </w:rPr>
        <w:t xml:space="preserve"> scale one hundredfold to meet AI systems’ processing requirements </w:t>
      </w:r>
      <w:r w:rsidR="00E72C8B" w:rsidRPr="00A91837">
        <w:rPr>
          <w:sz w:val="21"/>
          <w:szCs w:val="21"/>
        </w:rPr>
        <w:t>by</w:t>
      </w:r>
      <w:r w:rsidRPr="00A91837">
        <w:rPr>
          <w:sz w:val="21"/>
          <w:szCs w:val="21"/>
        </w:rPr>
        <w:t xml:space="preserve"> 2030. At ECOC, Bechtolsheim focused on the progress made in copper and optical interconnect technologies and outlined </w:t>
      </w:r>
      <w:r w:rsidR="00E72C8B" w:rsidRPr="00A91837">
        <w:rPr>
          <w:sz w:val="21"/>
          <w:szCs w:val="21"/>
        </w:rPr>
        <w:t>a</w:t>
      </w:r>
      <w:r w:rsidRPr="00A91837">
        <w:rPr>
          <w:sz w:val="21"/>
          <w:szCs w:val="21"/>
        </w:rPr>
        <w:t xml:space="preserve"> </w:t>
      </w:r>
      <w:r w:rsidR="00137987" w:rsidRPr="00A91837">
        <w:rPr>
          <w:sz w:val="21"/>
          <w:szCs w:val="21"/>
        </w:rPr>
        <w:t xml:space="preserve">technology </w:t>
      </w:r>
      <w:r w:rsidRPr="00A91837">
        <w:rPr>
          <w:sz w:val="21"/>
          <w:szCs w:val="21"/>
        </w:rPr>
        <w:t xml:space="preserve">roadmap and challenges </w:t>
      </w:r>
      <w:r w:rsidR="00E72C8B" w:rsidRPr="00A91837">
        <w:rPr>
          <w:sz w:val="21"/>
          <w:szCs w:val="21"/>
        </w:rPr>
        <w:t xml:space="preserve">to </w:t>
      </w:r>
      <w:r w:rsidR="00137987" w:rsidRPr="00A91837">
        <w:rPr>
          <w:sz w:val="21"/>
          <w:szCs w:val="21"/>
        </w:rPr>
        <w:t xml:space="preserve">keep </w:t>
      </w:r>
      <w:r w:rsidR="00E72C8B" w:rsidRPr="00A91837">
        <w:rPr>
          <w:sz w:val="21"/>
          <w:szCs w:val="21"/>
        </w:rPr>
        <w:t>scal</w:t>
      </w:r>
      <w:r w:rsidR="00137987" w:rsidRPr="00A91837">
        <w:rPr>
          <w:sz w:val="21"/>
          <w:szCs w:val="21"/>
        </w:rPr>
        <w:t xml:space="preserve">ing </w:t>
      </w:r>
      <w:r w:rsidRPr="00A91837">
        <w:rPr>
          <w:sz w:val="21"/>
          <w:szCs w:val="21"/>
        </w:rPr>
        <w:t xml:space="preserve">I/O.  </w:t>
      </w:r>
    </w:p>
    <w:p w14:paraId="449563FC" w14:textId="3C6E39D8" w:rsidR="0094323A" w:rsidRDefault="00E72C8B" w:rsidP="0094323A">
      <w:pPr>
        <w:jc w:val="both"/>
        <w:rPr>
          <w:sz w:val="21"/>
          <w:szCs w:val="21"/>
        </w:rPr>
      </w:pPr>
      <w:r w:rsidRPr="00A91837">
        <w:rPr>
          <w:sz w:val="21"/>
          <w:szCs w:val="21"/>
        </w:rPr>
        <w:t>Distributed c</w:t>
      </w:r>
      <w:r w:rsidR="00FA669B" w:rsidRPr="00A91837">
        <w:rPr>
          <w:sz w:val="21"/>
          <w:szCs w:val="21"/>
        </w:rPr>
        <w:t xml:space="preserve">omputing </w:t>
      </w:r>
      <w:r w:rsidR="00137987" w:rsidRPr="00A91837">
        <w:rPr>
          <w:sz w:val="21"/>
          <w:szCs w:val="21"/>
        </w:rPr>
        <w:t xml:space="preserve">needs </w:t>
      </w:r>
      <w:r w:rsidRPr="00A91837">
        <w:rPr>
          <w:sz w:val="21"/>
          <w:szCs w:val="21"/>
        </w:rPr>
        <w:t xml:space="preserve">for AI </w:t>
      </w:r>
      <w:r w:rsidR="00137987" w:rsidRPr="00A91837">
        <w:rPr>
          <w:sz w:val="21"/>
          <w:szCs w:val="21"/>
        </w:rPr>
        <w:t xml:space="preserve">is </w:t>
      </w:r>
      <w:r w:rsidR="00FA669B" w:rsidRPr="00A91837">
        <w:rPr>
          <w:sz w:val="21"/>
          <w:szCs w:val="21"/>
        </w:rPr>
        <w:t>growing tenfold each year while accelerator chip</w:t>
      </w:r>
      <w:r w:rsidRPr="00A91837">
        <w:rPr>
          <w:sz w:val="21"/>
          <w:szCs w:val="21"/>
        </w:rPr>
        <w:t>s</w:t>
      </w:r>
      <w:r w:rsidR="00137987" w:rsidRPr="00A91837">
        <w:rPr>
          <w:sz w:val="21"/>
          <w:szCs w:val="21"/>
        </w:rPr>
        <w:t>’</w:t>
      </w:r>
      <w:r w:rsidR="00FA669B" w:rsidRPr="00A91837">
        <w:rPr>
          <w:sz w:val="21"/>
          <w:szCs w:val="21"/>
        </w:rPr>
        <w:t xml:space="preserve"> processing performance </w:t>
      </w:r>
      <w:r w:rsidR="00137987" w:rsidRPr="00A91837">
        <w:rPr>
          <w:sz w:val="21"/>
          <w:szCs w:val="21"/>
        </w:rPr>
        <w:t xml:space="preserve">is doubling </w:t>
      </w:r>
      <w:r w:rsidR="00A9732A">
        <w:rPr>
          <w:sz w:val="21"/>
          <w:szCs w:val="21"/>
        </w:rPr>
        <w:t xml:space="preserve">only </w:t>
      </w:r>
      <w:r w:rsidR="00FA669B" w:rsidRPr="00A91837">
        <w:rPr>
          <w:sz w:val="21"/>
          <w:szCs w:val="21"/>
        </w:rPr>
        <w:t>every two years. Systems must scale</w:t>
      </w:r>
      <w:r w:rsidR="0094323A">
        <w:rPr>
          <w:sz w:val="21"/>
          <w:szCs w:val="21"/>
        </w:rPr>
        <w:t xml:space="preserve"> </w:t>
      </w:r>
      <w:r w:rsidR="00FA669B" w:rsidRPr="00A91837">
        <w:rPr>
          <w:sz w:val="21"/>
          <w:szCs w:val="21"/>
        </w:rPr>
        <w:t>up (</w:t>
      </w:r>
      <w:r w:rsidRPr="00A91837">
        <w:rPr>
          <w:sz w:val="21"/>
          <w:szCs w:val="21"/>
        </w:rPr>
        <w:t xml:space="preserve">densely interconnected </w:t>
      </w:r>
      <w:proofErr w:type="spellStart"/>
      <w:r w:rsidR="00FA669B" w:rsidRPr="00A91837">
        <w:rPr>
          <w:sz w:val="21"/>
          <w:szCs w:val="21"/>
        </w:rPr>
        <w:t>xPUs</w:t>
      </w:r>
      <w:proofErr w:type="spellEnd"/>
      <w:r w:rsidR="00FA669B" w:rsidRPr="00A91837">
        <w:rPr>
          <w:sz w:val="21"/>
          <w:szCs w:val="21"/>
        </w:rPr>
        <w:t>) and scale</w:t>
      </w:r>
      <w:r w:rsidR="0094323A">
        <w:rPr>
          <w:sz w:val="21"/>
          <w:szCs w:val="21"/>
        </w:rPr>
        <w:t xml:space="preserve"> </w:t>
      </w:r>
      <w:r w:rsidR="00FA669B" w:rsidRPr="00A91837">
        <w:rPr>
          <w:sz w:val="21"/>
          <w:szCs w:val="21"/>
        </w:rPr>
        <w:t xml:space="preserve">out (linking </w:t>
      </w:r>
      <w:r w:rsidR="00137987" w:rsidRPr="00A91837">
        <w:rPr>
          <w:sz w:val="21"/>
          <w:szCs w:val="21"/>
        </w:rPr>
        <w:t>scale-up units</w:t>
      </w:r>
      <w:r w:rsidR="00FA669B" w:rsidRPr="00A91837">
        <w:rPr>
          <w:sz w:val="21"/>
          <w:szCs w:val="21"/>
        </w:rPr>
        <w:t xml:space="preserve">). </w:t>
      </w:r>
      <w:r w:rsidRPr="00A91837">
        <w:rPr>
          <w:sz w:val="21"/>
          <w:szCs w:val="21"/>
        </w:rPr>
        <w:t>Bechtolsheim c</w:t>
      </w:r>
      <w:r w:rsidR="00FA669B" w:rsidRPr="00A91837">
        <w:rPr>
          <w:sz w:val="21"/>
          <w:szCs w:val="21"/>
        </w:rPr>
        <w:t>it</w:t>
      </w:r>
      <w:r w:rsidRPr="00A91837">
        <w:rPr>
          <w:sz w:val="21"/>
          <w:szCs w:val="21"/>
        </w:rPr>
        <w:t>ed</w:t>
      </w:r>
      <w:r w:rsidR="00FA669B" w:rsidRPr="00A91837">
        <w:rPr>
          <w:sz w:val="21"/>
          <w:szCs w:val="21"/>
        </w:rPr>
        <w:t xml:space="preserve"> a </w:t>
      </w:r>
      <w:r w:rsidR="00A9732A">
        <w:rPr>
          <w:sz w:val="21"/>
          <w:szCs w:val="21"/>
        </w:rPr>
        <w:t>future</w:t>
      </w:r>
      <w:r w:rsidR="00137987" w:rsidRPr="00A91837">
        <w:rPr>
          <w:sz w:val="21"/>
          <w:szCs w:val="21"/>
        </w:rPr>
        <w:t xml:space="preserve"> </w:t>
      </w:r>
      <w:r w:rsidR="00FA669B" w:rsidRPr="00A91837">
        <w:rPr>
          <w:sz w:val="21"/>
          <w:szCs w:val="21"/>
        </w:rPr>
        <w:t xml:space="preserve">cluster </w:t>
      </w:r>
      <w:r w:rsidR="00137987" w:rsidRPr="00A91837">
        <w:rPr>
          <w:sz w:val="21"/>
          <w:szCs w:val="21"/>
        </w:rPr>
        <w:t xml:space="preserve">example </w:t>
      </w:r>
      <w:r w:rsidR="00FA669B" w:rsidRPr="00A91837">
        <w:rPr>
          <w:sz w:val="21"/>
          <w:szCs w:val="21"/>
        </w:rPr>
        <w:t xml:space="preserve">with 512 </w:t>
      </w:r>
      <w:r w:rsidRPr="00A91837">
        <w:rPr>
          <w:sz w:val="21"/>
          <w:szCs w:val="21"/>
        </w:rPr>
        <w:t xml:space="preserve">AI </w:t>
      </w:r>
      <w:r w:rsidR="00FA669B" w:rsidRPr="00A91837">
        <w:rPr>
          <w:sz w:val="21"/>
          <w:szCs w:val="21"/>
        </w:rPr>
        <w:t xml:space="preserve">accelerators, each </w:t>
      </w:r>
      <w:r w:rsidRPr="00A91837">
        <w:rPr>
          <w:sz w:val="21"/>
          <w:szCs w:val="21"/>
        </w:rPr>
        <w:t xml:space="preserve">having </w:t>
      </w:r>
      <w:r w:rsidR="00FA669B" w:rsidRPr="00A91837">
        <w:rPr>
          <w:sz w:val="21"/>
          <w:szCs w:val="21"/>
        </w:rPr>
        <w:t>a bandwidth of 25.6</w:t>
      </w:r>
      <w:r w:rsidR="0094323A">
        <w:rPr>
          <w:sz w:val="21"/>
          <w:szCs w:val="21"/>
        </w:rPr>
        <w:t xml:space="preserve"> terabits per second (Tb/s)</w:t>
      </w:r>
      <w:r w:rsidR="00C86081" w:rsidRPr="00A91837">
        <w:rPr>
          <w:sz w:val="21"/>
          <w:szCs w:val="21"/>
        </w:rPr>
        <w:t>. This will require</w:t>
      </w:r>
      <w:r w:rsidR="00FA669B" w:rsidRPr="00A91837">
        <w:rPr>
          <w:sz w:val="21"/>
          <w:szCs w:val="21"/>
        </w:rPr>
        <w:t xml:space="preserve"> 32</w:t>
      </w:r>
      <w:r w:rsidR="00A9732A">
        <w:rPr>
          <w:sz w:val="21"/>
          <w:szCs w:val="21"/>
        </w:rPr>
        <w:t>,</w:t>
      </w:r>
      <w:r w:rsidR="00FA669B" w:rsidRPr="00A91837">
        <w:rPr>
          <w:sz w:val="21"/>
          <w:szCs w:val="21"/>
        </w:rPr>
        <w:t xml:space="preserve"> 1.6 terabit (1600G-DR8) </w:t>
      </w:r>
      <w:proofErr w:type="spellStart"/>
      <w:r w:rsidR="00FA669B" w:rsidRPr="00A91837">
        <w:rPr>
          <w:sz w:val="21"/>
          <w:szCs w:val="21"/>
        </w:rPr>
        <w:t>pluggables</w:t>
      </w:r>
      <w:proofErr w:type="spellEnd"/>
      <w:r w:rsidR="00FA669B" w:rsidRPr="00A91837">
        <w:rPr>
          <w:sz w:val="21"/>
          <w:szCs w:val="21"/>
        </w:rPr>
        <w:t xml:space="preserve"> - 16 modules either side of the accelerator</w:t>
      </w:r>
      <w:r w:rsidR="00C86081" w:rsidRPr="00A91837">
        <w:rPr>
          <w:sz w:val="21"/>
          <w:szCs w:val="21"/>
        </w:rPr>
        <w:t xml:space="preserve"> chip</w:t>
      </w:r>
      <w:r w:rsidR="00FA669B" w:rsidRPr="00A91837">
        <w:rPr>
          <w:sz w:val="21"/>
          <w:szCs w:val="21"/>
        </w:rPr>
        <w:t xml:space="preserve">. </w:t>
      </w:r>
    </w:p>
    <w:p w14:paraId="5759F6B6" w14:textId="5709F551" w:rsidR="00096A67" w:rsidRPr="00A91837" w:rsidRDefault="00FA669B" w:rsidP="0094323A">
      <w:pPr>
        <w:jc w:val="both"/>
        <w:rPr>
          <w:sz w:val="21"/>
          <w:szCs w:val="21"/>
        </w:rPr>
      </w:pPr>
      <w:r w:rsidRPr="00A91837">
        <w:rPr>
          <w:sz w:val="21"/>
          <w:szCs w:val="21"/>
        </w:rPr>
        <w:t xml:space="preserve">Bechtolsheim is a long-standing </w:t>
      </w:r>
      <w:r w:rsidR="00137987" w:rsidRPr="00A91837">
        <w:rPr>
          <w:sz w:val="21"/>
          <w:szCs w:val="21"/>
        </w:rPr>
        <w:t xml:space="preserve">fan </w:t>
      </w:r>
      <w:r w:rsidRPr="00A91837">
        <w:rPr>
          <w:sz w:val="21"/>
          <w:szCs w:val="21"/>
        </w:rPr>
        <w:t xml:space="preserve">of </w:t>
      </w:r>
      <w:proofErr w:type="spellStart"/>
      <w:r w:rsidRPr="00A91837">
        <w:rPr>
          <w:sz w:val="21"/>
          <w:szCs w:val="21"/>
        </w:rPr>
        <w:t>pluggables</w:t>
      </w:r>
      <w:proofErr w:type="spellEnd"/>
      <w:r w:rsidR="00C86081" w:rsidRPr="00A91837">
        <w:rPr>
          <w:sz w:val="21"/>
          <w:szCs w:val="21"/>
        </w:rPr>
        <w:t>.</w:t>
      </w:r>
      <w:r w:rsidRPr="00A91837">
        <w:rPr>
          <w:sz w:val="21"/>
          <w:szCs w:val="21"/>
        </w:rPr>
        <w:t xml:space="preserve"> </w:t>
      </w:r>
      <w:r w:rsidR="00C86081" w:rsidRPr="00A91837">
        <w:rPr>
          <w:sz w:val="21"/>
          <w:szCs w:val="21"/>
        </w:rPr>
        <w:t xml:space="preserve">He </w:t>
      </w:r>
      <w:r w:rsidRPr="00A91837">
        <w:rPr>
          <w:sz w:val="21"/>
          <w:szCs w:val="21"/>
        </w:rPr>
        <w:t>stressed the</w:t>
      </w:r>
      <w:r w:rsidR="00C86081" w:rsidRPr="00A91837">
        <w:rPr>
          <w:sz w:val="21"/>
          <w:szCs w:val="21"/>
        </w:rPr>
        <w:t>ir</w:t>
      </w:r>
      <w:r w:rsidRPr="00A91837">
        <w:rPr>
          <w:sz w:val="21"/>
          <w:szCs w:val="21"/>
        </w:rPr>
        <w:t xml:space="preserve"> </w:t>
      </w:r>
      <w:r w:rsidR="00C86081" w:rsidRPr="00A91837">
        <w:rPr>
          <w:sz w:val="21"/>
          <w:szCs w:val="21"/>
        </w:rPr>
        <w:t xml:space="preserve">reliability and serviceability merits </w:t>
      </w:r>
      <w:r w:rsidRPr="00A91837">
        <w:rPr>
          <w:sz w:val="21"/>
          <w:szCs w:val="21"/>
        </w:rPr>
        <w:t xml:space="preserve">while highlighting </w:t>
      </w:r>
      <w:r w:rsidR="00C86081" w:rsidRPr="00A91837">
        <w:rPr>
          <w:sz w:val="21"/>
          <w:szCs w:val="21"/>
        </w:rPr>
        <w:t xml:space="preserve">how </w:t>
      </w:r>
      <w:r w:rsidR="00137987" w:rsidRPr="00A91837">
        <w:rPr>
          <w:sz w:val="21"/>
          <w:szCs w:val="21"/>
        </w:rPr>
        <w:t>the alternative packaging schemes</w:t>
      </w:r>
      <w:r w:rsidR="0094323A">
        <w:rPr>
          <w:sz w:val="21"/>
          <w:szCs w:val="21"/>
        </w:rPr>
        <w:t xml:space="preserve"> - </w:t>
      </w:r>
      <w:r w:rsidR="00137987" w:rsidRPr="00A91837">
        <w:rPr>
          <w:sz w:val="21"/>
          <w:szCs w:val="21"/>
        </w:rPr>
        <w:t>on-board</w:t>
      </w:r>
      <w:r w:rsidRPr="00A91837">
        <w:rPr>
          <w:sz w:val="21"/>
          <w:szCs w:val="21"/>
        </w:rPr>
        <w:t xml:space="preserve"> optics and co-packaged optics </w:t>
      </w:r>
      <w:r w:rsidR="00A9732A">
        <w:rPr>
          <w:sz w:val="21"/>
          <w:szCs w:val="21"/>
        </w:rPr>
        <w:t>–</w:t>
      </w:r>
      <w:r w:rsidR="0094323A">
        <w:rPr>
          <w:sz w:val="21"/>
          <w:szCs w:val="21"/>
        </w:rPr>
        <w:t xml:space="preserve"> </w:t>
      </w:r>
      <w:r w:rsidR="00A9732A">
        <w:rPr>
          <w:sz w:val="21"/>
          <w:szCs w:val="21"/>
        </w:rPr>
        <w:t xml:space="preserve">have yet to be </w:t>
      </w:r>
      <w:r w:rsidRPr="00A91837">
        <w:rPr>
          <w:sz w:val="21"/>
          <w:szCs w:val="21"/>
        </w:rPr>
        <w:t>deployed</w:t>
      </w:r>
      <w:r w:rsidR="00A9732A">
        <w:rPr>
          <w:sz w:val="21"/>
          <w:szCs w:val="21"/>
        </w:rPr>
        <w:t xml:space="preserve"> in volume</w:t>
      </w:r>
      <w:r w:rsidRPr="00A91837">
        <w:rPr>
          <w:sz w:val="21"/>
          <w:szCs w:val="21"/>
        </w:rPr>
        <w:t xml:space="preserve">. </w:t>
      </w:r>
      <w:r w:rsidR="00C86081" w:rsidRPr="00A91837">
        <w:rPr>
          <w:sz w:val="21"/>
          <w:szCs w:val="21"/>
        </w:rPr>
        <w:t xml:space="preserve">However, </w:t>
      </w:r>
      <w:r w:rsidRPr="00A91837">
        <w:rPr>
          <w:sz w:val="21"/>
          <w:szCs w:val="21"/>
        </w:rPr>
        <w:t xml:space="preserve">1600G-DR8 modules </w:t>
      </w:r>
      <w:r w:rsidR="00C86081" w:rsidRPr="00A91837">
        <w:rPr>
          <w:sz w:val="21"/>
          <w:szCs w:val="21"/>
        </w:rPr>
        <w:t xml:space="preserve">with </w:t>
      </w:r>
      <w:r w:rsidRPr="00A91837">
        <w:rPr>
          <w:sz w:val="21"/>
          <w:szCs w:val="21"/>
        </w:rPr>
        <w:t>PAM-4 DSPs consume too much power</w:t>
      </w:r>
      <w:r w:rsidR="00C86081" w:rsidRPr="00A91837">
        <w:rPr>
          <w:sz w:val="21"/>
          <w:szCs w:val="21"/>
        </w:rPr>
        <w:t xml:space="preserve">. Early </w:t>
      </w:r>
      <w:r w:rsidR="00D550EF">
        <w:rPr>
          <w:sz w:val="21"/>
          <w:szCs w:val="21"/>
        </w:rPr>
        <w:t xml:space="preserve">DSP-based </w:t>
      </w:r>
      <w:r w:rsidR="00137987" w:rsidRPr="00A91837">
        <w:rPr>
          <w:sz w:val="21"/>
          <w:szCs w:val="21"/>
        </w:rPr>
        <w:t xml:space="preserve">1600G-DR8 </w:t>
      </w:r>
      <w:r w:rsidR="00C86081" w:rsidRPr="00A91837">
        <w:rPr>
          <w:sz w:val="21"/>
          <w:szCs w:val="21"/>
        </w:rPr>
        <w:t>prototypes consume 30W</w:t>
      </w:r>
      <w:r w:rsidR="00A9732A">
        <w:rPr>
          <w:sz w:val="21"/>
          <w:szCs w:val="21"/>
        </w:rPr>
        <w:t xml:space="preserve">, </w:t>
      </w:r>
      <w:r w:rsidR="00C86081" w:rsidRPr="00A91837">
        <w:rPr>
          <w:sz w:val="21"/>
          <w:szCs w:val="21"/>
        </w:rPr>
        <w:t>unacceptable given the power consumption of AI accelerators. Bechtolsheim’s belief is that</w:t>
      </w:r>
      <w:r w:rsidR="00137987" w:rsidRPr="00A91837">
        <w:rPr>
          <w:sz w:val="21"/>
          <w:szCs w:val="21"/>
        </w:rPr>
        <w:t xml:space="preserve"> </w:t>
      </w:r>
      <w:r w:rsidR="00C86081" w:rsidRPr="00A91837">
        <w:rPr>
          <w:sz w:val="21"/>
          <w:szCs w:val="21"/>
        </w:rPr>
        <w:t>1600</w:t>
      </w:r>
      <w:r w:rsidR="00D550EF">
        <w:rPr>
          <w:sz w:val="21"/>
          <w:szCs w:val="21"/>
        </w:rPr>
        <w:t>G</w:t>
      </w:r>
      <w:r w:rsidR="00C86081" w:rsidRPr="00A91837">
        <w:rPr>
          <w:sz w:val="21"/>
          <w:szCs w:val="21"/>
        </w:rPr>
        <w:t xml:space="preserve"> </w:t>
      </w:r>
      <w:r w:rsidRPr="00A91837">
        <w:rPr>
          <w:sz w:val="21"/>
          <w:szCs w:val="21"/>
        </w:rPr>
        <w:t>linear pluggable optics (LPO)</w:t>
      </w:r>
      <w:r w:rsidR="00C86081" w:rsidRPr="00A91837">
        <w:rPr>
          <w:sz w:val="21"/>
          <w:szCs w:val="21"/>
        </w:rPr>
        <w:t xml:space="preserve"> that </w:t>
      </w:r>
      <w:r w:rsidR="00137987" w:rsidRPr="00A91837">
        <w:rPr>
          <w:sz w:val="21"/>
          <w:szCs w:val="21"/>
        </w:rPr>
        <w:t>ditch the</w:t>
      </w:r>
      <w:r w:rsidR="00C86081" w:rsidRPr="00A91837">
        <w:rPr>
          <w:sz w:val="21"/>
          <w:szCs w:val="21"/>
        </w:rPr>
        <w:t xml:space="preserve"> DSP </w:t>
      </w:r>
      <w:r w:rsidR="00A9732A">
        <w:rPr>
          <w:sz w:val="21"/>
          <w:szCs w:val="21"/>
        </w:rPr>
        <w:t xml:space="preserve">and </w:t>
      </w:r>
      <w:r w:rsidR="00C86081" w:rsidRPr="00A91837">
        <w:rPr>
          <w:sz w:val="21"/>
          <w:szCs w:val="21"/>
        </w:rPr>
        <w:t xml:space="preserve">consume </w:t>
      </w:r>
      <w:r w:rsidR="00A9732A">
        <w:rPr>
          <w:sz w:val="21"/>
          <w:szCs w:val="21"/>
        </w:rPr>
        <w:t xml:space="preserve">around </w:t>
      </w:r>
      <w:r w:rsidR="00C86081" w:rsidRPr="00A91837">
        <w:rPr>
          <w:sz w:val="21"/>
          <w:szCs w:val="21"/>
        </w:rPr>
        <w:t>10W is the</w:t>
      </w:r>
      <w:r w:rsidR="00A9732A">
        <w:rPr>
          <w:sz w:val="21"/>
          <w:szCs w:val="21"/>
        </w:rPr>
        <w:t xml:space="preserve"> </w:t>
      </w:r>
      <w:r w:rsidR="00C86081" w:rsidRPr="00A91837">
        <w:rPr>
          <w:sz w:val="21"/>
          <w:szCs w:val="21"/>
        </w:rPr>
        <w:t>approach</w:t>
      </w:r>
      <w:r w:rsidRPr="00A91837">
        <w:rPr>
          <w:sz w:val="21"/>
          <w:szCs w:val="21"/>
        </w:rPr>
        <w:t xml:space="preserve">. </w:t>
      </w:r>
      <w:r w:rsidR="00C86081" w:rsidRPr="00A91837">
        <w:rPr>
          <w:sz w:val="21"/>
          <w:szCs w:val="21"/>
        </w:rPr>
        <w:t>With</w:t>
      </w:r>
      <w:r w:rsidRPr="00A91837">
        <w:rPr>
          <w:sz w:val="21"/>
          <w:szCs w:val="21"/>
        </w:rPr>
        <w:t xml:space="preserve"> AI clusters with up to 1 million </w:t>
      </w:r>
      <w:proofErr w:type="spellStart"/>
      <w:r w:rsidR="00D550EF">
        <w:rPr>
          <w:sz w:val="21"/>
          <w:szCs w:val="21"/>
        </w:rPr>
        <w:t>x</w:t>
      </w:r>
      <w:r w:rsidRPr="00A91837">
        <w:rPr>
          <w:sz w:val="21"/>
          <w:szCs w:val="21"/>
        </w:rPr>
        <w:t>PU</w:t>
      </w:r>
      <w:proofErr w:type="spellEnd"/>
      <w:r w:rsidRPr="00A91837">
        <w:rPr>
          <w:sz w:val="21"/>
          <w:szCs w:val="21"/>
        </w:rPr>
        <w:t xml:space="preserve"> supercomputers being spoken of, </w:t>
      </w:r>
      <w:r w:rsidR="00137987" w:rsidRPr="00A91837">
        <w:rPr>
          <w:sz w:val="21"/>
          <w:szCs w:val="21"/>
        </w:rPr>
        <w:t xml:space="preserve">a </w:t>
      </w:r>
      <w:r w:rsidR="00C86081" w:rsidRPr="00A91837">
        <w:rPr>
          <w:sz w:val="21"/>
          <w:szCs w:val="21"/>
        </w:rPr>
        <w:t xml:space="preserve">20W </w:t>
      </w:r>
      <w:r w:rsidRPr="00A91837">
        <w:rPr>
          <w:sz w:val="21"/>
          <w:szCs w:val="21"/>
        </w:rPr>
        <w:t xml:space="preserve">power savings per module </w:t>
      </w:r>
      <w:r w:rsidR="00C86081" w:rsidRPr="00A91837">
        <w:rPr>
          <w:sz w:val="21"/>
          <w:szCs w:val="21"/>
        </w:rPr>
        <w:t xml:space="preserve">is </w:t>
      </w:r>
      <w:r w:rsidRPr="00A91837">
        <w:rPr>
          <w:sz w:val="21"/>
          <w:szCs w:val="21"/>
        </w:rPr>
        <w:t xml:space="preserve">a must, given the </w:t>
      </w:r>
      <w:r w:rsidR="00137987" w:rsidRPr="00A91837">
        <w:rPr>
          <w:sz w:val="21"/>
          <w:szCs w:val="21"/>
        </w:rPr>
        <w:t xml:space="preserve">huge numbers of </w:t>
      </w:r>
      <w:r w:rsidRPr="00A91837">
        <w:rPr>
          <w:sz w:val="21"/>
          <w:szCs w:val="21"/>
        </w:rPr>
        <w:t xml:space="preserve">optical </w:t>
      </w:r>
      <w:r w:rsidR="00137987" w:rsidRPr="00A91837">
        <w:rPr>
          <w:sz w:val="21"/>
          <w:szCs w:val="21"/>
        </w:rPr>
        <w:t xml:space="preserve">modules </w:t>
      </w:r>
      <w:r w:rsidR="00D550EF">
        <w:rPr>
          <w:sz w:val="21"/>
          <w:szCs w:val="21"/>
        </w:rPr>
        <w:t xml:space="preserve">used for such </w:t>
      </w:r>
      <w:r w:rsidRPr="00A91837">
        <w:rPr>
          <w:sz w:val="21"/>
          <w:szCs w:val="21"/>
        </w:rPr>
        <w:t xml:space="preserve">a behemoth system.   </w:t>
      </w:r>
    </w:p>
    <w:p w14:paraId="315A872C" w14:textId="4947D266" w:rsidR="00096A67" w:rsidRPr="00101118" w:rsidRDefault="00096A67" w:rsidP="00D3442A">
      <w:pPr>
        <w:pStyle w:val="FIGURE"/>
        <w:rPr>
          <w:bCs/>
        </w:rPr>
      </w:pPr>
      <w:r>
        <w:t xml:space="preserve">Figure 1: Andy </w:t>
      </w:r>
      <w:r w:rsidRPr="00412D47">
        <w:t>Bechtolsheim</w:t>
      </w:r>
      <w:r w:rsidR="00CC625F">
        <w:t>’s</w:t>
      </w:r>
      <w:r w:rsidR="00816FC4">
        <w:t xml:space="preserve"> </w:t>
      </w:r>
      <w:r w:rsidR="00D550EF">
        <w:t xml:space="preserve">candidate </w:t>
      </w:r>
      <w:r w:rsidR="00FF3AA4">
        <w:t xml:space="preserve">10m-link technologies for future </w:t>
      </w:r>
      <w:r>
        <w:t>512-xPU</w:t>
      </w:r>
      <w:r w:rsidR="00CC625F">
        <w:t xml:space="preserve"> </w:t>
      </w:r>
      <w:r>
        <w:t>system</w:t>
      </w:r>
      <w:r w:rsidR="00D550EF">
        <w:t>s</w:t>
      </w:r>
    </w:p>
    <w:p w14:paraId="006EEF63" w14:textId="78E7507B" w:rsidR="008E1ABD" w:rsidRDefault="00096A67" w:rsidP="00816FC4">
      <w:pPr>
        <w:jc w:val="center"/>
      </w:pPr>
      <w:r>
        <w:rPr>
          <w:noProof/>
        </w:rPr>
        <w:drawing>
          <wp:inline distT="0" distB="0" distL="0" distR="0" wp14:anchorId="237F33CA" wp14:editId="3F20D811">
            <wp:extent cx="4676503" cy="2896835"/>
            <wp:effectExtent l="0" t="0" r="0" b="0"/>
            <wp:docPr id="1770051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51652" name="Picture 17700516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6798" cy="2915601"/>
                    </a:xfrm>
                    <a:prstGeom prst="rect">
                      <a:avLst/>
                    </a:prstGeom>
                  </pic:spPr>
                </pic:pic>
              </a:graphicData>
            </a:graphic>
          </wp:inline>
        </w:drawing>
      </w:r>
    </w:p>
    <w:p w14:paraId="19775D5B" w14:textId="6D678070" w:rsidR="00096A67" w:rsidRPr="00FF3AA4" w:rsidRDefault="00096A67" w:rsidP="00E743D7">
      <w:pPr>
        <w:pStyle w:val="Source"/>
      </w:pPr>
      <w:r w:rsidRPr="00FF3AA4">
        <w:t>Source: ECOC</w:t>
      </w:r>
    </w:p>
    <w:p w14:paraId="3F9B58C1" w14:textId="278A5F8D" w:rsidR="0094323A" w:rsidRDefault="00D550EF" w:rsidP="00771A5A">
      <w:pPr>
        <w:jc w:val="both"/>
        <w:rPr>
          <w:sz w:val="21"/>
          <w:szCs w:val="21"/>
        </w:rPr>
      </w:pPr>
      <w:r>
        <w:rPr>
          <w:sz w:val="21"/>
          <w:szCs w:val="21"/>
        </w:rPr>
        <w:t xml:space="preserve">Current </w:t>
      </w:r>
      <w:proofErr w:type="spellStart"/>
      <w:r w:rsidR="0094323A" w:rsidRPr="00A91837">
        <w:rPr>
          <w:sz w:val="21"/>
          <w:szCs w:val="21"/>
        </w:rPr>
        <w:t>pluggables</w:t>
      </w:r>
      <w:proofErr w:type="spellEnd"/>
      <w:r w:rsidR="0094323A" w:rsidRPr="00A91837">
        <w:rPr>
          <w:sz w:val="21"/>
          <w:szCs w:val="21"/>
        </w:rPr>
        <w:t xml:space="preserve"> </w:t>
      </w:r>
      <w:r>
        <w:rPr>
          <w:sz w:val="21"/>
          <w:szCs w:val="21"/>
        </w:rPr>
        <w:t xml:space="preserve">using </w:t>
      </w:r>
      <w:r w:rsidR="0094323A" w:rsidRPr="00A91837">
        <w:rPr>
          <w:sz w:val="21"/>
          <w:szCs w:val="21"/>
        </w:rPr>
        <w:t xml:space="preserve">112G </w:t>
      </w:r>
      <w:proofErr w:type="spellStart"/>
      <w:r w:rsidR="0094323A" w:rsidRPr="00A91837">
        <w:rPr>
          <w:sz w:val="21"/>
          <w:szCs w:val="21"/>
        </w:rPr>
        <w:t>serdes</w:t>
      </w:r>
      <w:proofErr w:type="spellEnd"/>
      <w:r w:rsidR="0094323A" w:rsidRPr="00A91837">
        <w:rPr>
          <w:sz w:val="21"/>
          <w:szCs w:val="21"/>
        </w:rPr>
        <w:t xml:space="preserve"> </w:t>
      </w:r>
      <w:r>
        <w:rPr>
          <w:sz w:val="21"/>
          <w:szCs w:val="21"/>
        </w:rPr>
        <w:t xml:space="preserve">are still growing in </w:t>
      </w:r>
      <w:r w:rsidR="0094323A" w:rsidRPr="00A91837">
        <w:rPr>
          <w:sz w:val="21"/>
          <w:szCs w:val="21"/>
        </w:rPr>
        <w:t>volume</w:t>
      </w:r>
      <w:r>
        <w:rPr>
          <w:sz w:val="21"/>
          <w:szCs w:val="21"/>
        </w:rPr>
        <w:t xml:space="preserve"> </w:t>
      </w:r>
      <w:r w:rsidR="0094323A" w:rsidRPr="00A91837">
        <w:rPr>
          <w:sz w:val="21"/>
          <w:szCs w:val="21"/>
        </w:rPr>
        <w:t xml:space="preserve">but the advent of 1600G-DR8 </w:t>
      </w:r>
      <w:r>
        <w:rPr>
          <w:sz w:val="21"/>
          <w:szCs w:val="21"/>
        </w:rPr>
        <w:t xml:space="preserve">is </w:t>
      </w:r>
      <w:r w:rsidR="0094323A" w:rsidRPr="00A91837">
        <w:rPr>
          <w:sz w:val="21"/>
          <w:szCs w:val="21"/>
        </w:rPr>
        <w:t>driv</w:t>
      </w:r>
      <w:r>
        <w:rPr>
          <w:sz w:val="21"/>
          <w:szCs w:val="21"/>
        </w:rPr>
        <w:t xml:space="preserve">ing </w:t>
      </w:r>
      <w:r w:rsidR="0094323A" w:rsidRPr="00A91837">
        <w:rPr>
          <w:sz w:val="21"/>
          <w:szCs w:val="21"/>
        </w:rPr>
        <w:t xml:space="preserve">224G electrical and optical lanes </w:t>
      </w:r>
      <w:r w:rsidR="00CC54B3">
        <w:rPr>
          <w:sz w:val="21"/>
          <w:szCs w:val="21"/>
        </w:rPr>
        <w:t xml:space="preserve">and will then </w:t>
      </w:r>
      <w:r w:rsidR="0094323A" w:rsidRPr="00A91837">
        <w:rPr>
          <w:sz w:val="21"/>
          <w:szCs w:val="21"/>
        </w:rPr>
        <w:t>be followed by 448G. Bechtolsheim ended his keynote by looking at candidate technologies</w:t>
      </w:r>
      <w:r w:rsidR="00CC54B3">
        <w:rPr>
          <w:sz w:val="21"/>
          <w:szCs w:val="21"/>
        </w:rPr>
        <w:t xml:space="preserve"> for these higher speeds</w:t>
      </w:r>
      <w:r w:rsidR="0094323A">
        <w:rPr>
          <w:sz w:val="21"/>
          <w:szCs w:val="21"/>
        </w:rPr>
        <w:t>.</w:t>
      </w:r>
    </w:p>
    <w:p w14:paraId="20519DDE" w14:textId="5E39897D" w:rsidR="00771A5A" w:rsidRDefault="00771A5A" w:rsidP="00771A5A">
      <w:pPr>
        <w:jc w:val="both"/>
        <w:rPr>
          <w:sz w:val="21"/>
          <w:szCs w:val="21"/>
        </w:rPr>
      </w:pPr>
      <w:r w:rsidRPr="00A91837">
        <w:rPr>
          <w:sz w:val="21"/>
          <w:szCs w:val="21"/>
        </w:rPr>
        <w:t xml:space="preserve">The current state-of-the-art scale-up systems is Nvidia’s </w:t>
      </w:r>
      <w:r w:rsidR="00CC54B3">
        <w:rPr>
          <w:sz w:val="21"/>
          <w:szCs w:val="21"/>
        </w:rPr>
        <w:t>G</w:t>
      </w:r>
      <w:r w:rsidRPr="00A91837">
        <w:rPr>
          <w:sz w:val="21"/>
          <w:szCs w:val="21"/>
        </w:rPr>
        <w:t>B200 NVL72 rack host</w:t>
      </w:r>
      <w:r w:rsidR="00CC54B3">
        <w:rPr>
          <w:sz w:val="21"/>
          <w:szCs w:val="21"/>
        </w:rPr>
        <w:t xml:space="preserve">ing </w:t>
      </w:r>
      <w:r w:rsidRPr="00A91837">
        <w:rPr>
          <w:sz w:val="21"/>
          <w:szCs w:val="21"/>
        </w:rPr>
        <w:t>72 Grace Blackwell</w:t>
      </w:r>
      <w:r w:rsidR="00CC54B3">
        <w:rPr>
          <w:sz w:val="21"/>
          <w:szCs w:val="21"/>
        </w:rPr>
        <w:t xml:space="preserve"> GPUs</w:t>
      </w:r>
      <w:r w:rsidRPr="00A91837">
        <w:rPr>
          <w:sz w:val="21"/>
          <w:szCs w:val="21"/>
        </w:rPr>
        <w:t>. The rack consumes 120kW and uses copper interconnect. The equivalent interconnect bandwidth</w:t>
      </w:r>
      <w:r w:rsidR="00D550EF">
        <w:rPr>
          <w:sz w:val="21"/>
          <w:szCs w:val="21"/>
        </w:rPr>
        <w:t>,</w:t>
      </w:r>
      <w:r w:rsidRPr="00A91837">
        <w:rPr>
          <w:sz w:val="21"/>
          <w:szCs w:val="21"/>
        </w:rPr>
        <w:t xml:space="preserve"> </w:t>
      </w:r>
      <w:r w:rsidR="00CC54B3">
        <w:rPr>
          <w:sz w:val="21"/>
          <w:szCs w:val="21"/>
        </w:rPr>
        <w:t xml:space="preserve">were </w:t>
      </w:r>
      <w:proofErr w:type="spellStart"/>
      <w:r w:rsidR="00CC54B3">
        <w:rPr>
          <w:sz w:val="21"/>
          <w:szCs w:val="21"/>
        </w:rPr>
        <w:t xml:space="preserve">it </w:t>
      </w:r>
      <w:proofErr w:type="spellEnd"/>
      <w:r w:rsidRPr="00A91837">
        <w:rPr>
          <w:sz w:val="21"/>
          <w:szCs w:val="21"/>
        </w:rPr>
        <w:t>implemented in optics, would require 648</w:t>
      </w:r>
      <w:r w:rsidR="00CC54B3">
        <w:rPr>
          <w:sz w:val="21"/>
          <w:szCs w:val="21"/>
        </w:rPr>
        <w:t>,</w:t>
      </w:r>
      <w:r w:rsidRPr="00A91837">
        <w:rPr>
          <w:sz w:val="21"/>
          <w:szCs w:val="21"/>
        </w:rPr>
        <w:t xml:space="preserve"> 1600G modules. That would add 20kW to the system’s power consumption, the equivalent </w:t>
      </w:r>
      <w:r w:rsidR="00D550EF">
        <w:rPr>
          <w:sz w:val="21"/>
          <w:szCs w:val="21"/>
        </w:rPr>
        <w:t xml:space="preserve">of </w:t>
      </w:r>
      <w:r w:rsidRPr="00A91837">
        <w:rPr>
          <w:sz w:val="21"/>
          <w:szCs w:val="21"/>
        </w:rPr>
        <w:t>12 extra GB200</w:t>
      </w:r>
      <w:r w:rsidR="00D550EF">
        <w:rPr>
          <w:sz w:val="21"/>
          <w:szCs w:val="21"/>
        </w:rPr>
        <w:t>s</w:t>
      </w:r>
      <w:r w:rsidR="00CC54B3">
        <w:rPr>
          <w:sz w:val="21"/>
          <w:szCs w:val="21"/>
        </w:rPr>
        <w:t>, he said.</w:t>
      </w:r>
    </w:p>
    <w:p w14:paraId="0A8F4001" w14:textId="02D0865D" w:rsidR="00096A67" w:rsidRPr="00A91837" w:rsidRDefault="00096A67" w:rsidP="00D550EF">
      <w:pPr>
        <w:jc w:val="both"/>
        <w:rPr>
          <w:sz w:val="21"/>
          <w:szCs w:val="21"/>
        </w:rPr>
      </w:pPr>
      <w:r w:rsidRPr="00A91837">
        <w:rPr>
          <w:sz w:val="21"/>
          <w:szCs w:val="21"/>
        </w:rPr>
        <w:t>The next</w:t>
      </w:r>
      <w:r w:rsidR="00D550EF">
        <w:rPr>
          <w:sz w:val="21"/>
          <w:szCs w:val="21"/>
        </w:rPr>
        <w:t xml:space="preserve"> </w:t>
      </w:r>
      <w:r w:rsidR="00CC625F" w:rsidRPr="00A91837">
        <w:rPr>
          <w:sz w:val="21"/>
          <w:szCs w:val="21"/>
        </w:rPr>
        <w:t xml:space="preserve">scale-up </w:t>
      </w:r>
      <w:r w:rsidRPr="00A91837">
        <w:rPr>
          <w:sz w:val="21"/>
          <w:szCs w:val="21"/>
        </w:rPr>
        <w:t>system will be larger</w:t>
      </w:r>
      <w:r w:rsidR="00313309" w:rsidRPr="00A91837">
        <w:rPr>
          <w:sz w:val="21"/>
          <w:szCs w:val="21"/>
        </w:rPr>
        <w:t>,</w:t>
      </w:r>
      <w:r w:rsidRPr="00A91837">
        <w:rPr>
          <w:sz w:val="21"/>
          <w:szCs w:val="21"/>
        </w:rPr>
        <w:t xml:space="preserve"> host</w:t>
      </w:r>
      <w:r w:rsidR="00CC625F" w:rsidRPr="00A91837">
        <w:rPr>
          <w:sz w:val="21"/>
          <w:szCs w:val="21"/>
        </w:rPr>
        <w:t xml:space="preserve">ing </w:t>
      </w:r>
      <w:r w:rsidRPr="00A91837">
        <w:rPr>
          <w:sz w:val="21"/>
          <w:szCs w:val="21"/>
        </w:rPr>
        <w:t xml:space="preserve">128 </w:t>
      </w:r>
      <w:r w:rsidR="00816FC4" w:rsidRPr="00A91837">
        <w:rPr>
          <w:sz w:val="21"/>
          <w:szCs w:val="21"/>
        </w:rPr>
        <w:t>accelerators</w:t>
      </w:r>
      <w:r w:rsidR="00313309" w:rsidRPr="00A91837">
        <w:rPr>
          <w:sz w:val="21"/>
          <w:szCs w:val="21"/>
        </w:rPr>
        <w:t>,</w:t>
      </w:r>
      <w:r w:rsidR="00CC625F" w:rsidRPr="00A91837">
        <w:rPr>
          <w:sz w:val="21"/>
          <w:szCs w:val="21"/>
        </w:rPr>
        <w:t xml:space="preserve"> </w:t>
      </w:r>
      <w:r w:rsidRPr="00A91837">
        <w:rPr>
          <w:sz w:val="21"/>
          <w:szCs w:val="21"/>
        </w:rPr>
        <w:t xml:space="preserve">and will </w:t>
      </w:r>
      <w:r w:rsidR="00313309" w:rsidRPr="00A91837">
        <w:rPr>
          <w:sz w:val="21"/>
          <w:szCs w:val="21"/>
        </w:rPr>
        <w:t>triple</w:t>
      </w:r>
      <w:r w:rsidRPr="00A91837">
        <w:rPr>
          <w:sz w:val="21"/>
          <w:szCs w:val="21"/>
        </w:rPr>
        <w:t xml:space="preserve"> the bandwidth of the NVL72. This too will be </w:t>
      </w:r>
      <w:r w:rsidR="00CC625F" w:rsidRPr="00A91837">
        <w:rPr>
          <w:sz w:val="21"/>
          <w:szCs w:val="21"/>
        </w:rPr>
        <w:t>copper based, says Bechtolsheim</w:t>
      </w:r>
      <w:r w:rsidRPr="00A91837">
        <w:rPr>
          <w:sz w:val="21"/>
          <w:szCs w:val="21"/>
        </w:rPr>
        <w:t>. But the sweet spot</w:t>
      </w:r>
      <w:r w:rsidR="00CC625F" w:rsidRPr="00A91837">
        <w:rPr>
          <w:sz w:val="21"/>
          <w:szCs w:val="21"/>
        </w:rPr>
        <w:t xml:space="preserve"> for a scale-up system</w:t>
      </w:r>
      <w:r w:rsidRPr="00A91837">
        <w:rPr>
          <w:sz w:val="21"/>
          <w:szCs w:val="21"/>
        </w:rPr>
        <w:t xml:space="preserve"> is 512 </w:t>
      </w:r>
      <w:r w:rsidR="00CC625F" w:rsidRPr="00A91837">
        <w:rPr>
          <w:sz w:val="21"/>
          <w:szCs w:val="21"/>
        </w:rPr>
        <w:t xml:space="preserve">superchips </w:t>
      </w:r>
      <w:r w:rsidRPr="00A91837">
        <w:rPr>
          <w:sz w:val="21"/>
          <w:szCs w:val="21"/>
        </w:rPr>
        <w:t xml:space="preserve">and that will require </w:t>
      </w:r>
      <w:r w:rsidR="00D550EF">
        <w:rPr>
          <w:sz w:val="21"/>
          <w:szCs w:val="21"/>
        </w:rPr>
        <w:t xml:space="preserve">eight </w:t>
      </w:r>
      <w:r w:rsidRPr="00A91837">
        <w:rPr>
          <w:sz w:val="21"/>
          <w:szCs w:val="21"/>
        </w:rPr>
        <w:t>cabine</w:t>
      </w:r>
      <w:r w:rsidR="00CC625F" w:rsidRPr="00A91837">
        <w:rPr>
          <w:sz w:val="21"/>
          <w:szCs w:val="21"/>
        </w:rPr>
        <w:t>t</w:t>
      </w:r>
      <w:r w:rsidRPr="00A91837">
        <w:rPr>
          <w:sz w:val="21"/>
          <w:szCs w:val="21"/>
        </w:rPr>
        <w:t xml:space="preserve">s and </w:t>
      </w:r>
      <w:r w:rsidR="00D550EF">
        <w:rPr>
          <w:sz w:val="21"/>
          <w:szCs w:val="21"/>
        </w:rPr>
        <w:t xml:space="preserve">10m </w:t>
      </w:r>
      <w:r w:rsidRPr="00A91837">
        <w:rPr>
          <w:sz w:val="21"/>
          <w:szCs w:val="21"/>
        </w:rPr>
        <w:t>link</w:t>
      </w:r>
      <w:r w:rsidR="00D550EF">
        <w:rPr>
          <w:sz w:val="21"/>
          <w:szCs w:val="21"/>
        </w:rPr>
        <w:t>s</w:t>
      </w:r>
      <w:r w:rsidRPr="00A91837">
        <w:rPr>
          <w:sz w:val="21"/>
          <w:szCs w:val="21"/>
        </w:rPr>
        <w:t xml:space="preserve">. Bechtolsheim listed three </w:t>
      </w:r>
      <w:r w:rsidR="00CC625F" w:rsidRPr="00A91837">
        <w:rPr>
          <w:sz w:val="21"/>
          <w:szCs w:val="21"/>
        </w:rPr>
        <w:t>candidate approaches:</w:t>
      </w:r>
      <w:r w:rsidRPr="00A91837">
        <w:rPr>
          <w:sz w:val="21"/>
          <w:szCs w:val="21"/>
        </w:rPr>
        <w:t xml:space="preserve"> 200G</w:t>
      </w:r>
      <w:r w:rsidR="00CC625F" w:rsidRPr="00A91837">
        <w:rPr>
          <w:sz w:val="21"/>
          <w:szCs w:val="21"/>
        </w:rPr>
        <w:t xml:space="preserve"> </w:t>
      </w:r>
      <w:r w:rsidRPr="00A91837">
        <w:rPr>
          <w:sz w:val="21"/>
          <w:szCs w:val="21"/>
        </w:rPr>
        <w:t xml:space="preserve">VCSELs, an RF microwave technology sent over plastic optical fiber that would consume under 3pJ/W, and a slow and wide parallel approach based </w:t>
      </w:r>
      <w:r w:rsidR="00CC625F" w:rsidRPr="00A91837">
        <w:rPr>
          <w:sz w:val="21"/>
          <w:szCs w:val="21"/>
        </w:rPr>
        <w:t>on</w:t>
      </w:r>
      <w:r w:rsidRPr="00A91837">
        <w:rPr>
          <w:sz w:val="21"/>
          <w:szCs w:val="21"/>
        </w:rPr>
        <w:t xml:space="preserve"> </w:t>
      </w:r>
      <w:r w:rsidR="00CC625F" w:rsidRPr="00A91837">
        <w:rPr>
          <w:sz w:val="21"/>
          <w:szCs w:val="21"/>
        </w:rPr>
        <w:t xml:space="preserve">4Gb/s per lane </w:t>
      </w:r>
      <w:proofErr w:type="spellStart"/>
      <w:r w:rsidR="00D550EF">
        <w:rPr>
          <w:sz w:val="21"/>
          <w:szCs w:val="21"/>
        </w:rPr>
        <w:t>M</w:t>
      </w:r>
      <w:r w:rsidRPr="00A91837">
        <w:rPr>
          <w:sz w:val="21"/>
          <w:szCs w:val="21"/>
        </w:rPr>
        <w:t>icr</w:t>
      </w:r>
      <w:r w:rsidR="00886030" w:rsidRPr="00A91837">
        <w:rPr>
          <w:sz w:val="21"/>
          <w:szCs w:val="21"/>
        </w:rPr>
        <w:t>o</w:t>
      </w:r>
      <w:r w:rsidR="00D550EF">
        <w:rPr>
          <w:sz w:val="21"/>
          <w:szCs w:val="21"/>
        </w:rPr>
        <w:t>L</w:t>
      </w:r>
      <w:r w:rsidR="00886030" w:rsidRPr="00A91837">
        <w:rPr>
          <w:sz w:val="21"/>
          <w:szCs w:val="21"/>
        </w:rPr>
        <w:t>eds</w:t>
      </w:r>
      <w:proofErr w:type="spellEnd"/>
      <w:r w:rsidRPr="00A91837">
        <w:rPr>
          <w:sz w:val="21"/>
          <w:szCs w:val="21"/>
        </w:rPr>
        <w:t xml:space="preserve"> or 32/64Gb/s </w:t>
      </w:r>
      <w:r w:rsidR="00D550EF">
        <w:rPr>
          <w:sz w:val="21"/>
          <w:szCs w:val="21"/>
        </w:rPr>
        <w:t>non-return-to-zero (</w:t>
      </w:r>
      <w:r w:rsidRPr="00A91837">
        <w:rPr>
          <w:sz w:val="21"/>
          <w:szCs w:val="21"/>
        </w:rPr>
        <w:t>NRZ</w:t>
      </w:r>
      <w:r w:rsidR="00D550EF">
        <w:rPr>
          <w:sz w:val="21"/>
          <w:szCs w:val="21"/>
        </w:rPr>
        <w:t>)</w:t>
      </w:r>
      <w:r w:rsidRPr="00A91837">
        <w:rPr>
          <w:sz w:val="21"/>
          <w:szCs w:val="21"/>
        </w:rPr>
        <w:t xml:space="preserve"> signaling</w:t>
      </w:r>
      <w:r w:rsidR="00313309" w:rsidRPr="00A91837">
        <w:rPr>
          <w:sz w:val="21"/>
          <w:szCs w:val="21"/>
        </w:rPr>
        <w:t xml:space="preserve"> (see Figure 1)</w:t>
      </w:r>
      <w:r w:rsidRPr="00A91837">
        <w:rPr>
          <w:sz w:val="21"/>
          <w:szCs w:val="21"/>
        </w:rPr>
        <w:t xml:space="preserve">. </w:t>
      </w:r>
      <w:r w:rsidR="00CC625F" w:rsidRPr="00A91837">
        <w:rPr>
          <w:sz w:val="21"/>
          <w:szCs w:val="21"/>
        </w:rPr>
        <w:t>The s</w:t>
      </w:r>
      <w:r w:rsidRPr="00A91837">
        <w:rPr>
          <w:sz w:val="21"/>
          <w:szCs w:val="21"/>
        </w:rPr>
        <w:t>low</w:t>
      </w:r>
      <w:r w:rsidR="00CC625F" w:rsidRPr="00A91837">
        <w:rPr>
          <w:sz w:val="21"/>
          <w:szCs w:val="21"/>
        </w:rPr>
        <w:t>-</w:t>
      </w:r>
      <w:r w:rsidRPr="00A91837">
        <w:rPr>
          <w:sz w:val="21"/>
          <w:szCs w:val="21"/>
        </w:rPr>
        <w:t>and</w:t>
      </w:r>
      <w:r w:rsidR="00CC625F" w:rsidRPr="00A91837">
        <w:rPr>
          <w:sz w:val="21"/>
          <w:szCs w:val="21"/>
        </w:rPr>
        <w:t>-</w:t>
      </w:r>
      <w:r w:rsidRPr="00A91837">
        <w:rPr>
          <w:sz w:val="21"/>
          <w:szCs w:val="21"/>
        </w:rPr>
        <w:t xml:space="preserve">wide </w:t>
      </w:r>
      <w:r w:rsidR="0026130C" w:rsidRPr="00A91837">
        <w:rPr>
          <w:sz w:val="21"/>
          <w:szCs w:val="21"/>
        </w:rPr>
        <w:t>approach promise</w:t>
      </w:r>
      <w:r w:rsidR="00CC625F" w:rsidRPr="00A91837">
        <w:rPr>
          <w:sz w:val="21"/>
          <w:szCs w:val="21"/>
        </w:rPr>
        <w:t>s</w:t>
      </w:r>
      <w:r w:rsidR="0026130C" w:rsidRPr="00A91837">
        <w:rPr>
          <w:sz w:val="21"/>
          <w:szCs w:val="21"/>
        </w:rPr>
        <w:t xml:space="preserve"> simpler links and lower </w:t>
      </w:r>
      <w:proofErr w:type="spellStart"/>
      <w:r w:rsidR="00D550EF">
        <w:rPr>
          <w:sz w:val="21"/>
          <w:szCs w:val="21"/>
        </w:rPr>
        <w:t>picoJoules</w:t>
      </w:r>
      <w:proofErr w:type="spellEnd"/>
      <w:r w:rsidR="00D550EF">
        <w:rPr>
          <w:sz w:val="21"/>
          <w:szCs w:val="21"/>
        </w:rPr>
        <w:t xml:space="preserve"> per bit (</w:t>
      </w:r>
      <w:proofErr w:type="spellStart"/>
      <w:r w:rsidR="0026130C" w:rsidRPr="00A91837">
        <w:rPr>
          <w:sz w:val="21"/>
          <w:szCs w:val="21"/>
        </w:rPr>
        <w:t>pJ</w:t>
      </w:r>
      <w:proofErr w:type="spellEnd"/>
      <w:r w:rsidR="0026130C" w:rsidRPr="00A91837">
        <w:rPr>
          <w:sz w:val="21"/>
          <w:szCs w:val="21"/>
        </w:rPr>
        <w:t>/b</w:t>
      </w:r>
      <w:r w:rsidR="00D550EF">
        <w:rPr>
          <w:sz w:val="21"/>
          <w:szCs w:val="21"/>
        </w:rPr>
        <w:t>)</w:t>
      </w:r>
      <w:r w:rsidR="0026130C" w:rsidRPr="00A91837">
        <w:rPr>
          <w:sz w:val="21"/>
          <w:szCs w:val="21"/>
        </w:rPr>
        <w:t xml:space="preserve">. </w:t>
      </w:r>
      <w:r w:rsidR="00CC54B3">
        <w:rPr>
          <w:sz w:val="21"/>
          <w:szCs w:val="21"/>
        </w:rPr>
        <w:t xml:space="preserve">An </w:t>
      </w:r>
      <w:r w:rsidR="0026130C" w:rsidRPr="00A91837">
        <w:rPr>
          <w:sz w:val="21"/>
          <w:szCs w:val="21"/>
        </w:rPr>
        <w:t xml:space="preserve">issue </w:t>
      </w:r>
      <w:r w:rsidR="00CC54B3">
        <w:rPr>
          <w:sz w:val="21"/>
          <w:szCs w:val="21"/>
        </w:rPr>
        <w:t xml:space="preserve">with the </w:t>
      </w:r>
      <w:r w:rsidR="0026130C" w:rsidRPr="00A91837">
        <w:rPr>
          <w:sz w:val="21"/>
          <w:szCs w:val="21"/>
        </w:rPr>
        <w:t xml:space="preserve">different proposals </w:t>
      </w:r>
      <w:r w:rsidR="00CC54B3">
        <w:rPr>
          <w:sz w:val="21"/>
          <w:szCs w:val="21"/>
        </w:rPr>
        <w:t xml:space="preserve">is the </w:t>
      </w:r>
      <w:r w:rsidR="00CC625F" w:rsidRPr="00A91837">
        <w:rPr>
          <w:sz w:val="21"/>
          <w:szCs w:val="21"/>
        </w:rPr>
        <w:t xml:space="preserve">combinations of </w:t>
      </w:r>
      <w:r w:rsidR="00886030" w:rsidRPr="00A91837">
        <w:rPr>
          <w:sz w:val="21"/>
          <w:szCs w:val="21"/>
        </w:rPr>
        <w:t xml:space="preserve">signal </w:t>
      </w:r>
      <w:r w:rsidR="0026130C" w:rsidRPr="00A91837">
        <w:rPr>
          <w:sz w:val="21"/>
          <w:szCs w:val="21"/>
        </w:rPr>
        <w:t>tra</w:t>
      </w:r>
      <w:r w:rsidR="00886030" w:rsidRPr="00A91837">
        <w:rPr>
          <w:sz w:val="21"/>
          <w:szCs w:val="21"/>
        </w:rPr>
        <w:t>nsl</w:t>
      </w:r>
      <w:r w:rsidR="0026130C" w:rsidRPr="00A91837">
        <w:rPr>
          <w:sz w:val="21"/>
          <w:szCs w:val="21"/>
        </w:rPr>
        <w:t>ations required</w:t>
      </w:r>
      <w:r w:rsidR="00CC625F" w:rsidRPr="00A91837">
        <w:rPr>
          <w:sz w:val="21"/>
          <w:szCs w:val="21"/>
        </w:rPr>
        <w:t xml:space="preserve">. </w:t>
      </w:r>
      <w:r w:rsidR="0026130C" w:rsidRPr="00A91837">
        <w:rPr>
          <w:sz w:val="21"/>
          <w:szCs w:val="21"/>
        </w:rPr>
        <w:t xml:space="preserve">Bechtolsheim </w:t>
      </w:r>
      <w:r w:rsidR="00CC625F" w:rsidRPr="00A91837">
        <w:rPr>
          <w:sz w:val="21"/>
          <w:szCs w:val="21"/>
        </w:rPr>
        <w:t xml:space="preserve">called for </w:t>
      </w:r>
      <w:r w:rsidR="0026130C" w:rsidRPr="00A91837">
        <w:rPr>
          <w:sz w:val="21"/>
          <w:szCs w:val="21"/>
        </w:rPr>
        <w:t xml:space="preserve">industry </w:t>
      </w:r>
      <w:r w:rsidR="00886030" w:rsidRPr="00A91837">
        <w:rPr>
          <w:sz w:val="21"/>
          <w:szCs w:val="21"/>
        </w:rPr>
        <w:t>standardization</w:t>
      </w:r>
      <w:r w:rsidR="0026130C" w:rsidRPr="00A91837">
        <w:rPr>
          <w:sz w:val="21"/>
          <w:szCs w:val="21"/>
        </w:rPr>
        <w:t xml:space="preserve"> work</w:t>
      </w:r>
      <w:r w:rsidR="00313309" w:rsidRPr="00A91837">
        <w:rPr>
          <w:sz w:val="21"/>
          <w:szCs w:val="21"/>
        </w:rPr>
        <w:t>:</w:t>
      </w:r>
      <w:r w:rsidR="0026130C" w:rsidRPr="00A91837">
        <w:rPr>
          <w:sz w:val="21"/>
          <w:szCs w:val="21"/>
        </w:rPr>
        <w:t xml:space="preserve"> “</w:t>
      </w:r>
      <w:r w:rsidR="00886030" w:rsidRPr="00A91837">
        <w:rPr>
          <w:sz w:val="21"/>
          <w:szCs w:val="21"/>
        </w:rPr>
        <w:t>T</w:t>
      </w:r>
      <w:r w:rsidR="0026130C" w:rsidRPr="00A91837">
        <w:rPr>
          <w:sz w:val="21"/>
          <w:szCs w:val="21"/>
        </w:rPr>
        <w:t>o get the</w:t>
      </w:r>
      <w:r w:rsidR="00DA501C" w:rsidRPr="00A91837">
        <w:rPr>
          <w:sz w:val="21"/>
          <w:szCs w:val="21"/>
        </w:rPr>
        <w:t>se</w:t>
      </w:r>
      <w:r w:rsidR="0026130C" w:rsidRPr="00A91837">
        <w:rPr>
          <w:sz w:val="21"/>
          <w:szCs w:val="21"/>
        </w:rPr>
        <w:t xml:space="preserve"> </w:t>
      </w:r>
      <w:r w:rsidR="00DA501C" w:rsidRPr="00A91837">
        <w:rPr>
          <w:sz w:val="21"/>
          <w:szCs w:val="21"/>
        </w:rPr>
        <w:t>new things to market</w:t>
      </w:r>
      <w:r w:rsidR="00886030" w:rsidRPr="00A91837">
        <w:rPr>
          <w:sz w:val="21"/>
          <w:szCs w:val="21"/>
        </w:rPr>
        <w:t>,</w:t>
      </w:r>
      <w:r w:rsidR="00DA501C" w:rsidRPr="00A91837">
        <w:rPr>
          <w:sz w:val="21"/>
          <w:szCs w:val="21"/>
        </w:rPr>
        <w:t xml:space="preserve"> one has to de</w:t>
      </w:r>
      <w:r w:rsidR="00CC625F" w:rsidRPr="00A91837">
        <w:rPr>
          <w:sz w:val="21"/>
          <w:szCs w:val="21"/>
        </w:rPr>
        <w:t>-</w:t>
      </w:r>
      <w:r w:rsidR="00DA501C" w:rsidRPr="00A91837">
        <w:rPr>
          <w:sz w:val="21"/>
          <w:szCs w:val="21"/>
        </w:rPr>
        <w:t>risk optics.</w:t>
      </w:r>
      <w:r w:rsidR="00313309" w:rsidRPr="00A91837">
        <w:rPr>
          <w:sz w:val="21"/>
          <w:szCs w:val="21"/>
        </w:rPr>
        <w:t>”</w:t>
      </w:r>
    </w:p>
    <w:p w14:paraId="04408F25" w14:textId="2B1E32AD" w:rsidR="002944C2" w:rsidRPr="00A91837" w:rsidRDefault="0094323A" w:rsidP="006E1228">
      <w:pPr>
        <w:pStyle w:val="Heading3"/>
        <w:jc w:val="both"/>
        <w:rPr>
          <w:sz w:val="21"/>
          <w:szCs w:val="21"/>
        </w:rPr>
      </w:pPr>
      <w:r>
        <w:rPr>
          <w:sz w:val="21"/>
          <w:szCs w:val="21"/>
          <w:lang w:val="en-IL"/>
        </w:rPr>
        <w:t xml:space="preserve">talk 2: </w:t>
      </w:r>
      <w:r w:rsidR="00771A5A" w:rsidRPr="00A91837">
        <w:rPr>
          <w:sz w:val="21"/>
          <w:szCs w:val="21"/>
          <w:lang w:val="en-IL"/>
        </w:rPr>
        <w:t>Joyce Poon</w:t>
      </w:r>
      <w:r w:rsidR="00771A5A">
        <w:rPr>
          <w:sz w:val="21"/>
          <w:szCs w:val="21"/>
        </w:rPr>
        <w:t xml:space="preserve">: </w:t>
      </w:r>
      <w:r w:rsidR="002944C2" w:rsidRPr="00A91837">
        <w:rPr>
          <w:sz w:val="21"/>
          <w:szCs w:val="21"/>
        </w:rPr>
        <w:t>How integrated Photonics will impact computing</w:t>
      </w:r>
    </w:p>
    <w:p w14:paraId="7B044355" w14:textId="4978EA52" w:rsidR="00B02EB7" w:rsidRPr="00A91837" w:rsidRDefault="00DA501C" w:rsidP="006E1228">
      <w:pPr>
        <w:jc w:val="both"/>
        <w:rPr>
          <w:sz w:val="21"/>
          <w:szCs w:val="21"/>
        </w:rPr>
      </w:pPr>
      <w:proofErr w:type="spellStart"/>
      <w:r w:rsidRPr="00A91837">
        <w:rPr>
          <w:sz w:val="21"/>
          <w:szCs w:val="21"/>
        </w:rPr>
        <w:t>Light</w:t>
      </w:r>
      <w:r w:rsidR="00233ED9" w:rsidRPr="00A91837">
        <w:rPr>
          <w:sz w:val="21"/>
          <w:szCs w:val="21"/>
        </w:rPr>
        <w:t>m</w:t>
      </w:r>
      <w:r w:rsidRPr="00A91837">
        <w:rPr>
          <w:sz w:val="21"/>
          <w:szCs w:val="21"/>
        </w:rPr>
        <w:t>atter’s</w:t>
      </w:r>
      <w:proofErr w:type="spellEnd"/>
      <w:r w:rsidR="00045780" w:rsidRPr="00A91837">
        <w:rPr>
          <w:sz w:val="21"/>
          <w:szCs w:val="21"/>
        </w:rPr>
        <w:t xml:space="preserve"> head of photonic</w:t>
      </w:r>
      <w:r w:rsidR="00233ED9" w:rsidRPr="00A91837">
        <w:rPr>
          <w:sz w:val="21"/>
          <w:szCs w:val="21"/>
        </w:rPr>
        <w:t>s</w:t>
      </w:r>
      <w:r w:rsidR="00045780" w:rsidRPr="00A91837">
        <w:rPr>
          <w:sz w:val="21"/>
          <w:szCs w:val="21"/>
        </w:rPr>
        <w:t xml:space="preserve"> architecture</w:t>
      </w:r>
      <w:r w:rsidRPr="00A91837">
        <w:rPr>
          <w:sz w:val="21"/>
          <w:szCs w:val="21"/>
        </w:rPr>
        <w:t xml:space="preserve">, </w:t>
      </w:r>
      <w:r w:rsidR="00045780" w:rsidRPr="00A91837">
        <w:rPr>
          <w:sz w:val="21"/>
          <w:szCs w:val="21"/>
          <w:lang w:val="en-IL"/>
        </w:rPr>
        <w:t>Joyce Poon</w:t>
      </w:r>
      <w:r w:rsidR="00233ED9" w:rsidRPr="00A91837">
        <w:rPr>
          <w:sz w:val="21"/>
          <w:szCs w:val="21"/>
          <w:lang w:val="en-IL"/>
        </w:rPr>
        <w:t xml:space="preserve">, </w:t>
      </w:r>
      <w:r w:rsidR="00313309" w:rsidRPr="00A91837">
        <w:rPr>
          <w:sz w:val="21"/>
          <w:szCs w:val="21"/>
          <w:lang w:val="en-IL"/>
        </w:rPr>
        <w:t xml:space="preserve">gave a 100-year </w:t>
      </w:r>
      <w:r w:rsidR="00CC54B3">
        <w:rPr>
          <w:sz w:val="21"/>
          <w:szCs w:val="21"/>
          <w:lang w:val="en-IL"/>
        </w:rPr>
        <w:t>perspective on</w:t>
      </w:r>
      <w:r w:rsidR="00313309" w:rsidRPr="00A91837">
        <w:rPr>
          <w:sz w:val="21"/>
          <w:szCs w:val="21"/>
          <w:lang w:val="en-IL"/>
        </w:rPr>
        <w:t xml:space="preserve"> integrated photonics.</w:t>
      </w:r>
      <w:r w:rsidR="00233ED9" w:rsidRPr="00A91837">
        <w:rPr>
          <w:sz w:val="21"/>
          <w:szCs w:val="21"/>
          <w:lang w:val="en-IL"/>
        </w:rPr>
        <w:t xml:space="preserve"> She </w:t>
      </w:r>
      <w:r w:rsidR="00313309" w:rsidRPr="00A91837">
        <w:rPr>
          <w:sz w:val="21"/>
          <w:szCs w:val="21"/>
          <w:lang w:val="en-IL"/>
        </w:rPr>
        <w:t xml:space="preserve">started with a survey of </w:t>
      </w:r>
      <w:r w:rsidR="00CC54B3">
        <w:rPr>
          <w:sz w:val="21"/>
          <w:szCs w:val="21"/>
          <w:lang w:val="en-IL"/>
        </w:rPr>
        <w:t xml:space="preserve">seminal </w:t>
      </w:r>
      <w:r w:rsidR="00313309" w:rsidRPr="00A91837">
        <w:rPr>
          <w:sz w:val="21"/>
          <w:szCs w:val="21"/>
          <w:lang w:val="en-IL"/>
        </w:rPr>
        <w:t>developments</w:t>
      </w:r>
      <w:r w:rsidR="00D550EF">
        <w:rPr>
          <w:sz w:val="21"/>
          <w:szCs w:val="21"/>
          <w:lang w:val="en-IL"/>
        </w:rPr>
        <w:t>,</w:t>
      </w:r>
      <w:r w:rsidR="00313309" w:rsidRPr="00A91837">
        <w:rPr>
          <w:sz w:val="21"/>
          <w:szCs w:val="21"/>
          <w:lang w:val="en-IL"/>
        </w:rPr>
        <w:t xml:space="preserve"> opening with </w:t>
      </w:r>
      <w:r w:rsidR="002944C2" w:rsidRPr="00A91837">
        <w:rPr>
          <w:sz w:val="21"/>
          <w:szCs w:val="21"/>
          <w:lang w:val="en-IL"/>
        </w:rPr>
        <w:t xml:space="preserve">a </w:t>
      </w:r>
      <w:r w:rsidR="00233ED9" w:rsidRPr="00A91837">
        <w:rPr>
          <w:sz w:val="21"/>
          <w:szCs w:val="21"/>
        </w:rPr>
        <w:t xml:space="preserve">paper presented in 1971 </w:t>
      </w:r>
      <w:r w:rsidR="002944C2" w:rsidRPr="00A91837">
        <w:rPr>
          <w:sz w:val="21"/>
          <w:szCs w:val="21"/>
        </w:rPr>
        <w:t xml:space="preserve">by </w:t>
      </w:r>
      <w:r w:rsidR="00233ED9" w:rsidRPr="00A91837">
        <w:rPr>
          <w:sz w:val="21"/>
          <w:szCs w:val="21"/>
        </w:rPr>
        <w:t xml:space="preserve">Amnon Yariv </w:t>
      </w:r>
      <w:r w:rsidR="002944C2" w:rsidRPr="00A91837">
        <w:rPr>
          <w:sz w:val="21"/>
          <w:szCs w:val="21"/>
        </w:rPr>
        <w:t xml:space="preserve">on a </w:t>
      </w:r>
      <w:r w:rsidR="00233ED9" w:rsidRPr="00A91837">
        <w:rPr>
          <w:sz w:val="21"/>
          <w:szCs w:val="21"/>
        </w:rPr>
        <w:t xml:space="preserve">vision </w:t>
      </w:r>
      <w:r w:rsidR="002944C2" w:rsidRPr="00A91837">
        <w:rPr>
          <w:sz w:val="21"/>
          <w:szCs w:val="21"/>
        </w:rPr>
        <w:t xml:space="preserve">for </w:t>
      </w:r>
      <w:r w:rsidR="00233ED9" w:rsidRPr="00A91837">
        <w:rPr>
          <w:sz w:val="21"/>
          <w:szCs w:val="21"/>
        </w:rPr>
        <w:t>active integrated photonics</w:t>
      </w:r>
      <w:r w:rsidR="00313309" w:rsidRPr="00A91837">
        <w:rPr>
          <w:sz w:val="21"/>
          <w:szCs w:val="21"/>
        </w:rPr>
        <w:t>. Poon added</w:t>
      </w:r>
      <w:r w:rsidR="002944C2" w:rsidRPr="00A91837">
        <w:rPr>
          <w:sz w:val="21"/>
          <w:szCs w:val="21"/>
        </w:rPr>
        <w:t xml:space="preserve"> the </w:t>
      </w:r>
      <w:r w:rsidR="00233ED9" w:rsidRPr="00A91837">
        <w:rPr>
          <w:sz w:val="21"/>
          <w:szCs w:val="21"/>
        </w:rPr>
        <w:t xml:space="preserve">work of Richard </w:t>
      </w:r>
      <w:proofErr w:type="spellStart"/>
      <w:r w:rsidR="00233ED9" w:rsidRPr="00A91837">
        <w:rPr>
          <w:sz w:val="21"/>
          <w:szCs w:val="21"/>
        </w:rPr>
        <w:t>Soref</w:t>
      </w:r>
      <w:proofErr w:type="spellEnd"/>
      <w:r w:rsidR="00233ED9" w:rsidRPr="00A91837">
        <w:rPr>
          <w:sz w:val="21"/>
          <w:szCs w:val="21"/>
        </w:rPr>
        <w:t xml:space="preserve"> in the 1980s showing the role silicon could play, </w:t>
      </w:r>
      <w:r w:rsidR="00D550EF">
        <w:rPr>
          <w:sz w:val="21"/>
          <w:szCs w:val="21"/>
        </w:rPr>
        <w:t xml:space="preserve">followed by </w:t>
      </w:r>
      <w:r w:rsidR="00233ED9" w:rsidRPr="00A91837">
        <w:rPr>
          <w:sz w:val="21"/>
          <w:szCs w:val="21"/>
        </w:rPr>
        <w:t xml:space="preserve">Intel’s </w:t>
      </w:r>
      <w:r w:rsidR="002944C2" w:rsidRPr="00A91837">
        <w:rPr>
          <w:sz w:val="21"/>
          <w:szCs w:val="21"/>
        </w:rPr>
        <w:t xml:space="preserve">and </w:t>
      </w:r>
      <w:proofErr w:type="spellStart"/>
      <w:r w:rsidR="002944C2" w:rsidRPr="00A91837">
        <w:rPr>
          <w:sz w:val="21"/>
          <w:szCs w:val="21"/>
        </w:rPr>
        <w:t>Luxtera’s</w:t>
      </w:r>
      <w:proofErr w:type="spellEnd"/>
      <w:r w:rsidR="002944C2" w:rsidRPr="00A91837">
        <w:rPr>
          <w:sz w:val="21"/>
          <w:szCs w:val="21"/>
        </w:rPr>
        <w:t xml:space="preserve"> </w:t>
      </w:r>
      <w:r w:rsidR="00233ED9" w:rsidRPr="00A91837">
        <w:rPr>
          <w:sz w:val="21"/>
          <w:szCs w:val="21"/>
        </w:rPr>
        <w:t>pioneering silicon photonics work in the 2000s</w:t>
      </w:r>
      <w:r w:rsidR="00D550EF">
        <w:rPr>
          <w:sz w:val="21"/>
          <w:szCs w:val="21"/>
        </w:rPr>
        <w:t>,</w:t>
      </w:r>
      <w:r w:rsidR="00233ED9" w:rsidRPr="00A91837">
        <w:rPr>
          <w:sz w:val="21"/>
          <w:szCs w:val="21"/>
        </w:rPr>
        <w:t xml:space="preserve"> and </w:t>
      </w:r>
      <w:r w:rsidR="00D550EF">
        <w:rPr>
          <w:sz w:val="21"/>
          <w:szCs w:val="21"/>
        </w:rPr>
        <w:t xml:space="preserve">the technology’s </w:t>
      </w:r>
      <w:r w:rsidR="00233ED9" w:rsidRPr="00A91837">
        <w:rPr>
          <w:sz w:val="21"/>
          <w:szCs w:val="21"/>
        </w:rPr>
        <w:t xml:space="preserve">progress </w:t>
      </w:r>
      <w:r w:rsidR="00CC54B3">
        <w:rPr>
          <w:sz w:val="21"/>
          <w:szCs w:val="21"/>
        </w:rPr>
        <w:t xml:space="preserve">since including the </w:t>
      </w:r>
      <w:r w:rsidR="00313309" w:rsidRPr="00A91837">
        <w:rPr>
          <w:sz w:val="21"/>
          <w:szCs w:val="21"/>
        </w:rPr>
        <w:t>embrace by foundries</w:t>
      </w:r>
      <w:r w:rsidR="00233ED9" w:rsidRPr="00A91837">
        <w:rPr>
          <w:sz w:val="21"/>
          <w:szCs w:val="21"/>
        </w:rPr>
        <w:t xml:space="preserve">. </w:t>
      </w:r>
    </w:p>
    <w:p w14:paraId="44678229" w14:textId="0942BD1C" w:rsidR="00C63387" w:rsidRPr="00A91837" w:rsidRDefault="00233ED9" w:rsidP="006E1228">
      <w:pPr>
        <w:jc w:val="both"/>
        <w:rPr>
          <w:sz w:val="21"/>
          <w:szCs w:val="21"/>
        </w:rPr>
      </w:pPr>
      <w:r w:rsidRPr="00A91837">
        <w:rPr>
          <w:sz w:val="21"/>
          <w:szCs w:val="21"/>
        </w:rPr>
        <w:t xml:space="preserve">Poon outlined </w:t>
      </w:r>
      <w:proofErr w:type="spellStart"/>
      <w:r w:rsidR="00B51300" w:rsidRPr="00A91837">
        <w:rPr>
          <w:sz w:val="21"/>
          <w:szCs w:val="21"/>
        </w:rPr>
        <w:t>Lightmatter’s</w:t>
      </w:r>
      <w:proofErr w:type="spellEnd"/>
      <w:r w:rsidR="00B51300" w:rsidRPr="00A91837">
        <w:rPr>
          <w:sz w:val="21"/>
          <w:szCs w:val="21"/>
        </w:rPr>
        <w:t xml:space="preserve"> </w:t>
      </w:r>
      <w:r w:rsidR="00CD641D" w:rsidRPr="00A91837">
        <w:rPr>
          <w:sz w:val="21"/>
          <w:szCs w:val="21"/>
        </w:rPr>
        <w:t xml:space="preserve">3D integration co-packed optics </w:t>
      </w:r>
      <w:r w:rsidR="00B02EB7" w:rsidRPr="00A91837">
        <w:rPr>
          <w:sz w:val="21"/>
          <w:szCs w:val="21"/>
        </w:rPr>
        <w:t xml:space="preserve">technology </w:t>
      </w:r>
      <w:r w:rsidR="00CD641D" w:rsidRPr="00A91837">
        <w:rPr>
          <w:sz w:val="21"/>
          <w:szCs w:val="21"/>
        </w:rPr>
        <w:t xml:space="preserve">and </w:t>
      </w:r>
      <w:proofErr w:type="spellStart"/>
      <w:r w:rsidR="00D550EF">
        <w:rPr>
          <w:sz w:val="21"/>
          <w:szCs w:val="21"/>
        </w:rPr>
        <w:t>its</w:t>
      </w:r>
      <w:proofErr w:type="spellEnd"/>
      <w:r w:rsidR="00D550EF">
        <w:rPr>
          <w:sz w:val="21"/>
          <w:szCs w:val="21"/>
        </w:rPr>
        <w:t xml:space="preserve"> </w:t>
      </w:r>
      <w:r w:rsidR="00CD641D" w:rsidRPr="00A91837">
        <w:rPr>
          <w:i/>
          <w:iCs/>
          <w:sz w:val="21"/>
          <w:szCs w:val="21"/>
        </w:rPr>
        <w:t>Passage</w:t>
      </w:r>
      <w:r w:rsidR="00B02EB7" w:rsidRPr="00A91837">
        <w:rPr>
          <w:sz w:val="21"/>
          <w:szCs w:val="21"/>
        </w:rPr>
        <w:t xml:space="preserve"> </w:t>
      </w:r>
      <w:r w:rsidR="00DA501C" w:rsidRPr="00A91837">
        <w:rPr>
          <w:sz w:val="21"/>
          <w:szCs w:val="21"/>
        </w:rPr>
        <w:t>scalable</w:t>
      </w:r>
      <w:r w:rsidR="00CD641D" w:rsidRPr="00A91837">
        <w:rPr>
          <w:sz w:val="21"/>
          <w:szCs w:val="21"/>
        </w:rPr>
        <w:t xml:space="preserve"> </w:t>
      </w:r>
      <w:r w:rsidR="00DA501C" w:rsidRPr="00A91837">
        <w:rPr>
          <w:sz w:val="21"/>
          <w:szCs w:val="21"/>
        </w:rPr>
        <w:t>adapt</w:t>
      </w:r>
      <w:r w:rsidR="00CD641D" w:rsidRPr="00A91837">
        <w:rPr>
          <w:sz w:val="21"/>
          <w:szCs w:val="21"/>
        </w:rPr>
        <w:t>ive</w:t>
      </w:r>
      <w:r w:rsidR="00DA501C" w:rsidRPr="00A91837">
        <w:rPr>
          <w:sz w:val="21"/>
          <w:szCs w:val="21"/>
        </w:rPr>
        <w:t xml:space="preserve"> platform for AI computing. </w:t>
      </w:r>
      <w:r w:rsidR="00C63387" w:rsidRPr="00A91837">
        <w:rPr>
          <w:sz w:val="21"/>
          <w:szCs w:val="21"/>
        </w:rPr>
        <w:t>Passage support</w:t>
      </w:r>
      <w:r w:rsidR="00CC54B3">
        <w:rPr>
          <w:sz w:val="21"/>
          <w:szCs w:val="21"/>
        </w:rPr>
        <w:t xml:space="preserve">s </w:t>
      </w:r>
      <w:r w:rsidR="00B02EB7" w:rsidRPr="00A91837">
        <w:rPr>
          <w:sz w:val="21"/>
          <w:szCs w:val="21"/>
        </w:rPr>
        <w:t xml:space="preserve">various </w:t>
      </w:r>
      <w:r w:rsidR="00CC54B3">
        <w:rPr>
          <w:sz w:val="21"/>
          <w:szCs w:val="21"/>
        </w:rPr>
        <w:t>accelerator chips</w:t>
      </w:r>
      <w:r w:rsidR="00313309" w:rsidRPr="00A91837">
        <w:rPr>
          <w:sz w:val="21"/>
          <w:szCs w:val="21"/>
        </w:rPr>
        <w:t xml:space="preserve"> </w:t>
      </w:r>
      <w:r w:rsidR="00B02EB7" w:rsidRPr="00A91837">
        <w:rPr>
          <w:sz w:val="21"/>
          <w:szCs w:val="21"/>
        </w:rPr>
        <w:t xml:space="preserve">- </w:t>
      </w:r>
      <w:r w:rsidR="00C63387" w:rsidRPr="00A91837">
        <w:rPr>
          <w:sz w:val="21"/>
          <w:szCs w:val="21"/>
        </w:rPr>
        <w:t xml:space="preserve">CPUs, GPUs, FPGAs, </w:t>
      </w:r>
      <w:r w:rsidR="00B02EB7" w:rsidRPr="00A91837">
        <w:rPr>
          <w:sz w:val="21"/>
          <w:szCs w:val="21"/>
        </w:rPr>
        <w:t xml:space="preserve">high-bandwidth stacked memory (HBM) </w:t>
      </w:r>
      <w:r w:rsidR="00313309" w:rsidRPr="00A91837">
        <w:rPr>
          <w:sz w:val="21"/>
          <w:szCs w:val="21"/>
        </w:rPr>
        <w:t xml:space="preserve">and neuromorphic devices </w:t>
      </w:r>
      <w:r w:rsidR="00B02EB7" w:rsidRPr="00A91837">
        <w:rPr>
          <w:sz w:val="21"/>
          <w:szCs w:val="21"/>
        </w:rPr>
        <w:t>– with space for 48 full</w:t>
      </w:r>
      <w:r w:rsidR="00313309" w:rsidRPr="00A91837">
        <w:rPr>
          <w:sz w:val="21"/>
          <w:szCs w:val="21"/>
        </w:rPr>
        <w:t>-</w:t>
      </w:r>
      <w:r w:rsidR="00B02EB7" w:rsidRPr="00A91837">
        <w:rPr>
          <w:sz w:val="21"/>
          <w:szCs w:val="21"/>
        </w:rPr>
        <w:t>sized chips</w:t>
      </w:r>
      <w:r w:rsidR="00C63387" w:rsidRPr="00A91837">
        <w:rPr>
          <w:sz w:val="21"/>
          <w:szCs w:val="21"/>
        </w:rPr>
        <w:t xml:space="preserve">. The platform </w:t>
      </w:r>
      <w:r w:rsidR="00B02EB7" w:rsidRPr="00A91837">
        <w:rPr>
          <w:sz w:val="21"/>
          <w:szCs w:val="21"/>
        </w:rPr>
        <w:t xml:space="preserve">supports </w:t>
      </w:r>
      <w:r w:rsidR="00C63387" w:rsidRPr="00A91837">
        <w:rPr>
          <w:sz w:val="21"/>
          <w:szCs w:val="21"/>
        </w:rPr>
        <w:t xml:space="preserve">topologies </w:t>
      </w:r>
      <w:r w:rsidR="00B02EB7" w:rsidRPr="00A91837">
        <w:rPr>
          <w:sz w:val="21"/>
          <w:szCs w:val="21"/>
        </w:rPr>
        <w:t xml:space="preserve">such as </w:t>
      </w:r>
      <w:r w:rsidR="00C63387" w:rsidRPr="00A91837">
        <w:rPr>
          <w:sz w:val="21"/>
          <w:szCs w:val="21"/>
        </w:rPr>
        <w:t>all-to-all, rings, and a 2D hypertoroid</w:t>
      </w:r>
      <w:r w:rsidR="00D550EF">
        <w:rPr>
          <w:sz w:val="21"/>
          <w:szCs w:val="21"/>
        </w:rPr>
        <w:t>,</w:t>
      </w:r>
      <w:r w:rsidR="00C63387" w:rsidRPr="00A91837">
        <w:rPr>
          <w:sz w:val="21"/>
          <w:szCs w:val="21"/>
        </w:rPr>
        <w:t xml:space="preserve"> and </w:t>
      </w:r>
      <w:r w:rsidR="00B02EB7" w:rsidRPr="00A91837">
        <w:rPr>
          <w:sz w:val="21"/>
          <w:szCs w:val="21"/>
        </w:rPr>
        <w:t xml:space="preserve">can adapt </w:t>
      </w:r>
      <w:r w:rsidR="00C63387" w:rsidRPr="00A91837">
        <w:rPr>
          <w:sz w:val="21"/>
          <w:szCs w:val="21"/>
        </w:rPr>
        <w:t>configuration</w:t>
      </w:r>
      <w:r w:rsidR="00B02EB7" w:rsidRPr="00A91837">
        <w:rPr>
          <w:sz w:val="21"/>
          <w:szCs w:val="21"/>
        </w:rPr>
        <w:t>s</w:t>
      </w:r>
      <w:r w:rsidR="00C63387" w:rsidRPr="00A91837">
        <w:rPr>
          <w:sz w:val="21"/>
          <w:szCs w:val="21"/>
        </w:rPr>
        <w:t xml:space="preserve"> in </w:t>
      </w:r>
      <w:r w:rsidR="00B02EB7" w:rsidRPr="00A91837">
        <w:rPr>
          <w:sz w:val="21"/>
          <w:szCs w:val="21"/>
        </w:rPr>
        <w:t xml:space="preserve">a millisecond </w:t>
      </w:r>
      <w:r w:rsidR="00C63387" w:rsidRPr="00A91837">
        <w:rPr>
          <w:sz w:val="21"/>
          <w:szCs w:val="21"/>
        </w:rPr>
        <w:t>using optical circuit switching</w:t>
      </w:r>
      <w:r w:rsidR="00D550EF">
        <w:rPr>
          <w:sz w:val="21"/>
          <w:szCs w:val="21"/>
        </w:rPr>
        <w:t xml:space="preserve"> (OCS)</w:t>
      </w:r>
      <w:r w:rsidR="00C63387" w:rsidRPr="00A91837">
        <w:rPr>
          <w:sz w:val="21"/>
          <w:szCs w:val="21"/>
        </w:rPr>
        <w:t xml:space="preserve">. </w:t>
      </w:r>
      <w:r w:rsidR="00D550EF">
        <w:rPr>
          <w:sz w:val="21"/>
          <w:szCs w:val="21"/>
        </w:rPr>
        <w:t xml:space="preserve">The </w:t>
      </w:r>
      <w:r w:rsidR="00C63387" w:rsidRPr="00A91837">
        <w:rPr>
          <w:sz w:val="21"/>
          <w:szCs w:val="21"/>
        </w:rPr>
        <w:t>Pas</w:t>
      </w:r>
      <w:r w:rsidR="00B02EB7" w:rsidRPr="00A91837">
        <w:rPr>
          <w:sz w:val="21"/>
          <w:szCs w:val="21"/>
        </w:rPr>
        <w:t>s</w:t>
      </w:r>
      <w:r w:rsidR="00C63387" w:rsidRPr="00A91837">
        <w:rPr>
          <w:sz w:val="21"/>
          <w:szCs w:val="21"/>
        </w:rPr>
        <w:t xml:space="preserve">age </w:t>
      </w:r>
      <w:r w:rsidR="00D550EF">
        <w:rPr>
          <w:sz w:val="21"/>
          <w:szCs w:val="21"/>
        </w:rPr>
        <w:t xml:space="preserve">architecture </w:t>
      </w:r>
      <w:r w:rsidR="00C63387" w:rsidRPr="00A91837">
        <w:rPr>
          <w:sz w:val="21"/>
          <w:szCs w:val="21"/>
        </w:rPr>
        <w:t>also supports single hop</w:t>
      </w:r>
      <w:r w:rsidR="00B02EB7" w:rsidRPr="00A91837">
        <w:rPr>
          <w:sz w:val="21"/>
          <w:szCs w:val="21"/>
        </w:rPr>
        <w:t>s</w:t>
      </w:r>
      <w:r w:rsidR="00C63387" w:rsidRPr="00A91837">
        <w:rPr>
          <w:sz w:val="21"/>
          <w:szCs w:val="21"/>
        </w:rPr>
        <w:t xml:space="preserve"> anywhere with a latency </w:t>
      </w:r>
      <w:r w:rsidR="00B02EB7" w:rsidRPr="00A91837">
        <w:rPr>
          <w:sz w:val="21"/>
          <w:szCs w:val="21"/>
        </w:rPr>
        <w:t xml:space="preserve">up to </w:t>
      </w:r>
      <w:r w:rsidR="00C63387" w:rsidRPr="00A91837">
        <w:rPr>
          <w:sz w:val="21"/>
          <w:szCs w:val="21"/>
        </w:rPr>
        <w:t xml:space="preserve">2ns. Lastly, </w:t>
      </w:r>
      <w:r w:rsidR="00B02EB7" w:rsidRPr="00A91837">
        <w:rPr>
          <w:sz w:val="21"/>
          <w:szCs w:val="21"/>
        </w:rPr>
        <w:t xml:space="preserve">the platform’s collective </w:t>
      </w:r>
      <w:r w:rsidR="00C63387" w:rsidRPr="00A91837">
        <w:rPr>
          <w:sz w:val="21"/>
          <w:szCs w:val="21"/>
        </w:rPr>
        <w:t xml:space="preserve">bandwidth </w:t>
      </w:r>
      <w:r w:rsidR="00B02EB7" w:rsidRPr="00A91837">
        <w:rPr>
          <w:sz w:val="21"/>
          <w:szCs w:val="21"/>
        </w:rPr>
        <w:t xml:space="preserve">is </w:t>
      </w:r>
      <w:r w:rsidR="00C63387" w:rsidRPr="00A91837">
        <w:rPr>
          <w:sz w:val="21"/>
          <w:szCs w:val="21"/>
        </w:rPr>
        <w:t xml:space="preserve">hundreds of </w:t>
      </w:r>
      <w:r w:rsidR="00D550EF">
        <w:rPr>
          <w:sz w:val="21"/>
          <w:szCs w:val="21"/>
        </w:rPr>
        <w:t>Tb/s</w:t>
      </w:r>
      <w:r w:rsidR="00C63387" w:rsidRPr="00A91837">
        <w:rPr>
          <w:sz w:val="21"/>
          <w:szCs w:val="21"/>
        </w:rPr>
        <w:t xml:space="preserve"> and </w:t>
      </w:r>
      <w:r w:rsidR="00B02EB7" w:rsidRPr="00A91837">
        <w:rPr>
          <w:sz w:val="21"/>
          <w:szCs w:val="21"/>
        </w:rPr>
        <w:t xml:space="preserve">Passage’s </w:t>
      </w:r>
      <w:r w:rsidR="00C63387" w:rsidRPr="00A91837">
        <w:rPr>
          <w:sz w:val="21"/>
          <w:szCs w:val="21"/>
        </w:rPr>
        <w:t xml:space="preserve">external fiber attach bandwidth </w:t>
      </w:r>
      <w:r w:rsidR="00B02EB7" w:rsidRPr="00A91837">
        <w:rPr>
          <w:sz w:val="21"/>
          <w:szCs w:val="21"/>
        </w:rPr>
        <w:t xml:space="preserve">capacity is up to </w:t>
      </w:r>
      <w:r w:rsidR="00C63387" w:rsidRPr="00A91837">
        <w:rPr>
          <w:sz w:val="21"/>
          <w:szCs w:val="21"/>
        </w:rPr>
        <w:t>56</w:t>
      </w:r>
      <w:r w:rsidR="00D550EF">
        <w:rPr>
          <w:sz w:val="21"/>
          <w:szCs w:val="21"/>
        </w:rPr>
        <w:t>Tb/s</w:t>
      </w:r>
      <w:r w:rsidR="00C63387" w:rsidRPr="00A91837">
        <w:rPr>
          <w:sz w:val="21"/>
          <w:szCs w:val="21"/>
        </w:rPr>
        <w:t>.</w:t>
      </w:r>
    </w:p>
    <w:p w14:paraId="2542E8C8" w14:textId="1FF85C57" w:rsidR="002944C2" w:rsidRPr="00A91837" w:rsidRDefault="00C63387" w:rsidP="006E1228">
      <w:pPr>
        <w:jc w:val="both"/>
        <w:rPr>
          <w:sz w:val="21"/>
          <w:szCs w:val="21"/>
        </w:rPr>
      </w:pPr>
      <w:r w:rsidRPr="00A91837">
        <w:rPr>
          <w:sz w:val="21"/>
          <w:szCs w:val="21"/>
        </w:rPr>
        <w:t>Poon</w:t>
      </w:r>
      <w:r w:rsidR="00DA501C" w:rsidRPr="00A91837">
        <w:rPr>
          <w:sz w:val="21"/>
          <w:szCs w:val="21"/>
        </w:rPr>
        <w:t xml:space="preserve"> </w:t>
      </w:r>
      <w:r w:rsidR="002944C2" w:rsidRPr="00A91837">
        <w:rPr>
          <w:sz w:val="21"/>
          <w:szCs w:val="21"/>
        </w:rPr>
        <w:t>believes AI will change human</w:t>
      </w:r>
      <w:r w:rsidR="00B02EB7" w:rsidRPr="00A91837">
        <w:rPr>
          <w:sz w:val="21"/>
          <w:szCs w:val="21"/>
        </w:rPr>
        <w:t>-</w:t>
      </w:r>
      <w:r w:rsidR="002944C2" w:rsidRPr="00A91837">
        <w:rPr>
          <w:sz w:val="21"/>
          <w:szCs w:val="21"/>
        </w:rPr>
        <w:t>computer</w:t>
      </w:r>
      <w:r w:rsidR="00B02EB7" w:rsidRPr="00A91837">
        <w:rPr>
          <w:sz w:val="21"/>
          <w:szCs w:val="21"/>
        </w:rPr>
        <w:t xml:space="preserve"> interactions</w:t>
      </w:r>
      <w:r w:rsidR="002944C2" w:rsidRPr="00A91837">
        <w:rPr>
          <w:sz w:val="21"/>
          <w:szCs w:val="21"/>
        </w:rPr>
        <w:t>.</w:t>
      </w:r>
      <w:r w:rsidR="00B02EB7" w:rsidRPr="00A91837">
        <w:rPr>
          <w:sz w:val="21"/>
          <w:szCs w:val="21"/>
        </w:rPr>
        <w:t xml:space="preserve"> The path will be from talking to </w:t>
      </w:r>
      <w:r w:rsidR="00D550EF">
        <w:rPr>
          <w:sz w:val="21"/>
          <w:szCs w:val="21"/>
        </w:rPr>
        <w:t xml:space="preserve">a </w:t>
      </w:r>
      <w:r w:rsidR="00B02EB7" w:rsidRPr="00A91837">
        <w:rPr>
          <w:sz w:val="21"/>
          <w:szCs w:val="21"/>
        </w:rPr>
        <w:t xml:space="preserve">smartphone to </w:t>
      </w:r>
      <w:r w:rsidR="00D550EF">
        <w:rPr>
          <w:sz w:val="21"/>
          <w:szCs w:val="21"/>
        </w:rPr>
        <w:t>‘</w:t>
      </w:r>
      <w:r w:rsidR="00B02EB7" w:rsidRPr="00A91837">
        <w:rPr>
          <w:sz w:val="21"/>
          <w:szCs w:val="21"/>
        </w:rPr>
        <w:t>wearables</w:t>
      </w:r>
      <w:r w:rsidR="00D550EF">
        <w:rPr>
          <w:sz w:val="21"/>
          <w:szCs w:val="21"/>
        </w:rPr>
        <w:t>’</w:t>
      </w:r>
      <w:r w:rsidR="00B02EB7" w:rsidRPr="00A91837">
        <w:rPr>
          <w:sz w:val="21"/>
          <w:szCs w:val="21"/>
        </w:rPr>
        <w:t xml:space="preserve"> to eventually human</w:t>
      </w:r>
      <w:r w:rsidR="00D550EF">
        <w:rPr>
          <w:sz w:val="21"/>
          <w:szCs w:val="21"/>
        </w:rPr>
        <w:t>-</w:t>
      </w:r>
      <w:r w:rsidR="00B02EB7" w:rsidRPr="00A91837">
        <w:rPr>
          <w:sz w:val="21"/>
          <w:szCs w:val="21"/>
        </w:rPr>
        <w:t>brain</w:t>
      </w:r>
      <w:r w:rsidR="00D550EF">
        <w:rPr>
          <w:sz w:val="21"/>
          <w:szCs w:val="21"/>
        </w:rPr>
        <w:t xml:space="preserve">-machine </w:t>
      </w:r>
      <w:r w:rsidR="00B02EB7" w:rsidRPr="00A91837">
        <w:rPr>
          <w:sz w:val="21"/>
          <w:szCs w:val="21"/>
        </w:rPr>
        <w:t>interfaces. Th</w:t>
      </w:r>
      <w:r w:rsidR="00D550EF">
        <w:rPr>
          <w:sz w:val="21"/>
          <w:szCs w:val="21"/>
        </w:rPr>
        <w:t>e latter</w:t>
      </w:r>
      <w:r w:rsidR="00B02EB7" w:rsidRPr="00A91837">
        <w:rPr>
          <w:sz w:val="21"/>
          <w:szCs w:val="21"/>
        </w:rPr>
        <w:t xml:space="preserve"> will require silicon photonics operating in visible light (&lt;1um) and she outline research involving opto</w:t>
      </w:r>
      <w:r w:rsidR="00313309" w:rsidRPr="00A91837">
        <w:rPr>
          <w:sz w:val="21"/>
          <w:szCs w:val="21"/>
        </w:rPr>
        <w:t>-</w:t>
      </w:r>
      <w:r w:rsidR="00B02EB7" w:rsidRPr="00A91837">
        <w:rPr>
          <w:sz w:val="21"/>
          <w:szCs w:val="21"/>
        </w:rPr>
        <w:t>genetics whereby neurons can be modified to be controlled by light.</w:t>
      </w:r>
    </w:p>
    <w:p w14:paraId="14B2EE3B" w14:textId="0CF9C70C" w:rsidR="00096A67" w:rsidRPr="009B2602" w:rsidRDefault="00096A67" w:rsidP="00D3442A">
      <w:pPr>
        <w:pStyle w:val="FIGURE"/>
        <w:rPr>
          <w:bCs/>
        </w:rPr>
      </w:pPr>
      <w:r>
        <w:t xml:space="preserve">Figure 2: </w:t>
      </w:r>
      <w:r w:rsidR="00361781">
        <w:t xml:space="preserve">A </w:t>
      </w:r>
      <w:r w:rsidR="009B2602">
        <w:t>century</w:t>
      </w:r>
      <w:r w:rsidR="00CC54B3">
        <w:t>’s</w:t>
      </w:r>
      <w:r w:rsidR="00886030">
        <w:t xml:space="preserve"> </w:t>
      </w:r>
      <w:r w:rsidR="00361781">
        <w:t xml:space="preserve">view </w:t>
      </w:r>
      <w:r w:rsidR="009B2602">
        <w:t xml:space="preserve">of </w:t>
      </w:r>
      <w:r w:rsidR="00DA501C">
        <w:t>integrated photonics</w:t>
      </w:r>
      <w:r w:rsidR="00361781">
        <w:t xml:space="preserve">, according to </w:t>
      </w:r>
      <w:proofErr w:type="spellStart"/>
      <w:r w:rsidR="00361781">
        <w:t>Lightmatter’s</w:t>
      </w:r>
      <w:proofErr w:type="spellEnd"/>
      <w:r w:rsidR="00361781">
        <w:t xml:space="preserve"> </w:t>
      </w:r>
      <w:r w:rsidR="00D550EF">
        <w:t>P</w:t>
      </w:r>
      <w:r w:rsidR="00361781">
        <w:t>oon.</w:t>
      </w:r>
    </w:p>
    <w:p w14:paraId="50079F21" w14:textId="4F709353" w:rsidR="002944C2" w:rsidRDefault="007C5117" w:rsidP="00B963F4">
      <w:pPr>
        <w:pStyle w:val="Source"/>
        <w:jc w:val="center"/>
      </w:pPr>
      <w:r>
        <w:rPr>
          <w:noProof/>
        </w:rPr>
        <w:drawing>
          <wp:inline distT="0" distB="0" distL="0" distR="0" wp14:anchorId="1D271755" wp14:editId="610F08A2">
            <wp:extent cx="4974227" cy="3128555"/>
            <wp:effectExtent l="0" t="0" r="4445" b="0"/>
            <wp:docPr id="295443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43175" name="Picture 2954431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3551" cy="3172157"/>
                    </a:xfrm>
                    <a:prstGeom prst="rect">
                      <a:avLst/>
                    </a:prstGeom>
                  </pic:spPr>
                </pic:pic>
              </a:graphicData>
            </a:graphic>
          </wp:inline>
        </w:drawing>
      </w:r>
    </w:p>
    <w:p w14:paraId="7BA7BBF1" w14:textId="4B09BF95" w:rsidR="002944C2" w:rsidRPr="00FF3AA4" w:rsidRDefault="002944C2" w:rsidP="00E743D7">
      <w:pPr>
        <w:pStyle w:val="Source"/>
      </w:pPr>
      <w:r w:rsidRPr="00FF3AA4">
        <w:t>Source: ECOC</w:t>
      </w:r>
    </w:p>
    <w:p w14:paraId="2A381099" w14:textId="522BEACE" w:rsidR="00886030" w:rsidRPr="00A91837" w:rsidRDefault="00B02EB7" w:rsidP="006E1228">
      <w:pPr>
        <w:suppressAutoHyphens/>
        <w:jc w:val="both"/>
        <w:rPr>
          <w:sz w:val="21"/>
          <w:szCs w:val="21"/>
        </w:rPr>
      </w:pPr>
      <w:r w:rsidRPr="00A91837">
        <w:rPr>
          <w:sz w:val="21"/>
          <w:szCs w:val="21"/>
        </w:rPr>
        <w:t xml:space="preserve">Poon concluded </w:t>
      </w:r>
      <w:r w:rsidR="00313309" w:rsidRPr="00A91837">
        <w:rPr>
          <w:sz w:val="21"/>
          <w:szCs w:val="21"/>
        </w:rPr>
        <w:t xml:space="preserve">by </w:t>
      </w:r>
      <w:r w:rsidRPr="00A91837">
        <w:rPr>
          <w:sz w:val="21"/>
          <w:szCs w:val="21"/>
        </w:rPr>
        <w:t xml:space="preserve">looking </w:t>
      </w:r>
      <w:r w:rsidR="00313309" w:rsidRPr="00A91837">
        <w:rPr>
          <w:sz w:val="21"/>
          <w:szCs w:val="21"/>
        </w:rPr>
        <w:t xml:space="preserve">out </w:t>
      </w:r>
      <w:r w:rsidRPr="00A91837">
        <w:rPr>
          <w:sz w:val="21"/>
          <w:szCs w:val="21"/>
        </w:rPr>
        <w:t xml:space="preserve">50 years. AI will help engineers </w:t>
      </w:r>
      <w:r w:rsidR="00D550EF">
        <w:rPr>
          <w:sz w:val="21"/>
          <w:szCs w:val="21"/>
        </w:rPr>
        <w:t xml:space="preserve">develop </w:t>
      </w:r>
      <w:r w:rsidRPr="00A91837">
        <w:rPr>
          <w:sz w:val="21"/>
          <w:szCs w:val="21"/>
        </w:rPr>
        <w:t xml:space="preserve">photonics designs before </w:t>
      </w:r>
      <w:r w:rsidR="00313309" w:rsidRPr="00A91837">
        <w:rPr>
          <w:sz w:val="21"/>
          <w:szCs w:val="21"/>
        </w:rPr>
        <w:t>it achieves ‘</w:t>
      </w:r>
      <w:r w:rsidRPr="00A91837">
        <w:rPr>
          <w:sz w:val="21"/>
          <w:szCs w:val="21"/>
        </w:rPr>
        <w:t>super</w:t>
      </w:r>
      <w:r w:rsidR="009B2602" w:rsidRPr="00A91837">
        <w:rPr>
          <w:sz w:val="21"/>
          <w:szCs w:val="21"/>
        </w:rPr>
        <w:t>-</w:t>
      </w:r>
      <w:r w:rsidRPr="00A91837">
        <w:rPr>
          <w:sz w:val="21"/>
          <w:szCs w:val="21"/>
        </w:rPr>
        <w:t>engineer</w:t>
      </w:r>
      <w:r w:rsidR="00313309" w:rsidRPr="00A91837">
        <w:rPr>
          <w:sz w:val="21"/>
          <w:szCs w:val="21"/>
        </w:rPr>
        <w:t>’ status</w:t>
      </w:r>
      <w:r w:rsidRPr="00A91837">
        <w:rPr>
          <w:sz w:val="21"/>
          <w:szCs w:val="21"/>
        </w:rPr>
        <w:t xml:space="preserve">. Such systems will develop optimal </w:t>
      </w:r>
      <w:r w:rsidR="009B2602" w:rsidRPr="00A91837">
        <w:rPr>
          <w:sz w:val="21"/>
          <w:szCs w:val="21"/>
        </w:rPr>
        <w:t xml:space="preserve">designs, </w:t>
      </w:r>
      <w:r w:rsidR="00D550EF">
        <w:rPr>
          <w:sz w:val="21"/>
          <w:szCs w:val="21"/>
        </w:rPr>
        <w:t xml:space="preserve">automatically </w:t>
      </w:r>
      <w:r w:rsidR="009B2602" w:rsidRPr="00A91837">
        <w:rPr>
          <w:sz w:val="21"/>
          <w:szCs w:val="21"/>
        </w:rPr>
        <w:t xml:space="preserve">choosing the </w:t>
      </w:r>
      <w:r w:rsidR="00D550EF">
        <w:rPr>
          <w:sz w:val="21"/>
          <w:szCs w:val="21"/>
        </w:rPr>
        <w:t xml:space="preserve">best </w:t>
      </w:r>
      <w:r w:rsidR="009B2602" w:rsidRPr="00A91837">
        <w:rPr>
          <w:sz w:val="21"/>
          <w:szCs w:val="21"/>
        </w:rPr>
        <w:t>mix of optics</w:t>
      </w:r>
      <w:r w:rsidR="00CC54B3">
        <w:rPr>
          <w:sz w:val="21"/>
          <w:szCs w:val="21"/>
        </w:rPr>
        <w:t xml:space="preserve">, </w:t>
      </w:r>
      <w:r w:rsidR="009B2602" w:rsidRPr="00A91837">
        <w:rPr>
          <w:sz w:val="21"/>
          <w:szCs w:val="21"/>
        </w:rPr>
        <w:t>chips</w:t>
      </w:r>
      <w:r w:rsidR="00CC54B3">
        <w:rPr>
          <w:sz w:val="21"/>
          <w:szCs w:val="21"/>
        </w:rPr>
        <w:t xml:space="preserve"> and their packaging</w:t>
      </w:r>
      <w:r w:rsidR="009B2602" w:rsidRPr="00A91837">
        <w:rPr>
          <w:sz w:val="21"/>
          <w:szCs w:val="21"/>
        </w:rPr>
        <w:t>. What will ECOC then be</w:t>
      </w:r>
      <w:r w:rsidR="00CC54B3">
        <w:rPr>
          <w:sz w:val="21"/>
          <w:szCs w:val="21"/>
        </w:rPr>
        <w:t>come</w:t>
      </w:r>
      <w:r w:rsidR="009B2602" w:rsidRPr="00A91837">
        <w:rPr>
          <w:sz w:val="21"/>
          <w:szCs w:val="21"/>
        </w:rPr>
        <w:t>? A gathering of</w:t>
      </w:r>
      <w:r w:rsidR="00EC0665" w:rsidRPr="00A91837">
        <w:rPr>
          <w:sz w:val="21"/>
          <w:szCs w:val="21"/>
        </w:rPr>
        <w:t xml:space="preserve"> </w:t>
      </w:r>
      <w:r w:rsidR="00267728" w:rsidRPr="00A91837">
        <w:rPr>
          <w:sz w:val="21"/>
          <w:szCs w:val="21"/>
        </w:rPr>
        <w:t>ex-</w:t>
      </w:r>
      <w:r w:rsidR="009B2602" w:rsidRPr="00A91837">
        <w:rPr>
          <w:sz w:val="21"/>
          <w:szCs w:val="21"/>
        </w:rPr>
        <w:t>engineers reminiscing</w:t>
      </w:r>
      <w:r w:rsidR="00CC54B3">
        <w:rPr>
          <w:sz w:val="21"/>
          <w:szCs w:val="21"/>
        </w:rPr>
        <w:t xml:space="preserve"> </w:t>
      </w:r>
      <w:r w:rsidR="00CC54B3" w:rsidRPr="00A91837">
        <w:rPr>
          <w:sz w:val="21"/>
          <w:szCs w:val="21"/>
        </w:rPr>
        <w:t>in scenic European locations</w:t>
      </w:r>
      <w:r w:rsidR="009B2602" w:rsidRPr="00A91837">
        <w:rPr>
          <w:sz w:val="21"/>
          <w:szCs w:val="21"/>
        </w:rPr>
        <w:t>?</w:t>
      </w:r>
    </w:p>
    <w:p w14:paraId="337D99B1" w14:textId="6466EDF1" w:rsidR="00412D47" w:rsidRDefault="00CF2D9C" w:rsidP="006E1228">
      <w:pPr>
        <w:pStyle w:val="Heading2"/>
        <w:jc w:val="both"/>
      </w:pPr>
      <w:r>
        <w:t>OIF INterops</w:t>
      </w:r>
      <w:r w:rsidR="002B2E3D">
        <w:t xml:space="preserve"> and demonstrations</w:t>
      </w:r>
    </w:p>
    <w:p w14:paraId="4F206B3B" w14:textId="34761B65" w:rsidR="00AF70A1" w:rsidRPr="00124215" w:rsidRDefault="00EC0665" w:rsidP="004519E9">
      <w:pPr>
        <w:jc w:val="both"/>
        <w:rPr>
          <w:sz w:val="21"/>
          <w:szCs w:val="21"/>
        </w:rPr>
      </w:pPr>
      <w:r w:rsidRPr="00124215">
        <w:rPr>
          <w:sz w:val="21"/>
          <w:szCs w:val="21"/>
        </w:rPr>
        <w:t>The OIF</w:t>
      </w:r>
      <w:r w:rsidR="00313309" w:rsidRPr="00124215">
        <w:rPr>
          <w:sz w:val="21"/>
          <w:szCs w:val="21"/>
        </w:rPr>
        <w:t>’s</w:t>
      </w:r>
      <w:r w:rsidRPr="00124215">
        <w:rPr>
          <w:sz w:val="21"/>
          <w:szCs w:val="21"/>
        </w:rPr>
        <w:t xml:space="preserve"> latest interoperability test </w:t>
      </w:r>
      <w:r w:rsidR="00B43387" w:rsidRPr="00124215">
        <w:rPr>
          <w:sz w:val="21"/>
          <w:szCs w:val="21"/>
        </w:rPr>
        <w:t xml:space="preserve">involving </w:t>
      </w:r>
      <w:r w:rsidR="00267728" w:rsidRPr="00124215">
        <w:rPr>
          <w:sz w:val="21"/>
          <w:szCs w:val="21"/>
        </w:rPr>
        <w:t xml:space="preserve">coherent optical </w:t>
      </w:r>
      <w:r w:rsidR="00521430" w:rsidRPr="00124215">
        <w:rPr>
          <w:sz w:val="21"/>
          <w:szCs w:val="21"/>
        </w:rPr>
        <w:t xml:space="preserve">pluggable </w:t>
      </w:r>
      <w:r w:rsidR="00313309" w:rsidRPr="00124215">
        <w:rPr>
          <w:sz w:val="21"/>
          <w:szCs w:val="21"/>
        </w:rPr>
        <w:t>modules</w:t>
      </w:r>
      <w:r w:rsidR="00267728" w:rsidRPr="00124215">
        <w:rPr>
          <w:sz w:val="21"/>
          <w:szCs w:val="21"/>
        </w:rPr>
        <w:t xml:space="preserve"> </w:t>
      </w:r>
      <w:r w:rsidR="00B43387" w:rsidRPr="00124215">
        <w:rPr>
          <w:sz w:val="21"/>
          <w:szCs w:val="21"/>
        </w:rPr>
        <w:t xml:space="preserve">mimicking </w:t>
      </w:r>
      <w:r w:rsidR="00CC54B3">
        <w:rPr>
          <w:sz w:val="21"/>
          <w:szCs w:val="21"/>
        </w:rPr>
        <w:t xml:space="preserve">an </w:t>
      </w:r>
      <w:r w:rsidR="00313309" w:rsidRPr="00124215">
        <w:rPr>
          <w:sz w:val="21"/>
          <w:szCs w:val="21"/>
        </w:rPr>
        <w:t xml:space="preserve">optical </w:t>
      </w:r>
      <w:r w:rsidR="00912262" w:rsidRPr="00124215">
        <w:rPr>
          <w:sz w:val="21"/>
          <w:szCs w:val="21"/>
        </w:rPr>
        <w:t xml:space="preserve">ring </w:t>
      </w:r>
      <w:r w:rsidR="00CC54B3">
        <w:rPr>
          <w:sz w:val="21"/>
          <w:szCs w:val="21"/>
        </w:rPr>
        <w:t xml:space="preserve">connecting </w:t>
      </w:r>
      <w:r w:rsidRPr="00124215">
        <w:rPr>
          <w:sz w:val="21"/>
          <w:szCs w:val="21"/>
        </w:rPr>
        <w:t xml:space="preserve">three </w:t>
      </w:r>
      <w:r w:rsidR="00B43387" w:rsidRPr="00124215">
        <w:rPr>
          <w:sz w:val="21"/>
          <w:szCs w:val="21"/>
        </w:rPr>
        <w:t>“</w:t>
      </w:r>
      <w:r w:rsidRPr="00124215">
        <w:rPr>
          <w:sz w:val="21"/>
          <w:szCs w:val="21"/>
        </w:rPr>
        <w:t>data center</w:t>
      </w:r>
      <w:r w:rsidR="00313309" w:rsidRPr="00124215">
        <w:rPr>
          <w:sz w:val="21"/>
          <w:szCs w:val="21"/>
        </w:rPr>
        <w:t>s</w:t>
      </w:r>
      <w:r w:rsidR="00B43387" w:rsidRPr="00124215">
        <w:rPr>
          <w:sz w:val="21"/>
          <w:szCs w:val="21"/>
        </w:rPr>
        <w:t>”</w:t>
      </w:r>
      <w:r w:rsidRPr="00124215">
        <w:rPr>
          <w:sz w:val="21"/>
          <w:szCs w:val="21"/>
        </w:rPr>
        <w:t xml:space="preserve"> </w:t>
      </w:r>
      <w:r w:rsidR="00B43387" w:rsidRPr="00124215">
        <w:rPr>
          <w:sz w:val="21"/>
          <w:szCs w:val="21"/>
        </w:rPr>
        <w:t>(</w:t>
      </w:r>
      <w:r w:rsidR="00093DA0">
        <w:rPr>
          <w:sz w:val="21"/>
          <w:szCs w:val="21"/>
        </w:rPr>
        <w:t xml:space="preserve">implemented </w:t>
      </w:r>
      <w:r w:rsidR="00B43387" w:rsidRPr="00124215">
        <w:rPr>
          <w:sz w:val="21"/>
          <w:szCs w:val="21"/>
        </w:rPr>
        <w:t>using hundreds of kilometers of spool</w:t>
      </w:r>
      <w:r w:rsidR="00313309" w:rsidRPr="00124215">
        <w:rPr>
          <w:sz w:val="21"/>
          <w:szCs w:val="21"/>
        </w:rPr>
        <w:t>ed fiber</w:t>
      </w:r>
      <w:r w:rsidR="00B43387" w:rsidRPr="00124215">
        <w:rPr>
          <w:sz w:val="21"/>
          <w:szCs w:val="21"/>
        </w:rPr>
        <w:t>)</w:t>
      </w:r>
      <w:r w:rsidR="00267728" w:rsidRPr="00124215">
        <w:rPr>
          <w:sz w:val="21"/>
          <w:szCs w:val="21"/>
        </w:rPr>
        <w:t>.</w:t>
      </w:r>
      <w:r w:rsidRPr="00124215">
        <w:rPr>
          <w:sz w:val="21"/>
          <w:szCs w:val="21"/>
        </w:rPr>
        <w:t xml:space="preserve"> </w:t>
      </w:r>
    </w:p>
    <w:p w14:paraId="1E2403E9" w14:textId="4E34E2D8" w:rsidR="00412D47" w:rsidRPr="00412D47" w:rsidRDefault="00412D47" w:rsidP="00D3442A">
      <w:pPr>
        <w:pStyle w:val="FIGURE"/>
      </w:pPr>
      <w:r>
        <w:t xml:space="preserve">Figure </w:t>
      </w:r>
      <w:r w:rsidR="009B2602">
        <w:t>3</w:t>
      </w:r>
      <w:r>
        <w:t xml:space="preserve">: </w:t>
      </w:r>
      <w:r w:rsidR="00093DA0">
        <w:t>T</w:t>
      </w:r>
      <w:r>
        <w:t xml:space="preserve">he </w:t>
      </w:r>
      <w:r w:rsidR="009B2602">
        <w:t>multi-span</w:t>
      </w:r>
      <w:r>
        <w:t xml:space="preserve"> plug-fest hosted by the OIF </w:t>
      </w:r>
      <w:r w:rsidR="009B2602">
        <w:t>showing 400ZR+ and 100ZR</w:t>
      </w:r>
    </w:p>
    <w:p w14:paraId="4495A53B" w14:textId="03788F09" w:rsidR="00412D47" w:rsidRDefault="00412D47" w:rsidP="00A91837">
      <w:pPr>
        <w:jc w:val="center"/>
      </w:pPr>
      <w:r>
        <w:rPr>
          <w:noProof/>
        </w:rPr>
        <w:drawing>
          <wp:inline distT="0" distB="0" distL="0" distR="0" wp14:anchorId="43140404" wp14:editId="694D4D66">
            <wp:extent cx="4950372" cy="2400613"/>
            <wp:effectExtent l="0" t="0" r="3175" b="0"/>
            <wp:docPr id="2560827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2778" name="Picture 2560827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7128" cy="2418437"/>
                    </a:xfrm>
                    <a:prstGeom prst="rect">
                      <a:avLst/>
                    </a:prstGeom>
                  </pic:spPr>
                </pic:pic>
              </a:graphicData>
            </a:graphic>
          </wp:inline>
        </w:drawing>
      </w:r>
    </w:p>
    <w:p w14:paraId="62E9C620" w14:textId="3D62AA3E" w:rsidR="00412D47" w:rsidRDefault="00412D47" w:rsidP="00E743D7">
      <w:pPr>
        <w:pStyle w:val="Source"/>
      </w:pPr>
      <w:r>
        <w:t xml:space="preserve">Source: OIF </w:t>
      </w:r>
    </w:p>
    <w:p w14:paraId="6C79EFB5" w14:textId="6FDB9DDB" w:rsidR="004519E9" w:rsidRPr="004519E9" w:rsidRDefault="004519E9" w:rsidP="004519E9">
      <w:pPr>
        <w:jc w:val="both"/>
        <w:rPr>
          <w:sz w:val="21"/>
          <w:szCs w:val="21"/>
        </w:rPr>
      </w:pPr>
      <w:r w:rsidRPr="00124215">
        <w:rPr>
          <w:sz w:val="21"/>
          <w:szCs w:val="21"/>
        </w:rPr>
        <w:t xml:space="preserve">The interop </w:t>
      </w:r>
      <w:r w:rsidR="00093DA0">
        <w:rPr>
          <w:sz w:val="21"/>
          <w:szCs w:val="21"/>
        </w:rPr>
        <w:t>showcased</w:t>
      </w:r>
      <w:r w:rsidRPr="00124215">
        <w:rPr>
          <w:sz w:val="21"/>
          <w:szCs w:val="21"/>
        </w:rPr>
        <w:t xml:space="preserve"> the </w:t>
      </w:r>
      <w:r w:rsidR="00CC54B3">
        <w:rPr>
          <w:sz w:val="21"/>
          <w:szCs w:val="21"/>
        </w:rPr>
        <w:t>widest</w:t>
      </w:r>
      <w:r w:rsidRPr="00124215">
        <w:rPr>
          <w:sz w:val="21"/>
          <w:szCs w:val="21"/>
        </w:rPr>
        <w:t xml:space="preserve"> categor</w:t>
      </w:r>
      <w:r w:rsidR="00CC54B3">
        <w:rPr>
          <w:sz w:val="21"/>
          <w:szCs w:val="21"/>
        </w:rPr>
        <w:t xml:space="preserve">y </w:t>
      </w:r>
      <w:r w:rsidRPr="00124215">
        <w:rPr>
          <w:sz w:val="21"/>
          <w:szCs w:val="21"/>
        </w:rPr>
        <w:t xml:space="preserve">of coherent </w:t>
      </w:r>
      <w:proofErr w:type="spellStart"/>
      <w:r w:rsidRPr="00124215">
        <w:rPr>
          <w:sz w:val="21"/>
          <w:szCs w:val="21"/>
        </w:rPr>
        <w:t>pluggables</w:t>
      </w:r>
      <w:proofErr w:type="spellEnd"/>
      <w:r w:rsidRPr="00124215">
        <w:rPr>
          <w:sz w:val="21"/>
          <w:szCs w:val="21"/>
        </w:rPr>
        <w:t xml:space="preserve"> including 100ZR coherent optics for the first time. Two of the sites were linked using 400ZR (75GHz channels) and 800ZR coherent </w:t>
      </w:r>
      <w:proofErr w:type="spellStart"/>
      <w:r w:rsidRPr="00124215">
        <w:rPr>
          <w:sz w:val="21"/>
          <w:szCs w:val="21"/>
        </w:rPr>
        <w:t>pluggables</w:t>
      </w:r>
      <w:proofErr w:type="spellEnd"/>
      <w:r w:rsidRPr="00124215">
        <w:rPr>
          <w:sz w:val="21"/>
          <w:szCs w:val="21"/>
        </w:rPr>
        <w:t xml:space="preserve"> (150GHz channels) over a single 100km span. The second data center connected to a third site over a multi-span 300km link using 400ZR+ optics implementing the </w:t>
      </w:r>
      <w:proofErr w:type="spellStart"/>
      <w:r w:rsidRPr="00124215">
        <w:rPr>
          <w:sz w:val="21"/>
          <w:szCs w:val="21"/>
        </w:rPr>
        <w:t>OpenROADM</w:t>
      </w:r>
      <w:proofErr w:type="spellEnd"/>
      <w:r w:rsidRPr="00124215">
        <w:rPr>
          <w:sz w:val="21"/>
          <w:szCs w:val="21"/>
        </w:rPr>
        <w:t xml:space="preserve"> and </w:t>
      </w:r>
      <w:proofErr w:type="spellStart"/>
      <w:r w:rsidRPr="00124215">
        <w:rPr>
          <w:sz w:val="21"/>
          <w:szCs w:val="21"/>
        </w:rPr>
        <w:t>OpenZR</w:t>
      </w:r>
      <w:proofErr w:type="spellEnd"/>
      <w:r w:rsidRPr="00124215">
        <w:rPr>
          <w:sz w:val="21"/>
          <w:szCs w:val="21"/>
        </w:rPr>
        <w:t>+ MSA modes. The ring connectivity was completed with the third and first data centers link</w:t>
      </w:r>
      <w:r w:rsidR="00093DA0">
        <w:rPr>
          <w:sz w:val="21"/>
          <w:szCs w:val="21"/>
        </w:rPr>
        <w:t>ed</w:t>
      </w:r>
      <w:r w:rsidRPr="00124215">
        <w:rPr>
          <w:sz w:val="21"/>
          <w:szCs w:val="21"/>
        </w:rPr>
        <w:t xml:space="preserve"> </w:t>
      </w:r>
      <w:r w:rsidR="00093DA0">
        <w:rPr>
          <w:sz w:val="21"/>
          <w:szCs w:val="21"/>
        </w:rPr>
        <w:t xml:space="preserve">by </w:t>
      </w:r>
      <w:r w:rsidRPr="00124215">
        <w:rPr>
          <w:sz w:val="21"/>
          <w:szCs w:val="21"/>
        </w:rPr>
        <w:t xml:space="preserve">a 250km multi-span link using 400ZR+ </w:t>
      </w:r>
      <w:proofErr w:type="spellStart"/>
      <w:r w:rsidRPr="00124215">
        <w:rPr>
          <w:sz w:val="21"/>
          <w:szCs w:val="21"/>
        </w:rPr>
        <w:t>OpenZR</w:t>
      </w:r>
      <w:proofErr w:type="spellEnd"/>
      <w:r w:rsidRPr="00124215">
        <w:rPr>
          <w:sz w:val="21"/>
          <w:szCs w:val="21"/>
        </w:rPr>
        <w:t xml:space="preserve">+ and 100ZR. Four companies – </w:t>
      </w:r>
      <w:proofErr w:type="spellStart"/>
      <w:r w:rsidRPr="00124215">
        <w:rPr>
          <w:sz w:val="21"/>
          <w:szCs w:val="21"/>
        </w:rPr>
        <w:t>Adtran</w:t>
      </w:r>
      <w:proofErr w:type="spellEnd"/>
      <w:r w:rsidRPr="00124215">
        <w:rPr>
          <w:sz w:val="21"/>
          <w:szCs w:val="21"/>
        </w:rPr>
        <w:t>, Cisco, Coherent</w:t>
      </w:r>
      <w:r w:rsidR="00CC54B3">
        <w:rPr>
          <w:sz w:val="21"/>
          <w:szCs w:val="21"/>
        </w:rPr>
        <w:t>,</w:t>
      </w:r>
      <w:r w:rsidRPr="00124215">
        <w:rPr>
          <w:sz w:val="21"/>
          <w:szCs w:val="21"/>
        </w:rPr>
        <w:t xml:space="preserve"> and Juniper - provided QSFP28 100</w:t>
      </w:r>
      <w:r w:rsidR="00093DA0">
        <w:rPr>
          <w:sz w:val="21"/>
          <w:szCs w:val="21"/>
        </w:rPr>
        <w:t xml:space="preserve">ZR </w:t>
      </w:r>
      <w:proofErr w:type="spellStart"/>
      <w:r w:rsidRPr="00124215">
        <w:rPr>
          <w:sz w:val="21"/>
          <w:szCs w:val="21"/>
        </w:rPr>
        <w:t>pluggables</w:t>
      </w:r>
      <w:proofErr w:type="spellEnd"/>
      <w:r w:rsidRPr="00124215">
        <w:rPr>
          <w:sz w:val="21"/>
          <w:szCs w:val="21"/>
        </w:rPr>
        <w:t xml:space="preserve">. The coherent pluggable demonstrations used open line systems from </w:t>
      </w:r>
      <w:proofErr w:type="spellStart"/>
      <w:r w:rsidRPr="00124215">
        <w:rPr>
          <w:sz w:val="21"/>
          <w:szCs w:val="21"/>
        </w:rPr>
        <w:t>Adtran</w:t>
      </w:r>
      <w:proofErr w:type="spellEnd"/>
      <w:r w:rsidRPr="00124215">
        <w:rPr>
          <w:sz w:val="21"/>
          <w:szCs w:val="21"/>
        </w:rPr>
        <w:t xml:space="preserve"> and Infinera (see Figure 3).</w:t>
      </w:r>
    </w:p>
    <w:p w14:paraId="3764A548" w14:textId="6D69B097" w:rsidR="0026677A" w:rsidRPr="0026677A" w:rsidRDefault="0026677A" w:rsidP="00D3442A">
      <w:pPr>
        <w:pStyle w:val="FIGURE"/>
      </w:pPr>
      <w:r>
        <w:t xml:space="preserve">Figure </w:t>
      </w:r>
      <w:r w:rsidR="00E743D7">
        <w:t>4</w:t>
      </w:r>
      <w:r>
        <w:t xml:space="preserve">: A Synopsys 224Gb/s feeding </w:t>
      </w:r>
      <w:proofErr w:type="gramStart"/>
      <w:r>
        <w:t>a</w:t>
      </w:r>
      <w:proofErr w:type="gramEnd"/>
      <w:r>
        <w:t xml:space="preserve"> Applied Optoelectronics 1600G-DR8 LPO module </w:t>
      </w:r>
    </w:p>
    <w:p w14:paraId="053B50E3" w14:textId="123E4337" w:rsidR="0026677A" w:rsidRPr="00124215" w:rsidRDefault="0026677A" w:rsidP="0026677A">
      <w:pPr>
        <w:jc w:val="both"/>
        <w:rPr>
          <w:sz w:val="21"/>
          <w:szCs w:val="21"/>
        </w:rPr>
      </w:pPr>
      <w:r w:rsidRPr="00124215">
        <w:rPr>
          <w:noProof/>
          <w:sz w:val="21"/>
          <w:szCs w:val="21"/>
        </w:rPr>
        <w:drawing>
          <wp:anchor distT="0" distB="0" distL="114300" distR="114300" simplePos="0" relativeHeight="251660288" behindDoc="0" locked="0" layoutInCell="1" allowOverlap="1" wp14:anchorId="00BA6C9A" wp14:editId="24F32E81">
            <wp:simplePos x="0" y="0"/>
            <wp:positionH relativeFrom="column">
              <wp:posOffset>0</wp:posOffset>
            </wp:positionH>
            <wp:positionV relativeFrom="paragraph">
              <wp:posOffset>16510</wp:posOffset>
            </wp:positionV>
            <wp:extent cx="3165475" cy="2373630"/>
            <wp:effectExtent l="0" t="0" r="0" b="1270"/>
            <wp:wrapSquare wrapText="bothSides"/>
            <wp:docPr id="1693183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8388" name="Picture 169318388"/>
                    <pic:cNvPicPr/>
                  </pic:nvPicPr>
                  <pic:blipFill>
                    <a:blip r:embed="rId12">
                      <a:extLst>
                        <a:ext uri="{28A0092B-C50C-407E-A947-70E740481C1C}">
                          <a14:useLocalDpi xmlns:a14="http://schemas.microsoft.com/office/drawing/2010/main" val="0"/>
                        </a:ext>
                      </a:extLst>
                    </a:blip>
                    <a:stretch>
                      <a:fillRect/>
                    </a:stretch>
                  </pic:blipFill>
                  <pic:spPr>
                    <a:xfrm>
                      <a:off x="0" y="0"/>
                      <a:ext cx="3165475" cy="2373630"/>
                    </a:xfrm>
                    <a:prstGeom prst="rect">
                      <a:avLst/>
                    </a:prstGeom>
                  </pic:spPr>
                </pic:pic>
              </a:graphicData>
            </a:graphic>
            <wp14:sizeRelH relativeFrom="page">
              <wp14:pctWidth>0</wp14:pctWidth>
            </wp14:sizeRelH>
            <wp14:sizeRelV relativeFrom="page">
              <wp14:pctHeight>0</wp14:pctHeight>
            </wp14:sizeRelV>
          </wp:anchor>
        </w:drawing>
      </w:r>
      <w:r w:rsidRPr="00124215">
        <w:rPr>
          <w:sz w:val="21"/>
          <w:szCs w:val="21"/>
        </w:rPr>
        <w:t xml:space="preserve">The OIF </w:t>
      </w:r>
      <w:r w:rsidR="00093DA0">
        <w:rPr>
          <w:sz w:val="21"/>
          <w:szCs w:val="21"/>
        </w:rPr>
        <w:t xml:space="preserve">also </w:t>
      </w:r>
      <w:r w:rsidRPr="00124215">
        <w:rPr>
          <w:sz w:val="21"/>
          <w:szCs w:val="21"/>
        </w:rPr>
        <w:t xml:space="preserve">showcased several 224Gb/s demonstrations. </w:t>
      </w:r>
    </w:p>
    <w:p w14:paraId="7E09B055" w14:textId="0866515D" w:rsidR="0026677A" w:rsidRPr="00124215" w:rsidRDefault="0026677A" w:rsidP="0026677A">
      <w:pPr>
        <w:jc w:val="both"/>
        <w:rPr>
          <w:sz w:val="21"/>
          <w:szCs w:val="21"/>
        </w:rPr>
      </w:pPr>
      <w:r w:rsidRPr="00124215">
        <w:rPr>
          <w:sz w:val="21"/>
          <w:szCs w:val="21"/>
        </w:rPr>
        <w:t xml:space="preserve">One used 224Gb/s </w:t>
      </w:r>
      <w:proofErr w:type="spellStart"/>
      <w:r w:rsidRPr="00124215">
        <w:rPr>
          <w:sz w:val="21"/>
          <w:szCs w:val="21"/>
        </w:rPr>
        <w:t>serdes</w:t>
      </w:r>
      <w:proofErr w:type="spellEnd"/>
      <w:r w:rsidRPr="00124215">
        <w:rPr>
          <w:sz w:val="21"/>
          <w:szCs w:val="21"/>
        </w:rPr>
        <w:t xml:space="preserve"> </w:t>
      </w:r>
      <w:r w:rsidR="00093DA0">
        <w:rPr>
          <w:sz w:val="21"/>
          <w:szCs w:val="21"/>
        </w:rPr>
        <w:t xml:space="preserve">over a </w:t>
      </w:r>
      <w:r w:rsidRPr="00124215">
        <w:rPr>
          <w:sz w:val="21"/>
          <w:szCs w:val="21"/>
        </w:rPr>
        <w:t xml:space="preserve">mid-reach and long-reach copper link by feeding two types of copper cabling: direct-attached copper and active copper cabling (equalization but no retiming and no DSP). </w:t>
      </w:r>
    </w:p>
    <w:p w14:paraId="32002605" w14:textId="77777777" w:rsidR="0026677A" w:rsidRPr="00124215" w:rsidRDefault="0026677A" w:rsidP="0026677A">
      <w:pPr>
        <w:jc w:val="both"/>
        <w:rPr>
          <w:sz w:val="21"/>
          <w:szCs w:val="21"/>
        </w:rPr>
      </w:pPr>
      <w:r w:rsidRPr="00124215">
        <w:rPr>
          <w:sz w:val="21"/>
          <w:szCs w:val="21"/>
        </w:rPr>
        <w:t xml:space="preserve">The second demo involved a 224Gb/s </w:t>
      </w:r>
      <w:proofErr w:type="spellStart"/>
      <w:r w:rsidRPr="00124215">
        <w:rPr>
          <w:sz w:val="21"/>
          <w:szCs w:val="21"/>
        </w:rPr>
        <w:t>serdes</w:t>
      </w:r>
      <w:proofErr w:type="spellEnd"/>
      <w:r w:rsidRPr="00124215">
        <w:rPr>
          <w:sz w:val="21"/>
          <w:szCs w:val="21"/>
        </w:rPr>
        <w:t xml:space="preserve"> feeding a 1600G-DR8 linear pluggable optics (LPO) module over single-mode fiber.  This was the first time the OIF has showcased 224Gb/s LPO.  </w:t>
      </w:r>
    </w:p>
    <w:p w14:paraId="08B239E4" w14:textId="3B25BE3E" w:rsidR="0026677A" w:rsidRPr="0026677A" w:rsidRDefault="0026677A" w:rsidP="0026677A">
      <w:pPr>
        <w:jc w:val="both"/>
      </w:pPr>
      <w:r w:rsidRPr="0026677A">
        <w:rPr>
          <w:i/>
          <w:iCs/>
          <w:sz w:val="18"/>
          <w:szCs w:val="18"/>
        </w:rPr>
        <w:t xml:space="preserve">Source: </w:t>
      </w:r>
      <w:proofErr w:type="spellStart"/>
      <w:r w:rsidRPr="0026677A">
        <w:rPr>
          <w:i/>
          <w:iCs/>
          <w:sz w:val="18"/>
          <w:szCs w:val="18"/>
        </w:rPr>
        <w:t>LightCounting</w:t>
      </w:r>
      <w:proofErr w:type="spellEnd"/>
    </w:p>
    <w:p w14:paraId="6ED1B45F" w14:textId="101913A3" w:rsidR="00E72691" w:rsidRDefault="005D5B9C" w:rsidP="00E72691">
      <w:pPr>
        <w:pStyle w:val="Heading2"/>
      </w:pPr>
      <w:r>
        <w:t>Coherent optics</w:t>
      </w:r>
    </w:p>
    <w:p w14:paraId="26B9AD28" w14:textId="039B9EF7" w:rsidR="00DF3E7A" w:rsidRPr="00DF3E7A" w:rsidRDefault="00DF3E7A" w:rsidP="00DF3E7A">
      <w:pPr>
        <w:pStyle w:val="Heading3"/>
      </w:pPr>
      <w:r>
        <w:t xml:space="preserve">Ciena’s WaveLogic 6 </w:t>
      </w:r>
      <w:r w:rsidR="00464CCE">
        <w:t xml:space="preserve">Extreme and Nano </w:t>
      </w:r>
      <w:r>
        <w:t>DSP</w:t>
      </w:r>
      <w:r w:rsidR="00D3442A">
        <w:rPr>
          <w:caps w:val="0"/>
        </w:rPr>
        <w:t>s</w:t>
      </w:r>
    </w:p>
    <w:p w14:paraId="780EE9A3" w14:textId="69E6E701" w:rsidR="00443883" w:rsidRDefault="00E743D7" w:rsidP="00443883">
      <w:pPr>
        <w:jc w:val="both"/>
      </w:pPr>
      <w:proofErr w:type="spellStart"/>
      <w:r>
        <w:t>Ciena</w:t>
      </w:r>
      <w:proofErr w:type="spellEnd"/>
      <w:r>
        <w:t xml:space="preserve"> </w:t>
      </w:r>
      <w:r w:rsidR="00CC54B3">
        <w:t xml:space="preserve">demonstrated </w:t>
      </w:r>
      <w:r>
        <w:t xml:space="preserve">a working 1.6Tb/s </w:t>
      </w:r>
      <w:proofErr w:type="spellStart"/>
      <w:r>
        <w:t>WaveLogic</w:t>
      </w:r>
      <w:proofErr w:type="spellEnd"/>
      <w:r>
        <w:t xml:space="preserve"> 6 Extreme coherent modem. </w:t>
      </w:r>
      <w:proofErr w:type="spellStart"/>
      <w:r>
        <w:t>Ciena</w:t>
      </w:r>
      <w:proofErr w:type="spellEnd"/>
      <w:r>
        <w:t xml:space="preserve"> recently announced the first trial </w:t>
      </w:r>
      <w:r w:rsidR="00093DA0">
        <w:t>using</w:t>
      </w:r>
      <w:r>
        <w:t xml:space="preserve"> the </w:t>
      </w:r>
      <w:proofErr w:type="spellStart"/>
      <w:r>
        <w:t>WaveLogic</w:t>
      </w:r>
      <w:proofErr w:type="spellEnd"/>
      <w:r>
        <w:t xml:space="preserve"> 6 Extreme </w:t>
      </w:r>
      <w:r w:rsidR="00093DA0">
        <w:t xml:space="preserve">which </w:t>
      </w:r>
      <w:r>
        <w:t>sen</w:t>
      </w:r>
      <w:r w:rsidR="00093DA0">
        <w:t xml:space="preserve">t a </w:t>
      </w:r>
      <w:r>
        <w:t xml:space="preserve">1.6Tb/s </w:t>
      </w:r>
      <w:r w:rsidR="00093DA0">
        <w:t xml:space="preserve">lambda </w:t>
      </w:r>
      <w:r>
        <w:t>over 470km in a live network. At ECOC</w:t>
      </w:r>
      <w:r w:rsidR="00443883">
        <w:t>,</w:t>
      </w:r>
      <w:r>
        <w:t xml:space="preserve"> </w:t>
      </w:r>
      <w:proofErr w:type="spellStart"/>
      <w:r>
        <w:t>Ciena</w:t>
      </w:r>
      <w:proofErr w:type="spellEnd"/>
      <w:r>
        <w:t xml:space="preserve"> </w:t>
      </w:r>
      <w:r w:rsidR="00443883">
        <w:t>detailed</w:t>
      </w:r>
      <w:r>
        <w:t xml:space="preserve"> </w:t>
      </w:r>
      <w:r w:rsidR="00093DA0">
        <w:t xml:space="preserve">two more </w:t>
      </w:r>
      <w:r>
        <w:t>performance metrics</w:t>
      </w:r>
      <w:r w:rsidR="00443883">
        <w:t xml:space="preserve"> sending 1.6Tb</w:t>
      </w:r>
      <w:r w:rsidR="00093DA0">
        <w:t>/</w:t>
      </w:r>
      <w:r w:rsidR="00443883">
        <w:t xml:space="preserve">s </w:t>
      </w:r>
      <w:r w:rsidR="00CC54B3">
        <w:t xml:space="preserve">between </w:t>
      </w:r>
      <w:r w:rsidR="00443883">
        <w:t>two data centers in Australia</w:t>
      </w:r>
      <w:r w:rsidR="00093DA0">
        <w:t xml:space="preserve"> </w:t>
      </w:r>
      <w:r w:rsidR="00093DA0">
        <w:t>over 700km links</w:t>
      </w:r>
      <w:r w:rsidR="00093DA0">
        <w:t xml:space="preserve"> that had </w:t>
      </w:r>
      <w:r w:rsidR="00093DA0">
        <w:t>different spans and ROADM counts</w:t>
      </w:r>
      <w:r w:rsidR="00093DA0">
        <w:t>.</w:t>
      </w:r>
      <w:r w:rsidR="00093DA0">
        <w:t xml:space="preserve"> </w:t>
      </w:r>
      <w:proofErr w:type="spellStart"/>
      <w:r w:rsidR="00E5477C">
        <w:t>Ciena</w:t>
      </w:r>
      <w:proofErr w:type="spellEnd"/>
      <w:r w:rsidR="00E5477C">
        <w:t xml:space="preserve"> </w:t>
      </w:r>
      <w:r w:rsidR="00093DA0">
        <w:t xml:space="preserve">now </w:t>
      </w:r>
      <w:r w:rsidR="00E5477C">
        <w:t xml:space="preserve">has 23 customers for its </w:t>
      </w:r>
      <w:proofErr w:type="spellStart"/>
      <w:r w:rsidR="00E5477C">
        <w:t>WaveLogic</w:t>
      </w:r>
      <w:proofErr w:type="spellEnd"/>
      <w:r w:rsidR="00E5477C">
        <w:t xml:space="preserve"> 6 Extreme mode</w:t>
      </w:r>
      <w:r w:rsidR="00093DA0">
        <w:t>m</w:t>
      </w:r>
      <w:r w:rsidR="00E5477C">
        <w:t>.</w:t>
      </w:r>
    </w:p>
    <w:p w14:paraId="7557334B" w14:textId="7839367F" w:rsidR="00443883" w:rsidRPr="00E743D7" w:rsidRDefault="00093DA0" w:rsidP="00775C42">
      <w:pPr>
        <w:jc w:val="both"/>
      </w:pPr>
      <w:proofErr w:type="spellStart"/>
      <w:r>
        <w:t>C</w:t>
      </w:r>
      <w:r w:rsidR="00443883">
        <w:t>iena</w:t>
      </w:r>
      <w:proofErr w:type="spellEnd"/>
      <w:r w:rsidR="00443883">
        <w:t xml:space="preserve"> also </w:t>
      </w:r>
      <w:r>
        <w:t xml:space="preserve">detailed </w:t>
      </w:r>
      <w:r w:rsidR="00443883">
        <w:t xml:space="preserve">how its 3nm 1.6Tbps </w:t>
      </w:r>
      <w:proofErr w:type="spellStart"/>
      <w:r w:rsidR="00443883">
        <w:t>WaveLogic</w:t>
      </w:r>
      <w:proofErr w:type="spellEnd"/>
      <w:r w:rsidR="00443883">
        <w:t xml:space="preserve"> 6 Nano DSP will be used inside a data center implementing the OIF’s 800LR mode.</w:t>
      </w:r>
      <w:r w:rsidR="00820712">
        <w:t xml:space="preserve"> </w:t>
      </w:r>
      <w:proofErr w:type="spellStart"/>
      <w:r w:rsidR="00820712">
        <w:t>Ciena</w:t>
      </w:r>
      <w:proofErr w:type="spellEnd"/>
      <w:r w:rsidR="00820712">
        <w:t xml:space="preserve"> highlights two modes as to what would be the first use of coherent</w:t>
      </w:r>
      <w:r w:rsidR="00775C42">
        <w:t xml:space="preserve"> (‘</w:t>
      </w:r>
      <w:r w:rsidR="00820712">
        <w:t>lite</w:t>
      </w:r>
      <w:r w:rsidR="00775C42">
        <w:t>’)</w:t>
      </w:r>
      <w:r w:rsidR="00820712">
        <w:t xml:space="preserve"> inside the data center. Figure 5 top uses the 1.6T </w:t>
      </w:r>
      <w:proofErr w:type="spellStart"/>
      <w:r w:rsidR="00820712">
        <w:t>WaveLogic</w:t>
      </w:r>
      <w:proofErr w:type="spellEnd"/>
      <w:r w:rsidR="00820712">
        <w:t xml:space="preserve"> 6 Nano deliver</w:t>
      </w:r>
      <w:r w:rsidR="00775C42">
        <w:t>ing</w:t>
      </w:r>
      <w:r w:rsidR="00820712">
        <w:t xml:space="preserve"> two 800LR to an OCS. The advantage of the </w:t>
      </w:r>
      <w:r w:rsidR="001E2833">
        <w:t xml:space="preserve">coherent lite is countering optical loss but the design requires two fiber pairs. A </w:t>
      </w:r>
      <w:r w:rsidR="001759D6">
        <w:t xml:space="preserve">bidirectional design </w:t>
      </w:r>
      <w:r w:rsidR="00775C42">
        <w:t xml:space="preserve">(Figure 5 bottom) </w:t>
      </w:r>
      <w:r w:rsidR="001759D6">
        <w:t>with a circulator reduces the two 800G signals to be implemented using a single fibe</w:t>
      </w:r>
      <w:r w:rsidR="00775C42">
        <w:t>r.</w:t>
      </w:r>
      <w:r w:rsidR="001759D6">
        <w:t xml:space="preserve"> </w:t>
      </w:r>
      <w:r w:rsidR="00775C42">
        <w:t>U</w:t>
      </w:r>
      <w:r w:rsidR="001759D6">
        <w:t>p to 6.4Tb</w:t>
      </w:r>
      <w:r w:rsidR="00775C42">
        <w:t>/</w:t>
      </w:r>
      <w:r w:rsidR="001759D6">
        <w:t>s can be fed into the OC</w:t>
      </w:r>
      <w:r w:rsidR="00775C42">
        <w:t xml:space="preserve">S </w:t>
      </w:r>
      <w:r w:rsidR="00775C42">
        <w:t>using eight O-band wavelengths and a multiplexer/demultiplexer</w:t>
      </w:r>
      <w:r w:rsidR="001759D6">
        <w:t xml:space="preserve">, </w:t>
      </w:r>
      <w:r w:rsidR="006B7AF1">
        <w:t xml:space="preserve">up to </w:t>
      </w:r>
      <w:r w:rsidR="001759D6">
        <w:t xml:space="preserve">8x the capacity per port. When Google </w:t>
      </w:r>
      <w:r w:rsidR="006B7AF1">
        <w:t xml:space="preserve">unveiled </w:t>
      </w:r>
      <w:r w:rsidR="001759D6">
        <w:t xml:space="preserve">its </w:t>
      </w:r>
      <w:proofErr w:type="spellStart"/>
      <w:r w:rsidR="001759D6">
        <w:t>OC</w:t>
      </w:r>
      <w:r w:rsidR="00775C42">
        <w:t>Se</w:t>
      </w:r>
      <w:r w:rsidR="001759D6">
        <w:t>s</w:t>
      </w:r>
      <w:proofErr w:type="spellEnd"/>
      <w:r w:rsidR="001759D6">
        <w:t xml:space="preserve"> </w:t>
      </w:r>
      <w:r w:rsidR="006B7AF1">
        <w:t xml:space="preserve">used </w:t>
      </w:r>
      <w:r w:rsidR="001759D6">
        <w:t>in</w:t>
      </w:r>
      <w:r w:rsidR="00E5477C">
        <w:t xml:space="preserve"> </w:t>
      </w:r>
      <w:r w:rsidR="001759D6">
        <w:t>its data centers</w:t>
      </w:r>
      <w:r w:rsidR="00775C42">
        <w:t xml:space="preserve"> in 2022</w:t>
      </w:r>
      <w:r w:rsidR="001759D6">
        <w:t xml:space="preserve">, it showed 200Gb/s </w:t>
      </w:r>
      <w:r w:rsidR="00E5477C">
        <w:t xml:space="preserve">wavelengths and a roadmap to 1.6Tb/s modules by 2024. With this design, a further quadrupling of capacity is possible. </w:t>
      </w:r>
    </w:p>
    <w:p w14:paraId="7E0187C2" w14:textId="78AE79A2" w:rsidR="00E72691" w:rsidRPr="005D5B9C" w:rsidRDefault="00E72691" w:rsidP="00D3442A">
      <w:pPr>
        <w:pStyle w:val="FIGURE"/>
      </w:pPr>
      <w:r>
        <w:t xml:space="preserve">Figure </w:t>
      </w:r>
      <w:r w:rsidR="00E743D7">
        <w:t xml:space="preserve">5: First use of coherent light in the data center using </w:t>
      </w:r>
      <w:proofErr w:type="spellStart"/>
      <w:r w:rsidR="00E743D7">
        <w:t>Ciena’s</w:t>
      </w:r>
      <w:proofErr w:type="spellEnd"/>
      <w:r w:rsidR="00E743D7">
        <w:t xml:space="preserve"> 1.6T </w:t>
      </w:r>
      <w:proofErr w:type="spellStart"/>
      <w:r w:rsidR="00E743D7">
        <w:t>WaveLogic</w:t>
      </w:r>
      <w:proofErr w:type="spellEnd"/>
      <w:r w:rsidR="00E743D7">
        <w:t xml:space="preserve"> 6 Nano DSP</w:t>
      </w:r>
    </w:p>
    <w:p w14:paraId="1BC22938" w14:textId="77777777" w:rsidR="00E72691" w:rsidRDefault="00E72691" w:rsidP="00E72691">
      <w:pPr>
        <w:jc w:val="center"/>
      </w:pPr>
      <w:r>
        <w:rPr>
          <w:noProof/>
        </w:rPr>
        <w:drawing>
          <wp:inline distT="0" distB="0" distL="0" distR="0" wp14:anchorId="0FB8C65A" wp14:editId="304C95AC">
            <wp:extent cx="4873013" cy="3257006"/>
            <wp:effectExtent l="0" t="0" r="3810" b="0"/>
            <wp:docPr id="19097473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47381" name="Picture 19097473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3306" cy="3330723"/>
                    </a:xfrm>
                    <a:prstGeom prst="rect">
                      <a:avLst/>
                    </a:prstGeom>
                  </pic:spPr>
                </pic:pic>
              </a:graphicData>
            </a:graphic>
          </wp:inline>
        </w:drawing>
      </w:r>
    </w:p>
    <w:p w14:paraId="38217858" w14:textId="7712A5ED" w:rsidR="00E5477C" w:rsidRDefault="00E72691" w:rsidP="00E5477C">
      <w:pPr>
        <w:pStyle w:val="Source"/>
      </w:pPr>
      <w:r>
        <w:t xml:space="preserve">Source: </w:t>
      </w:r>
      <w:proofErr w:type="spellStart"/>
      <w:r>
        <w:t>Ciena</w:t>
      </w:r>
      <w:proofErr w:type="spellEnd"/>
    </w:p>
    <w:p w14:paraId="39BED501" w14:textId="33714BB9" w:rsidR="00E5477C" w:rsidRDefault="00E5477C" w:rsidP="00E5477C">
      <w:pPr>
        <w:rPr>
          <w:sz w:val="21"/>
          <w:szCs w:val="21"/>
        </w:rPr>
      </w:pPr>
      <w:r>
        <w:rPr>
          <w:sz w:val="21"/>
          <w:szCs w:val="21"/>
        </w:rPr>
        <w:t xml:space="preserve">Two </w:t>
      </w:r>
      <w:r w:rsidR="00775C42">
        <w:rPr>
          <w:sz w:val="21"/>
          <w:szCs w:val="21"/>
        </w:rPr>
        <w:t>other</w:t>
      </w:r>
      <w:r>
        <w:rPr>
          <w:sz w:val="21"/>
          <w:szCs w:val="21"/>
        </w:rPr>
        <w:t xml:space="preserve"> coherent lite </w:t>
      </w:r>
      <w:r w:rsidR="00775C42">
        <w:rPr>
          <w:sz w:val="21"/>
          <w:szCs w:val="21"/>
        </w:rPr>
        <w:t xml:space="preserve">applications include </w:t>
      </w:r>
      <w:r>
        <w:rPr>
          <w:sz w:val="21"/>
          <w:szCs w:val="21"/>
        </w:rPr>
        <w:t>link</w:t>
      </w:r>
      <w:r w:rsidR="00775C42">
        <w:rPr>
          <w:sz w:val="21"/>
          <w:szCs w:val="21"/>
        </w:rPr>
        <w:t>ing</w:t>
      </w:r>
      <w:r>
        <w:rPr>
          <w:sz w:val="21"/>
          <w:szCs w:val="21"/>
        </w:rPr>
        <w:t xml:space="preserve"> data centers in a campus – a single </w:t>
      </w:r>
      <w:r w:rsidR="00775C42">
        <w:rPr>
          <w:sz w:val="21"/>
          <w:szCs w:val="21"/>
        </w:rPr>
        <w:t xml:space="preserve">1.6Tb/s </w:t>
      </w:r>
      <w:r>
        <w:rPr>
          <w:sz w:val="21"/>
          <w:szCs w:val="21"/>
        </w:rPr>
        <w:t>wavelength between buildings up to 20km apart and a WDM campus implementation for capacity links up to 25.6Tbps.</w:t>
      </w:r>
      <w:r w:rsidR="00B963F4">
        <w:rPr>
          <w:sz w:val="21"/>
          <w:szCs w:val="21"/>
        </w:rPr>
        <w:t xml:space="preserve"> </w:t>
      </w:r>
      <w:r w:rsidRPr="00E5477C">
        <w:rPr>
          <w:sz w:val="21"/>
          <w:szCs w:val="21"/>
        </w:rPr>
        <w:t xml:space="preserve">The Nano 6 ASIC will be available </w:t>
      </w:r>
      <w:r w:rsidR="00B963F4">
        <w:rPr>
          <w:sz w:val="21"/>
          <w:szCs w:val="21"/>
        </w:rPr>
        <w:t>before the year end.</w:t>
      </w:r>
      <w:r w:rsidR="00775C42">
        <w:rPr>
          <w:sz w:val="21"/>
          <w:szCs w:val="21"/>
        </w:rPr>
        <w:t xml:space="preserve"> </w:t>
      </w:r>
    </w:p>
    <w:p w14:paraId="3334C6F2" w14:textId="22EFFC50" w:rsidR="00DF3E7A" w:rsidRDefault="00DF3E7A" w:rsidP="00DF3E7A">
      <w:pPr>
        <w:pStyle w:val="Heading3"/>
      </w:pPr>
      <w:r>
        <w:t>Acacia’s 800ZR+ pluggable coherent module using the 4</w:t>
      </w:r>
      <w:r>
        <w:rPr>
          <w:caps w:val="0"/>
        </w:rPr>
        <w:t>nm</w:t>
      </w:r>
      <w:r>
        <w:t xml:space="preserve"> Delphi DSP</w:t>
      </w:r>
    </w:p>
    <w:p w14:paraId="643FC72C" w14:textId="7E0DDE55" w:rsidR="00DF3E7A" w:rsidRPr="00DF3E7A" w:rsidRDefault="00B963F4" w:rsidP="00DF3E7A">
      <w:pPr>
        <w:rPr>
          <w:sz w:val="21"/>
          <w:szCs w:val="21"/>
        </w:rPr>
      </w:pPr>
      <w:r>
        <w:rPr>
          <w:sz w:val="21"/>
          <w:szCs w:val="21"/>
        </w:rPr>
        <w:t xml:space="preserve">Acacia </w:t>
      </w:r>
      <w:r w:rsidR="00AE7FE6">
        <w:rPr>
          <w:sz w:val="21"/>
          <w:szCs w:val="21"/>
        </w:rPr>
        <w:t xml:space="preserve">demonstrated </w:t>
      </w:r>
      <w:r>
        <w:rPr>
          <w:sz w:val="21"/>
          <w:szCs w:val="21"/>
        </w:rPr>
        <w:t xml:space="preserve">its 800ZR+ OSFP pluggable module using </w:t>
      </w:r>
      <w:r w:rsidR="00AE7FE6">
        <w:rPr>
          <w:sz w:val="21"/>
          <w:szCs w:val="21"/>
        </w:rPr>
        <w:t xml:space="preserve">its </w:t>
      </w:r>
      <w:r>
        <w:rPr>
          <w:sz w:val="21"/>
          <w:szCs w:val="21"/>
        </w:rPr>
        <w:t xml:space="preserve">Delphi DSP implemented in </w:t>
      </w:r>
      <w:r w:rsidR="00AE7FE6">
        <w:rPr>
          <w:sz w:val="21"/>
          <w:szCs w:val="21"/>
        </w:rPr>
        <w:t xml:space="preserve">a </w:t>
      </w:r>
      <w:r>
        <w:rPr>
          <w:sz w:val="21"/>
          <w:szCs w:val="21"/>
        </w:rPr>
        <w:t>4nm CMOS</w:t>
      </w:r>
      <w:r w:rsidR="00AE7FE6">
        <w:rPr>
          <w:sz w:val="21"/>
          <w:szCs w:val="21"/>
        </w:rPr>
        <w:t xml:space="preserve"> process</w:t>
      </w:r>
      <w:r>
        <w:rPr>
          <w:sz w:val="21"/>
          <w:szCs w:val="21"/>
        </w:rPr>
        <w:t xml:space="preserve">. The module supports up to 131GBd and </w:t>
      </w:r>
      <w:r w:rsidR="00AE7FE6">
        <w:rPr>
          <w:sz w:val="21"/>
          <w:szCs w:val="21"/>
        </w:rPr>
        <w:t xml:space="preserve">implements </w:t>
      </w:r>
      <w:r>
        <w:rPr>
          <w:sz w:val="21"/>
          <w:szCs w:val="21"/>
        </w:rPr>
        <w:t xml:space="preserve">interoperable probabilistic constellation shaping. The </w:t>
      </w:r>
      <w:r w:rsidR="00AE7FE6">
        <w:rPr>
          <w:sz w:val="21"/>
          <w:szCs w:val="21"/>
        </w:rPr>
        <w:t xml:space="preserve">Acacia </w:t>
      </w:r>
      <w:r>
        <w:rPr>
          <w:sz w:val="21"/>
          <w:szCs w:val="21"/>
        </w:rPr>
        <w:t xml:space="preserve">module is available in C-band and L-band variants </w:t>
      </w:r>
      <w:proofErr w:type="gramStart"/>
      <w:r>
        <w:rPr>
          <w:sz w:val="21"/>
          <w:szCs w:val="21"/>
        </w:rPr>
        <w:t>and also</w:t>
      </w:r>
      <w:proofErr w:type="gramEnd"/>
      <w:r>
        <w:rPr>
          <w:sz w:val="21"/>
          <w:szCs w:val="21"/>
        </w:rPr>
        <w:t xml:space="preserve"> supports ultra long-haul reaches at 400Gb/s</w:t>
      </w:r>
    </w:p>
    <w:p w14:paraId="7DC8C822" w14:textId="168CF236" w:rsidR="00DF3E7A" w:rsidRPr="00256239" w:rsidRDefault="00DF3E7A" w:rsidP="00D3442A">
      <w:pPr>
        <w:pStyle w:val="FIGURE"/>
        <w:rPr>
          <w:lang w:val="en-IL"/>
        </w:rPr>
      </w:pPr>
      <w:r>
        <w:rPr>
          <w:lang w:val="en-IL"/>
        </w:rPr>
        <w:t xml:space="preserve">Table 1: Comparison of the OIF’s various generations of ZR pluggables and the 1600ZR+ </w:t>
      </w:r>
    </w:p>
    <w:p w14:paraId="0A7D2B77" w14:textId="39627144" w:rsidR="00E5477C" w:rsidRDefault="00CF3A12" w:rsidP="00D3442A">
      <w:pPr>
        <w:pStyle w:val="Heading3"/>
        <w:jc w:val="center"/>
        <w:rPr>
          <w:b/>
          <w:bCs/>
          <w:lang w:val="en-IL"/>
        </w:rPr>
      </w:pPr>
      <w:r>
        <w:rPr>
          <w:b/>
          <w:bCs/>
          <w:noProof/>
          <w:lang w:val="en-IL"/>
        </w:rPr>
        <w:drawing>
          <wp:inline distT="0" distB="0" distL="0" distR="0" wp14:anchorId="10A00CD5" wp14:editId="2F814E04">
            <wp:extent cx="5943600" cy="1066165"/>
            <wp:effectExtent l="0" t="0" r="0" b="635"/>
            <wp:docPr id="1943171747" name="Picture 3"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71747" name="Picture 3" descr="A close-up of a numb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066165"/>
                    </a:xfrm>
                    <a:prstGeom prst="rect">
                      <a:avLst/>
                    </a:prstGeom>
                  </pic:spPr>
                </pic:pic>
              </a:graphicData>
            </a:graphic>
          </wp:inline>
        </w:drawing>
      </w:r>
    </w:p>
    <w:p w14:paraId="297F2D69" w14:textId="7F9DFBC8" w:rsidR="00D3442A" w:rsidRDefault="00D3442A" w:rsidP="00D3442A">
      <w:pPr>
        <w:pStyle w:val="Source"/>
        <w:rPr>
          <w:lang w:val="en-IL"/>
        </w:rPr>
      </w:pPr>
      <w:r>
        <w:rPr>
          <w:lang w:val="en-IL"/>
        </w:rPr>
        <w:t>Source: Acacia</w:t>
      </w:r>
    </w:p>
    <w:p w14:paraId="49E18336" w14:textId="77777777" w:rsidR="00415BC2" w:rsidRDefault="00415BC2" w:rsidP="00093DA0">
      <w:pPr>
        <w:rPr>
          <w:lang w:val="en-IL"/>
        </w:rPr>
      </w:pPr>
    </w:p>
    <w:p w14:paraId="4CE4840B" w14:textId="3CB4F6E1" w:rsidR="00415BC2" w:rsidRDefault="00415BC2" w:rsidP="00CF3A12">
      <w:pPr>
        <w:pStyle w:val="Heading3"/>
        <w:rPr>
          <w:lang w:val="en-IL"/>
        </w:rPr>
      </w:pPr>
      <w:r>
        <w:rPr>
          <w:lang w:val="en-IL"/>
        </w:rPr>
        <w:t xml:space="preserve">800Zr+ interop </w:t>
      </w:r>
      <w:r w:rsidR="00CF3A12">
        <w:rPr>
          <w:lang w:val="en-IL"/>
        </w:rPr>
        <w:t>and an L-band version</w:t>
      </w:r>
    </w:p>
    <w:p w14:paraId="74CD0F18" w14:textId="59379ED7" w:rsidR="00CF3A12" w:rsidRPr="00CF3A12" w:rsidRDefault="00093DA0" w:rsidP="00CF3A12">
      <w:pPr>
        <w:rPr>
          <w:sz w:val="21"/>
          <w:szCs w:val="21"/>
          <w:lang w:val="en-IL"/>
        </w:rPr>
      </w:pPr>
      <w:r>
        <w:rPr>
          <w:lang w:val="en-IL"/>
        </w:rPr>
        <w:t>Just before ECOC, Coherent, Lumentum, and Marvell detailed an interop between their 800ZR+ modules.</w:t>
      </w:r>
      <w:r w:rsidR="00415BC2">
        <w:rPr>
          <w:lang w:val="en-IL"/>
        </w:rPr>
        <w:t xml:space="preserve"> Using the oFEC </w:t>
      </w:r>
      <w:r w:rsidR="00415BC2" w:rsidRPr="007422F4">
        <w:rPr>
          <w:sz w:val="21"/>
          <w:szCs w:val="21"/>
          <w:lang w:val="en-IL"/>
        </w:rPr>
        <w:t xml:space="preserve">forward error correction </w:t>
      </w:r>
      <w:r w:rsidR="00415BC2">
        <w:rPr>
          <w:sz w:val="21"/>
          <w:szCs w:val="21"/>
          <w:lang w:val="en-IL"/>
        </w:rPr>
        <w:t xml:space="preserve">scheme and 118 GBd, a distance of 520km was achieved. Using a higher baud rate – 124GBd and </w:t>
      </w:r>
      <w:r w:rsidR="00415BC2" w:rsidRPr="007422F4">
        <w:rPr>
          <w:sz w:val="21"/>
          <w:szCs w:val="21"/>
          <w:lang w:val="en-IL"/>
        </w:rPr>
        <w:t>probabilistic constellation shaping</w:t>
      </w:r>
      <w:r w:rsidR="00415BC2">
        <w:rPr>
          <w:sz w:val="21"/>
          <w:szCs w:val="21"/>
          <w:lang w:val="en-IL"/>
        </w:rPr>
        <w:t xml:space="preserve"> (PCS) - the </w:t>
      </w:r>
      <w:r w:rsidR="00AE7FE6">
        <w:rPr>
          <w:sz w:val="21"/>
          <w:szCs w:val="21"/>
          <w:lang w:val="en-IL"/>
        </w:rPr>
        <w:t xml:space="preserve">800G transmission </w:t>
      </w:r>
      <w:r w:rsidR="00415BC2">
        <w:rPr>
          <w:sz w:val="21"/>
          <w:szCs w:val="21"/>
          <w:lang w:val="en-IL"/>
        </w:rPr>
        <w:t>distance doubled</w:t>
      </w:r>
      <w:r w:rsidR="00AE7FE6">
        <w:rPr>
          <w:sz w:val="21"/>
          <w:szCs w:val="21"/>
          <w:lang w:val="en-IL"/>
        </w:rPr>
        <w:t xml:space="preserve"> to 1,040km</w:t>
      </w:r>
      <w:r w:rsidR="00415BC2">
        <w:rPr>
          <w:sz w:val="21"/>
          <w:szCs w:val="21"/>
          <w:lang w:val="en-IL"/>
        </w:rPr>
        <w:t>.</w:t>
      </w:r>
      <w:r w:rsidR="00CF3A12">
        <w:rPr>
          <w:sz w:val="21"/>
          <w:szCs w:val="21"/>
          <w:lang w:val="en-IL"/>
        </w:rPr>
        <w:t xml:space="preserve"> Coherent </w:t>
      </w:r>
      <w:r w:rsidR="00AE7FE6">
        <w:rPr>
          <w:sz w:val="21"/>
          <w:szCs w:val="21"/>
          <w:lang w:val="en-IL"/>
        </w:rPr>
        <w:t xml:space="preserve">also </w:t>
      </w:r>
      <w:r w:rsidR="00CF3A12">
        <w:rPr>
          <w:sz w:val="21"/>
          <w:szCs w:val="21"/>
          <w:lang w:val="en-IL"/>
        </w:rPr>
        <w:t>announced 800ZR/ZR+ transceivers for the L-band</w:t>
      </w:r>
      <w:r w:rsidR="00AE7FE6">
        <w:rPr>
          <w:sz w:val="21"/>
          <w:szCs w:val="21"/>
          <w:lang w:val="en-IL"/>
        </w:rPr>
        <w:t xml:space="preserve"> at ECOC</w:t>
      </w:r>
      <w:r w:rsidR="00CF3A12">
        <w:rPr>
          <w:sz w:val="21"/>
          <w:szCs w:val="21"/>
          <w:lang w:val="en-IL"/>
        </w:rPr>
        <w:t>.</w:t>
      </w:r>
    </w:p>
    <w:p w14:paraId="1BFE67DE" w14:textId="21746CC3" w:rsidR="00206710" w:rsidRDefault="00CF2D9C" w:rsidP="006E1228">
      <w:pPr>
        <w:pStyle w:val="Heading3"/>
        <w:jc w:val="both"/>
      </w:pPr>
      <w:r>
        <w:t>1600ZR/</w:t>
      </w:r>
      <w:r w:rsidR="005D7C9E">
        <w:t>1600</w:t>
      </w:r>
      <w:r>
        <w:t>ZR+</w:t>
      </w:r>
      <w:r w:rsidR="005D5B9C">
        <w:t xml:space="preserve"> coherent </w:t>
      </w:r>
      <w:r w:rsidR="00E72691">
        <w:t xml:space="preserve">pluggable </w:t>
      </w:r>
      <w:r w:rsidR="005D5B9C">
        <w:t>interfaces</w:t>
      </w:r>
    </w:p>
    <w:p w14:paraId="12111BE9" w14:textId="61A0E31D" w:rsidR="007422F4" w:rsidRPr="00A91837" w:rsidRDefault="007422F4" w:rsidP="00CF3A12">
      <w:pPr>
        <w:rPr>
          <w:sz w:val="21"/>
          <w:szCs w:val="21"/>
          <w:lang w:val="en-IL"/>
        </w:rPr>
      </w:pPr>
      <w:r w:rsidRPr="007422F4">
        <w:rPr>
          <w:sz w:val="21"/>
          <w:szCs w:val="21"/>
          <w:lang w:val="en-IL"/>
        </w:rPr>
        <w:t>The OIF</w:t>
      </w:r>
      <w:r w:rsidR="00415BC2">
        <w:rPr>
          <w:sz w:val="21"/>
          <w:szCs w:val="21"/>
          <w:lang w:val="en-IL"/>
        </w:rPr>
        <w:t>’s</w:t>
      </w:r>
      <w:r w:rsidRPr="007422F4">
        <w:rPr>
          <w:sz w:val="21"/>
          <w:szCs w:val="21"/>
          <w:lang w:val="en-IL"/>
        </w:rPr>
        <w:t xml:space="preserve"> work on the next generations of coherent pluggables – the 1600ZR and 1600ZR+ - is taking shape. The 1600ZR is the follow-on of the 800ZR module. The 1600ZR will carry 1600 gigabits of data over a 120km span. The module will use a single carrier with a symbol rate of 235GBd while the channel width will be 300GHz. The OIF </w:t>
      </w:r>
      <w:r w:rsidR="00A91837">
        <w:rPr>
          <w:sz w:val="21"/>
          <w:szCs w:val="21"/>
          <w:lang w:val="en-IL"/>
        </w:rPr>
        <w:t xml:space="preserve">is </w:t>
      </w:r>
      <w:r w:rsidRPr="007422F4">
        <w:rPr>
          <w:sz w:val="21"/>
          <w:szCs w:val="21"/>
          <w:lang w:val="en-IL"/>
        </w:rPr>
        <w:t>consider</w:t>
      </w:r>
      <w:r w:rsidR="00A91837">
        <w:rPr>
          <w:sz w:val="21"/>
          <w:szCs w:val="21"/>
          <w:lang w:val="en-IL"/>
        </w:rPr>
        <w:t xml:space="preserve">ing </w:t>
      </w:r>
      <w:r w:rsidRPr="007422F4">
        <w:rPr>
          <w:sz w:val="21"/>
          <w:szCs w:val="21"/>
          <w:lang w:val="en-IL"/>
        </w:rPr>
        <w:t xml:space="preserve">three schemes for </w:t>
      </w:r>
      <w:r w:rsidRPr="00A91837">
        <w:rPr>
          <w:sz w:val="21"/>
          <w:szCs w:val="21"/>
          <w:lang w:val="en-IL"/>
        </w:rPr>
        <w:t xml:space="preserve">the </w:t>
      </w:r>
      <w:r w:rsidRPr="007422F4">
        <w:rPr>
          <w:sz w:val="21"/>
          <w:szCs w:val="21"/>
          <w:lang w:val="en-IL"/>
        </w:rPr>
        <w:t>forward error correction (FEC): oFEC</w:t>
      </w:r>
      <w:r w:rsidR="00415BC2">
        <w:rPr>
          <w:sz w:val="21"/>
          <w:szCs w:val="21"/>
          <w:lang w:val="en-IL"/>
        </w:rPr>
        <w:t xml:space="preserve"> </w:t>
      </w:r>
      <w:r w:rsidRPr="007422F4">
        <w:rPr>
          <w:sz w:val="21"/>
          <w:szCs w:val="21"/>
          <w:lang w:val="en-IL"/>
        </w:rPr>
        <w:t>for the highest performance, cFEC, and the least powerful concatenated KP4 BCH scheme. </w:t>
      </w:r>
      <w:r w:rsidR="00A91837">
        <w:rPr>
          <w:sz w:val="21"/>
          <w:szCs w:val="21"/>
          <w:lang w:val="en-IL"/>
        </w:rPr>
        <w:t xml:space="preserve">The </w:t>
      </w:r>
      <w:r w:rsidRPr="007422F4">
        <w:rPr>
          <w:sz w:val="21"/>
          <w:szCs w:val="21"/>
          <w:lang w:val="en-IL"/>
        </w:rPr>
        <w:t>higher performance choice</w:t>
      </w:r>
      <w:r w:rsidRPr="00A91837">
        <w:rPr>
          <w:sz w:val="21"/>
          <w:szCs w:val="21"/>
          <w:lang w:val="en-IL"/>
        </w:rPr>
        <w:t xml:space="preserve"> oFEC is favoured</w:t>
      </w:r>
      <w:r w:rsidR="00A91837">
        <w:rPr>
          <w:sz w:val="21"/>
          <w:szCs w:val="21"/>
          <w:lang w:val="en-IL"/>
        </w:rPr>
        <w:t xml:space="preserve"> for 1600ZR+</w:t>
      </w:r>
      <w:r w:rsidRPr="007422F4">
        <w:rPr>
          <w:sz w:val="21"/>
          <w:szCs w:val="21"/>
          <w:lang w:val="en-IL"/>
        </w:rPr>
        <w:t>. The initial power consum</w:t>
      </w:r>
      <w:r w:rsidR="00A91837">
        <w:rPr>
          <w:sz w:val="21"/>
          <w:szCs w:val="21"/>
          <w:lang w:val="en-IL"/>
        </w:rPr>
        <w:t>p</w:t>
      </w:r>
      <w:r w:rsidRPr="007422F4">
        <w:rPr>
          <w:sz w:val="21"/>
          <w:szCs w:val="21"/>
          <w:lang w:val="en-IL"/>
        </w:rPr>
        <w:t xml:space="preserve">tion target for 1600ZR </w:t>
      </w:r>
      <w:r w:rsidR="00A91837">
        <w:rPr>
          <w:sz w:val="21"/>
          <w:szCs w:val="21"/>
          <w:lang w:val="en-IL"/>
        </w:rPr>
        <w:t>i</w:t>
      </w:r>
      <w:r w:rsidRPr="007422F4">
        <w:rPr>
          <w:sz w:val="21"/>
          <w:szCs w:val="21"/>
          <w:lang w:val="en-IL"/>
        </w:rPr>
        <w:t xml:space="preserve">s 26W, but first products </w:t>
      </w:r>
      <w:r w:rsidR="00CF3A12">
        <w:rPr>
          <w:sz w:val="21"/>
          <w:szCs w:val="21"/>
          <w:lang w:val="en-IL"/>
        </w:rPr>
        <w:t xml:space="preserve">will likely consume </w:t>
      </w:r>
      <w:r w:rsidRPr="007422F4">
        <w:rPr>
          <w:sz w:val="21"/>
          <w:szCs w:val="21"/>
          <w:lang w:val="en-IL"/>
        </w:rPr>
        <w:t>several Watts more.</w:t>
      </w:r>
      <w:r w:rsidR="00D3442A">
        <w:rPr>
          <w:sz w:val="21"/>
          <w:szCs w:val="21"/>
          <w:lang w:val="en-IL"/>
        </w:rPr>
        <w:t xml:space="preserve"> </w:t>
      </w:r>
      <w:r w:rsidR="00CF3A12">
        <w:rPr>
          <w:sz w:val="21"/>
          <w:szCs w:val="21"/>
          <w:lang w:val="en-IL"/>
        </w:rPr>
        <w:t>E</w:t>
      </w:r>
      <w:r w:rsidR="00D3442A">
        <w:rPr>
          <w:sz w:val="21"/>
          <w:szCs w:val="21"/>
          <w:lang w:val="en-IL"/>
        </w:rPr>
        <w:t>xtrapolating Acacia’s power consumptions at 400ZR+ and 800ZR+</w:t>
      </w:r>
      <w:r w:rsidR="00CF3A12">
        <w:rPr>
          <w:sz w:val="21"/>
          <w:szCs w:val="21"/>
          <w:lang w:val="en-IL"/>
        </w:rPr>
        <w:t xml:space="preserve"> (see Table 1)</w:t>
      </w:r>
      <w:r w:rsidR="00D3442A">
        <w:rPr>
          <w:sz w:val="21"/>
          <w:szCs w:val="21"/>
          <w:lang w:val="en-IL"/>
        </w:rPr>
        <w:t xml:space="preserve">, 1600ZR+ is likely to be </w:t>
      </w:r>
      <w:r w:rsidR="00CF3A12">
        <w:rPr>
          <w:sz w:val="21"/>
          <w:szCs w:val="21"/>
          <w:lang w:val="en-IL"/>
        </w:rPr>
        <w:t xml:space="preserve">at least </w:t>
      </w:r>
      <w:r w:rsidR="00D3442A">
        <w:rPr>
          <w:sz w:val="21"/>
          <w:szCs w:val="21"/>
          <w:lang w:val="en-IL"/>
        </w:rPr>
        <w:t>31W.</w:t>
      </w:r>
    </w:p>
    <w:p w14:paraId="4EB83DAE" w14:textId="5EAE065C" w:rsidR="00816FC4" w:rsidRPr="00256239" w:rsidRDefault="00816FC4" w:rsidP="00D3442A">
      <w:pPr>
        <w:pStyle w:val="FIGURE"/>
        <w:rPr>
          <w:lang w:val="en-IL"/>
        </w:rPr>
      </w:pPr>
      <w:r>
        <w:rPr>
          <w:lang w:val="en-IL"/>
        </w:rPr>
        <w:t xml:space="preserve">Table </w:t>
      </w:r>
      <w:r w:rsidR="00DF3E7A">
        <w:rPr>
          <w:lang w:val="en-IL"/>
        </w:rPr>
        <w:t>2</w:t>
      </w:r>
      <w:r>
        <w:rPr>
          <w:lang w:val="en-IL"/>
        </w:rPr>
        <w:t xml:space="preserve">: Comparison of the OIF’s various generations of ZR pluggables and the 1600ZR+ </w:t>
      </w:r>
    </w:p>
    <w:p w14:paraId="549F8CF9" w14:textId="4CE38C9E" w:rsidR="00816FC4" w:rsidRDefault="00754DE4" w:rsidP="00E743D7">
      <w:pPr>
        <w:pStyle w:val="Source"/>
        <w:rPr>
          <w:lang w:val="en-IL"/>
        </w:rPr>
      </w:pPr>
      <w:r>
        <w:rPr>
          <w:noProof/>
          <w:lang w:val="en-IL"/>
        </w:rPr>
        <w:drawing>
          <wp:inline distT="0" distB="0" distL="0" distR="0" wp14:anchorId="50967A17" wp14:editId="41035D63">
            <wp:extent cx="5943600" cy="1498600"/>
            <wp:effectExtent l="0" t="0" r="0" b="0"/>
            <wp:docPr id="77022895"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2895" name="Picture 5" descr="A close-up of a docume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498600"/>
                    </a:xfrm>
                    <a:prstGeom prst="rect">
                      <a:avLst/>
                    </a:prstGeom>
                  </pic:spPr>
                </pic:pic>
              </a:graphicData>
            </a:graphic>
          </wp:inline>
        </w:drawing>
      </w:r>
    </w:p>
    <w:p w14:paraId="4E1C7FB3" w14:textId="36198D46" w:rsidR="00816FC4" w:rsidRPr="00816FC4" w:rsidRDefault="00816FC4" w:rsidP="00E743D7">
      <w:pPr>
        <w:pStyle w:val="Source"/>
        <w:rPr>
          <w:lang w:val="en-IL"/>
        </w:rPr>
      </w:pPr>
      <w:r>
        <w:rPr>
          <w:lang w:val="en-IL"/>
        </w:rPr>
        <w:t>Source: LightCounting</w:t>
      </w:r>
    </w:p>
    <w:p w14:paraId="615AD676" w14:textId="53F894EB" w:rsidR="00A91837" w:rsidRDefault="007422F4" w:rsidP="00A91837">
      <w:pPr>
        <w:jc w:val="both"/>
        <w:rPr>
          <w:sz w:val="21"/>
          <w:szCs w:val="21"/>
          <w:lang w:val="en-IL"/>
        </w:rPr>
      </w:pPr>
      <w:r w:rsidRPr="007422F4">
        <w:rPr>
          <w:sz w:val="21"/>
          <w:szCs w:val="21"/>
          <w:lang w:val="en-IL"/>
        </w:rPr>
        <w:t>The 1600ZR+ work is the first time the OIF is tackling a longer-reach coherent pluggable specification. The design aims to send 1</w:t>
      </w:r>
      <w:r w:rsidR="00CF3A12">
        <w:rPr>
          <w:sz w:val="21"/>
          <w:szCs w:val="21"/>
          <w:lang w:val="en-IL"/>
        </w:rPr>
        <w:t>,</w:t>
      </w:r>
      <w:r w:rsidRPr="007422F4">
        <w:rPr>
          <w:sz w:val="21"/>
          <w:szCs w:val="21"/>
          <w:lang w:val="en-IL"/>
        </w:rPr>
        <w:t>600 gigabits of traffic over 1</w:t>
      </w:r>
      <w:r w:rsidR="00CF3A12">
        <w:rPr>
          <w:sz w:val="21"/>
          <w:szCs w:val="21"/>
          <w:lang w:val="en-IL"/>
        </w:rPr>
        <w:t>,</w:t>
      </w:r>
      <w:r w:rsidRPr="007422F4">
        <w:rPr>
          <w:sz w:val="21"/>
          <w:szCs w:val="21"/>
          <w:lang w:val="en-IL"/>
        </w:rPr>
        <w:t>000km and 1</w:t>
      </w:r>
      <w:r w:rsidR="00CF3A12">
        <w:rPr>
          <w:sz w:val="21"/>
          <w:szCs w:val="21"/>
          <w:lang w:val="en-IL"/>
        </w:rPr>
        <w:t>,</w:t>
      </w:r>
      <w:r w:rsidRPr="007422F4">
        <w:rPr>
          <w:sz w:val="21"/>
          <w:szCs w:val="21"/>
          <w:lang w:val="en-IL"/>
        </w:rPr>
        <w:t>200</w:t>
      </w:r>
      <w:r w:rsidRPr="00A91837">
        <w:rPr>
          <w:sz w:val="21"/>
          <w:szCs w:val="21"/>
          <w:lang w:val="en-IL"/>
        </w:rPr>
        <w:t xml:space="preserve"> gigabits</w:t>
      </w:r>
      <w:r w:rsidRPr="007422F4">
        <w:rPr>
          <w:sz w:val="21"/>
          <w:szCs w:val="21"/>
          <w:lang w:val="en-IL"/>
        </w:rPr>
        <w:t xml:space="preserve"> over 2</w:t>
      </w:r>
      <w:r w:rsidR="00CF3A12">
        <w:rPr>
          <w:sz w:val="21"/>
          <w:szCs w:val="21"/>
          <w:lang w:val="en-IL"/>
        </w:rPr>
        <w:t>,</w:t>
      </w:r>
      <w:r w:rsidRPr="007422F4">
        <w:rPr>
          <w:sz w:val="21"/>
          <w:szCs w:val="21"/>
          <w:lang w:val="en-IL"/>
        </w:rPr>
        <w:t xml:space="preserve">000km. </w:t>
      </w:r>
      <w:r w:rsidR="00AE7FE6">
        <w:rPr>
          <w:sz w:val="21"/>
          <w:szCs w:val="21"/>
          <w:lang w:val="en-IL"/>
        </w:rPr>
        <w:t>T</w:t>
      </w:r>
      <w:r w:rsidRPr="007422F4">
        <w:rPr>
          <w:sz w:val="21"/>
          <w:szCs w:val="21"/>
          <w:lang w:val="en-IL"/>
        </w:rPr>
        <w:t xml:space="preserve">he baud rate </w:t>
      </w:r>
      <w:r w:rsidR="00AE7FE6">
        <w:rPr>
          <w:sz w:val="21"/>
          <w:szCs w:val="21"/>
          <w:lang w:val="en-IL"/>
        </w:rPr>
        <w:t xml:space="preserve">for 1600ZR+ </w:t>
      </w:r>
      <w:r w:rsidRPr="007422F4">
        <w:rPr>
          <w:sz w:val="21"/>
          <w:szCs w:val="21"/>
          <w:lang w:val="en-IL"/>
        </w:rPr>
        <w:t>is expected to be 263GBd. Two 1600ZR+ camps have emerged – one supporting a single</w:t>
      </w:r>
      <w:r w:rsidR="00CF3A12">
        <w:rPr>
          <w:sz w:val="21"/>
          <w:szCs w:val="21"/>
          <w:lang w:val="en-IL"/>
        </w:rPr>
        <w:t xml:space="preserve"> </w:t>
      </w:r>
      <w:r w:rsidRPr="007422F4">
        <w:rPr>
          <w:sz w:val="21"/>
          <w:szCs w:val="21"/>
          <w:lang w:val="en-IL"/>
        </w:rPr>
        <w:t>carrier approach and the other, including a hyperscaler, want</w:t>
      </w:r>
      <w:r w:rsidR="00AA4A7D">
        <w:rPr>
          <w:sz w:val="21"/>
          <w:szCs w:val="21"/>
          <w:lang w:val="en-IL"/>
        </w:rPr>
        <w:t>s</w:t>
      </w:r>
      <w:r w:rsidRPr="007422F4">
        <w:rPr>
          <w:sz w:val="21"/>
          <w:szCs w:val="21"/>
          <w:lang w:val="en-IL"/>
        </w:rPr>
        <w:t xml:space="preserve"> to use </w:t>
      </w:r>
      <w:r w:rsidR="00530361">
        <w:rPr>
          <w:sz w:val="21"/>
          <w:szCs w:val="21"/>
          <w:lang w:val="en-IL"/>
        </w:rPr>
        <w:t xml:space="preserve">four </w:t>
      </w:r>
      <w:r w:rsidRPr="007422F4">
        <w:rPr>
          <w:sz w:val="21"/>
          <w:szCs w:val="21"/>
          <w:lang w:val="en-IL"/>
        </w:rPr>
        <w:t xml:space="preserve">sub-carriers. The issue is equalization-enhanced phase noise (EEPN) that imposes a tighter constraint on the receive laser. Using sub-carriers, the </w:t>
      </w:r>
      <w:r w:rsidR="00530361">
        <w:rPr>
          <w:sz w:val="21"/>
          <w:szCs w:val="21"/>
          <w:lang w:val="en-IL"/>
        </w:rPr>
        <w:t xml:space="preserve">laser </w:t>
      </w:r>
      <w:r w:rsidRPr="007422F4">
        <w:rPr>
          <w:sz w:val="21"/>
          <w:szCs w:val="21"/>
          <w:lang w:val="en-IL"/>
        </w:rPr>
        <w:t>constraints can be relaxed, enabling more suppliers. The single-carrier camp argue</w:t>
      </w:r>
      <w:r w:rsidR="00AA4A7D">
        <w:rPr>
          <w:sz w:val="21"/>
          <w:szCs w:val="21"/>
          <w:lang w:val="en-IL"/>
        </w:rPr>
        <w:t>s</w:t>
      </w:r>
      <w:r w:rsidRPr="007422F4">
        <w:rPr>
          <w:sz w:val="21"/>
          <w:szCs w:val="21"/>
          <w:lang w:val="en-IL"/>
        </w:rPr>
        <w:t xml:space="preserve"> that sub-carriers complicate the coherent DSP design. LightCounting talked to several coherent DSP players</w:t>
      </w:r>
      <w:r w:rsidR="00AA4A7D">
        <w:rPr>
          <w:sz w:val="21"/>
          <w:szCs w:val="21"/>
          <w:lang w:val="en-IL"/>
        </w:rPr>
        <w:t xml:space="preserve"> </w:t>
      </w:r>
      <w:r w:rsidRPr="007422F4">
        <w:rPr>
          <w:sz w:val="21"/>
          <w:szCs w:val="21"/>
          <w:lang w:val="en-IL"/>
        </w:rPr>
        <w:t xml:space="preserve">that </w:t>
      </w:r>
      <w:r w:rsidR="00AA4A7D">
        <w:rPr>
          <w:sz w:val="21"/>
          <w:szCs w:val="21"/>
          <w:lang w:val="en-IL"/>
        </w:rPr>
        <w:t xml:space="preserve">said </w:t>
      </w:r>
      <w:r w:rsidRPr="007422F4">
        <w:rPr>
          <w:sz w:val="21"/>
          <w:szCs w:val="21"/>
          <w:lang w:val="en-IL"/>
        </w:rPr>
        <w:t xml:space="preserve">implementing </w:t>
      </w:r>
      <w:r w:rsidR="00530361">
        <w:rPr>
          <w:sz w:val="21"/>
          <w:szCs w:val="21"/>
          <w:lang w:val="en-IL"/>
        </w:rPr>
        <w:t xml:space="preserve">a </w:t>
      </w:r>
      <w:r w:rsidRPr="007422F4">
        <w:rPr>
          <w:sz w:val="21"/>
          <w:szCs w:val="21"/>
          <w:lang w:val="en-IL"/>
        </w:rPr>
        <w:t xml:space="preserve">DSP to support 1600ZR and 1600ZR+, including sub-carriers, is not a design issue. Meanwhile, the chosen probabilistic constellation shaping (PCS) scheme </w:t>
      </w:r>
      <w:r w:rsidR="00530361">
        <w:rPr>
          <w:sz w:val="21"/>
          <w:szCs w:val="21"/>
          <w:lang w:val="en-IL"/>
        </w:rPr>
        <w:t xml:space="preserve">is </w:t>
      </w:r>
      <w:r w:rsidR="00AA4A7D">
        <w:rPr>
          <w:sz w:val="21"/>
          <w:szCs w:val="21"/>
          <w:lang w:val="en-IL"/>
        </w:rPr>
        <w:t xml:space="preserve">still to </w:t>
      </w:r>
      <w:r w:rsidRPr="007422F4">
        <w:rPr>
          <w:sz w:val="21"/>
          <w:szCs w:val="21"/>
          <w:lang w:val="en-IL"/>
        </w:rPr>
        <w:t>be decided. </w:t>
      </w:r>
    </w:p>
    <w:p w14:paraId="01F3EFF7" w14:textId="7F95125C" w:rsidR="007422F4" w:rsidRPr="007422F4" w:rsidRDefault="007422F4" w:rsidP="00A91837">
      <w:pPr>
        <w:jc w:val="both"/>
        <w:rPr>
          <w:sz w:val="21"/>
          <w:szCs w:val="21"/>
          <w:lang w:val="en-IL"/>
        </w:rPr>
      </w:pPr>
      <w:r w:rsidRPr="007422F4">
        <w:rPr>
          <w:sz w:val="21"/>
          <w:szCs w:val="21"/>
          <w:lang w:val="en-IL"/>
        </w:rPr>
        <w:t>The specifications for the 1600ZR are on track to be completed in the first half of 2026, with the 1600ZR+ following in the second half of 2026. The first module products are expected in 2027</w:t>
      </w:r>
      <w:r w:rsidR="00754DE4" w:rsidRPr="00A91837">
        <w:rPr>
          <w:sz w:val="21"/>
          <w:szCs w:val="21"/>
          <w:lang w:val="en-IL"/>
        </w:rPr>
        <w:t xml:space="preserve"> and perhaps 2028</w:t>
      </w:r>
      <w:r w:rsidRPr="007422F4">
        <w:rPr>
          <w:sz w:val="21"/>
          <w:szCs w:val="21"/>
          <w:lang w:val="en-IL"/>
        </w:rPr>
        <w:t>. This</w:t>
      </w:r>
      <w:r w:rsidRPr="00A91837">
        <w:rPr>
          <w:sz w:val="21"/>
          <w:szCs w:val="21"/>
          <w:lang w:val="en-IL"/>
        </w:rPr>
        <w:t xml:space="preserve"> suggests</w:t>
      </w:r>
      <w:r w:rsidRPr="007422F4">
        <w:rPr>
          <w:sz w:val="21"/>
          <w:szCs w:val="21"/>
          <w:lang w:val="en-IL"/>
        </w:rPr>
        <w:t xml:space="preserve"> a delay </w:t>
      </w:r>
      <w:r w:rsidRPr="00A91837">
        <w:rPr>
          <w:sz w:val="21"/>
          <w:szCs w:val="21"/>
          <w:lang w:val="en-IL"/>
        </w:rPr>
        <w:t xml:space="preserve">compared to </w:t>
      </w:r>
      <w:r w:rsidRPr="007422F4">
        <w:rPr>
          <w:sz w:val="21"/>
          <w:szCs w:val="21"/>
          <w:lang w:val="en-IL"/>
        </w:rPr>
        <w:t xml:space="preserve">the </w:t>
      </w:r>
      <w:r w:rsidRPr="00A91837">
        <w:rPr>
          <w:sz w:val="21"/>
          <w:szCs w:val="21"/>
          <w:lang w:val="en-IL"/>
        </w:rPr>
        <w:t xml:space="preserve">objective </w:t>
      </w:r>
      <w:r w:rsidRPr="007422F4">
        <w:rPr>
          <w:sz w:val="21"/>
          <w:szCs w:val="21"/>
          <w:lang w:val="en-IL"/>
        </w:rPr>
        <w:t xml:space="preserve">stated when </w:t>
      </w:r>
      <w:r w:rsidRPr="00A91837">
        <w:rPr>
          <w:sz w:val="21"/>
          <w:szCs w:val="21"/>
          <w:lang w:val="en-IL"/>
        </w:rPr>
        <w:t xml:space="preserve">the </w:t>
      </w:r>
      <w:r w:rsidRPr="007422F4">
        <w:rPr>
          <w:sz w:val="21"/>
          <w:szCs w:val="21"/>
          <w:lang w:val="en-IL"/>
        </w:rPr>
        <w:t>specification work started</w:t>
      </w:r>
      <w:r w:rsidR="00754DE4" w:rsidRPr="00A91837">
        <w:rPr>
          <w:sz w:val="21"/>
          <w:szCs w:val="21"/>
          <w:lang w:val="en-IL"/>
        </w:rPr>
        <w:t xml:space="preserve"> but </w:t>
      </w:r>
      <w:r w:rsidR="00530361">
        <w:rPr>
          <w:sz w:val="21"/>
          <w:szCs w:val="21"/>
          <w:lang w:val="en-IL"/>
        </w:rPr>
        <w:t xml:space="preserve">then </w:t>
      </w:r>
      <w:r w:rsidR="00754DE4" w:rsidRPr="00A91837">
        <w:rPr>
          <w:sz w:val="21"/>
          <w:szCs w:val="21"/>
          <w:lang w:val="en-IL"/>
        </w:rPr>
        <w:t xml:space="preserve">1600ZR+ </w:t>
      </w:r>
      <w:r w:rsidR="00530361">
        <w:rPr>
          <w:sz w:val="21"/>
          <w:szCs w:val="21"/>
          <w:lang w:val="en-IL"/>
        </w:rPr>
        <w:t xml:space="preserve">was </w:t>
      </w:r>
      <w:r w:rsidR="00754DE4" w:rsidRPr="00A91837">
        <w:rPr>
          <w:sz w:val="21"/>
          <w:szCs w:val="21"/>
          <w:lang w:val="en-IL"/>
        </w:rPr>
        <w:t>always likely to take an extra quarter or two compared to previous</w:t>
      </w:r>
      <w:r w:rsidR="00361781" w:rsidRPr="00A91837">
        <w:rPr>
          <w:sz w:val="21"/>
          <w:szCs w:val="21"/>
          <w:lang w:val="en-IL"/>
        </w:rPr>
        <w:t>,</w:t>
      </w:r>
      <w:r w:rsidR="00754DE4" w:rsidRPr="00A91837">
        <w:rPr>
          <w:sz w:val="21"/>
          <w:szCs w:val="21"/>
          <w:lang w:val="en-IL"/>
        </w:rPr>
        <w:t xml:space="preserve"> technologically simpler </w:t>
      </w:r>
      <w:r w:rsidR="00361781" w:rsidRPr="00A91837">
        <w:rPr>
          <w:sz w:val="21"/>
          <w:szCs w:val="21"/>
          <w:lang w:val="en-IL"/>
        </w:rPr>
        <w:t xml:space="preserve">OIF </w:t>
      </w:r>
      <w:r w:rsidR="00754DE4" w:rsidRPr="00A91837">
        <w:rPr>
          <w:sz w:val="21"/>
          <w:szCs w:val="21"/>
          <w:lang w:val="en-IL"/>
        </w:rPr>
        <w:t>ZR projects</w:t>
      </w:r>
      <w:r w:rsidRPr="007422F4">
        <w:rPr>
          <w:sz w:val="21"/>
          <w:szCs w:val="21"/>
          <w:lang w:val="en-IL"/>
        </w:rPr>
        <w:t>. </w:t>
      </w:r>
    </w:p>
    <w:p w14:paraId="0DA0D32D" w14:textId="77777777" w:rsidR="00781C3D" w:rsidRDefault="00781C3D" w:rsidP="006E1228">
      <w:pPr>
        <w:pStyle w:val="Heading2"/>
        <w:jc w:val="both"/>
      </w:pPr>
      <w:r>
        <w:t xml:space="preserve">Rump session </w:t>
      </w:r>
    </w:p>
    <w:p w14:paraId="6DD21B38" w14:textId="33A6BF2C" w:rsidR="00781C3D" w:rsidRDefault="00781C3D" w:rsidP="006E1228">
      <w:pPr>
        <w:jc w:val="both"/>
        <w:rPr>
          <w:sz w:val="21"/>
          <w:szCs w:val="21"/>
        </w:rPr>
      </w:pPr>
      <w:r w:rsidRPr="00A91837">
        <w:rPr>
          <w:sz w:val="21"/>
          <w:szCs w:val="21"/>
        </w:rPr>
        <w:t xml:space="preserve">This year’s Rump Session looked at whether quantum technologies are research hype or on track to be commercially successful. </w:t>
      </w:r>
      <w:r w:rsidR="00912262" w:rsidRPr="00A91837">
        <w:rPr>
          <w:sz w:val="21"/>
          <w:szCs w:val="21"/>
        </w:rPr>
        <w:t>Q</w:t>
      </w:r>
      <w:r w:rsidRPr="00A91837">
        <w:rPr>
          <w:sz w:val="21"/>
          <w:szCs w:val="21"/>
        </w:rPr>
        <w:t xml:space="preserve">uantum technologies </w:t>
      </w:r>
      <w:r w:rsidR="00912262" w:rsidRPr="00A91837">
        <w:rPr>
          <w:sz w:val="21"/>
          <w:szCs w:val="21"/>
        </w:rPr>
        <w:t xml:space="preserve">promise to solve </w:t>
      </w:r>
      <w:r w:rsidRPr="00A91837">
        <w:rPr>
          <w:sz w:val="21"/>
          <w:szCs w:val="21"/>
        </w:rPr>
        <w:t>unique problems. To date</w:t>
      </w:r>
      <w:r w:rsidR="00912262" w:rsidRPr="00A91837">
        <w:rPr>
          <w:sz w:val="21"/>
          <w:szCs w:val="21"/>
        </w:rPr>
        <w:t>,</w:t>
      </w:r>
      <w:r w:rsidRPr="00A91837">
        <w:rPr>
          <w:sz w:val="21"/>
          <w:szCs w:val="21"/>
        </w:rPr>
        <w:t xml:space="preserve"> public and private source have invested tens of billions of dollars. Global investments now amount to $42 billion; the most significant investments being made by China at $15 billion, Germany $5.2 billion, the UK $4.3 billion and the US $3.75</w:t>
      </w:r>
      <w:r w:rsidR="00530361">
        <w:rPr>
          <w:sz w:val="21"/>
          <w:szCs w:val="21"/>
        </w:rPr>
        <w:t xml:space="preserve"> billion</w:t>
      </w:r>
      <w:r w:rsidRPr="00A91837">
        <w:rPr>
          <w:sz w:val="21"/>
          <w:szCs w:val="21"/>
        </w:rPr>
        <w:t xml:space="preserve">. The Rump Session addressed whether quantum technologies would deliver on the hopes soon, yield returns on investment, and create what is heralded as the second quantum revolution. </w:t>
      </w:r>
    </w:p>
    <w:p w14:paraId="1910FA48" w14:textId="70BBEEA3" w:rsidR="00483DFA" w:rsidRDefault="00483DFA" w:rsidP="00483DFA">
      <w:pPr>
        <w:pStyle w:val="FIGURE"/>
      </w:pPr>
      <w:r>
        <w:t>Figure 6: The Rump Session</w:t>
      </w:r>
      <w:r w:rsidR="00AA4A7D">
        <w:t xml:space="preserve"> tackling investments and returns from quantum technologies  </w:t>
      </w:r>
    </w:p>
    <w:p w14:paraId="4ADC7650" w14:textId="3732B376" w:rsidR="00483DFA" w:rsidRDefault="00483DFA" w:rsidP="006E1228">
      <w:pPr>
        <w:jc w:val="both"/>
        <w:rPr>
          <w:sz w:val="21"/>
          <w:szCs w:val="21"/>
        </w:rPr>
      </w:pPr>
      <w:r>
        <w:rPr>
          <w:noProof/>
          <w:sz w:val="21"/>
          <w:szCs w:val="21"/>
        </w:rPr>
        <w:drawing>
          <wp:inline distT="0" distB="0" distL="0" distR="0" wp14:anchorId="2F1B8B23" wp14:editId="41656B36">
            <wp:extent cx="5943600" cy="2937510"/>
            <wp:effectExtent l="0" t="0" r="0" b="0"/>
            <wp:docPr id="317950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50139" name="Picture 3179501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37510"/>
                    </a:xfrm>
                    <a:prstGeom prst="rect">
                      <a:avLst/>
                    </a:prstGeom>
                  </pic:spPr>
                </pic:pic>
              </a:graphicData>
            </a:graphic>
          </wp:inline>
        </w:drawing>
      </w:r>
    </w:p>
    <w:p w14:paraId="2FFB8F32" w14:textId="403ADB24" w:rsidR="00483DFA" w:rsidRPr="00A91837" w:rsidRDefault="00483DFA" w:rsidP="00483DFA">
      <w:pPr>
        <w:pStyle w:val="Source"/>
      </w:pPr>
      <w:r>
        <w:t xml:space="preserve">Source: </w:t>
      </w:r>
      <w:proofErr w:type="spellStart"/>
      <w:r>
        <w:t>LightCounting</w:t>
      </w:r>
      <w:proofErr w:type="spellEnd"/>
    </w:p>
    <w:p w14:paraId="306B2430" w14:textId="77777777" w:rsidR="00781C3D" w:rsidRPr="00A91837" w:rsidRDefault="00781C3D" w:rsidP="006E1228">
      <w:pPr>
        <w:jc w:val="both"/>
        <w:rPr>
          <w:sz w:val="21"/>
          <w:szCs w:val="21"/>
        </w:rPr>
      </w:pPr>
      <w:r w:rsidRPr="00A91837">
        <w:rPr>
          <w:sz w:val="21"/>
          <w:szCs w:val="21"/>
        </w:rPr>
        <w:t>Two topics were discussed: quantum technologies in information security and quantum technologies in advanced computing. Quantum computing was invented in 1980, and quantum key distribution (QKD) was discovered in 1984. Yet, after 40 years, there is no widespread deployment for quantum computing and QKD. There are 367 start-ups in the quantum ecosystem and even Nvidia has a quantum computing team.</w:t>
      </w:r>
    </w:p>
    <w:p w14:paraId="19580E0C" w14:textId="6EA3A999" w:rsidR="00781C3D" w:rsidRDefault="00781C3D" w:rsidP="006E1228">
      <w:pPr>
        <w:jc w:val="both"/>
        <w:rPr>
          <w:sz w:val="21"/>
          <w:szCs w:val="21"/>
        </w:rPr>
      </w:pPr>
      <w:r w:rsidRPr="00A91837">
        <w:rPr>
          <w:sz w:val="21"/>
          <w:szCs w:val="21"/>
        </w:rPr>
        <w:t xml:space="preserve">A view expressed at the Rump Session is that it is essential to create realistic expectations aligned with investor goals. </w:t>
      </w:r>
      <w:r w:rsidR="00530361">
        <w:rPr>
          <w:sz w:val="21"/>
          <w:szCs w:val="21"/>
        </w:rPr>
        <w:t>P</w:t>
      </w:r>
      <w:r w:rsidRPr="00A91837">
        <w:rPr>
          <w:sz w:val="21"/>
          <w:szCs w:val="21"/>
        </w:rPr>
        <w:t>ractical quantum algorithms</w:t>
      </w:r>
      <w:r w:rsidR="00530361">
        <w:rPr>
          <w:sz w:val="21"/>
          <w:szCs w:val="21"/>
        </w:rPr>
        <w:t xml:space="preserve"> are also needed</w:t>
      </w:r>
      <w:r w:rsidRPr="00A91837">
        <w:rPr>
          <w:sz w:val="21"/>
          <w:szCs w:val="21"/>
        </w:rPr>
        <w:t>. The audience was skeptical about quantum computing. Only a small percentage of attendees believed in it, according to a quick poll.</w:t>
      </w:r>
    </w:p>
    <w:p w14:paraId="3FD4FF9B" w14:textId="6CC423B9" w:rsidR="0026677A" w:rsidRDefault="0026677A" w:rsidP="0026677A">
      <w:pPr>
        <w:pStyle w:val="Heading2"/>
      </w:pPr>
      <w:r>
        <w:t>448G</w:t>
      </w:r>
      <w:r w:rsidR="00483DFA">
        <w:rPr>
          <w:caps w:val="0"/>
        </w:rPr>
        <w:t>b</w:t>
      </w:r>
      <w:r>
        <w:t xml:space="preserve">/s interfaces </w:t>
      </w:r>
    </w:p>
    <w:p w14:paraId="3AA6C884" w14:textId="5B272608" w:rsidR="00690CBE" w:rsidRPr="00690CBE" w:rsidRDefault="00690CBE" w:rsidP="00690CBE">
      <w:pPr>
        <w:pStyle w:val="FIGURE"/>
      </w:pPr>
      <w:r>
        <w:t xml:space="preserve">Figure </w:t>
      </w:r>
      <w:r w:rsidR="00AA4A7D">
        <w:t>7</w:t>
      </w:r>
      <w:r>
        <w:t>: Keysight’s demonstration</w:t>
      </w:r>
      <w:r w:rsidR="00483DFA">
        <w:t xml:space="preserve">s </w:t>
      </w:r>
      <w:r>
        <w:t xml:space="preserve">of 448Gb/s interfaces </w:t>
      </w:r>
    </w:p>
    <w:p w14:paraId="695EC4EF" w14:textId="77777777" w:rsidR="0026677A" w:rsidRPr="00124215" w:rsidRDefault="0026677A" w:rsidP="0026677A">
      <w:pPr>
        <w:jc w:val="both"/>
        <w:rPr>
          <w:rFonts w:cs="Arial"/>
          <w:sz w:val="21"/>
          <w:szCs w:val="21"/>
        </w:rPr>
      </w:pPr>
      <w:r w:rsidRPr="00124215">
        <w:rPr>
          <w:rFonts w:cs="Arial"/>
          <w:noProof/>
          <w:sz w:val="21"/>
          <w:szCs w:val="21"/>
        </w:rPr>
        <w:drawing>
          <wp:anchor distT="0" distB="0" distL="114300" distR="114300" simplePos="0" relativeHeight="251662336" behindDoc="0" locked="0" layoutInCell="1" allowOverlap="1" wp14:anchorId="1225EBDD" wp14:editId="25D81F70">
            <wp:simplePos x="0" y="0"/>
            <wp:positionH relativeFrom="column">
              <wp:posOffset>0</wp:posOffset>
            </wp:positionH>
            <wp:positionV relativeFrom="paragraph">
              <wp:posOffset>15633</wp:posOffset>
            </wp:positionV>
            <wp:extent cx="3347085" cy="3878580"/>
            <wp:effectExtent l="0" t="0" r="5715" b="0"/>
            <wp:wrapSquare wrapText="bothSides"/>
            <wp:docPr id="21258637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63725" name="Picture 21258637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7085" cy="3878580"/>
                    </a:xfrm>
                    <a:prstGeom prst="rect">
                      <a:avLst/>
                    </a:prstGeom>
                  </pic:spPr>
                </pic:pic>
              </a:graphicData>
            </a:graphic>
            <wp14:sizeRelH relativeFrom="page">
              <wp14:pctWidth>0</wp14:pctWidth>
            </wp14:sizeRelH>
            <wp14:sizeRelV relativeFrom="page">
              <wp14:pctHeight>0</wp14:pctHeight>
            </wp14:sizeRelV>
          </wp:anchor>
        </w:drawing>
      </w:r>
      <w:r w:rsidRPr="00124215">
        <w:rPr>
          <w:rFonts w:cs="Arial"/>
          <w:sz w:val="21"/>
          <w:szCs w:val="21"/>
        </w:rPr>
        <w:t xml:space="preserve">With 224Gb/s electrical and optical lanes for data center interfaces taking shape, attention is turning to the next doubling of speed: 448Gb/s electrical and optical lanes. The appropriate modulation formats for electrical and optical transmission channels </w:t>
      </w:r>
      <w:proofErr w:type="gramStart"/>
      <w:r w:rsidRPr="00124215">
        <w:rPr>
          <w:rFonts w:cs="Arial"/>
          <w:sz w:val="21"/>
          <w:szCs w:val="21"/>
        </w:rPr>
        <w:t>is</w:t>
      </w:r>
      <w:proofErr w:type="gramEnd"/>
      <w:r w:rsidRPr="00124215">
        <w:rPr>
          <w:rFonts w:cs="Arial"/>
          <w:sz w:val="21"/>
          <w:szCs w:val="21"/>
        </w:rPr>
        <w:t xml:space="preserve"> still an area of research but the options being considered are 150GBd PAM-8, 174GBd PAM-6, and 224GBd PAM-4.</w:t>
      </w:r>
    </w:p>
    <w:p w14:paraId="73B5E6AE" w14:textId="77777777" w:rsidR="0026677A" w:rsidRPr="00124215" w:rsidRDefault="0026677A" w:rsidP="0026677A">
      <w:pPr>
        <w:jc w:val="both"/>
        <w:rPr>
          <w:rFonts w:cs="Arial"/>
          <w:sz w:val="21"/>
          <w:szCs w:val="21"/>
        </w:rPr>
      </w:pPr>
      <w:r w:rsidRPr="00124215">
        <w:rPr>
          <w:rFonts w:cs="Arial"/>
          <w:sz w:val="21"/>
          <w:szCs w:val="21"/>
        </w:rPr>
        <w:t xml:space="preserve">At ECOC 2024, </w:t>
      </w:r>
      <w:r w:rsidRPr="00355F5B">
        <w:rPr>
          <w:rFonts w:cs="Arial"/>
          <w:b/>
          <w:bCs/>
          <w:sz w:val="21"/>
          <w:szCs w:val="21"/>
        </w:rPr>
        <w:t>Keysight</w:t>
      </w:r>
      <w:r w:rsidRPr="00124215">
        <w:rPr>
          <w:rFonts w:cs="Arial"/>
          <w:sz w:val="21"/>
          <w:szCs w:val="21"/>
        </w:rPr>
        <w:t xml:space="preserve"> showed 448Gb/s using 150GBd PAM-8 and 174 </w:t>
      </w:r>
      <w:proofErr w:type="spellStart"/>
      <w:r w:rsidRPr="00124215">
        <w:rPr>
          <w:rFonts w:cs="Arial"/>
          <w:sz w:val="21"/>
          <w:szCs w:val="21"/>
        </w:rPr>
        <w:t>GBd</w:t>
      </w:r>
      <w:proofErr w:type="spellEnd"/>
      <w:r w:rsidRPr="00124215">
        <w:rPr>
          <w:rFonts w:cs="Arial"/>
          <w:sz w:val="21"/>
          <w:szCs w:val="21"/>
        </w:rPr>
        <w:t xml:space="preserve"> PAM-6 for the electrical and optical channels. The electrical setup consisted of Keysight’s M8199B arbitrary waveform generator (AWG), Keysight’s N1046A digital communication analyzer and </w:t>
      </w:r>
      <w:proofErr w:type="spellStart"/>
      <w:r w:rsidRPr="00124215">
        <w:rPr>
          <w:rFonts w:cs="Arial"/>
          <w:sz w:val="21"/>
          <w:szCs w:val="21"/>
        </w:rPr>
        <w:t>HyperLabs</w:t>
      </w:r>
      <w:proofErr w:type="spellEnd"/>
      <w:r w:rsidRPr="00124215">
        <w:rPr>
          <w:rFonts w:cs="Arial"/>
          <w:sz w:val="21"/>
          <w:szCs w:val="21"/>
        </w:rPr>
        <w:t>’ HL9409 broadband balun. For the optical setup, the signals were generated using the N7718C reference transmitter driven by an M8199B AWG.</w:t>
      </w:r>
    </w:p>
    <w:p w14:paraId="245F8398" w14:textId="77777777" w:rsidR="0026677A" w:rsidRPr="00E72691" w:rsidRDefault="0026677A" w:rsidP="00E743D7">
      <w:pPr>
        <w:pStyle w:val="Source"/>
      </w:pPr>
      <w:r w:rsidRPr="00E72691">
        <w:t>Source: Keysight</w:t>
      </w:r>
    </w:p>
    <w:p w14:paraId="368E9BAA" w14:textId="2E76FA10" w:rsidR="00CF2D9C" w:rsidRDefault="00CF2D9C" w:rsidP="006E1228">
      <w:pPr>
        <w:pStyle w:val="Heading2"/>
        <w:jc w:val="both"/>
      </w:pPr>
      <w:r>
        <w:t xml:space="preserve">Workshops </w:t>
      </w:r>
    </w:p>
    <w:p w14:paraId="67CF3946" w14:textId="715DD3CF" w:rsidR="00ED0A80" w:rsidRPr="00C13F44" w:rsidRDefault="00ED0A80" w:rsidP="00ED0A80">
      <w:pPr>
        <w:rPr>
          <w:b/>
          <w:bCs/>
        </w:rPr>
      </w:pPr>
      <w:r w:rsidRPr="00D210E1">
        <w:rPr>
          <w:rStyle w:val="Heading3Char"/>
        </w:rPr>
        <w:t>Intra-Datacenter Connectivity Bottlenecks &amp; trends for AI Clusters</w:t>
      </w:r>
      <w:r w:rsidRPr="00C13F44">
        <w:rPr>
          <w:b/>
          <w:bCs/>
        </w:rPr>
        <w:t xml:space="preserve"> </w:t>
      </w:r>
    </w:p>
    <w:p w14:paraId="13D524A0" w14:textId="67DFE5DC" w:rsidR="00ED0A80" w:rsidRDefault="00ED0A80" w:rsidP="00ED0A80">
      <w:r>
        <w:t xml:space="preserve">This data center bottleneck </w:t>
      </w:r>
      <w:r w:rsidR="00483DFA">
        <w:t xml:space="preserve">workshop </w:t>
      </w:r>
      <w:r>
        <w:t xml:space="preserve">attracted over </w:t>
      </w:r>
      <w:r w:rsidRPr="00DD3275">
        <w:t>250 people attend</w:t>
      </w:r>
      <w:r>
        <w:t>ees</w:t>
      </w:r>
      <w:r w:rsidRPr="00DD3275">
        <w:t>.</w:t>
      </w:r>
      <w:r>
        <w:t xml:space="preserve"> The workshop had two sessions: AI cluster architecture challenges and input-output (I/O) solutions for AI clusters. </w:t>
      </w:r>
    </w:p>
    <w:p w14:paraId="339A0213" w14:textId="45878047" w:rsidR="00ED0A80" w:rsidRDefault="00ED0A80" w:rsidP="00ED0A80">
      <w:r>
        <w:t xml:space="preserve">Meta </w:t>
      </w:r>
      <w:r w:rsidR="003352DB">
        <w:t xml:space="preserve">discussed </w:t>
      </w:r>
      <w:r>
        <w:t>AI cluster network</w:t>
      </w:r>
      <w:r w:rsidR="00483DFA">
        <w:t>s</w:t>
      </w:r>
      <w:r>
        <w:t xml:space="preserve"> and explained how networking challenges grow with cluster size. The 400G</w:t>
      </w:r>
      <w:r w:rsidR="003352DB">
        <w:t>b/</w:t>
      </w:r>
      <w:r>
        <w:t>s (4</w:t>
      </w:r>
      <w:r w:rsidR="003352DB">
        <w:t>x</w:t>
      </w:r>
      <w:r>
        <w:t>100Gb</w:t>
      </w:r>
      <w:r w:rsidR="00483DFA">
        <w:t>/</w:t>
      </w:r>
      <w:r>
        <w:t>s) links today are rapidly mov</w:t>
      </w:r>
      <w:r w:rsidR="003352DB">
        <w:t xml:space="preserve">ing </w:t>
      </w:r>
      <w:r>
        <w:t>to 800G</w:t>
      </w:r>
      <w:r w:rsidR="003352DB">
        <w:t xml:space="preserve">b/s </w:t>
      </w:r>
      <w:r>
        <w:t>(4x 200Gb</w:t>
      </w:r>
      <w:r w:rsidR="003352DB">
        <w:t>/</w:t>
      </w:r>
      <w:r>
        <w:t xml:space="preserve">s) links. Meta questioned whether </w:t>
      </w:r>
      <w:r w:rsidR="003352DB">
        <w:t>line</w:t>
      </w:r>
      <w:r w:rsidR="00483DFA">
        <w:t>a</w:t>
      </w:r>
      <w:r w:rsidR="003352DB">
        <w:t xml:space="preserve">r pluggable optics </w:t>
      </w:r>
      <w:r>
        <w:t>is a solution to these network scaling challenges.</w:t>
      </w:r>
    </w:p>
    <w:p w14:paraId="7A2FE0DF" w14:textId="3020498C" w:rsidR="00ED0A80" w:rsidRDefault="00ED0A80" w:rsidP="003352DB">
      <w:r>
        <w:t xml:space="preserve">Future clusters to support </w:t>
      </w:r>
      <w:r w:rsidR="00483DFA">
        <w:t xml:space="preserve">one </w:t>
      </w:r>
      <w:r w:rsidR="003352DB">
        <w:t>t</w:t>
      </w:r>
      <w:r>
        <w:t>rillion parameter models will require larger scale-up</w:t>
      </w:r>
      <w:r w:rsidR="00483DFA">
        <w:t xml:space="preserve"> networks</w:t>
      </w:r>
      <w:r>
        <w:t xml:space="preserve">. </w:t>
      </w:r>
      <w:r w:rsidR="00483DFA">
        <w:t xml:space="preserve">The </w:t>
      </w:r>
      <w:r>
        <w:t xml:space="preserve">Grand </w:t>
      </w:r>
      <w:proofErr w:type="spellStart"/>
      <w:r>
        <w:t>Telon</w:t>
      </w:r>
      <w:proofErr w:type="spellEnd"/>
      <w:r>
        <w:t xml:space="preserve"> rack</w:t>
      </w:r>
      <w:r w:rsidR="00483DFA">
        <w:t xml:space="preserve"> </w:t>
      </w:r>
      <w:r>
        <w:t>support</w:t>
      </w:r>
      <w:r w:rsidR="00483DFA">
        <w:t>s</w:t>
      </w:r>
      <w:r>
        <w:t xml:space="preserve"> 8</w:t>
      </w:r>
      <w:r w:rsidR="003352DB">
        <w:t xml:space="preserve"> </w:t>
      </w:r>
      <w:r>
        <w:t>GPU</w:t>
      </w:r>
      <w:r w:rsidR="003352DB">
        <w:t>s but</w:t>
      </w:r>
      <w:r>
        <w:t xml:space="preserve"> </w:t>
      </w:r>
      <w:r w:rsidR="003352DB">
        <w:t>w</w:t>
      </w:r>
      <w:r>
        <w:t>hat happens when the scale-up domain exceed</w:t>
      </w:r>
      <w:r w:rsidR="003352DB">
        <w:t>s</w:t>
      </w:r>
      <w:r>
        <w:t xml:space="preserve"> a single rack-cabled backplane? Copper cable links cost &lt;$0.010/Gb</w:t>
      </w:r>
      <w:r w:rsidR="00483DFA">
        <w:t>/</w:t>
      </w:r>
      <w:r>
        <w:t>s</w:t>
      </w:r>
      <w:r w:rsidR="00483DFA">
        <w:t xml:space="preserve"> and</w:t>
      </w:r>
      <w:r>
        <w:t xml:space="preserve"> are more reliable than optical links </w:t>
      </w:r>
      <w:r w:rsidR="00483DFA">
        <w:t xml:space="preserve">while </w:t>
      </w:r>
      <w:r>
        <w:t>consume less power. Meta highlighted that optical innovations are required to make</w:t>
      </w:r>
      <w:r w:rsidR="00483DFA">
        <w:t xml:space="preserve"> such</w:t>
      </w:r>
      <w:r>
        <w:t xml:space="preserve"> </w:t>
      </w:r>
      <w:r w:rsidR="00483DFA">
        <w:t>s</w:t>
      </w:r>
      <w:r>
        <w:t>cale-up domains. C</w:t>
      </w:r>
      <w:r w:rsidR="00483DFA">
        <w:t>o-packaged optics</w:t>
      </w:r>
      <w:r w:rsidR="003352DB">
        <w:t xml:space="preserve"> and in</w:t>
      </w:r>
      <w:r>
        <w:t xml:space="preserve">tegrated </w:t>
      </w:r>
      <w:r w:rsidR="003352DB">
        <w:t>o</w:t>
      </w:r>
      <w:r>
        <w:t xml:space="preserve">ptics solutions </w:t>
      </w:r>
      <w:r w:rsidR="00483DFA">
        <w:t xml:space="preserve">will need to be </w:t>
      </w:r>
      <w:r>
        <w:t>investigat</w:t>
      </w:r>
      <w:r w:rsidR="00483DFA">
        <w:t xml:space="preserve">ed </w:t>
      </w:r>
      <w:r>
        <w:t xml:space="preserve">to </w:t>
      </w:r>
      <w:r w:rsidR="003352DB">
        <w:t xml:space="preserve">meet </w:t>
      </w:r>
      <w:r w:rsidR="00483DFA">
        <w:t xml:space="preserve">such </w:t>
      </w:r>
      <w:r>
        <w:t>challenges.</w:t>
      </w:r>
      <w:r w:rsidR="003352DB">
        <w:t xml:space="preserve"> </w:t>
      </w:r>
      <w:r>
        <w:t xml:space="preserve">Meta reported that hardware failures dominate </w:t>
      </w:r>
      <w:r w:rsidR="00483DFA">
        <w:t xml:space="preserve">its </w:t>
      </w:r>
      <w:r>
        <w:t>AI cluster</w:t>
      </w:r>
      <w:r w:rsidR="00483DFA">
        <w:t>s</w:t>
      </w:r>
      <w:r>
        <w:t>: 71</w:t>
      </w:r>
      <w:r w:rsidR="003352DB">
        <w:t xml:space="preserve"> percent</w:t>
      </w:r>
      <w:r>
        <w:t xml:space="preserve"> of interruptions are hardware</w:t>
      </w:r>
      <w:r w:rsidR="00483DFA">
        <w:t xml:space="preserve"> based</w:t>
      </w:r>
      <w:r>
        <w:t xml:space="preserve">. Meta has seen </w:t>
      </w:r>
      <w:r w:rsidR="003352DB">
        <w:t xml:space="preserve">its fair share of </w:t>
      </w:r>
      <w:r>
        <w:t>failures given the firm</w:t>
      </w:r>
      <w:r w:rsidR="00483DFA">
        <w:t xml:space="preserve"> is </w:t>
      </w:r>
      <w:r>
        <w:t>an early technology adopter.</w:t>
      </w:r>
    </w:p>
    <w:p w14:paraId="47ADE46F" w14:textId="5DF2CA5D" w:rsidR="00ED0A80" w:rsidRDefault="00ED0A80" w:rsidP="00ED0A80">
      <w:proofErr w:type="spellStart"/>
      <w:r>
        <w:t>Formerica</w:t>
      </w:r>
      <w:proofErr w:type="spellEnd"/>
      <w:r>
        <w:t xml:space="preserve"> </w:t>
      </w:r>
      <w:proofErr w:type="spellStart"/>
      <w:r w:rsidR="003352DB">
        <w:t>OptoElectronics</w:t>
      </w:r>
      <w:proofErr w:type="spellEnd"/>
      <w:r w:rsidR="003352DB">
        <w:t xml:space="preserve"> discussed </w:t>
      </w:r>
      <w:r>
        <w:t xml:space="preserve">immersion cooling challenges and solutions. The challenges of immersion cooling </w:t>
      </w:r>
      <w:r w:rsidR="003352DB">
        <w:t xml:space="preserve">include mindset - </w:t>
      </w:r>
      <w:r>
        <w:t>do you want to put “what” in “where”, material compatibility</w:t>
      </w:r>
      <w:r w:rsidR="00483DFA">
        <w:t xml:space="preserve"> issues</w:t>
      </w:r>
      <w:r>
        <w:t>, signal integrity, reliability/</w:t>
      </w:r>
      <w:r w:rsidR="00483DFA">
        <w:t xml:space="preserve"> </w:t>
      </w:r>
      <w:r>
        <w:t>availability/</w:t>
      </w:r>
      <w:r w:rsidR="00483DFA">
        <w:t xml:space="preserve"> </w:t>
      </w:r>
      <w:r>
        <w:t>manufacturability/</w:t>
      </w:r>
      <w:r w:rsidR="00483DFA">
        <w:t xml:space="preserve"> </w:t>
      </w:r>
      <w:r>
        <w:t>safety and warranty. Multiple O</w:t>
      </w:r>
      <w:r w:rsidR="003352DB">
        <w:t>pen</w:t>
      </w:r>
      <w:r>
        <w:t xml:space="preserve"> Compute Project (OCP) </w:t>
      </w:r>
      <w:r w:rsidR="003352DB">
        <w:t>w</w:t>
      </w:r>
      <w:r>
        <w:t>orkstreams are address</w:t>
      </w:r>
      <w:r w:rsidR="00483DFA">
        <w:t>ing</w:t>
      </w:r>
      <w:r>
        <w:t xml:space="preserve"> the</w:t>
      </w:r>
      <w:r w:rsidR="003352DB">
        <w:t>se</w:t>
      </w:r>
      <w:r>
        <w:t xml:space="preserve"> challenges, including testing, validation, standardization, and certification. Signal integrity is critical for immersion cooling</w:t>
      </w:r>
      <w:r w:rsidR="00483DFA">
        <w:t xml:space="preserve"> as are </w:t>
      </w:r>
      <w:r>
        <w:t>sealed optical cables.</w:t>
      </w:r>
    </w:p>
    <w:p w14:paraId="7521636B" w14:textId="59E089E3" w:rsidR="00ED0A80" w:rsidRDefault="00ED0A80" w:rsidP="00ED0A80">
      <w:r>
        <w:t xml:space="preserve">Huawei, discussed </w:t>
      </w:r>
      <w:r w:rsidR="003352DB">
        <w:t>d</w:t>
      </w:r>
      <w:r>
        <w:t xml:space="preserve">istributed AI cluster architectures and the role of I/O. </w:t>
      </w:r>
      <w:r w:rsidR="00483DFA">
        <w:t xml:space="preserve">The company </w:t>
      </w:r>
      <w:r>
        <w:t>discussed scaling law vs. Moore’s law</w:t>
      </w:r>
      <w:r w:rsidR="003352DB">
        <w:t xml:space="preserve"> and how AI </w:t>
      </w:r>
      <w:r>
        <w:t xml:space="preserve">models </w:t>
      </w:r>
      <w:r w:rsidR="003352DB">
        <w:t xml:space="preserve">are </w:t>
      </w:r>
      <w:r>
        <w:t>outgrow</w:t>
      </w:r>
      <w:r w:rsidR="003352DB">
        <w:t xml:space="preserve">ing </w:t>
      </w:r>
      <w:r w:rsidR="00483DFA">
        <w:t xml:space="preserve">CMOS </w:t>
      </w:r>
      <w:r>
        <w:t>process node</w:t>
      </w:r>
      <w:r w:rsidR="00483DFA">
        <w:t xml:space="preserve"> benefits:</w:t>
      </w:r>
      <w:r>
        <w:t xml:space="preserve"> </w:t>
      </w:r>
      <w:r w:rsidR="00483DFA">
        <w:t>c</w:t>
      </w:r>
      <w:r>
        <w:t>omputational power demand increased by 3</w:t>
      </w:r>
      <w:r w:rsidR="003352DB">
        <w:t>,</w:t>
      </w:r>
      <w:r>
        <w:t>000x</w:t>
      </w:r>
      <w:r w:rsidR="00483DFA">
        <w:t xml:space="preserve"> while </w:t>
      </w:r>
      <w:r>
        <w:t>a single GPU</w:t>
      </w:r>
      <w:r w:rsidR="00483DFA">
        <w:t xml:space="preserve"> </w:t>
      </w:r>
      <w:r>
        <w:t>card's computational power increased by 8x</w:t>
      </w:r>
      <w:r w:rsidR="00483DFA">
        <w:t xml:space="preserve"> only</w:t>
      </w:r>
      <w:r>
        <w:t>. Therefore, larger-scale DC clusters are needed. Huawei discussed the limitations of super-scale AI factories (&gt; two years to build a new AI factory and power</w:t>
      </w:r>
      <w:r w:rsidR="003352DB">
        <w:t>ing it</w:t>
      </w:r>
      <w:r>
        <w:t xml:space="preserve">) </w:t>
      </w:r>
      <w:r w:rsidR="00483DFA">
        <w:t xml:space="preserve">while </w:t>
      </w:r>
      <w:r>
        <w:t xml:space="preserve">distributed </w:t>
      </w:r>
      <w:r w:rsidR="003352DB">
        <w:t xml:space="preserve">data centers </w:t>
      </w:r>
      <w:r w:rsidR="00483DFA">
        <w:t xml:space="preserve">can </w:t>
      </w:r>
      <w:r w:rsidR="003352DB">
        <w:t xml:space="preserve">use </w:t>
      </w:r>
      <w:r>
        <w:t xml:space="preserve">existing smaller </w:t>
      </w:r>
      <w:r w:rsidR="003352DB">
        <w:t>data centers</w:t>
      </w:r>
      <w:r w:rsidR="00483DFA">
        <w:t>,</w:t>
      </w:r>
      <w:r>
        <w:t xml:space="preserve"> each </w:t>
      </w:r>
      <w:r w:rsidR="00483DFA">
        <w:t xml:space="preserve">requiring </w:t>
      </w:r>
      <w:r>
        <w:t>less</w:t>
      </w:r>
      <w:r w:rsidR="00483DFA">
        <w:t xml:space="preserve"> power</w:t>
      </w:r>
      <w:r>
        <w:t xml:space="preserve">. The future </w:t>
      </w:r>
      <w:r w:rsidR="003352DB">
        <w:t xml:space="preserve">challenges for distributing workloads and their I/O must </w:t>
      </w:r>
      <w:r>
        <w:t xml:space="preserve">focus on bandwidth, latency, and reliability. </w:t>
      </w:r>
    </w:p>
    <w:p w14:paraId="1D17B4F5" w14:textId="77777777" w:rsidR="00483DFA" w:rsidRDefault="00ED0A80" w:rsidP="00483DFA">
      <w:r>
        <w:t xml:space="preserve">Broadcom discussed </w:t>
      </w:r>
      <w:r w:rsidR="003352DB">
        <w:t>l</w:t>
      </w:r>
      <w:r>
        <w:t xml:space="preserve">inear and </w:t>
      </w:r>
      <w:r w:rsidR="003352DB">
        <w:t>c</w:t>
      </w:r>
      <w:r>
        <w:t xml:space="preserve">o-packaged optics for AI </w:t>
      </w:r>
      <w:r w:rsidR="003352DB">
        <w:t>n</w:t>
      </w:r>
      <w:r>
        <w:t>etworks. Power efficiency estimates were provided for 200Gb/s per lane. C</w:t>
      </w:r>
      <w:r w:rsidR="00483DFA">
        <w:t>o-packaged optics</w:t>
      </w:r>
      <w:r>
        <w:t xml:space="preserve"> doesn’t suffer from excess electrical insertion loss (&lt;=10dB), provides the highest density</w:t>
      </w:r>
      <w:r w:rsidR="003352DB">
        <w:t>,</w:t>
      </w:r>
      <w:r>
        <w:t xml:space="preserve"> and highest power efficiency of 4-5 </w:t>
      </w:r>
      <w:proofErr w:type="spellStart"/>
      <w:r>
        <w:t>pJ</w:t>
      </w:r>
      <w:proofErr w:type="spellEnd"/>
      <w:r>
        <w:t>/bit</w:t>
      </w:r>
      <w:r w:rsidR="00483DFA">
        <w:t>.</w:t>
      </w:r>
      <w:r>
        <w:t xml:space="preserve"> </w:t>
      </w:r>
    </w:p>
    <w:p w14:paraId="165120D6" w14:textId="78F3E1AE" w:rsidR="00483DFA" w:rsidRDefault="00ED0A80" w:rsidP="00483DFA">
      <w:r w:rsidRPr="00A46C1D">
        <w:t>Broadcom</w:t>
      </w:r>
      <w:r>
        <w:t xml:space="preserve"> </w:t>
      </w:r>
      <w:r w:rsidR="003352DB">
        <w:t xml:space="preserve">also announced </w:t>
      </w:r>
      <w:r w:rsidRPr="00A46C1D">
        <w:t xml:space="preserve">the general availability of </w:t>
      </w:r>
      <w:r>
        <w:t xml:space="preserve">its </w:t>
      </w:r>
      <w:r w:rsidRPr="00A46C1D">
        <w:t>Sian2</w:t>
      </w:r>
      <w:r w:rsidR="00CF4CCB">
        <w:t xml:space="preserve"> </w:t>
      </w:r>
      <w:r w:rsidRPr="00A46C1D">
        <w:t xml:space="preserve">200G/lane PAM-4 DSP. Sian2 features </w:t>
      </w:r>
      <w:r w:rsidR="00483DFA">
        <w:t>4x</w:t>
      </w:r>
      <w:r w:rsidRPr="00A46C1D">
        <w:t xml:space="preserve">200G/ electrical and optical </w:t>
      </w:r>
      <w:r w:rsidR="00483DFA">
        <w:t xml:space="preserve">lanes one year on from </w:t>
      </w:r>
      <w:r w:rsidRPr="00A46C1D">
        <w:t>the Sian DSP that supports 100Gb</w:t>
      </w:r>
      <w:r w:rsidR="00CF4CCB">
        <w:t>/</w:t>
      </w:r>
      <w:r w:rsidRPr="00A46C1D">
        <w:t>s electrical and 200G</w:t>
      </w:r>
      <w:r w:rsidR="00483DFA">
        <w:t>b/</w:t>
      </w:r>
      <w:r w:rsidRPr="00A46C1D">
        <w:t xml:space="preserve">s optical interfaces. </w:t>
      </w:r>
      <w:r w:rsidR="00483DFA">
        <w:t xml:space="preserve">The </w:t>
      </w:r>
      <w:r w:rsidRPr="00A46C1D">
        <w:t xml:space="preserve">Sian2 DSP enable </w:t>
      </w:r>
      <w:r w:rsidR="00CF4CCB">
        <w:t xml:space="preserve">fewer lane 1600G </w:t>
      </w:r>
      <w:r w:rsidRPr="00A46C1D">
        <w:t xml:space="preserve">pluggable modules </w:t>
      </w:r>
      <w:r w:rsidR="00E20346">
        <w:t>(two</w:t>
      </w:r>
      <w:r w:rsidR="00483DFA">
        <w:t xml:space="preserve"> DSPs</w:t>
      </w:r>
      <w:r w:rsidR="00E20346">
        <w:t xml:space="preserve"> used per transceiver</w:t>
      </w:r>
      <w:r w:rsidR="00483DFA">
        <w:t xml:space="preserve">) </w:t>
      </w:r>
      <w:r w:rsidR="00E20346">
        <w:t xml:space="preserve">and given </w:t>
      </w:r>
      <w:r w:rsidRPr="00A46C1D">
        <w:t xml:space="preserve">200G/lane interfaces </w:t>
      </w:r>
      <w:r w:rsidR="00E20346">
        <w:t xml:space="preserve">are </w:t>
      </w:r>
      <w:r w:rsidRPr="00A46C1D">
        <w:t>foundational</w:t>
      </w:r>
      <w:r w:rsidR="00CF4CCB">
        <w:t xml:space="preserve"> for </w:t>
      </w:r>
      <w:r w:rsidRPr="00A46C1D">
        <w:t>AI clusters.</w:t>
      </w:r>
      <w:r w:rsidR="00CF4CCB">
        <w:t xml:space="preserve"> </w:t>
      </w:r>
      <w:r w:rsidR="00483DFA">
        <w:t xml:space="preserve">At ECOC, </w:t>
      </w:r>
      <w:r w:rsidRPr="00CF4CCB">
        <w:t>Broadcom</w:t>
      </w:r>
      <w:r w:rsidR="00483DFA">
        <w:t>’s</w:t>
      </w:r>
      <w:r w:rsidRPr="00CF4CCB">
        <w:t xml:space="preserve"> Sian2 </w:t>
      </w:r>
      <w:r w:rsidR="00CF4CCB" w:rsidRPr="00CF4CCB">
        <w:t>DSP</w:t>
      </w:r>
      <w:r w:rsidRPr="00CF4CCB">
        <w:t xml:space="preserve"> inside 1</w:t>
      </w:r>
      <w:r w:rsidR="00CF4CCB" w:rsidRPr="00CF4CCB">
        <w:t>600</w:t>
      </w:r>
      <w:r w:rsidR="00E20346">
        <w:t>G</w:t>
      </w:r>
      <w:r w:rsidRPr="00CF4CCB">
        <w:t xml:space="preserve"> optical modules were demonstrated </w:t>
      </w:r>
      <w:r w:rsidR="00CF4CCB" w:rsidRPr="00CF4CCB">
        <w:t xml:space="preserve">by </w:t>
      </w:r>
      <w:proofErr w:type="spellStart"/>
      <w:r w:rsidRPr="00CF4CCB">
        <w:t>Innolight</w:t>
      </w:r>
      <w:proofErr w:type="spellEnd"/>
      <w:r w:rsidRPr="00CF4CCB">
        <w:t xml:space="preserve"> and </w:t>
      </w:r>
      <w:proofErr w:type="spellStart"/>
      <w:r w:rsidRPr="00CF4CCB">
        <w:t>Eoptolink</w:t>
      </w:r>
      <w:proofErr w:type="spellEnd"/>
      <w:r w:rsidR="00CF4CCB" w:rsidRPr="00CF4CCB">
        <w:t>.</w:t>
      </w:r>
    </w:p>
    <w:p w14:paraId="7FF80D5B" w14:textId="5A4F069B" w:rsidR="005F665E" w:rsidRDefault="000931CE" w:rsidP="000931CE">
      <w:pPr>
        <w:pStyle w:val="FIGURE"/>
      </w:pPr>
      <w:r>
        <w:t xml:space="preserve">Figure </w:t>
      </w:r>
      <w:r w:rsidR="00AA4A7D">
        <w:t>8</w:t>
      </w:r>
      <w:r>
        <w:t xml:space="preserve">: The Sian2 halves the electrical lanes needed for 1600G optical transceivers </w:t>
      </w:r>
    </w:p>
    <w:p w14:paraId="00B20068" w14:textId="2F6AB9B4" w:rsidR="00ED0A80" w:rsidRDefault="00CF4CCB" w:rsidP="00483DFA">
      <w:r>
        <w:t xml:space="preserve"> </w:t>
      </w:r>
      <w:r w:rsidR="000931CE">
        <w:rPr>
          <w:noProof/>
        </w:rPr>
        <w:drawing>
          <wp:inline distT="0" distB="0" distL="0" distR="0" wp14:anchorId="2C6306F5" wp14:editId="6EC23EC5">
            <wp:extent cx="5943600" cy="2362200"/>
            <wp:effectExtent l="0" t="0" r="0" b="0"/>
            <wp:docPr id="16246878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87842" name="Picture 16246878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362200"/>
                    </a:xfrm>
                    <a:prstGeom prst="rect">
                      <a:avLst/>
                    </a:prstGeom>
                  </pic:spPr>
                </pic:pic>
              </a:graphicData>
            </a:graphic>
          </wp:inline>
        </w:drawing>
      </w:r>
    </w:p>
    <w:p w14:paraId="73657637" w14:textId="155705F9" w:rsidR="000931CE" w:rsidRDefault="000931CE" w:rsidP="000931CE">
      <w:pPr>
        <w:pStyle w:val="Source"/>
      </w:pPr>
      <w:r>
        <w:t>Source: Broadcom</w:t>
      </w:r>
    </w:p>
    <w:p w14:paraId="31435F36" w14:textId="5D2EE09C" w:rsidR="00ED0A80" w:rsidRDefault="00ED0A80" w:rsidP="00CF4CCB">
      <w:r>
        <w:t>Coherent</w:t>
      </w:r>
      <w:r w:rsidR="00CF4CCB">
        <w:t xml:space="preserve"> discussed VCSELs and the </w:t>
      </w:r>
      <w:r>
        <w:t>prospects of 200G/lane multi</w:t>
      </w:r>
      <w:r w:rsidR="00CF4CCB">
        <w:t>-</w:t>
      </w:r>
      <w:r>
        <w:t xml:space="preserve">mode links. Coherent highlighted that VCSEL-based </w:t>
      </w:r>
      <w:r w:rsidR="00CF4CCB">
        <w:t xml:space="preserve">co-packaged optics </w:t>
      </w:r>
      <w:r>
        <w:t>is an excellent alternative for short-reach systems.</w:t>
      </w:r>
      <w:r w:rsidR="00CF4CCB">
        <w:t xml:space="preserve"> Here</w:t>
      </w:r>
      <w:r>
        <w:t xml:space="preserve">, no external laser modules are required, and no </w:t>
      </w:r>
      <w:r w:rsidR="00CF4CCB">
        <w:t>polarization maintaining</w:t>
      </w:r>
      <w:r>
        <w:t xml:space="preserve"> fiber is needed. Communication and DSP techniques will help make next-generation VCSEL links viable. </w:t>
      </w:r>
    </w:p>
    <w:p w14:paraId="00A85A4F" w14:textId="3ED6B0F5" w:rsidR="00ED0A80" w:rsidRDefault="00ED0A80" w:rsidP="00CF4CCB">
      <w:pPr>
        <w:pStyle w:val="Heading3"/>
      </w:pPr>
      <w:r w:rsidRPr="00E334E6">
        <w:t>Overhyped or the Real Deal: Which Photonics Integration Platform Will Lead the Way?</w:t>
      </w:r>
      <w:r>
        <w:t xml:space="preserve"> </w:t>
      </w:r>
    </w:p>
    <w:p w14:paraId="34B65101" w14:textId="2A1CEE54" w:rsidR="00CF4CCB" w:rsidRDefault="00CF4CCB" w:rsidP="00CF4CCB">
      <w:r>
        <w:t xml:space="preserve">Another </w:t>
      </w:r>
      <w:r w:rsidR="00ED0A80">
        <w:t xml:space="preserve">workshop </w:t>
      </w:r>
      <w:r>
        <w:t>addressed two key issues</w:t>
      </w:r>
      <w:r w:rsidR="000931CE">
        <w:t>:</w:t>
      </w:r>
      <w:r>
        <w:t xml:space="preserve"> </w:t>
      </w:r>
    </w:p>
    <w:p w14:paraId="2F9801A8" w14:textId="1791A2E0" w:rsidR="00CF4CCB" w:rsidRDefault="000931CE" w:rsidP="00CF4CCB">
      <w:pPr>
        <w:pStyle w:val="ListParagraph"/>
        <w:numPr>
          <w:ilvl w:val="0"/>
          <w:numId w:val="21"/>
        </w:numPr>
      </w:pPr>
      <w:r>
        <w:t>W</w:t>
      </w:r>
      <w:r w:rsidR="00CF4CCB">
        <w:t xml:space="preserve">hen </w:t>
      </w:r>
      <w:r w:rsidRPr="005F4ED8">
        <w:t>will the long-anticipated mass adoption of PICs</w:t>
      </w:r>
      <w:r w:rsidR="00ED0A80">
        <w:t xml:space="preserve"> </w:t>
      </w:r>
      <w:r w:rsidR="00CF4CCB">
        <w:t>happen</w:t>
      </w:r>
      <w:r>
        <w:t xml:space="preserve">? </w:t>
      </w:r>
    </w:p>
    <w:p w14:paraId="730351C3" w14:textId="49F1415A" w:rsidR="00CF4CCB" w:rsidRDefault="000931CE" w:rsidP="00CF4CCB">
      <w:pPr>
        <w:pStyle w:val="ListParagraph"/>
        <w:numPr>
          <w:ilvl w:val="0"/>
          <w:numId w:val="21"/>
        </w:numPr>
      </w:pPr>
      <w:r>
        <w:t xml:space="preserve">Which integration </w:t>
      </w:r>
      <w:r w:rsidR="00ED0A80" w:rsidRPr="005F4ED8">
        <w:t>platform</w:t>
      </w:r>
      <w:r w:rsidR="00ED0A80">
        <w:t xml:space="preserve"> and what functionality</w:t>
      </w:r>
      <w:r w:rsidR="00ED0A80" w:rsidRPr="005F4ED8">
        <w:t xml:space="preserve"> </w:t>
      </w:r>
      <w:r w:rsidR="00CF4CCB">
        <w:t xml:space="preserve">are </w:t>
      </w:r>
      <w:r w:rsidR="00ED0A80" w:rsidRPr="005F4ED8">
        <w:t>needed?</w:t>
      </w:r>
      <w:r w:rsidR="00ED0A80">
        <w:t xml:space="preserve"> </w:t>
      </w:r>
    </w:p>
    <w:p w14:paraId="559D4B4F" w14:textId="1EDDDC71" w:rsidR="00ED0A80" w:rsidRPr="005F4ED8" w:rsidRDefault="00ED0A80" w:rsidP="00CF4CCB">
      <w:r>
        <w:t xml:space="preserve">The workshop also discussed the platform and component availability and </w:t>
      </w:r>
      <w:r w:rsidR="00CF4CCB">
        <w:t xml:space="preserve">noted that </w:t>
      </w:r>
      <w:r>
        <w:t xml:space="preserve">while substrate size lowers cost, high volumes are needed.  </w:t>
      </w:r>
    </w:p>
    <w:p w14:paraId="0E5F01E6" w14:textId="56D94D6C" w:rsidR="00ED0A80" w:rsidRDefault="00ED0A80" w:rsidP="00ED0A80">
      <w:proofErr w:type="spellStart"/>
      <w:r>
        <w:t>imec</w:t>
      </w:r>
      <w:proofErr w:type="spellEnd"/>
      <w:r>
        <w:t xml:space="preserve"> presented its lithium niobate integration/ electronics/ wafer level optical integration platform (OI). Its silicon photonics </w:t>
      </w:r>
      <w:proofErr w:type="spellStart"/>
      <w:r>
        <w:t>iSiPP</w:t>
      </w:r>
      <w:proofErr w:type="spellEnd"/>
      <w:r>
        <w:t xml:space="preserve"> platform supports up to 200G/lane optics. There is also ongoing laser integration work using flip-chip and micro-transfer printing approaches. The discussion address 400G/lane, 250G</w:t>
      </w:r>
      <w:r w:rsidR="000931CE">
        <w:t>Bd</w:t>
      </w:r>
      <w:r>
        <w:t xml:space="preserve"> coherent transceivers. </w:t>
      </w:r>
      <w:proofErr w:type="spellStart"/>
      <w:r>
        <w:t>imec</w:t>
      </w:r>
      <w:proofErr w:type="spellEnd"/>
      <w:r>
        <w:t xml:space="preserve"> says it is fundamentally challenging to scale silicon photonics modulators far beyond a 50GHz analogue bandwidth while maintaining reasonable drive voltage and losses. </w:t>
      </w:r>
      <w:proofErr w:type="spellStart"/>
      <w:r w:rsidR="000931CE">
        <w:t>i</w:t>
      </w:r>
      <w:r>
        <w:t>mec</w:t>
      </w:r>
      <w:proofErr w:type="spellEnd"/>
      <w:r>
        <w:t xml:space="preserve"> is proceeding with micro-transfer printing of thin-film lithium niobate modulators on its 200mmiSiPP200 (N) platform focusing on yield optimization, array printing, and reliability. </w:t>
      </w:r>
    </w:p>
    <w:p w14:paraId="6DD89E95" w14:textId="6C024DB6" w:rsidR="00ED0A80" w:rsidRDefault="00ED0A80" w:rsidP="00CF4CCB">
      <w:r>
        <w:t xml:space="preserve">Global Foundries says that its GF </w:t>
      </w:r>
      <w:proofErr w:type="spellStart"/>
      <w:r>
        <w:t>Fotonix</w:t>
      </w:r>
      <w:proofErr w:type="spellEnd"/>
      <w:r>
        <w:t xml:space="preserve"> silicon photonics platform offers a suite of advanced photonic devices, including enhanced silicon nitride devices, dense WDM ring filters, 56Gb</w:t>
      </w:r>
      <w:r w:rsidR="000931CE">
        <w:t>B</w:t>
      </w:r>
      <w:r>
        <w:t>d photodetectors and modulators. There are also 112G</w:t>
      </w:r>
      <w:r w:rsidR="000931CE">
        <w:t>Bd</w:t>
      </w:r>
      <w:r>
        <w:t xml:space="preserve"> versions in development as well as a 127µm-pitch passive V-groove fiber attach. Future directions are focused on connectorized (detachable) broadband fiber attach, novel materials</w:t>
      </w:r>
      <w:r w:rsidR="000931CE">
        <w:t>,</w:t>
      </w:r>
      <w:r>
        <w:t xml:space="preserve"> and 3D integration solutions. </w:t>
      </w:r>
    </w:p>
    <w:p w14:paraId="2A48A5A7" w14:textId="54275863" w:rsidR="00ED0A80" w:rsidRDefault="00ED0A80" w:rsidP="00ED0A80">
      <w:r>
        <w:t xml:space="preserve">Smart Photonics, </w:t>
      </w:r>
      <w:r w:rsidR="00CF4CCB">
        <w:rPr>
          <w:strike/>
        </w:rPr>
        <w:t>a</w:t>
      </w:r>
      <w:r w:rsidRPr="00A84457">
        <w:t xml:space="preserve"> </w:t>
      </w:r>
      <w:r w:rsidR="00CF4CCB">
        <w:t>p</w:t>
      </w:r>
      <w:r w:rsidRPr="00A84457">
        <w:t xml:space="preserve">hotonic </w:t>
      </w:r>
      <w:r w:rsidR="00CF4CCB">
        <w:t>s</w:t>
      </w:r>
      <w:r w:rsidRPr="00A84457">
        <w:t xml:space="preserve">emiconductor </w:t>
      </w:r>
      <w:r w:rsidR="00CF4CCB">
        <w:t>p</w:t>
      </w:r>
      <w:r w:rsidRPr="00A84457">
        <w:t>ure-</w:t>
      </w:r>
      <w:r w:rsidR="00CF4CCB">
        <w:t>p</w:t>
      </w:r>
      <w:r w:rsidRPr="00A84457">
        <w:t xml:space="preserve">lay </w:t>
      </w:r>
      <w:r w:rsidR="00CF4CCB">
        <w:t>indium phosphide</w:t>
      </w:r>
      <w:r w:rsidRPr="00A84457">
        <w:t xml:space="preserve"> foundry</w:t>
      </w:r>
      <w:r>
        <w:t xml:space="preserve">, described how </w:t>
      </w:r>
      <w:r w:rsidR="00CF4CCB">
        <w:t xml:space="preserve">the material </w:t>
      </w:r>
      <w:r>
        <w:t xml:space="preserve">is a mature platform that enables complex PIC designs. Indium phosphide enables monolithic integration of all the key functionalities: lasers, amplifiers, and high-speed efficient modulators. It is an enabler for low-cost integrated circuits. The target markets for the platform include C-band coherent </w:t>
      </w:r>
      <w:proofErr w:type="spellStart"/>
      <w:r>
        <w:t>pluggables</w:t>
      </w:r>
      <w:proofErr w:type="spellEnd"/>
      <w:r>
        <w:t xml:space="preserve"> and applications for O-band such as high-speed PON, 400G/800G applications, and the External Laser Small Form Pluggable (ELSFP) for factor. Micro-transfer printing provides the simultaneous transfer of multiple coupons from the </w:t>
      </w:r>
      <w:proofErr w:type="spellStart"/>
      <w:r>
        <w:t>InP</w:t>
      </w:r>
      <w:proofErr w:type="spellEnd"/>
      <w:r>
        <w:t xml:space="preserve"> wafer to the target </w:t>
      </w:r>
      <w:proofErr w:type="spellStart"/>
      <w:r>
        <w:t>SiPh</w:t>
      </w:r>
      <w:proofErr w:type="spellEnd"/>
      <w:r>
        <w:t xml:space="preserve"> wafer, solving heterogeneous integration for high volumes. The EU supply chain for micro-transfer printing is critical in providing such a path to high-volume manufacturing.</w:t>
      </w:r>
    </w:p>
    <w:p w14:paraId="4007C452" w14:textId="12CB26E3" w:rsidR="00ED0A80" w:rsidRDefault="00ED0A80" w:rsidP="00ED0A80">
      <w:r>
        <w:t xml:space="preserve">Start-up </w:t>
      </w:r>
      <w:proofErr w:type="spellStart"/>
      <w:r>
        <w:t>OpenLight</w:t>
      </w:r>
      <w:proofErr w:type="spellEnd"/>
      <w:r>
        <w:t xml:space="preserve"> provided its perspective with its commercial heterogeneous integration platform. Using h</w:t>
      </w:r>
      <w:r w:rsidRPr="00EA36CA">
        <w:t>eterogenous Integration, the Indium Phosphide (</w:t>
      </w:r>
      <w:proofErr w:type="spellStart"/>
      <w:r w:rsidRPr="00EA36CA">
        <w:t>inP</w:t>
      </w:r>
      <w:proofErr w:type="spellEnd"/>
      <w:r w:rsidRPr="00EA36CA">
        <w:t>) based lasers, EAM</w:t>
      </w:r>
      <w:r>
        <w:t>, and all other active components</w:t>
      </w:r>
      <w:r w:rsidRPr="00EA36CA">
        <w:t xml:space="preserve"> are bonded onto the silicon as part of the integrated photonics chip.</w:t>
      </w:r>
      <w:r>
        <w:t xml:space="preserve"> </w:t>
      </w:r>
      <w:proofErr w:type="spellStart"/>
      <w:r>
        <w:t>OpenLight</w:t>
      </w:r>
      <w:proofErr w:type="spellEnd"/>
      <w:r>
        <w:t xml:space="preserve"> presented 1.6T PIC architecture for two variants: 1</w:t>
      </w:r>
      <w:r w:rsidR="000931CE">
        <w:t>600G-</w:t>
      </w:r>
      <w:r>
        <w:t>DR8 and 1</w:t>
      </w:r>
      <w:r w:rsidR="000931CE">
        <w:t>600G</w:t>
      </w:r>
      <w:r>
        <w:t xml:space="preserve"> 2</w:t>
      </w:r>
      <w:r w:rsidR="000931CE">
        <w:t>x</w:t>
      </w:r>
      <w:r>
        <w:t xml:space="preserve">FR4. </w:t>
      </w:r>
      <w:r w:rsidRPr="00D83F3C">
        <w:t xml:space="preserve">These platforms help </w:t>
      </w:r>
      <w:r w:rsidR="000931CE">
        <w:t xml:space="preserve">achieve </w:t>
      </w:r>
      <w:r w:rsidRPr="00D83F3C">
        <w:t xml:space="preserve">efficiency levels better than 3 </w:t>
      </w:r>
      <w:proofErr w:type="spellStart"/>
      <w:r w:rsidRPr="00D83F3C">
        <w:t>pJ</w:t>
      </w:r>
      <w:proofErr w:type="spellEnd"/>
      <w:r w:rsidRPr="00D83F3C">
        <w:t xml:space="preserve">/bit for datacenters, compared to today’s modules at greater than 5 </w:t>
      </w:r>
      <w:proofErr w:type="spellStart"/>
      <w:r w:rsidRPr="00D83F3C">
        <w:t>pJ</w:t>
      </w:r>
      <w:proofErr w:type="spellEnd"/>
      <w:r w:rsidRPr="00D83F3C">
        <w:t xml:space="preserve">/bit. The platforms </w:t>
      </w:r>
      <w:r w:rsidR="00E20346">
        <w:t xml:space="preserve">also </w:t>
      </w:r>
      <w:r w:rsidRPr="00D83F3C">
        <w:t>provide a path to scale to 400G/</w:t>
      </w:r>
      <w:r w:rsidR="00D83F3C">
        <w:t>s</w:t>
      </w:r>
      <w:r w:rsidRPr="00D83F3C">
        <w:t xml:space="preserve"> ch</w:t>
      </w:r>
      <w:r w:rsidRPr="008B45C6">
        <w:t>annel for 3.2T</w:t>
      </w:r>
      <w:r w:rsidR="000931CE">
        <w:t>b/s</w:t>
      </w:r>
      <w:r w:rsidRPr="008B45C6">
        <w:t xml:space="preserve"> and beyond.</w:t>
      </w:r>
    </w:p>
    <w:p w14:paraId="4763E86B" w14:textId="66ACD2CF" w:rsidR="00690CBE" w:rsidRDefault="00690CBE" w:rsidP="00690CBE">
      <w:pPr>
        <w:pStyle w:val="FIGURE"/>
      </w:pPr>
      <w:r>
        <w:t xml:space="preserve">Figure </w:t>
      </w:r>
      <w:r w:rsidR="00AA4A7D">
        <w:t>9</w:t>
      </w:r>
      <w:r>
        <w:t xml:space="preserve">: </w:t>
      </w:r>
      <w:proofErr w:type="spellStart"/>
      <w:r>
        <w:t>OpenLight</w:t>
      </w:r>
      <w:r w:rsidR="000931CE">
        <w:t>’s</w:t>
      </w:r>
      <w:proofErr w:type="spellEnd"/>
      <w:r w:rsidR="000931CE">
        <w:t xml:space="preserve"> </w:t>
      </w:r>
      <w:proofErr w:type="spellStart"/>
      <w:r w:rsidR="000931CE">
        <w:t>heterogenoous</w:t>
      </w:r>
      <w:proofErr w:type="spellEnd"/>
      <w:r w:rsidR="000931CE">
        <w:t xml:space="preserve"> silicon</w:t>
      </w:r>
      <w:r w:rsidR="00D0373B">
        <w:t xml:space="preserve"> </w:t>
      </w:r>
      <w:r w:rsidR="000931CE">
        <w:t>photonics integration platform</w:t>
      </w:r>
    </w:p>
    <w:p w14:paraId="050350AA" w14:textId="77777777" w:rsidR="00ED0A80" w:rsidRDefault="00ED0A80" w:rsidP="00ED0A80">
      <w:pPr>
        <w:jc w:val="center"/>
      </w:pPr>
      <w:r w:rsidRPr="00D81CCF">
        <w:rPr>
          <w:noProof/>
        </w:rPr>
        <w:drawing>
          <wp:inline distT="0" distB="0" distL="0" distR="0" wp14:anchorId="034E3D8F" wp14:editId="2560AED1">
            <wp:extent cx="3883631" cy="1952786"/>
            <wp:effectExtent l="0" t="0" r="3175" b="3175"/>
            <wp:docPr id="1430951511" name="Picture 1" descr="A blue and white box with a circular objec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51511" name="Picture 1" descr="A blue and white box with a circular object in it&#10;&#10;Description automatically generated"/>
                    <pic:cNvPicPr/>
                  </pic:nvPicPr>
                  <pic:blipFill>
                    <a:blip r:embed="rId19"/>
                    <a:stretch>
                      <a:fillRect/>
                    </a:stretch>
                  </pic:blipFill>
                  <pic:spPr>
                    <a:xfrm>
                      <a:off x="0" y="0"/>
                      <a:ext cx="3915094" cy="1968606"/>
                    </a:xfrm>
                    <a:prstGeom prst="rect">
                      <a:avLst/>
                    </a:prstGeom>
                  </pic:spPr>
                </pic:pic>
              </a:graphicData>
            </a:graphic>
          </wp:inline>
        </w:drawing>
      </w:r>
    </w:p>
    <w:p w14:paraId="6B3A392F" w14:textId="77777777" w:rsidR="00ED0A80" w:rsidRDefault="00ED0A80" w:rsidP="00D0373B">
      <w:pPr>
        <w:pStyle w:val="Source"/>
      </w:pPr>
      <w:r>
        <w:t xml:space="preserve">Source: </w:t>
      </w:r>
      <w:proofErr w:type="spellStart"/>
      <w:r>
        <w:t>OpenLight</w:t>
      </w:r>
      <w:proofErr w:type="spellEnd"/>
    </w:p>
    <w:p w14:paraId="33B0BF74" w14:textId="6F998B25" w:rsidR="00ED0A80" w:rsidRPr="00891CF0" w:rsidRDefault="00ED0A80" w:rsidP="00ED0A80">
      <w:proofErr w:type="spellStart"/>
      <w:r>
        <w:t>Lumiphase</w:t>
      </w:r>
      <w:proofErr w:type="spellEnd"/>
      <w:r>
        <w:t xml:space="preserve"> detailed its work on barium titanate-enhanced photonics, which promises to boost silicon photonics with next-generation modulator performance.  Barium </w:t>
      </w:r>
      <w:r w:rsidR="00D0373B">
        <w:t>t</w:t>
      </w:r>
      <w:r>
        <w:t xml:space="preserve">itanium </w:t>
      </w:r>
      <w:r w:rsidR="00D0373B">
        <w:t>o</w:t>
      </w:r>
      <w:r>
        <w:t xml:space="preserve">xide is </w:t>
      </w:r>
      <w:r w:rsidR="00D0373B">
        <w:t xml:space="preserve">an </w:t>
      </w:r>
      <w:r>
        <w:t>extremely efficient electro-optical “Pockels” crystal and provides the l</w:t>
      </w:r>
      <w:r w:rsidRPr="00891CF0">
        <w:t>argest electro-optical effect on silicon</w:t>
      </w:r>
      <w:r>
        <w:t xml:space="preserve">. </w:t>
      </w:r>
    </w:p>
    <w:p w14:paraId="1EAD96E4" w14:textId="73B836CD" w:rsidR="00ED0A80" w:rsidRDefault="00ED0A80" w:rsidP="00ED0A80">
      <w:r>
        <w:t xml:space="preserve">Barium titanate’s merits include high efficiency, high speed, compact footprint, high reliability, and volume-scale integration. </w:t>
      </w:r>
      <w:proofErr w:type="spellStart"/>
      <w:r>
        <w:t>Lumiphase</w:t>
      </w:r>
      <w:proofErr w:type="spellEnd"/>
      <w:r>
        <w:t xml:space="preserve"> says that a 200mm production flow on the silicon photonic platform</w:t>
      </w:r>
      <w:r w:rsidR="00D0373B">
        <w:t xml:space="preserve"> exists</w:t>
      </w:r>
      <w:r>
        <w:t>, and the first qualified product on the market is planned for the first half of 2026 for 400G/lambda direct detect and 1.6T</w:t>
      </w:r>
      <w:r w:rsidR="00D0373B">
        <w:t>b/s</w:t>
      </w:r>
      <w:r>
        <w:t xml:space="preserve"> coherent application.</w:t>
      </w:r>
    </w:p>
    <w:p w14:paraId="048262D4" w14:textId="1E1F0503" w:rsidR="00ED0A80" w:rsidRDefault="00ED0A80" w:rsidP="00ED0A80">
      <w:r>
        <w:t>The workshop’s panel discussion asked the audience what the biggest hurdles for using a heterogeneous platform listing such factors as a lack of second sourcing, a perceived lack of yield, price, performance. The largest problem</w:t>
      </w:r>
      <w:r w:rsidR="00D0373B">
        <w:t xml:space="preserve">, said the </w:t>
      </w:r>
      <w:r>
        <w:t>audience</w:t>
      </w:r>
      <w:r w:rsidR="00D0373B">
        <w:t xml:space="preserve">, </w:t>
      </w:r>
      <w:r>
        <w:t xml:space="preserve">is a lack of yield, photonic performance, and packaging. The audience also listed its priorities: </w:t>
      </w:r>
      <w:r w:rsidR="00D0373B">
        <w:t xml:space="preserve">top of the list is </w:t>
      </w:r>
      <w:r>
        <w:t xml:space="preserve">performance followed by volumes, manufacturability, and the supply chain. </w:t>
      </w:r>
    </w:p>
    <w:p w14:paraId="3D119D60" w14:textId="1D0148CD" w:rsidR="00ED0A80" w:rsidRPr="00690CBE" w:rsidRDefault="00690CBE" w:rsidP="00690CBE">
      <w:pPr>
        <w:pStyle w:val="Heading3"/>
        <w:rPr>
          <w:lang w:val="en-IL"/>
        </w:rPr>
      </w:pPr>
      <w:r>
        <w:t xml:space="preserve">Massively </w:t>
      </w:r>
      <w:r w:rsidRPr="00690CBE">
        <w:rPr>
          <w:lang w:val="en-IL"/>
        </w:rPr>
        <w:t xml:space="preserve">Parallel Optical Transceivers and Interfaces </w:t>
      </w:r>
    </w:p>
    <w:p w14:paraId="18E85CCD" w14:textId="5CE4D0BF" w:rsidR="00A91837" w:rsidRPr="00124215" w:rsidRDefault="004519E9" w:rsidP="00A91837">
      <w:pPr>
        <w:rPr>
          <w:sz w:val="21"/>
          <w:szCs w:val="21"/>
        </w:rPr>
      </w:pPr>
      <w:r>
        <w:rPr>
          <w:sz w:val="21"/>
          <w:szCs w:val="21"/>
          <w:lang w:val="en-IL"/>
        </w:rPr>
        <w:t>Another</w:t>
      </w:r>
      <w:r w:rsidR="00A91837" w:rsidRPr="00124215">
        <w:rPr>
          <w:sz w:val="21"/>
          <w:szCs w:val="21"/>
        </w:rPr>
        <w:t xml:space="preserve"> workshop addressed massively parallel optics </w:t>
      </w:r>
      <w:r w:rsidR="00690CBE">
        <w:rPr>
          <w:sz w:val="21"/>
          <w:szCs w:val="21"/>
        </w:rPr>
        <w:t xml:space="preserve">was split between </w:t>
      </w:r>
      <w:r w:rsidR="00A91837" w:rsidRPr="00124215">
        <w:rPr>
          <w:sz w:val="21"/>
          <w:szCs w:val="21"/>
        </w:rPr>
        <w:t>short-reach optic</w:t>
      </w:r>
      <w:r w:rsidR="00E72691" w:rsidRPr="00124215">
        <w:rPr>
          <w:sz w:val="21"/>
          <w:szCs w:val="21"/>
        </w:rPr>
        <w:t>s</w:t>
      </w:r>
      <w:r w:rsidR="00690CBE">
        <w:rPr>
          <w:sz w:val="21"/>
          <w:szCs w:val="21"/>
        </w:rPr>
        <w:t xml:space="preserve"> and coherent.</w:t>
      </w:r>
      <w:r w:rsidR="00E72691" w:rsidRPr="00124215">
        <w:rPr>
          <w:sz w:val="21"/>
          <w:szCs w:val="21"/>
        </w:rPr>
        <w:t xml:space="preserve"> </w:t>
      </w:r>
      <w:r w:rsidR="00690CBE">
        <w:rPr>
          <w:sz w:val="21"/>
          <w:szCs w:val="21"/>
        </w:rPr>
        <w:t>In the shott reach session, i</w:t>
      </w:r>
      <w:r w:rsidR="00A91837" w:rsidRPr="00124215">
        <w:rPr>
          <w:sz w:val="21"/>
          <w:szCs w:val="21"/>
        </w:rPr>
        <w:t xml:space="preserve">ndustry veteran and advisor at start-up </w:t>
      </w:r>
      <w:proofErr w:type="spellStart"/>
      <w:r w:rsidR="00A91837" w:rsidRPr="00124215">
        <w:rPr>
          <w:sz w:val="21"/>
          <w:szCs w:val="21"/>
        </w:rPr>
        <w:t>Quintessent</w:t>
      </w:r>
      <w:proofErr w:type="spellEnd"/>
      <w:r w:rsidR="00A91837" w:rsidRPr="00124215">
        <w:rPr>
          <w:sz w:val="21"/>
          <w:szCs w:val="21"/>
        </w:rPr>
        <w:t xml:space="preserve">, Chris Cole, called for a new higher density optical form factor. Current pluggable optics have stunted optical innovation for the last decade, he argued. </w:t>
      </w:r>
      <w:r w:rsidR="00ED0A80" w:rsidRPr="00ED0A80">
        <w:rPr>
          <w:sz w:val="21"/>
          <w:szCs w:val="21"/>
        </w:rPr>
        <w:t>One limitation is the large-sized, limited number of gold-finger interconnects on the edge of the printed circuit board (PCB) that fits inside pluggable module.</w:t>
      </w:r>
      <w:r w:rsidR="00ED0A80">
        <w:rPr>
          <w:sz w:val="21"/>
          <w:szCs w:val="21"/>
        </w:rPr>
        <w:t xml:space="preserve"> Another </w:t>
      </w:r>
      <w:r w:rsidR="00D0373B">
        <w:rPr>
          <w:sz w:val="21"/>
          <w:szCs w:val="21"/>
        </w:rPr>
        <w:t xml:space="preserve">issue </w:t>
      </w:r>
      <w:r w:rsidR="00ED0A80">
        <w:rPr>
          <w:sz w:val="21"/>
          <w:szCs w:val="21"/>
        </w:rPr>
        <w:t xml:space="preserve">is </w:t>
      </w:r>
      <w:proofErr w:type="gramStart"/>
      <w:r w:rsidR="00ED0A80">
        <w:rPr>
          <w:sz w:val="21"/>
          <w:szCs w:val="21"/>
        </w:rPr>
        <w:t>heat</w:t>
      </w:r>
      <w:proofErr w:type="gramEnd"/>
      <w:r w:rsidR="00ED0A80">
        <w:rPr>
          <w:sz w:val="21"/>
          <w:szCs w:val="21"/>
        </w:rPr>
        <w:t xml:space="preserve"> dissipation.</w:t>
      </w:r>
    </w:p>
    <w:p w14:paraId="3D1B8269" w14:textId="0F1D22FF" w:rsidR="00206710" w:rsidRDefault="00A91837" w:rsidP="00E72691">
      <w:pPr>
        <w:rPr>
          <w:sz w:val="21"/>
          <w:szCs w:val="21"/>
        </w:rPr>
      </w:pPr>
      <w:r w:rsidRPr="00124215">
        <w:rPr>
          <w:sz w:val="21"/>
          <w:szCs w:val="21"/>
        </w:rPr>
        <w:t xml:space="preserve">Cole is promoting the idea of a new pluggable form factor that will support </w:t>
      </w:r>
      <w:r w:rsidR="00E72691" w:rsidRPr="00124215">
        <w:rPr>
          <w:sz w:val="21"/>
          <w:szCs w:val="21"/>
        </w:rPr>
        <w:t xml:space="preserve">significantly more </w:t>
      </w:r>
      <w:r w:rsidRPr="00124215">
        <w:rPr>
          <w:sz w:val="21"/>
          <w:szCs w:val="21"/>
        </w:rPr>
        <w:t xml:space="preserve">electrical and optical channels. He proposed some specifications </w:t>
      </w:r>
      <w:r w:rsidR="00E72691" w:rsidRPr="00124215">
        <w:rPr>
          <w:sz w:val="21"/>
          <w:szCs w:val="21"/>
        </w:rPr>
        <w:t xml:space="preserve">for </w:t>
      </w:r>
      <w:r w:rsidRPr="00124215">
        <w:rPr>
          <w:sz w:val="21"/>
          <w:szCs w:val="21"/>
        </w:rPr>
        <w:t xml:space="preserve">what </w:t>
      </w:r>
      <w:r w:rsidR="00E72691" w:rsidRPr="00124215">
        <w:rPr>
          <w:sz w:val="21"/>
          <w:szCs w:val="21"/>
        </w:rPr>
        <w:t xml:space="preserve">the </w:t>
      </w:r>
      <w:r w:rsidRPr="00124215">
        <w:rPr>
          <w:sz w:val="21"/>
          <w:szCs w:val="21"/>
        </w:rPr>
        <w:t xml:space="preserve">module </w:t>
      </w:r>
      <w:r w:rsidR="00E72691" w:rsidRPr="00124215">
        <w:rPr>
          <w:sz w:val="21"/>
          <w:szCs w:val="21"/>
        </w:rPr>
        <w:t>c</w:t>
      </w:r>
      <w:r w:rsidRPr="00124215">
        <w:rPr>
          <w:sz w:val="21"/>
          <w:szCs w:val="21"/>
        </w:rPr>
        <w:t xml:space="preserve">ould look like: 256 electrical lanes </w:t>
      </w:r>
      <w:r w:rsidR="00E72691" w:rsidRPr="00124215">
        <w:rPr>
          <w:sz w:val="21"/>
          <w:szCs w:val="21"/>
        </w:rPr>
        <w:t xml:space="preserve">each </w:t>
      </w:r>
      <w:r w:rsidRPr="00124215">
        <w:rPr>
          <w:sz w:val="21"/>
          <w:szCs w:val="21"/>
        </w:rPr>
        <w:t xml:space="preserve">up to 448Gbps and </w:t>
      </w:r>
      <w:r w:rsidR="00E72691" w:rsidRPr="00124215">
        <w:rPr>
          <w:sz w:val="21"/>
          <w:szCs w:val="21"/>
        </w:rPr>
        <w:t xml:space="preserve">as many or more </w:t>
      </w:r>
      <w:r w:rsidRPr="00124215">
        <w:rPr>
          <w:sz w:val="21"/>
          <w:szCs w:val="21"/>
        </w:rPr>
        <w:t xml:space="preserve">optical lanes </w:t>
      </w:r>
      <w:r w:rsidR="00E72691" w:rsidRPr="00124215">
        <w:rPr>
          <w:sz w:val="21"/>
          <w:szCs w:val="21"/>
        </w:rPr>
        <w:t xml:space="preserve">to support </w:t>
      </w:r>
      <w:r w:rsidRPr="00124215">
        <w:rPr>
          <w:sz w:val="21"/>
          <w:szCs w:val="21"/>
        </w:rPr>
        <w:t xml:space="preserve">12Tb/s, 25.6Tb/s and even </w:t>
      </w:r>
      <w:r w:rsidR="00E72691" w:rsidRPr="00124215">
        <w:rPr>
          <w:sz w:val="21"/>
          <w:szCs w:val="21"/>
        </w:rPr>
        <w:t xml:space="preserve">higher capacities. The module should also </w:t>
      </w:r>
      <w:r w:rsidRPr="00124215">
        <w:rPr>
          <w:sz w:val="21"/>
          <w:szCs w:val="21"/>
        </w:rPr>
        <w:t>support</w:t>
      </w:r>
      <w:r w:rsidR="00E72691" w:rsidRPr="00124215">
        <w:rPr>
          <w:sz w:val="21"/>
          <w:szCs w:val="21"/>
        </w:rPr>
        <w:t xml:space="preserve"> </w:t>
      </w:r>
      <w:r w:rsidRPr="00124215">
        <w:rPr>
          <w:sz w:val="21"/>
          <w:szCs w:val="21"/>
        </w:rPr>
        <w:t xml:space="preserve">a </w:t>
      </w:r>
      <w:r w:rsidR="00E72691" w:rsidRPr="00124215">
        <w:rPr>
          <w:sz w:val="21"/>
          <w:szCs w:val="21"/>
        </w:rPr>
        <w:t xml:space="preserve">100W </w:t>
      </w:r>
      <w:r w:rsidRPr="00124215">
        <w:rPr>
          <w:sz w:val="21"/>
          <w:szCs w:val="21"/>
        </w:rPr>
        <w:t xml:space="preserve">power consumption. Cole working with other interested parties on the </w:t>
      </w:r>
      <w:r w:rsidR="00E72691" w:rsidRPr="00124215">
        <w:rPr>
          <w:sz w:val="21"/>
          <w:szCs w:val="21"/>
        </w:rPr>
        <w:t xml:space="preserve">proposed </w:t>
      </w:r>
      <w:r w:rsidRPr="00124215">
        <w:rPr>
          <w:sz w:val="21"/>
          <w:szCs w:val="21"/>
        </w:rPr>
        <w:t xml:space="preserve">form factor </w:t>
      </w:r>
      <w:r w:rsidR="00E72691" w:rsidRPr="00124215">
        <w:rPr>
          <w:sz w:val="21"/>
          <w:szCs w:val="21"/>
        </w:rPr>
        <w:t xml:space="preserve">plan to pitch their </w:t>
      </w:r>
      <w:r w:rsidRPr="00124215">
        <w:rPr>
          <w:sz w:val="21"/>
          <w:szCs w:val="21"/>
        </w:rPr>
        <w:t xml:space="preserve">proposal to the OIF in November. </w:t>
      </w:r>
      <w:r w:rsidR="00E72691" w:rsidRPr="00124215">
        <w:rPr>
          <w:sz w:val="21"/>
          <w:szCs w:val="21"/>
        </w:rPr>
        <w:t>“I’m very optimistic it will be approved,” said Cole.</w:t>
      </w:r>
    </w:p>
    <w:p w14:paraId="0E55B7DD" w14:textId="7B6D9420" w:rsidR="00545098" w:rsidRDefault="00545098" w:rsidP="00545098">
      <w:pPr>
        <w:pStyle w:val="Heading2"/>
      </w:pPr>
      <w:r>
        <w:t>NewPhotonics</w:t>
      </w:r>
      <w:r w:rsidR="00C811F9">
        <w:t xml:space="preserve"> and</w:t>
      </w:r>
      <w:r>
        <w:t xml:space="preserve"> </w:t>
      </w:r>
      <w:r w:rsidR="005A0994">
        <w:t>Softbank</w:t>
      </w:r>
      <w:r w:rsidR="00C811F9">
        <w:t xml:space="preserve"> ink </w:t>
      </w:r>
      <w:r>
        <w:t>AI RAn</w:t>
      </w:r>
      <w:r w:rsidR="00464CCE">
        <w:t xml:space="preserve"> deal</w:t>
      </w:r>
    </w:p>
    <w:p w14:paraId="4C6C7BA9" w14:textId="7278F5B0" w:rsidR="00927AAA" w:rsidRDefault="00545098" w:rsidP="00927AAA">
      <w:proofErr w:type="spellStart"/>
      <w:r>
        <w:t>NewPhotonics</w:t>
      </w:r>
      <w:proofErr w:type="spellEnd"/>
      <w:r>
        <w:t xml:space="preserve"> announced at ECOC that it was signed an agreement </w:t>
      </w:r>
      <w:r w:rsidR="005A0994">
        <w:t xml:space="preserve">with </w:t>
      </w:r>
      <w:r>
        <w:t>Softbank</w:t>
      </w:r>
      <w:r w:rsidR="005A0994">
        <w:t xml:space="preserve">, </w:t>
      </w:r>
      <w:r>
        <w:t>the Japanese communications service provider</w:t>
      </w:r>
      <w:r w:rsidR="005A0994">
        <w:t>, to provide photonics technology to develop solutions for AI</w:t>
      </w:r>
      <w:r w:rsidR="00927AAA">
        <w:t>-</w:t>
      </w:r>
      <w:r w:rsidR="005A0994">
        <w:t>RAN. The AI</w:t>
      </w:r>
      <w:r w:rsidR="00927AAA">
        <w:t>-</w:t>
      </w:r>
      <w:r w:rsidR="005A0994">
        <w:t>RAN initiative</w:t>
      </w:r>
      <w:r w:rsidR="00927AAA">
        <w:t>,</w:t>
      </w:r>
      <w:r w:rsidR="005A0994">
        <w:t xml:space="preserve"> of which </w:t>
      </w:r>
      <w:r w:rsidR="00927AAA">
        <w:t>Sof</w:t>
      </w:r>
      <w:r w:rsidR="00464CCE">
        <w:t>t</w:t>
      </w:r>
      <w:r w:rsidR="00927AAA">
        <w:t xml:space="preserve">bank is a founding member, </w:t>
      </w:r>
      <w:r w:rsidR="00E20346">
        <w:t>plans</w:t>
      </w:r>
      <w:r w:rsidR="008B1BD5">
        <w:t xml:space="preserve"> </w:t>
      </w:r>
      <w:r w:rsidR="00E20346">
        <w:t xml:space="preserve">to </w:t>
      </w:r>
      <w:r w:rsidR="008B1BD5">
        <w:t xml:space="preserve">use </w:t>
      </w:r>
      <w:r w:rsidR="00927AAA">
        <w:t xml:space="preserve">AI hardware to implement and </w:t>
      </w:r>
      <w:r w:rsidR="008B1BD5">
        <w:t xml:space="preserve">improve </w:t>
      </w:r>
      <w:r w:rsidR="00927AAA">
        <w:t xml:space="preserve">the performance of </w:t>
      </w:r>
      <w:r w:rsidR="005A0994">
        <w:t>radio access network</w:t>
      </w:r>
      <w:r w:rsidR="00E20346">
        <w:t>s</w:t>
      </w:r>
      <w:r w:rsidR="00927AAA">
        <w:t xml:space="preserve"> (RAN</w:t>
      </w:r>
      <w:r w:rsidR="00E20346">
        <w:t>s</w:t>
      </w:r>
      <w:r w:rsidR="00927AAA">
        <w:t xml:space="preserve">) while </w:t>
      </w:r>
      <w:r w:rsidR="008B1BD5">
        <w:t xml:space="preserve">using </w:t>
      </w:r>
      <w:r w:rsidR="00927AAA">
        <w:t xml:space="preserve">the </w:t>
      </w:r>
      <w:r w:rsidR="00E20346">
        <w:t xml:space="preserve">AI </w:t>
      </w:r>
      <w:r w:rsidR="00927AAA">
        <w:t xml:space="preserve">hardware </w:t>
      </w:r>
      <w:r w:rsidR="008B1BD5">
        <w:t xml:space="preserve">for </w:t>
      </w:r>
      <w:r w:rsidR="00E20346">
        <w:t xml:space="preserve">new </w:t>
      </w:r>
      <w:r w:rsidR="008B1BD5">
        <w:t xml:space="preserve">services </w:t>
      </w:r>
      <w:r w:rsidR="00927AAA">
        <w:t>to grow operators</w:t>
      </w:r>
      <w:r w:rsidR="008B1BD5">
        <w:t>’ revenues</w:t>
      </w:r>
      <w:r w:rsidR="00927AAA">
        <w:t xml:space="preserve">. </w:t>
      </w:r>
    </w:p>
    <w:p w14:paraId="223972A4" w14:textId="5E05E78C" w:rsidR="00AA4A7D" w:rsidRDefault="00AA4A7D" w:rsidP="00AA4A7D">
      <w:pPr>
        <w:pStyle w:val="FIGURE"/>
      </w:pPr>
      <w:r>
        <w:t xml:space="preserve">Figure 10: </w:t>
      </w:r>
      <w:proofErr w:type="spellStart"/>
      <w:r>
        <w:t>NewPhotonics</w:t>
      </w:r>
      <w:proofErr w:type="spellEnd"/>
      <w:r w:rsidR="00E20346">
        <w:t xml:space="preserve"> provides optics for </w:t>
      </w:r>
      <w:r>
        <w:t>1600G optical transceiver</w:t>
      </w:r>
      <w:r w:rsidR="00E20346">
        <w:t>s including enhanced LPO</w:t>
      </w:r>
    </w:p>
    <w:p w14:paraId="2425AD66" w14:textId="08931BF0" w:rsidR="00AA4A7D" w:rsidRDefault="00AA4A7D" w:rsidP="00AA4A7D">
      <w:pPr>
        <w:jc w:val="center"/>
      </w:pPr>
      <w:r>
        <w:rPr>
          <w:noProof/>
        </w:rPr>
        <w:drawing>
          <wp:inline distT="0" distB="0" distL="0" distR="0" wp14:anchorId="0EA3814F" wp14:editId="2C6B0105">
            <wp:extent cx="4827578" cy="2229144"/>
            <wp:effectExtent l="0" t="0" r="0" b="6350"/>
            <wp:docPr id="1688975140" name="Picture 7" descr="A diagram of a computer power suppl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75140" name="Picture 7" descr="A diagram of a computer power supply&#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76353" cy="2251666"/>
                    </a:xfrm>
                    <a:prstGeom prst="rect">
                      <a:avLst/>
                    </a:prstGeom>
                  </pic:spPr>
                </pic:pic>
              </a:graphicData>
            </a:graphic>
          </wp:inline>
        </w:drawing>
      </w:r>
    </w:p>
    <w:p w14:paraId="5B0923AC" w14:textId="517DC875" w:rsidR="00E20346" w:rsidRDefault="00E20346" w:rsidP="00E20346">
      <w:pPr>
        <w:pStyle w:val="Source"/>
      </w:pPr>
      <w:r>
        <w:t xml:space="preserve">Source: </w:t>
      </w:r>
      <w:proofErr w:type="spellStart"/>
      <w:r>
        <w:t>NewPhotonics</w:t>
      </w:r>
      <w:proofErr w:type="spellEnd"/>
    </w:p>
    <w:p w14:paraId="0E07A28B" w14:textId="76FD9FCE" w:rsidR="00927AAA" w:rsidRPr="00545098" w:rsidRDefault="00927AAA" w:rsidP="008B1BD5">
      <w:r>
        <w:t xml:space="preserve">Softbank </w:t>
      </w:r>
      <w:r w:rsidR="008B1BD5">
        <w:t xml:space="preserve">selected </w:t>
      </w:r>
      <w:proofErr w:type="spellStart"/>
      <w:r>
        <w:t>NeoPhotonics</w:t>
      </w:r>
      <w:proofErr w:type="spellEnd"/>
      <w:r>
        <w:t xml:space="preserve"> </w:t>
      </w:r>
      <w:r w:rsidR="008B1BD5">
        <w:t xml:space="preserve">for its LPO </w:t>
      </w:r>
      <w:r w:rsidR="00C811F9">
        <w:t xml:space="preserve">optics </w:t>
      </w:r>
      <w:r w:rsidR="008B1BD5">
        <w:t xml:space="preserve">and will </w:t>
      </w:r>
      <w:r w:rsidR="00C811F9">
        <w:t>work</w:t>
      </w:r>
      <w:r w:rsidR="008B1BD5">
        <w:t xml:space="preserve"> </w:t>
      </w:r>
      <w:r w:rsidR="00C811F9">
        <w:t xml:space="preserve">with the company </w:t>
      </w:r>
      <w:r w:rsidR="008B1BD5">
        <w:t xml:space="preserve">to develop </w:t>
      </w:r>
      <w:r w:rsidR="00C811F9">
        <w:t>co-packaged optics and all-optics switch</w:t>
      </w:r>
      <w:r w:rsidR="008B1BD5">
        <w:t xml:space="preserve"> technology</w:t>
      </w:r>
      <w:r w:rsidR="00C811F9">
        <w:t xml:space="preserve">. Softbank </w:t>
      </w:r>
      <w:r w:rsidR="008B1BD5">
        <w:t xml:space="preserve">needs </w:t>
      </w:r>
      <w:r w:rsidR="00C811F9">
        <w:t>speed, reach</w:t>
      </w:r>
      <w:r w:rsidR="008B1BD5">
        <w:t>,</w:t>
      </w:r>
      <w:r w:rsidR="00C811F9">
        <w:t xml:space="preserve"> and low latency </w:t>
      </w:r>
      <w:r w:rsidR="008B1BD5">
        <w:t xml:space="preserve">optics. </w:t>
      </w:r>
      <w:proofErr w:type="spellStart"/>
      <w:r w:rsidR="008B1BD5">
        <w:t>NewPhotonics</w:t>
      </w:r>
      <w:proofErr w:type="spellEnd"/>
      <w:r w:rsidR="008B1BD5">
        <w:t xml:space="preserve">’ </w:t>
      </w:r>
      <w:r w:rsidR="00C811F9">
        <w:t>optical signal processing</w:t>
      </w:r>
      <w:r w:rsidR="008B1BD5">
        <w:t>-</w:t>
      </w:r>
      <w:r w:rsidR="00C811F9">
        <w:t xml:space="preserve">based </w:t>
      </w:r>
      <w:r w:rsidR="00464CCE">
        <w:t xml:space="preserve">technology </w:t>
      </w:r>
      <w:r w:rsidR="00C811F9">
        <w:t>supports 224G</w:t>
      </w:r>
      <w:r w:rsidR="008B1BD5">
        <w:t>b</w:t>
      </w:r>
      <w:r w:rsidR="00C811F9">
        <w:t xml:space="preserve">/s </w:t>
      </w:r>
      <w:r w:rsidR="008B1BD5">
        <w:t xml:space="preserve">lanes for </w:t>
      </w:r>
      <w:r w:rsidR="00464CCE">
        <w:t xml:space="preserve">1600G </w:t>
      </w:r>
      <w:r w:rsidR="00C811F9">
        <w:t>DSP</w:t>
      </w:r>
      <w:r w:rsidR="008B1BD5">
        <w:t xml:space="preserve">- </w:t>
      </w:r>
      <w:r w:rsidR="00C811F9">
        <w:t>and LPO</w:t>
      </w:r>
      <w:r w:rsidR="008B1BD5">
        <w:t xml:space="preserve">-based </w:t>
      </w:r>
      <w:r w:rsidR="00464CCE">
        <w:t>pluggable</w:t>
      </w:r>
      <w:r w:rsidR="00C811F9">
        <w:t xml:space="preserve"> transceivers</w:t>
      </w:r>
      <w:r w:rsidR="008B1BD5">
        <w:t xml:space="preserve">. The company </w:t>
      </w:r>
      <w:r w:rsidR="00C811F9">
        <w:t xml:space="preserve">has demonstrated </w:t>
      </w:r>
      <w:r w:rsidR="008B1BD5">
        <w:t xml:space="preserve">a </w:t>
      </w:r>
      <w:r w:rsidR="00C811F9">
        <w:t xml:space="preserve">reach of 30km </w:t>
      </w:r>
      <w:r w:rsidR="008B1BD5">
        <w:t xml:space="preserve">for its optics </w:t>
      </w:r>
      <w:r w:rsidR="00C811F9">
        <w:t xml:space="preserve">and </w:t>
      </w:r>
      <w:r w:rsidR="00E20346">
        <w:t xml:space="preserve">has </w:t>
      </w:r>
      <w:r w:rsidR="00C811F9">
        <w:t xml:space="preserve">a roadmap to higher </w:t>
      </w:r>
      <w:r w:rsidR="00E20346">
        <w:t xml:space="preserve">channel </w:t>
      </w:r>
      <w:r w:rsidR="00C811F9">
        <w:t xml:space="preserve">speeds. </w:t>
      </w:r>
      <w:proofErr w:type="spellStart"/>
      <w:r w:rsidR="00C811F9">
        <w:t>NewPhotonics</w:t>
      </w:r>
      <w:proofErr w:type="spellEnd"/>
      <w:r w:rsidR="00C811F9">
        <w:t xml:space="preserve"> </w:t>
      </w:r>
      <w:r w:rsidR="008B1BD5">
        <w:t xml:space="preserve">has </w:t>
      </w:r>
      <w:r w:rsidR="00C811F9">
        <w:t xml:space="preserve">also </w:t>
      </w:r>
      <w:r w:rsidR="008B1BD5">
        <w:t>developed a</w:t>
      </w:r>
      <w:r w:rsidR="00C811F9">
        <w:t xml:space="preserve"> scheme whereby the </w:t>
      </w:r>
      <w:r w:rsidR="008B1BD5">
        <w:t xml:space="preserve">optical </w:t>
      </w:r>
      <w:r w:rsidR="00C811F9">
        <w:t>receiver communicate</w:t>
      </w:r>
      <w:r w:rsidR="008B1BD5">
        <w:t>s</w:t>
      </w:r>
      <w:r w:rsidR="00C811F9">
        <w:t xml:space="preserve"> with the transmitter </w:t>
      </w:r>
      <w:r w:rsidR="008B1BD5">
        <w:t xml:space="preserve">in-band so that the </w:t>
      </w:r>
      <w:r w:rsidR="00C811F9">
        <w:t>optical signal process</w:t>
      </w:r>
      <w:r w:rsidR="008B1BD5">
        <w:t xml:space="preserve">ing can adapt to </w:t>
      </w:r>
      <w:r w:rsidR="00C811F9">
        <w:t>the link. This</w:t>
      </w:r>
      <w:r w:rsidR="008B1BD5">
        <w:t xml:space="preserve">, </w:t>
      </w:r>
      <w:r w:rsidR="00C811F9">
        <w:t xml:space="preserve">says </w:t>
      </w:r>
      <w:proofErr w:type="spellStart"/>
      <w:r w:rsidR="00C811F9">
        <w:t>NewPhotonics</w:t>
      </w:r>
      <w:proofErr w:type="spellEnd"/>
      <w:r w:rsidR="00C811F9">
        <w:t xml:space="preserve">, improves </w:t>
      </w:r>
      <w:r w:rsidR="008B1BD5">
        <w:t xml:space="preserve">link budget </w:t>
      </w:r>
      <w:r w:rsidR="00C811F9">
        <w:t xml:space="preserve">performance and addresses </w:t>
      </w:r>
      <w:r w:rsidR="008B1BD5">
        <w:t xml:space="preserve">the </w:t>
      </w:r>
      <w:r w:rsidR="00C811F9">
        <w:t xml:space="preserve">concern </w:t>
      </w:r>
      <w:r w:rsidR="008B1BD5">
        <w:t xml:space="preserve">of interoperability </w:t>
      </w:r>
      <w:r w:rsidR="00C811F9">
        <w:t>associated with LPO</w:t>
      </w:r>
      <w:r w:rsidR="008B1BD5">
        <w:t xml:space="preserve"> at 224Gb/s</w:t>
      </w:r>
      <w:r w:rsidR="00C811F9">
        <w:t>.</w:t>
      </w:r>
    </w:p>
    <w:p w14:paraId="5BAA4ADB" w14:textId="77777777" w:rsidR="004519E9" w:rsidRPr="00470962" w:rsidRDefault="004519E9" w:rsidP="004519E9">
      <w:pPr>
        <w:jc w:val="both"/>
        <w:rPr>
          <w:rFonts w:eastAsia="MS Gothic" w:cstheme="minorBidi"/>
          <w:b/>
          <w:caps/>
          <w:color w:val="2C8469"/>
          <w:sz w:val="24"/>
        </w:rPr>
      </w:pPr>
      <w:r w:rsidRPr="00470962">
        <w:rPr>
          <w:rFonts w:eastAsia="MS Gothic" w:cstheme="minorBidi"/>
          <w:b/>
          <w:caps/>
          <w:color w:val="2C8469"/>
          <w:sz w:val="24"/>
        </w:rPr>
        <w:t>Thermal management</w:t>
      </w:r>
      <w:r>
        <w:rPr>
          <w:rFonts w:eastAsia="MS Gothic" w:cstheme="minorBidi"/>
          <w:b/>
          <w:caps/>
          <w:color w:val="2C8469"/>
          <w:sz w:val="24"/>
        </w:rPr>
        <w:t xml:space="preserve"> &amp; Liquid Cooling</w:t>
      </w:r>
    </w:p>
    <w:p w14:paraId="2F069052" w14:textId="225B15C2" w:rsidR="004519E9" w:rsidRPr="00124215" w:rsidRDefault="004519E9" w:rsidP="004519E9">
      <w:pPr>
        <w:jc w:val="both"/>
        <w:rPr>
          <w:sz w:val="21"/>
          <w:szCs w:val="21"/>
        </w:rPr>
      </w:pPr>
      <w:r w:rsidRPr="00124215">
        <w:rPr>
          <w:sz w:val="21"/>
          <w:szCs w:val="21"/>
        </w:rPr>
        <w:t xml:space="preserve">An industry trend is towards higher bandwidth </w:t>
      </w:r>
      <w:r w:rsidR="00D0373B">
        <w:rPr>
          <w:sz w:val="21"/>
          <w:szCs w:val="21"/>
        </w:rPr>
        <w:t>and</w:t>
      </w:r>
      <w:r w:rsidRPr="00124215">
        <w:rPr>
          <w:sz w:val="21"/>
          <w:szCs w:val="21"/>
        </w:rPr>
        <w:t xml:space="preserve"> power density of pluggable optical modules. The latest generation of 800 ZR+ QSFP-DD/OSFP </w:t>
      </w:r>
      <w:r w:rsidR="00D0373B">
        <w:rPr>
          <w:sz w:val="21"/>
          <w:szCs w:val="21"/>
        </w:rPr>
        <w:t xml:space="preserve">modules </w:t>
      </w:r>
      <w:r w:rsidRPr="00124215">
        <w:rPr>
          <w:sz w:val="21"/>
          <w:szCs w:val="21"/>
        </w:rPr>
        <w:t xml:space="preserve">dissipate between 25-35W while the 1600ZR+ QSFP-DD/OSFP </w:t>
      </w:r>
      <w:r w:rsidR="00D0373B">
        <w:rPr>
          <w:sz w:val="21"/>
          <w:szCs w:val="21"/>
        </w:rPr>
        <w:t xml:space="preserve">will likely </w:t>
      </w:r>
      <w:r w:rsidRPr="00124215">
        <w:rPr>
          <w:sz w:val="21"/>
          <w:szCs w:val="21"/>
        </w:rPr>
        <w:t>dissipate between 30</w:t>
      </w:r>
      <w:r w:rsidR="00D0373B">
        <w:rPr>
          <w:sz w:val="21"/>
          <w:szCs w:val="21"/>
        </w:rPr>
        <w:t>-</w:t>
      </w:r>
      <w:r w:rsidRPr="00124215">
        <w:rPr>
          <w:sz w:val="21"/>
          <w:szCs w:val="21"/>
        </w:rPr>
        <w:t>35W. Traditional air-cooling systems are not</w:t>
      </w:r>
      <w:r w:rsidR="00D0373B">
        <w:rPr>
          <w:sz w:val="21"/>
          <w:szCs w:val="21"/>
        </w:rPr>
        <w:t xml:space="preserve"> sufficient</w:t>
      </w:r>
      <w:r w:rsidRPr="00124215">
        <w:rPr>
          <w:sz w:val="21"/>
          <w:szCs w:val="21"/>
        </w:rPr>
        <w:t xml:space="preserve">. </w:t>
      </w:r>
    </w:p>
    <w:p w14:paraId="3377E680" w14:textId="04D77387" w:rsidR="004519E9" w:rsidRDefault="004519E9" w:rsidP="004519E9">
      <w:pPr>
        <w:pStyle w:val="FIGURE"/>
      </w:pPr>
      <w:r>
        <w:t xml:space="preserve">Figure </w:t>
      </w:r>
      <w:r w:rsidR="00D0373B">
        <w:t>1</w:t>
      </w:r>
      <w:r w:rsidR="00E20346">
        <w:t>1</w:t>
      </w:r>
      <w:r>
        <w:t>: A liquid-cooled 400G OSFP demo</w:t>
      </w:r>
    </w:p>
    <w:p w14:paraId="19D2985D" w14:textId="77777777" w:rsidR="004519E9" w:rsidRDefault="004519E9" w:rsidP="004519E9">
      <w:pPr>
        <w:jc w:val="center"/>
      </w:pPr>
      <w:r w:rsidRPr="00BD48E0">
        <w:rPr>
          <w:noProof/>
        </w:rPr>
        <w:drawing>
          <wp:inline distT="0" distB="0" distL="0" distR="0" wp14:anchorId="395FF5AE" wp14:editId="3160F5FE">
            <wp:extent cx="5287617" cy="1808024"/>
            <wp:effectExtent l="0" t="0" r="0" b="0"/>
            <wp:docPr id="2081096944" name="Picture 1"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96944" name="Picture 1" descr="A close-up of a device&#10;&#10;Description automatically generated"/>
                    <pic:cNvPicPr/>
                  </pic:nvPicPr>
                  <pic:blipFill>
                    <a:blip r:embed="rId21"/>
                    <a:stretch>
                      <a:fillRect/>
                    </a:stretch>
                  </pic:blipFill>
                  <pic:spPr>
                    <a:xfrm>
                      <a:off x="0" y="0"/>
                      <a:ext cx="5414296" cy="1851340"/>
                    </a:xfrm>
                    <a:prstGeom prst="rect">
                      <a:avLst/>
                    </a:prstGeom>
                  </pic:spPr>
                </pic:pic>
              </a:graphicData>
            </a:graphic>
          </wp:inline>
        </w:drawing>
      </w:r>
    </w:p>
    <w:p w14:paraId="3F2BF5C9" w14:textId="77777777" w:rsidR="004519E9" w:rsidRDefault="004519E9" w:rsidP="004519E9">
      <w:pPr>
        <w:pStyle w:val="Source"/>
      </w:pPr>
      <w:r>
        <w:t xml:space="preserve">Source: </w:t>
      </w:r>
      <w:proofErr w:type="spellStart"/>
      <w:r>
        <w:t>Ciena</w:t>
      </w:r>
      <w:proofErr w:type="spellEnd"/>
    </w:p>
    <w:p w14:paraId="637DFDBC" w14:textId="77777777" w:rsidR="00545098" w:rsidRPr="00124215" w:rsidRDefault="00545098" w:rsidP="00545098">
      <w:pPr>
        <w:jc w:val="both"/>
        <w:rPr>
          <w:sz w:val="21"/>
          <w:szCs w:val="21"/>
        </w:rPr>
      </w:pPr>
      <w:proofErr w:type="spellStart"/>
      <w:r w:rsidRPr="00124215">
        <w:rPr>
          <w:sz w:val="21"/>
          <w:szCs w:val="21"/>
        </w:rPr>
        <w:t>Ciena</w:t>
      </w:r>
      <w:proofErr w:type="spellEnd"/>
      <w:r w:rsidRPr="00124215">
        <w:rPr>
          <w:sz w:val="21"/>
          <w:szCs w:val="21"/>
        </w:rPr>
        <w:t xml:space="preserve"> demonstrated hybrid liquid</w:t>
      </w:r>
      <w:r>
        <w:rPr>
          <w:sz w:val="21"/>
          <w:szCs w:val="21"/>
        </w:rPr>
        <w:t>-</w:t>
      </w:r>
      <w:r w:rsidRPr="00124215">
        <w:rPr>
          <w:sz w:val="21"/>
          <w:szCs w:val="21"/>
        </w:rPr>
        <w:t xml:space="preserve">air cooling. The hybrid system </w:t>
      </w:r>
      <w:r>
        <w:rPr>
          <w:sz w:val="21"/>
          <w:szCs w:val="21"/>
        </w:rPr>
        <w:t xml:space="preserve">uses </w:t>
      </w:r>
      <w:r w:rsidRPr="00124215">
        <w:rPr>
          <w:sz w:val="21"/>
          <w:szCs w:val="21"/>
        </w:rPr>
        <w:t>liquid cooling for high-power devices, such as ASICs and high-power modules</w:t>
      </w:r>
      <w:r>
        <w:rPr>
          <w:sz w:val="21"/>
          <w:szCs w:val="21"/>
        </w:rPr>
        <w:t xml:space="preserve"> while</w:t>
      </w:r>
      <w:r w:rsidRPr="00124215">
        <w:rPr>
          <w:sz w:val="21"/>
          <w:szCs w:val="21"/>
        </w:rPr>
        <w:t xml:space="preserve"> low-power components are air-cooled at low fan speeds. Compared to air cooling, a hybrid cooling system advantages</w:t>
      </w:r>
      <w:r>
        <w:rPr>
          <w:sz w:val="21"/>
          <w:szCs w:val="21"/>
        </w:rPr>
        <w:t xml:space="preserve"> include </w:t>
      </w:r>
      <w:r w:rsidRPr="00124215">
        <w:rPr>
          <w:sz w:val="21"/>
          <w:szCs w:val="21"/>
        </w:rPr>
        <w:t xml:space="preserve">a 70% reduction in facility cooling power, an 80% reduction in fan power, and a 15dBA reduction in fan acoustic noise. </w:t>
      </w:r>
    </w:p>
    <w:p w14:paraId="737C0935" w14:textId="77777777" w:rsidR="00545098" w:rsidRDefault="00545098" w:rsidP="00545098">
      <w:pPr>
        <w:jc w:val="both"/>
        <w:rPr>
          <w:sz w:val="21"/>
          <w:szCs w:val="21"/>
        </w:rPr>
      </w:pPr>
      <w:r w:rsidRPr="00124215">
        <w:rPr>
          <w:sz w:val="21"/>
          <w:szCs w:val="21"/>
        </w:rPr>
        <w:t xml:space="preserve">Hybrid cooling also provides the ability to achieve higher power density, higher receptacle port density, and higher cooling performance. Liquid cooling of </w:t>
      </w:r>
      <w:proofErr w:type="spellStart"/>
      <w:r w:rsidRPr="00124215">
        <w:rPr>
          <w:sz w:val="21"/>
          <w:szCs w:val="21"/>
        </w:rPr>
        <w:t>Ciena’s</w:t>
      </w:r>
      <w:proofErr w:type="spellEnd"/>
      <w:r w:rsidRPr="00124215">
        <w:rPr>
          <w:sz w:val="21"/>
          <w:szCs w:val="21"/>
        </w:rPr>
        <w:t xml:space="preserve"> demo was based on Cold Plate technology. The proprietary integrated liquid solution dissipate</w:t>
      </w:r>
      <w:r>
        <w:rPr>
          <w:sz w:val="21"/>
          <w:szCs w:val="21"/>
        </w:rPr>
        <w:t>s</w:t>
      </w:r>
      <w:r w:rsidRPr="00124215">
        <w:rPr>
          <w:sz w:val="21"/>
          <w:szCs w:val="21"/>
        </w:rPr>
        <w:t xml:space="preserve"> </w:t>
      </w:r>
      <w:r>
        <w:rPr>
          <w:sz w:val="21"/>
          <w:szCs w:val="21"/>
        </w:rPr>
        <w:t xml:space="preserve">over </w:t>
      </w:r>
      <w:r w:rsidRPr="00124215">
        <w:rPr>
          <w:sz w:val="21"/>
          <w:szCs w:val="21"/>
        </w:rPr>
        <w:t xml:space="preserve">80W instead of 30W </w:t>
      </w:r>
      <w:r>
        <w:rPr>
          <w:sz w:val="21"/>
          <w:szCs w:val="21"/>
        </w:rPr>
        <w:t xml:space="preserve">using </w:t>
      </w:r>
      <w:r w:rsidRPr="00124215">
        <w:rPr>
          <w:sz w:val="21"/>
          <w:szCs w:val="21"/>
        </w:rPr>
        <w:t>air</w:t>
      </w:r>
      <w:r>
        <w:rPr>
          <w:sz w:val="21"/>
          <w:szCs w:val="21"/>
        </w:rPr>
        <w:t xml:space="preserve"> c</w:t>
      </w:r>
      <w:r w:rsidRPr="00124215">
        <w:rPr>
          <w:sz w:val="21"/>
          <w:szCs w:val="21"/>
        </w:rPr>
        <w:t>ooling</w:t>
      </w:r>
      <w:r>
        <w:rPr>
          <w:sz w:val="21"/>
          <w:szCs w:val="21"/>
        </w:rPr>
        <w:t>.</w:t>
      </w:r>
    </w:p>
    <w:p w14:paraId="4114C3B0" w14:textId="04CEB1BB" w:rsidR="004519E9" w:rsidRPr="000450B1" w:rsidRDefault="004519E9" w:rsidP="00D0373B">
      <w:pPr>
        <w:pStyle w:val="FIGURE"/>
      </w:pPr>
      <w:r>
        <w:t xml:space="preserve">Figure </w:t>
      </w:r>
      <w:r w:rsidR="00D0373B">
        <w:t>1</w:t>
      </w:r>
      <w:r w:rsidR="00E20346">
        <w:t>2</w:t>
      </w:r>
      <w:r>
        <w:t xml:space="preserve">: </w:t>
      </w:r>
      <w:proofErr w:type="spellStart"/>
      <w:r w:rsidR="00D0373B">
        <w:t>DustPhotonics</w:t>
      </w:r>
      <w:proofErr w:type="spellEnd"/>
      <w:r w:rsidR="00964254">
        <w:t>’</w:t>
      </w:r>
      <w:r w:rsidR="00D0373B">
        <w:t xml:space="preserve"> silicon photonics </w:t>
      </w:r>
      <w:r w:rsidR="00545098">
        <w:t>chip</w:t>
      </w:r>
      <w:r w:rsidR="00D0373B">
        <w:t xml:space="preserve"> </w:t>
      </w:r>
      <w:r w:rsidR="00D0373B" w:rsidRPr="00124215">
        <w:rPr>
          <w:sz w:val="21"/>
          <w:szCs w:val="21"/>
        </w:rPr>
        <w:t>in</w:t>
      </w:r>
      <w:r w:rsidR="00D0373B">
        <w:rPr>
          <w:sz w:val="21"/>
          <w:szCs w:val="21"/>
        </w:rPr>
        <w:t xml:space="preserve"> </w:t>
      </w:r>
      <w:r w:rsidR="00964254">
        <w:rPr>
          <w:sz w:val="21"/>
          <w:szCs w:val="21"/>
        </w:rPr>
        <w:t>the</w:t>
      </w:r>
      <w:r w:rsidR="00D0373B">
        <w:rPr>
          <w:sz w:val="21"/>
          <w:szCs w:val="21"/>
        </w:rPr>
        <w:t xml:space="preserve"> </w:t>
      </w:r>
      <w:proofErr w:type="spellStart"/>
      <w:r w:rsidR="00D0373B" w:rsidRPr="00124215">
        <w:rPr>
          <w:sz w:val="21"/>
          <w:szCs w:val="21"/>
        </w:rPr>
        <w:t>Eoptolink</w:t>
      </w:r>
      <w:proofErr w:type="spellEnd"/>
      <w:r w:rsidR="00D0373B" w:rsidRPr="00124215">
        <w:rPr>
          <w:sz w:val="21"/>
          <w:szCs w:val="21"/>
        </w:rPr>
        <w:t xml:space="preserve"> transceiver module</w:t>
      </w:r>
    </w:p>
    <w:p w14:paraId="2800D08A" w14:textId="6B1DDA93" w:rsidR="00964254" w:rsidRDefault="000B77C8" w:rsidP="00545098">
      <w:pPr>
        <w:pStyle w:val="Source"/>
        <w:jc w:val="center"/>
      </w:pPr>
      <w:r>
        <w:rPr>
          <w:noProof/>
        </w:rPr>
        <w:drawing>
          <wp:inline distT="0" distB="0" distL="0" distR="0" wp14:anchorId="73571C61" wp14:editId="68509D5B">
            <wp:extent cx="2916195" cy="2187147"/>
            <wp:effectExtent l="0" t="0" r="5080" b="0"/>
            <wp:docPr id="5182009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00915" name="Picture 5182009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0786" cy="2213090"/>
                    </a:xfrm>
                    <a:prstGeom prst="rect">
                      <a:avLst/>
                    </a:prstGeom>
                  </pic:spPr>
                </pic:pic>
              </a:graphicData>
            </a:graphic>
          </wp:inline>
        </w:drawing>
      </w:r>
    </w:p>
    <w:p w14:paraId="54A41605" w14:textId="7FACECAE" w:rsidR="004519E9" w:rsidRDefault="004519E9" w:rsidP="004519E9">
      <w:pPr>
        <w:pStyle w:val="Source"/>
      </w:pPr>
      <w:r>
        <w:t xml:space="preserve">Source: </w:t>
      </w:r>
      <w:proofErr w:type="spellStart"/>
      <w:r>
        <w:t>Dustphotonics</w:t>
      </w:r>
      <w:proofErr w:type="spellEnd"/>
    </w:p>
    <w:p w14:paraId="10C969BE" w14:textId="679B55FC" w:rsidR="00545098" w:rsidRPr="00545098" w:rsidRDefault="00545098" w:rsidP="00545098">
      <w:pPr>
        <w:jc w:val="both"/>
        <w:rPr>
          <w:sz w:val="21"/>
          <w:szCs w:val="21"/>
        </w:rPr>
      </w:pPr>
      <w:r w:rsidRPr="00124215">
        <w:rPr>
          <w:sz w:val="21"/>
          <w:szCs w:val="21"/>
        </w:rPr>
        <w:t xml:space="preserve">Immersion cooling is a promising technology for power management in next-generation data centers. Immersion cooling has challenges, such as materials breaking in the liquid environment or different indexes of refraction of air and liquid, which is important for free space optics. </w:t>
      </w:r>
      <w:proofErr w:type="spellStart"/>
      <w:r w:rsidRPr="00124215">
        <w:rPr>
          <w:sz w:val="21"/>
          <w:szCs w:val="21"/>
        </w:rPr>
        <w:t>Dust</w:t>
      </w:r>
      <w:r>
        <w:rPr>
          <w:sz w:val="21"/>
          <w:szCs w:val="21"/>
        </w:rPr>
        <w:t>P</w:t>
      </w:r>
      <w:r w:rsidRPr="00124215">
        <w:rPr>
          <w:sz w:val="21"/>
          <w:szCs w:val="21"/>
        </w:rPr>
        <w:t>hotonics</w:t>
      </w:r>
      <w:proofErr w:type="spellEnd"/>
      <w:r w:rsidRPr="00124215">
        <w:rPr>
          <w:sz w:val="21"/>
          <w:szCs w:val="21"/>
        </w:rPr>
        <w:t xml:space="preserve"> demonstrated the compatibility of </w:t>
      </w:r>
      <w:r>
        <w:rPr>
          <w:sz w:val="21"/>
          <w:szCs w:val="21"/>
        </w:rPr>
        <w:t xml:space="preserve">its </w:t>
      </w:r>
      <w:r w:rsidRPr="00124215">
        <w:rPr>
          <w:sz w:val="21"/>
          <w:szCs w:val="21"/>
        </w:rPr>
        <w:t xml:space="preserve">PIC with immersion cooling earlier this year at OFC 2024. At ECOC, </w:t>
      </w:r>
      <w:proofErr w:type="spellStart"/>
      <w:r w:rsidRPr="00124215">
        <w:rPr>
          <w:sz w:val="21"/>
          <w:szCs w:val="21"/>
        </w:rPr>
        <w:t>DustPhotonics</w:t>
      </w:r>
      <w:proofErr w:type="spellEnd"/>
      <w:r>
        <w:rPr>
          <w:sz w:val="21"/>
          <w:szCs w:val="21"/>
        </w:rPr>
        <w:t>’</w:t>
      </w:r>
      <w:r w:rsidRPr="00124215">
        <w:rPr>
          <w:sz w:val="21"/>
          <w:szCs w:val="21"/>
        </w:rPr>
        <w:t xml:space="preserve"> chip was integrated into the </w:t>
      </w:r>
      <w:proofErr w:type="spellStart"/>
      <w:r w:rsidRPr="00124215">
        <w:rPr>
          <w:sz w:val="21"/>
          <w:szCs w:val="21"/>
        </w:rPr>
        <w:t>Eoptolink</w:t>
      </w:r>
      <w:proofErr w:type="spellEnd"/>
      <w:r w:rsidRPr="00124215">
        <w:rPr>
          <w:sz w:val="21"/>
          <w:szCs w:val="21"/>
        </w:rPr>
        <w:t xml:space="preserve"> transceiver module, </w:t>
      </w:r>
      <w:r>
        <w:rPr>
          <w:sz w:val="21"/>
          <w:szCs w:val="21"/>
        </w:rPr>
        <w:t xml:space="preserve">showing its </w:t>
      </w:r>
      <w:r w:rsidRPr="00124215">
        <w:rPr>
          <w:sz w:val="21"/>
          <w:szCs w:val="21"/>
        </w:rPr>
        <w:t xml:space="preserve">silicon photonics products </w:t>
      </w:r>
      <w:r>
        <w:rPr>
          <w:sz w:val="21"/>
          <w:szCs w:val="21"/>
        </w:rPr>
        <w:t xml:space="preserve">working with </w:t>
      </w:r>
      <w:r w:rsidRPr="00124215">
        <w:rPr>
          <w:sz w:val="21"/>
          <w:szCs w:val="21"/>
        </w:rPr>
        <w:t>immersion cooling at 800G and 1.6</w:t>
      </w:r>
      <w:r>
        <w:rPr>
          <w:sz w:val="21"/>
          <w:szCs w:val="21"/>
        </w:rPr>
        <w:t>T</w:t>
      </w:r>
      <w:r w:rsidRPr="00124215">
        <w:rPr>
          <w:sz w:val="21"/>
          <w:szCs w:val="21"/>
        </w:rPr>
        <w:t>.</w:t>
      </w:r>
    </w:p>
    <w:p w14:paraId="549CBC8F" w14:textId="019DEAFD" w:rsidR="00690CBE" w:rsidRDefault="00D0373B" w:rsidP="00690CBE">
      <w:pPr>
        <w:pStyle w:val="Heading2"/>
        <w:jc w:val="both"/>
      </w:pPr>
      <w:r>
        <w:t xml:space="preserve">ECOC </w:t>
      </w:r>
      <w:r w:rsidR="00CF2D9C">
        <w:t>Post</w:t>
      </w:r>
      <w:r>
        <w:t>-</w:t>
      </w:r>
      <w:r w:rsidR="00CF2D9C">
        <w:t>deadline</w:t>
      </w:r>
      <w:r>
        <w:t xml:space="preserve"> PAPER</w:t>
      </w:r>
      <w:r w:rsidR="00206710">
        <w:t xml:space="preserve">s </w:t>
      </w:r>
    </w:p>
    <w:p w14:paraId="1BFA8EFF" w14:textId="04EB27D1" w:rsidR="00690CBE" w:rsidRDefault="00690CBE" w:rsidP="00690CBE">
      <w:r w:rsidRPr="00823FE9">
        <w:t xml:space="preserve">Nokia Bell Labs demonstrated a wavelength division multiplexing (WDM) concept using demultiplexer-free frequency combs at </w:t>
      </w:r>
      <w:r w:rsidR="00D0373B">
        <w:t xml:space="preserve">the </w:t>
      </w:r>
      <w:r w:rsidRPr="00823FE9">
        <w:t xml:space="preserve">transmitter and receiver in a </w:t>
      </w:r>
      <w:r w:rsidR="00D0373B">
        <w:t>four wavelength</w:t>
      </w:r>
      <w:r w:rsidRPr="00823FE9">
        <w:t xml:space="preserve"> 200GHz</w:t>
      </w:r>
      <w:r w:rsidR="00D0373B">
        <w:t xml:space="preserve"> </w:t>
      </w:r>
      <w:r w:rsidRPr="00823FE9">
        <w:t xml:space="preserve">grid WDM system with flexible symbol rates </w:t>
      </w:r>
      <w:r w:rsidR="00964254">
        <w:t xml:space="preserve">that </w:t>
      </w:r>
      <w:proofErr w:type="spellStart"/>
      <w:r w:rsidRPr="00823FE9">
        <w:t>aim</w:t>
      </w:r>
      <w:r w:rsidR="00964254">
        <w:t>es</w:t>
      </w:r>
      <w:proofErr w:type="spellEnd"/>
      <w:r w:rsidR="00964254">
        <w:t xml:space="preserve"> </w:t>
      </w:r>
      <w:r w:rsidRPr="00823FE9">
        <w:t xml:space="preserve">to avoid the power-hungry wavelength control </w:t>
      </w:r>
      <w:r w:rsidR="00964254">
        <w:t xml:space="preserve">at the </w:t>
      </w:r>
      <w:r w:rsidRPr="00823FE9">
        <w:t>demultiplexers</w:t>
      </w:r>
      <w:r w:rsidRPr="00823FE9">
        <w:rPr>
          <w:i/>
          <w:iCs/>
        </w:rPr>
        <w:t>.</w:t>
      </w:r>
    </w:p>
    <w:p w14:paraId="764C8654" w14:textId="5C32E05A" w:rsidR="00690CBE" w:rsidRDefault="00690CBE" w:rsidP="00690CBE">
      <w:r>
        <w:t xml:space="preserve">Aloe Semiconductor, </w:t>
      </w:r>
      <w:r w:rsidR="00964254">
        <w:t xml:space="preserve">Chris </w:t>
      </w:r>
      <w:proofErr w:type="spellStart"/>
      <w:r w:rsidR="00964254">
        <w:t>Doerr’s</w:t>
      </w:r>
      <w:proofErr w:type="spellEnd"/>
      <w:r w:rsidR="00964254">
        <w:t xml:space="preserve"> start-up, the </w:t>
      </w:r>
      <w:r>
        <w:t xml:space="preserve">University of Central Florida, </w:t>
      </w:r>
      <w:r w:rsidRPr="00823FE9">
        <w:t>NTT Innovative Devices Corporation</w:t>
      </w:r>
      <w:r>
        <w:t xml:space="preserve"> and </w:t>
      </w:r>
      <w:r w:rsidRPr="00823FE9">
        <w:t>Sumitomo Electric Device Innovations</w:t>
      </w:r>
      <w:r>
        <w:t xml:space="preserve"> presented a</w:t>
      </w:r>
      <w:r w:rsidRPr="00823FE9">
        <w:t xml:space="preserve"> dual-polarization </w:t>
      </w:r>
      <w:r w:rsidR="00964254">
        <w:t xml:space="preserve">direct detect </w:t>
      </w:r>
      <w:r w:rsidRPr="00823FE9">
        <w:t xml:space="preserve">system </w:t>
      </w:r>
      <w:r w:rsidR="00964254">
        <w:t xml:space="preserve">that </w:t>
      </w:r>
      <w:r w:rsidRPr="00823FE9">
        <w:t>multiplex</w:t>
      </w:r>
      <w:r w:rsidR="00964254">
        <w:t xml:space="preserve">es </w:t>
      </w:r>
      <w:r w:rsidRPr="00823FE9">
        <w:t>two polarizations in an EML</w:t>
      </w:r>
      <w:r>
        <w:t>-</w:t>
      </w:r>
      <w:r w:rsidRPr="00823FE9">
        <w:t xml:space="preserve">based transmitter assembly </w:t>
      </w:r>
      <w:r w:rsidR="00964254">
        <w:t xml:space="preserve">while </w:t>
      </w:r>
      <w:r w:rsidRPr="00823FE9">
        <w:t xml:space="preserve">demultiplexing in a silicon photonics integrated receiver. A novel polarization recovery algorithm is key </w:t>
      </w:r>
      <w:r w:rsidR="00964254">
        <w:t xml:space="preserve">to </w:t>
      </w:r>
      <w:r w:rsidRPr="00823FE9">
        <w:t>enabl</w:t>
      </w:r>
      <w:r w:rsidR="00964254">
        <w:t xml:space="preserve">ing </w:t>
      </w:r>
      <w:r w:rsidRPr="00823FE9">
        <w:t>the fast and robust polarization tracking.</w:t>
      </w:r>
      <w:r w:rsidR="00964254">
        <w:t xml:space="preserve"> </w:t>
      </w:r>
      <w:proofErr w:type="spellStart"/>
      <w:r w:rsidR="00964254" w:rsidRPr="00124215">
        <w:rPr>
          <w:sz w:val="21"/>
          <w:szCs w:val="21"/>
        </w:rPr>
        <w:t>Eoptolink</w:t>
      </w:r>
      <w:proofErr w:type="spellEnd"/>
      <w:r w:rsidR="00964254">
        <w:rPr>
          <w:sz w:val="21"/>
          <w:szCs w:val="21"/>
        </w:rPr>
        <w:t xml:space="preserve"> demonstrated </w:t>
      </w:r>
      <w:r w:rsidR="0071000C">
        <w:rPr>
          <w:sz w:val="21"/>
          <w:szCs w:val="21"/>
        </w:rPr>
        <w:t>Aloe’s technology delivering 448Gb/s per optical lane.</w:t>
      </w:r>
    </w:p>
    <w:p w14:paraId="70CA3F78" w14:textId="7AE8A089" w:rsidR="00690CBE" w:rsidRDefault="0071000C" w:rsidP="00690CBE">
      <w:r>
        <w:t>In another paper</w:t>
      </w:r>
      <w:r w:rsidR="00E20346">
        <w:t>,</w:t>
      </w:r>
      <w:r>
        <w:t xml:space="preserve"> </w:t>
      </w:r>
      <w:r w:rsidR="00690CBE" w:rsidRPr="004C0D3F">
        <w:t>Y. Xiong et al. reported the first field-deployed hollow-core optical fib</w:t>
      </w:r>
      <w:r>
        <w:t>er</w:t>
      </w:r>
      <w:r w:rsidR="00690CBE" w:rsidRPr="004C0D3F">
        <w:t xml:space="preserve"> cable with a lower loss than solid-core fibe</w:t>
      </w:r>
      <w:r>
        <w:t>r</w:t>
      </w:r>
      <w:r w:rsidR="00690CBE" w:rsidRPr="004C0D3F">
        <w:t xml:space="preserve">s. The 9.4km deployed cable shows an average loss of 0.13/ 0.11dB/km </w:t>
      </w:r>
      <w:r>
        <w:t xml:space="preserve">when </w:t>
      </w:r>
      <w:r w:rsidR="00690CBE" w:rsidRPr="004C0D3F">
        <w:t xml:space="preserve">the </w:t>
      </w:r>
      <w:r>
        <w:t xml:space="preserve">two </w:t>
      </w:r>
      <w:r w:rsidR="00690CBE" w:rsidRPr="004C0D3F">
        <w:t>self-splice losses are included/</w:t>
      </w:r>
      <w:r>
        <w:t xml:space="preserve"> </w:t>
      </w:r>
      <w:r w:rsidR="00690CBE" w:rsidRPr="004C0D3F">
        <w:t>excluded.</w:t>
      </w:r>
      <w:r>
        <w:t xml:space="preserve"> See Figure 13.</w:t>
      </w:r>
    </w:p>
    <w:p w14:paraId="19F1E1A5" w14:textId="5222EB41" w:rsidR="00690CBE" w:rsidRDefault="00690CBE" w:rsidP="00690CBE">
      <w:pPr>
        <w:pStyle w:val="FIGURE"/>
      </w:pPr>
      <w:r>
        <w:t>Figure 1</w:t>
      </w:r>
      <w:r w:rsidR="0071000C">
        <w:t>3</w:t>
      </w:r>
      <w:r>
        <w:t xml:space="preserve">: The first field-deployed HCF cable with a lower loss than solid-core </w:t>
      </w:r>
      <w:proofErr w:type="spellStart"/>
      <w:r>
        <w:t>fibre</w:t>
      </w:r>
      <w:proofErr w:type="spellEnd"/>
    </w:p>
    <w:p w14:paraId="6F6A44F0" w14:textId="77777777" w:rsidR="00690CBE" w:rsidRPr="004C0D3F" w:rsidRDefault="00690CBE" w:rsidP="00690CBE"/>
    <w:p w14:paraId="5AE3AEC3" w14:textId="77777777" w:rsidR="00690CBE" w:rsidRDefault="00690CBE" w:rsidP="00690CBE">
      <w:r w:rsidRPr="004C0D3F">
        <w:rPr>
          <w:noProof/>
        </w:rPr>
        <w:drawing>
          <wp:inline distT="0" distB="0" distL="0" distR="0" wp14:anchorId="4FF3B33F" wp14:editId="53304CDB">
            <wp:extent cx="5943600" cy="2620645"/>
            <wp:effectExtent l="0" t="0" r="0" b="8255"/>
            <wp:docPr id="833246788" name="Picture 1" descr="A graph of a circle with a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46788" name="Picture 1" descr="A graph of a circle with a pattern&#10;&#10;Description automatically generated with medium confidence"/>
                    <pic:cNvPicPr/>
                  </pic:nvPicPr>
                  <pic:blipFill>
                    <a:blip r:embed="rId23"/>
                    <a:stretch>
                      <a:fillRect/>
                    </a:stretch>
                  </pic:blipFill>
                  <pic:spPr>
                    <a:xfrm>
                      <a:off x="0" y="0"/>
                      <a:ext cx="5943600" cy="2620645"/>
                    </a:xfrm>
                    <a:prstGeom prst="rect">
                      <a:avLst/>
                    </a:prstGeom>
                  </pic:spPr>
                </pic:pic>
              </a:graphicData>
            </a:graphic>
          </wp:inline>
        </w:drawing>
      </w:r>
    </w:p>
    <w:p w14:paraId="6BB4472E" w14:textId="2CB42982" w:rsidR="00690CBE" w:rsidRDefault="00690CBE" w:rsidP="0071000C">
      <w:r w:rsidRPr="00977758">
        <w:t>NTT, Sumitomo Electric Industries</w:t>
      </w:r>
      <w:r>
        <w:t>, and Chiba Institute Technology, Japan, demonstrated 4.65THz WDM/</w:t>
      </w:r>
      <w:r w:rsidR="0071000C">
        <w:t xml:space="preserve"> </w:t>
      </w:r>
      <w:r>
        <w:t>SDM transmission of 140G</w:t>
      </w:r>
      <w:r w:rsidR="0071000C">
        <w:t>B</w:t>
      </w:r>
      <w:r>
        <w:t>d PS-QAM signals over</w:t>
      </w:r>
      <w:r w:rsidR="0071000C">
        <w:t xml:space="preserve"> a</w:t>
      </w:r>
      <w:r>
        <w:t xml:space="preserve"> field-installed 12-coupled-core fiber cable with standard cladding diameter, achieving a record 0.455Pb/s coupled-core capacity in a field environment. They also demonstrated </w:t>
      </w:r>
      <w:r w:rsidRPr="00977758">
        <w:t xml:space="preserve">0.389Pb/s </w:t>
      </w:r>
      <w:r>
        <w:t>over 1</w:t>
      </w:r>
      <w:r w:rsidR="0071000C">
        <w:t>,</w:t>
      </w:r>
      <w:r>
        <w:t>000 km</w:t>
      </w:r>
      <w:r w:rsidRPr="00977758">
        <w:t xml:space="preserve"> </w:t>
      </w:r>
      <w:r>
        <w:t>transmission</w:t>
      </w:r>
      <w:r w:rsidRPr="00977758">
        <w:t xml:space="preserve"> of spatial MIMO channels with </w:t>
      </w:r>
      <w:r w:rsidR="0071000C">
        <w:t xml:space="preserve">greater than </w:t>
      </w:r>
      <w:r w:rsidRPr="00977758">
        <w:t>12</w:t>
      </w:r>
      <w:r w:rsidR="0071000C">
        <w:t>T</w:t>
      </w:r>
      <w:r w:rsidRPr="00977758">
        <w:t>b/s/wavelength net bitrate</w:t>
      </w:r>
      <w:r>
        <w:t xml:space="preserve"> (</w:t>
      </w:r>
      <w:r w:rsidR="0071000C">
        <w:t>s</w:t>
      </w:r>
      <w:r>
        <w:t>ee Figure 1</w:t>
      </w:r>
      <w:r w:rsidR="0071000C">
        <w:t>4</w:t>
      </w:r>
      <w:r>
        <w:t>)</w:t>
      </w:r>
      <w:r w:rsidR="0071000C">
        <w:t>.</w:t>
      </w:r>
      <w:r>
        <w:t xml:space="preserve"> </w:t>
      </w:r>
    </w:p>
    <w:p w14:paraId="7E1B8F77" w14:textId="6B8AE54F" w:rsidR="00690CBE" w:rsidRDefault="00690CBE" w:rsidP="00690CBE">
      <w:pPr>
        <w:pStyle w:val="FIGURE"/>
      </w:pPr>
      <w:r>
        <w:t>Figure 1</w:t>
      </w:r>
      <w:r w:rsidR="0071000C">
        <w:t>4</w:t>
      </w:r>
      <w:r>
        <w:t xml:space="preserve">: Bitrate for </w:t>
      </w:r>
      <w:r w:rsidRPr="009B431A">
        <w:t>the first demonstration of field-installed 12CCF transmission with &gt;12 Tb/s spatial MIMO channels</w:t>
      </w:r>
    </w:p>
    <w:p w14:paraId="025BCDAF" w14:textId="77777777" w:rsidR="00690CBE" w:rsidRDefault="00690CBE" w:rsidP="00690CBE"/>
    <w:p w14:paraId="16EE5305" w14:textId="77777777" w:rsidR="00690CBE" w:rsidRPr="00977758" w:rsidRDefault="00690CBE" w:rsidP="00690CBE">
      <w:pPr>
        <w:jc w:val="center"/>
      </w:pPr>
      <w:r w:rsidRPr="00E2303E">
        <w:rPr>
          <w:noProof/>
        </w:rPr>
        <w:drawing>
          <wp:inline distT="0" distB="0" distL="0" distR="0" wp14:anchorId="7F0146A5" wp14:editId="6F002704">
            <wp:extent cx="3749365" cy="1714649"/>
            <wp:effectExtent l="0" t="0" r="3810" b="0"/>
            <wp:docPr id="2095660658"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60658" name="Picture 1" descr="A diagram of a graph&#10;&#10;Description automatically generated"/>
                    <pic:cNvPicPr/>
                  </pic:nvPicPr>
                  <pic:blipFill>
                    <a:blip r:embed="rId24"/>
                    <a:stretch>
                      <a:fillRect/>
                    </a:stretch>
                  </pic:blipFill>
                  <pic:spPr>
                    <a:xfrm>
                      <a:off x="0" y="0"/>
                      <a:ext cx="3749365" cy="1714649"/>
                    </a:xfrm>
                    <a:prstGeom prst="rect">
                      <a:avLst/>
                    </a:prstGeom>
                  </pic:spPr>
                </pic:pic>
              </a:graphicData>
            </a:graphic>
          </wp:inline>
        </w:drawing>
      </w:r>
    </w:p>
    <w:p w14:paraId="16A91DF8" w14:textId="77777777" w:rsidR="0071000C" w:rsidRDefault="0071000C" w:rsidP="0071000C">
      <w:r>
        <w:t xml:space="preserve">Such </w:t>
      </w:r>
      <w:r w:rsidRPr="00E2303E">
        <w:t>results support the feasibility of a future SDM deployment</w:t>
      </w:r>
      <w:r>
        <w:t>s</w:t>
      </w:r>
      <w:r w:rsidRPr="00E2303E">
        <w:t xml:space="preserve"> with sub-petabit-class total capacity and 10Tb/s-class channel capacity.</w:t>
      </w:r>
    </w:p>
    <w:p w14:paraId="144FA537" w14:textId="2AEC1971" w:rsidR="00E277A3" w:rsidRPr="00D83F3C" w:rsidRDefault="00E277A3" w:rsidP="00D83F3C">
      <w:pPr>
        <w:spacing w:after="0" w:line="240" w:lineRule="auto"/>
      </w:pPr>
    </w:p>
    <w:sectPr w:rsidR="00E277A3" w:rsidRPr="00D83F3C">
      <w:headerReference w:type="default" r:id="rId25"/>
      <w:footerReference w:type="even" r:id="rId26"/>
      <w:footerReference w:type="default" r:id="rId27"/>
      <w:footerReference w:type="first" r:id="rId28"/>
      <w:pgSz w:w="12240" w:h="15840"/>
      <w:pgMar w:top="710" w:right="1440" w:bottom="1440" w:left="1440" w:header="27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71B0B" w14:textId="77777777" w:rsidR="003C6570" w:rsidRDefault="003C6570">
      <w:pPr>
        <w:spacing w:after="0" w:line="240" w:lineRule="auto"/>
      </w:pPr>
      <w:r>
        <w:separator/>
      </w:r>
    </w:p>
  </w:endnote>
  <w:endnote w:type="continuationSeparator" w:id="0">
    <w:p w14:paraId="22E71F7F" w14:textId="77777777" w:rsidR="003C6570" w:rsidRDefault="003C6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FreeSans">
    <w:altName w:val="Calibri"/>
    <w:panose1 w:val="020B0604020202020204"/>
    <w:charset w:val="00"/>
    <w:family w:val="roman"/>
    <w:notTrueType/>
    <w:pitch w:val="default"/>
  </w:font>
  <w:font w:name="Noto Sans Devanagari">
    <w:panose1 w:val="020B0502040504020204"/>
    <w:charset w:val="00"/>
    <w:family w:val="swiss"/>
    <w:pitch w:val="variable"/>
    <w:sig w:usb0="80008023" w:usb1="00002046"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0800977"/>
      <w:docPartObj>
        <w:docPartGallery w:val="Page Numbers (Bottom of Page)"/>
        <w:docPartUnique/>
      </w:docPartObj>
    </w:sdtPr>
    <w:sdtEndPr/>
    <w:sdtContent>
      <w:p w14:paraId="4F610AB1" w14:textId="77777777" w:rsidR="00601041" w:rsidRDefault="004510E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14:paraId="58E3FEFE" w14:textId="77777777" w:rsidR="00601041" w:rsidRDefault="006010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43DCA" w14:textId="19C63FC9" w:rsidR="00601041" w:rsidRDefault="003C6570" w:rsidP="00F95370">
    <w:pPr>
      <w:pStyle w:val="Footer"/>
    </w:pPr>
    <w:sdt>
      <w:sdtPr>
        <w:id w:val="210779527"/>
        <w:docPartObj>
          <w:docPartGallery w:val="Page Numbers (Bottom of Page)"/>
          <w:docPartUnique/>
        </w:docPartObj>
      </w:sdtPr>
      <w:sdtEndPr/>
      <w:sdtContent>
        <w:r w:rsidR="004510E8" w:rsidRPr="00683375">
          <w:rPr>
            <w:rStyle w:val="PageNumber"/>
            <w:sz w:val="18"/>
            <w:szCs w:val="18"/>
          </w:rPr>
          <w:fldChar w:fldCharType="begin"/>
        </w:r>
        <w:r w:rsidR="004510E8" w:rsidRPr="00683375">
          <w:rPr>
            <w:rStyle w:val="PageNumber"/>
            <w:sz w:val="18"/>
            <w:szCs w:val="18"/>
          </w:rPr>
          <w:instrText xml:space="preserve"> PAGE </w:instrText>
        </w:r>
        <w:r w:rsidR="004510E8" w:rsidRPr="00683375">
          <w:rPr>
            <w:rStyle w:val="PageNumber"/>
            <w:sz w:val="18"/>
            <w:szCs w:val="18"/>
          </w:rPr>
          <w:fldChar w:fldCharType="separate"/>
        </w:r>
        <w:r w:rsidR="00E11D35" w:rsidRPr="00683375">
          <w:rPr>
            <w:rStyle w:val="PageNumber"/>
            <w:noProof/>
            <w:sz w:val="18"/>
            <w:szCs w:val="18"/>
          </w:rPr>
          <w:t>1</w:t>
        </w:r>
        <w:r w:rsidR="004510E8" w:rsidRPr="00683375">
          <w:rPr>
            <w:rStyle w:val="PageNumber"/>
            <w:sz w:val="18"/>
            <w:szCs w:val="18"/>
          </w:rPr>
          <w:fldChar w:fldCharType="end"/>
        </w:r>
      </w:sdtContent>
    </w:sdt>
    <w:r w:rsidR="004510E8">
      <w:rPr>
        <w:noProof/>
      </w:rPr>
      <mc:AlternateContent>
        <mc:Choice Requires="wps">
          <w:drawing>
            <wp:anchor distT="0" distB="0" distL="0" distR="0" simplePos="0" relativeHeight="251657216" behindDoc="1" locked="0" layoutInCell="0" allowOverlap="1" wp14:anchorId="6F8A2BF3" wp14:editId="244E398C">
              <wp:simplePos x="0" y="0"/>
              <wp:positionH relativeFrom="page">
                <wp:posOffset>152400</wp:posOffset>
              </wp:positionH>
              <wp:positionV relativeFrom="paragraph">
                <wp:posOffset>214630</wp:posOffset>
              </wp:positionV>
              <wp:extent cx="7536180" cy="350640"/>
              <wp:effectExtent l="0" t="0" r="0" b="0"/>
              <wp:wrapNone/>
              <wp:docPr id="15" name="Text Box 1"/>
              <wp:cNvGraphicFramePr/>
              <a:graphic xmlns:a="http://schemas.openxmlformats.org/drawingml/2006/main">
                <a:graphicData uri="http://schemas.microsoft.com/office/word/2010/wordprocessingShape">
                  <wps:wsp>
                    <wps:cNvSpPr/>
                    <wps:spPr>
                      <a:xfrm>
                        <a:off x="0" y="0"/>
                        <a:ext cx="7536180" cy="350640"/>
                      </a:xfrm>
                      <a:prstGeom prst="rect">
                        <a:avLst/>
                      </a:prstGeom>
                      <a:noFill/>
                      <a:ln w="0">
                        <a:noFill/>
                      </a:ln>
                    </wps:spPr>
                    <wps:style>
                      <a:lnRef idx="0">
                        <a:scrgbClr r="0" g="0" b="0"/>
                      </a:lnRef>
                      <a:fillRef idx="0">
                        <a:scrgbClr r="0" g="0" b="0"/>
                      </a:fillRef>
                      <a:effectRef idx="0">
                        <a:scrgbClr r="0" g="0" b="0"/>
                      </a:effectRef>
                      <a:fontRef idx="minor"/>
                    </wps:style>
                    <wps:txbx>
                      <w:txbxContent>
                        <w:p w14:paraId="2B316177" w14:textId="77777777" w:rsidR="00601041" w:rsidRDefault="004510E8">
                          <w:pPr>
                            <w:pStyle w:val="FrameContents"/>
                            <w:jc w:val="center"/>
                            <w:rPr>
                              <w:rFonts w:cs="Arial"/>
                              <w:b/>
                              <w:sz w:val="18"/>
                              <w:szCs w:val="18"/>
                            </w:rPr>
                          </w:pPr>
                          <w:r>
                            <w:rPr>
                              <w:rFonts w:cs="Arial"/>
                              <w:b/>
                              <w:sz w:val="18"/>
                              <w:szCs w:val="18"/>
                            </w:rPr>
                            <w:t>© Copyright 202</w:t>
                          </w:r>
                          <w:r w:rsidR="00CF2CA7">
                            <w:rPr>
                              <w:rFonts w:cs="Arial"/>
                              <w:b/>
                              <w:sz w:val="18"/>
                              <w:szCs w:val="18"/>
                            </w:rPr>
                            <w:t>4</w:t>
                          </w:r>
                          <w:r>
                            <w:rPr>
                              <w:rFonts w:cs="Arial"/>
                              <w:b/>
                              <w:sz w:val="18"/>
                              <w:szCs w:val="18"/>
                            </w:rPr>
                            <w:t xml:space="preserve"> LightCounting </w:t>
                          </w:r>
                          <w:r>
                            <w:rPr>
                              <w:rFonts w:ascii="Wingdings" w:hAnsi="Wingdings" w:cs="Arial"/>
                              <w:b/>
                              <w:sz w:val="18"/>
                              <w:szCs w:val="18"/>
                            </w:rPr>
                            <w:t></w:t>
                          </w:r>
                          <w:r>
                            <w:rPr>
                              <w:rFonts w:cs="Arial"/>
                              <w:b/>
                              <w:sz w:val="18"/>
                              <w:szCs w:val="18"/>
                            </w:rPr>
                            <w:t xml:space="preserve"> www.lightcounting.com</w:t>
                          </w:r>
                        </w:p>
                        <w:p w14:paraId="2074E40E" w14:textId="77777777" w:rsidR="00601041" w:rsidRDefault="004510E8">
                          <w:pPr>
                            <w:pStyle w:val="FrameContents"/>
                            <w:jc w:val="center"/>
                            <w:rPr>
                              <w:rFonts w:cs="Arial"/>
                              <w:b/>
                              <w:sz w:val="18"/>
                              <w:szCs w:val="18"/>
                            </w:rPr>
                          </w:pPr>
                          <w:r>
                            <w:rPr>
                              <w:rStyle w:val="Hyperlink"/>
                              <w:rFonts w:cs="Arial"/>
                              <w:b/>
                              <w:color w:val="000000"/>
                              <w:sz w:val="18"/>
                              <w:szCs w:val="18"/>
                            </w:rPr>
                            <w:t xml:space="preserve"> </w:t>
                          </w:r>
                        </w:p>
                        <w:p w14:paraId="3F5DAE0D" w14:textId="77777777" w:rsidR="00601041" w:rsidRDefault="00601041">
                          <w:pPr>
                            <w:pStyle w:val="FrameContents"/>
                            <w:rPr>
                              <w:color w:val="000000"/>
                            </w:rPr>
                          </w:pPr>
                        </w:p>
                        <w:p w14:paraId="07EAEEB6" w14:textId="77777777" w:rsidR="00601041" w:rsidRDefault="00601041">
                          <w:pPr>
                            <w:pStyle w:val="FrameContents"/>
                            <w:rPr>
                              <w:color w:val="000000"/>
                            </w:rPr>
                          </w:pPr>
                        </w:p>
                      </w:txbxContent>
                    </wps:txbx>
                    <wps:bodyPr wrap="square" tIns="91440" bIns="91440" anchor="t" upright="1">
                      <a:noAutofit/>
                    </wps:bodyPr>
                  </wps:wsp>
                </a:graphicData>
              </a:graphic>
              <wp14:sizeRelH relativeFrom="margin">
                <wp14:pctWidth>0</wp14:pctWidth>
              </wp14:sizeRelH>
            </wp:anchor>
          </w:drawing>
        </mc:Choice>
        <mc:Fallback>
          <w:pict>
            <v:rect w14:anchorId="6F8A2BF3" id="Text Box 1" o:spid="_x0000_s1026" style="position:absolute;left:0;text-align:left;margin-left:12pt;margin-top:16.9pt;width:593.4pt;height:27.6pt;z-index:-25165926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" o:allowincell="f" filled="f" stroked="f" strokeweight="0">
              <v:textbox inset=",7.2pt,,7.2pt">
                <w:txbxContent>
                  <w:p w14:paraId="2B316177" w14:textId="77777777" w:rsidR="00601041" w:rsidRDefault="004510E8">
                    <w:pPr>
                      <w:pStyle w:val="FrameContents"/>
                      <w:jc w:val="center"/>
                      <w:rPr>
                        <w:rFonts w:cs="Arial"/>
                        <w:b/>
                        <w:sz w:val="18"/>
                        <w:szCs w:val="18"/>
                      </w:rPr>
                    </w:pPr>
                    <w:r>
                      <w:rPr>
                        <w:rFonts w:cs="Arial"/>
                        <w:b/>
                        <w:sz w:val="18"/>
                        <w:szCs w:val="18"/>
                      </w:rPr>
                      <w:t>© Copyright 202</w:t>
                    </w:r>
                    <w:r w:rsidR="00CF2CA7">
                      <w:rPr>
                        <w:rFonts w:cs="Arial"/>
                        <w:b/>
                        <w:sz w:val="18"/>
                        <w:szCs w:val="18"/>
                      </w:rPr>
                      <w:t>4</w:t>
                    </w:r>
                    <w:r>
                      <w:rPr>
                        <w:rFonts w:cs="Arial"/>
                        <w:b/>
                        <w:sz w:val="18"/>
                        <w:szCs w:val="18"/>
                      </w:rPr>
                      <w:t xml:space="preserve"> LightCounting </w:t>
                    </w:r>
                    <w:r>
                      <w:rPr>
                        <w:rFonts w:ascii="Wingdings" w:hAnsi="Wingdings" w:cs="Arial"/>
                        <w:b/>
                        <w:sz w:val="18"/>
                        <w:szCs w:val="18"/>
                      </w:rPr>
                      <w:t></w:t>
                    </w:r>
                    <w:r>
                      <w:rPr>
                        <w:rFonts w:cs="Arial"/>
                        <w:b/>
                        <w:sz w:val="18"/>
                        <w:szCs w:val="18"/>
                      </w:rPr>
                      <w:t xml:space="preserve"> www.lightcounting.com</w:t>
                    </w:r>
                  </w:p>
                  <w:p w14:paraId="2074E40E" w14:textId="77777777" w:rsidR="00601041" w:rsidRDefault="004510E8">
                    <w:pPr>
                      <w:pStyle w:val="FrameContents"/>
                      <w:jc w:val="center"/>
                      <w:rPr>
                        <w:rFonts w:cs="Arial"/>
                        <w:b/>
                        <w:sz w:val="18"/>
                        <w:szCs w:val="18"/>
                      </w:rPr>
                    </w:pPr>
                    <w:r>
                      <w:rPr>
                        <w:rStyle w:val="Hyperlink"/>
                        <w:rFonts w:cs="Arial"/>
                        <w:b/>
                        <w:color w:val="000000"/>
                        <w:sz w:val="18"/>
                        <w:szCs w:val="18"/>
                      </w:rPr>
                      <w:t xml:space="preserve"> </w:t>
                    </w:r>
                  </w:p>
                  <w:p w14:paraId="3F5DAE0D" w14:textId="77777777" w:rsidR="00601041" w:rsidRDefault="00601041">
                    <w:pPr>
                      <w:pStyle w:val="FrameContents"/>
                      <w:rPr>
                        <w:color w:val="000000"/>
                      </w:rPr>
                    </w:pPr>
                  </w:p>
                  <w:p w14:paraId="07EAEEB6" w14:textId="77777777" w:rsidR="00601041" w:rsidRDefault="00601041">
                    <w:pPr>
                      <w:pStyle w:val="FrameContents"/>
                      <w:rPr>
                        <w:color w:val="000000"/>
                      </w:rPr>
                    </w:pPr>
                  </w:p>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092420"/>
      <w:docPartObj>
        <w:docPartGallery w:val="Page Numbers (Bottom of Page)"/>
        <w:docPartUnique/>
      </w:docPartObj>
    </w:sdtPr>
    <w:sdtEndPr/>
    <w:sdtContent>
      <w:p w14:paraId="06BB1798" w14:textId="77777777" w:rsidR="00601041" w:rsidRDefault="004510E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13</w:t>
        </w:r>
        <w:r>
          <w:rPr>
            <w:rStyle w:val="PageNumber"/>
          </w:rPr>
          <w:fldChar w:fldCharType="end"/>
        </w:r>
      </w:p>
    </w:sdtContent>
  </w:sdt>
  <w:p w14:paraId="5284C98E" w14:textId="77777777" w:rsidR="00601041" w:rsidRDefault="004510E8">
    <w:pPr>
      <w:pStyle w:val="Footer"/>
      <w:ind w:right="360"/>
    </w:pPr>
    <w:r>
      <w:rPr>
        <w:noProof/>
      </w:rPr>
      <mc:AlternateContent>
        <mc:Choice Requires="wps">
          <w:drawing>
            <wp:anchor distT="0" distB="0" distL="0" distR="0" simplePos="0" relativeHeight="251658240" behindDoc="1" locked="0" layoutInCell="0" allowOverlap="1" wp14:anchorId="77DC3589" wp14:editId="55FECDFE">
              <wp:simplePos x="0" y="0"/>
              <wp:positionH relativeFrom="page">
                <wp:posOffset>154940</wp:posOffset>
              </wp:positionH>
              <wp:positionV relativeFrom="paragraph">
                <wp:posOffset>216535</wp:posOffset>
              </wp:positionV>
              <wp:extent cx="6745605" cy="350520"/>
              <wp:effectExtent l="0" t="0" r="0" b="0"/>
              <wp:wrapNone/>
              <wp:docPr id="16" name="Text Box 1"/>
              <wp:cNvGraphicFramePr/>
              <a:graphic xmlns:a="http://schemas.openxmlformats.org/drawingml/2006/main">
                <a:graphicData uri="http://schemas.microsoft.com/office/word/2010/wordprocessingShape">
                  <wps:wsp>
                    <wps:cNvSpPr/>
                    <wps:spPr>
                      <a:xfrm>
                        <a:off x="0" y="0"/>
                        <a:ext cx="6745680" cy="350640"/>
                      </a:xfrm>
                      <a:prstGeom prst="rect">
                        <a:avLst/>
                      </a:prstGeom>
                      <a:noFill/>
                      <a:ln w="0">
                        <a:noFill/>
                      </a:ln>
                    </wps:spPr>
                    <wps:style>
                      <a:lnRef idx="0">
                        <a:scrgbClr r="0" g="0" b="0"/>
                      </a:lnRef>
                      <a:fillRef idx="0">
                        <a:scrgbClr r="0" g="0" b="0"/>
                      </a:fillRef>
                      <a:effectRef idx="0">
                        <a:scrgbClr r="0" g="0" b="0"/>
                      </a:effectRef>
                      <a:fontRef idx="minor"/>
                    </wps:style>
                    <wps:txbx>
                      <w:txbxContent>
                        <w:p w14:paraId="20CA42EA" w14:textId="77777777" w:rsidR="00601041" w:rsidRDefault="004510E8">
                          <w:pPr>
                            <w:pStyle w:val="FrameContents"/>
                            <w:jc w:val="center"/>
                            <w:rPr>
                              <w:rFonts w:cs="Arial"/>
                              <w:b/>
                              <w:sz w:val="18"/>
                              <w:szCs w:val="18"/>
                            </w:rPr>
                          </w:pPr>
                          <w:r>
                            <w:rPr>
                              <w:rFonts w:cs="Arial"/>
                              <w:b/>
                              <w:sz w:val="18"/>
                              <w:szCs w:val="18"/>
                            </w:rPr>
                            <w:t xml:space="preserve">© Copyright 2023 LightCounting </w:t>
                          </w:r>
                          <w:r>
                            <w:rPr>
                              <w:rFonts w:ascii="Wingdings" w:hAnsi="Wingdings" w:cs="Arial"/>
                              <w:b/>
                              <w:sz w:val="18"/>
                              <w:szCs w:val="18"/>
                            </w:rPr>
                            <w:t></w:t>
                          </w:r>
                          <w:r>
                            <w:rPr>
                              <w:rFonts w:cs="Arial"/>
                              <w:b/>
                              <w:sz w:val="18"/>
                              <w:szCs w:val="18"/>
                            </w:rPr>
                            <w:t xml:space="preserve"> www.lightcounting.com</w:t>
                          </w:r>
                        </w:p>
                        <w:p w14:paraId="0A75C2AF" w14:textId="77777777" w:rsidR="00601041" w:rsidRDefault="004510E8">
                          <w:pPr>
                            <w:pStyle w:val="FrameContents"/>
                            <w:jc w:val="center"/>
                            <w:rPr>
                              <w:rFonts w:cs="Arial"/>
                              <w:b/>
                              <w:sz w:val="18"/>
                              <w:szCs w:val="18"/>
                            </w:rPr>
                          </w:pPr>
                          <w:r>
                            <w:rPr>
                              <w:rStyle w:val="Hyperlink"/>
                              <w:rFonts w:cs="Arial"/>
                              <w:b/>
                              <w:color w:val="000000"/>
                              <w:sz w:val="18"/>
                              <w:szCs w:val="18"/>
                            </w:rPr>
                            <w:t xml:space="preserve"> </w:t>
                          </w:r>
                        </w:p>
                        <w:p w14:paraId="62BA657A" w14:textId="77777777" w:rsidR="00601041" w:rsidRDefault="00601041">
                          <w:pPr>
                            <w:pStyle w:val="FrameContents"/>
                            <w:rPr>
                              <w:color w:val="000000"/>
                            </w:rPr>
                          </w:pPr>
                        </w:p>
                        <w:p w14:paraId="23D3D21D" w14:textId="77777777" w:rsidR="00601041" w:rsidRDefault="00601041">
                          <w:pPr>
                            <w:pStyle w:val="FrameContents"/>
                            <w:rPr>
                              <w:color w:val="000000"/>
                            </w:rPr>
                          </w:pPr>
                        </w:p>
                      </w:txbxContent>
                    </wps:txbx>
                    <wps:bodyPr tIns="91440" bIns="91440" anchor="t" upright="1">
                      <a:noAutofit/>
                    </wps:bodyPr>
                  </wps:wsp>
                </a:graphicData>
              </a:graphic>
            </wp:anchor>
          </w:drawing>
        </mc:Choice>
        <mc:Fallback>
          <w:pict>
            <v:rect w14:anchorId="77DC3589" id="_x0000_s1027" style="position:absolute;left:0;text-align:left;margin-left:12.2pt;margin-top:17.05pt;width:531.15pt;height:27.6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" o:allowincell="f" filled="f" stroked="f" strokeweight="0">
              <v:textbox inset=",7.2pt,,7.2pt">
                <w:txbxContent>
                  <w:p w14:paraId="20CA42EA" w14:textId="77777777" w:rsidR="00601041" w:rsidRDefault="004510E8">
                    <w:pPr>
                      <w:pStyle w:val="FrameContents"/>
                      <w:jc w:val="center"/>
                      <w:rPr>
                        <w:rFonts w:cs="Arial"/>
                        <w:b/>
                        <w:sz w:val="18"/>
                        <w:szCs w:val="18"/>
                      </w:rPr>
                    </w:pPr>
                    <w:r>
                      <w:rPr>
                        <w:rFonts w:cs="Arial"/>
                        <w:b/>
                        <w:sz w:val="18"/>
                        <w:szCs w:val="18"/>
                      </w:rPr>
                      <w:t xml:space="preserve">© Copyright 2023 LightCounting </w:t>
                    </w:r>
                    <w:r>
                      <w:rPr>
                        <w:rFonts w:ascii="Wingdings" w:hAnsi="Wingdings" w:cs="Arial"/>
                        <w:b/>
                        <w:sz w:val="18"/>
                        <w:szCs w:val="18"/>
                      </w:rPr>
                      <w:t></w:t>
                    </w:r>
                    <w:r>
                      <w:rPr>
                        <w:rFonts w:cs="Arial"/>
                        <w:b/>
                        <w:sz w:val="18"/>
                        <w:szCs w:val="18"/>
                      </w:rPr>
                      <w:t xml:space="preserve"> www.lightcounting.com</w:t>
                    </w:r>
                  </w:p>
                  <w:p w14:paraId="0A75C2AF" w14:textId="77777777" w:rsidR="00601041" w:rsidRDefault="004510E8">
                    <w:pPr>
                      <w:pStyle w:val="FrameContents"/>
                      <w:jc w:val="center"/>
                      <w:rPr>
                        <w:rFonts w:cs="Arial"/>
                        <w:b/>
                        <w:sz w:val="18"/>
                        <w:szCs w:val="18"/>
                      </w:rPr>
                    </w:pPr>
                    <w:r>
                      <w:rPr>
                        <w:rStyle w:val="Hyperlink"/>
                        <w:rFonts w:cs="Arial"/>
                        <w:b/>
                        <w:color w:val="000000"/>
                        <w:sz w:val="18"/>
                        <w:szCs w:val="18"/>
                      </w:rPr>
                      <w:t xml:space="preserve"> </w:t>
                    </w:r>
                  </w:p>
                  <w:p w14:paraId="62BA657A" w14:textId="77777777" w:rsidR="00601041" w:rsidRDefault="00601041">
                    <w:pPr>
                      <w:pStyle w:val="FrameContents"/>
                      <w:rPr>
                        <w:color w:val="000000"/>
                      </w:rPr>
                    </w:pPr>
                  </w:p>
                  <w:p w14:paraId="23D3D21D" w14:textId="77777777" w:rsidR="00601041" w:rsidRDefault="00601041">
                    <w:pPr>
                      <w:pStyle w:val="FrameContents"/>
                      <w:rPr>
                        <w:color w:val="000000"/>
                      </w:rP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CED9BA" w14:textId="77777777" w:rsidR="003C6570" w:rsidRDefault="003C6570">
      <w:pPr>
        <w:spacing w:after="0" w:line="240" w:lineRule="auto"/>
      </w:pPr>
      <w:r>
        <w:separator/>
      </w:r>
    </w:p>
  </w:footnote>
  <w:footnote w:type="continuationSeparator" w:id="0">
    <w:p w14:paraId="25F28435" w14:textId="77777777" w:rsidR="003C6570" w:rsidRDefault="003C6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C0783" w14:textId="414B2814" w:rsidR="00601041" w:rsidRDefault="004510E8">
    <w:pPr>
      <w:pStyle w:val="Header"/>
      <w:spacing w:after="240"/>
      <w:rPr>
        <w:caps/>
      </w:rPr>
    </w:pPr>
    <w:r>
      <w:rPr>
        <w:noProof/>
      </w:rPr>
      <w:drawing>
        <wp:inline distT="0" distB="0" distL="0" distR="0" wp14:anchorId="1D23B73B" wp14:editId="7E39193D">
          <wp:extent cx="1722120" cy="444500"/>
          <wp:effectExtent l="0" t="0" r="0" b="0"/>
          <wp:docPr id="14" name="Picture 9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81" descr="Icon&#10;&#10;Description automatically generated"/>
                  <pic:cNvPicPr>
                    <a:picLocks noChangeAspect="1" noChangeArrowheads="1"/>
                  </pic:cNvPicPr>
                </pic:nvPicPr>
                <pic:blipFill>
                  <a:blip r:embed="rId1"/>
                  <a:stretch>
                    <a:fillRect/>
                  </a:stretch>
                </pic:blipFill>
                <pic:spPr bwMode="auto">
                  <a:xfrm>
                    <a:off x="0" y="0"/>
                    <a:ext cx="1722120" cy="444500"/>
                  </a:xfrm>
                  <a:prstGeom prst="rect">
                    <a:avLst/>
                  </a:prstGeom>
                </pic:spPr>
              </pic:pic>
            </a:graphicData>
          </a:graphic>
        </wp:inline>
      </w:drawing>
    </w:r>
    <w:r>
      <w:tab/>
    </w:r>
    <w:r>
      <w:tab/>
    </w:r>
    <w:r>
      <w:rPr>
        <w:rFonts w:cs="Arial"/>
        <w:b/>
        <w:caps/>
        <w:color w:val="305D83"/>
        <w:sz w:val="20"/>
        <w:szCs w:val="20"/>
      </w:rPr>
      <w:t xml:space="preserve">Highlights from </w:t>
    </w:r>
    <w:r w:rsidR="00206710">
      <w:rPr>
        <w:rFonts w:cs="Arial"/>
        <w:b/>
        <w:caps/>
        <w:color w:val="305D83"/>
        <w:sz w:val="20"/>
        <w:szCs w:val="20"/>
      </w:rPr>
      <w:t>ECOC</w:t>
    </w:r>
    <w:r w:rsidR="00CF2CA7">
      <w:rPr>
        <w:rFonts w:cs="Arial"/>
        <w:b/>
        <w:caps/>
        <w:color w:val="305D83"/>
        <w:sz w:val="20"/>
        <w:szCs w:val="20"/>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22972"/>
    <w:multiLevelType w:val="hybridMultilevel"/>
    <w:tmpl w:val="5B2C0928"/>
    <w:lvl w:ilvl="0" w:tplc="CD98E6D2">
      <w:numFmt w:val="bullet"/>
      <w:lvlText w:val="•"/>
      <w:lvlJc w:val="left"/>
      <w:pPr>
        <w:ind w:left="360" w:hanging="360"/>
      </w:pPr>
      <w:rPr>
        <w:rFonts w:ascii="Arial" w:eastAsia="Times New Roman" w:hAnsi="Arial" w:cs="Arial" w:hint="default"/>
        <w:color w:val="343C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85ECA"/>
    <w:multiLevelType w:val="hybridMultilevel"/>
    <w:tmpl w:val="9F920DDC"/>
    <w:lvl w:ilvl="0" w:tplc="CD98E6D2">
      <w:numFmt w:val="bullet"/>
      <w:lvlText w:val="•"/>
      <w:lvlJc w:val="left"/>
      <w:pPr>
        <w:ind w:left="720" w:hanging="360"/>
      </w:pPr>
      <w:rPr>
        <w:rFonts w:ascii="Arial" w:eastAsia="Times New Roman" w:hAnsi="Arial" w:cs="Arial" w:hint="default"/>
        <w:color w:val="343C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31449"/>
    <w:multiLevelType w:val="hybridMultilevel"/>
    <w:tmpl w:val="C7441F8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1A7D67F8"/>
    <w:multiLevelType w:val="hybridMultilevel"/>
    <w:tmpl w:val="DF02F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545A9"/>
    <w:multiLevelType w:val="hybridMultilevel"/>
    <w:tmpl w:val="6E08B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6A5807"/>
    <w:multiLevelType w:val="hybridMultilevel"/>
    <w:tmpl w:val="AAC60F3E"/>
    <w:lvl w:ilvl="0" w:tplc="CD98E6D2">
      <w:numFmt w:val="bullet"/>
      <w:lvlText w:val="•"/>
      <w:lvlJc w:val="left"/>
      <w:pPr>
        <w:ind w:left="425" w:hanging="360"/>
      </w:pPr>
      <w:rPr>
        <w:rFonts w:ascii="Arial" w:eastAsia="Times New Roman" w:hAnsi="Arial" w:cs="Arial" w:hint="default"/>
        <w:color w:val="343C46"/>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15:restartNumberingAfterBreak="0">
    <w:nsid w:val="28F274E9"/>
    <w:multiLevelType w:val="hybridMultilevel"/>
    <w:tmpl w:val="D50E249E"/>
    <w:lvl w:ilvl="0" w:tplc="CD98E6D2">
      <w:numFmt w:val="bullet"/>
      <w:lvlText w:val="•"/>
      <w:lvlJc w:val="left"/>
      <w:pPr>
        <w:ind w:left="360" w:hanging="360"/>
      </w:pPr>
      <w:rPr>
        <w:rFonts w:ascii="Arial" w:eastAsia="Times New Roman" w:hAnsi="Arial" w:cs="Arial" w:hint="default"/>
        <w:color w:val="343C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B3014"/>
    <w:multiLevelType w:val="hybridMultilevel"/>
    <w:tmpl w:val="201A01AA"/>
    <w:lvl w:ilvl="0" w:tplc="CD98E6D2">
      <w:numFmt w:val="bullet"/>
      <w:lvlText w:val="•"/>
      <w:lvlJc w:val="left"/>
      <w:pPr>
        <w:ind w:left="360" w:hanging="360"/>
      </w:pPr>
      <w:rPr>
        <w:rFonts w:ascii="Arial" w:eastAsia="Times New Roman" w:hAnsi="Arial" w:cs="Arial" w:hint="default"/>
        <w:color w:val="343C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178DD"/>
    <w:multiLevelType w:val="hybridMultilevel"/>
    <w:tmpl w:val="2B6E8520"/>
    <w:lvl w:ilvl="0" w:tplc="CD98E6D2">
      <w:numFmt w:val="bullet"/>
      <w:lvlText w:val="•"/>
      <w:lvlJc w:val="left"/>
      <w:pPr>
        <w:ind w:left="360" w:hanging="360"/>
      </w:pPr>
      <w:rPr>
        <w:rFonts w:ascii="Arial" w:eastAsia="Times New Roman" w:hAnsi="Arial" w:cs="Arial" w:hint="default"/>
        <w:color w:val="343C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BE44EC"/>
    <w:multiLevelType w:val="hybridMultilevel"/>
    <w:tmpl w:val="679077EA"/>
    <w:lvl w:ilvl="0" w:tplc="37AE79B4">
      <w:start w:val="2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E7548"/>
    <w:multiLevelType w:val="hybridMultilevel"/>
    <w:tmpl w:val="202EE9CC"/>
    <w:lvl w:ilvl="0" w:tplc="CD98E6D2">
      <w:numFmt w:val="bullet"/>
      <w:lvlText w:val="•"/>
      <w:lvlJc w:val="left"/>
      <w:pPr>
        <w:ind w:left="360" w:hanging="360"/>
      </w:pPr>
      <w:rPr>
        <w:rFonts w:ascii="Arial" w:eastAsia="Times New Roman" w:hAnsi="Arial" w:cs="Arial" w:hint="default"/>
        <w:color w:val="343C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FD24BE"/>
    <w:multiLevelType w:val="hybridMultilevel"/>
    <w:tmpl w:val="4BC885FA"/>
    <w:lvl w:ilvl="0" w:tplc="94807A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0C4237"/>
    <w:multiLevelType w:val="hybridMultilevel"/>
    <w:tmpl w:val="7A6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E56310"/>
    <w:multiLevelType w:val="hybridMultilevel"/>
    <w:tmpl w:val="42AE71FA"/>
    <w:lvl w:ilvl="0" w:tplc="288E1FF4">
      <w:start w:val="80"/>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83821"/>
    <w:multiLevelType w:val="hybridMultilevel"/>
    <w:tmpl w:val="F6BA0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D853C3"/>
    <w:multiLevelType w:val="hybridMultilevel"/>
    <w:tmpl w:val="EC1A4E88"/>
    <w:lvl w:ilvl="0" w:tplc="CD98E6D2">
      <w:numFmt w:val="bullet"/>
      <w:lvlText w:val="•"/>
      <w:lvlJc w:val="left"/>
      <w:pPr>
        <w:ind w:left="90" w:hanging="360"/>
      </w:pPr>
      <w:rPr>
        <w:rFonts w:ascii="Arial" w:eastAsia="Times New Roman" w:hAnsi="Arial" w:cs="Arial" w:hint="default"/>
        <w:color w:val="343C46"/>
      </w:rPr>
    </w:lvl>
    <w:lvl w:ilvl="1" w:tplc="0B505B20">
      <w:numFmt w:val="bullet"/>
      <w:lvlText w:val=""/>
      <w:lvlJc w:val="left"/>
      <w:pPr>
        <w:ind w:left="1170" w:hanging="360"/>
      </w:pPr>
      <w:rPr>
        <w:rFonts w:ascii="Symbol" w:eastAsia="Times New Roman" w:hAnsi="Symbol" w:cs="Courier New" w:hint="default"/>
        <w:color w:val="343C46"/>
        <w:sz w:val="17"/>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15:restartNumberingAfterBreak="0">
    <w:nsid w:val="49ED54A6"/>
    <w:multiLevelType w:val="hybridMultilevel"/>
    <w:tmpl w:val="A224E2E0"/>
    <w:lvl w:ilvl="0" w:tplc="288E1FF4">
      <w:start w:val="80"/>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A46C4B"/>
    <w:multiLevelType w:val="hybridMultilevel"/>
    <w:tmpl w:val="35CE9DCA"/>
    <w:lvl w:ilvl="0" w:tplc="CD98E6D2">
      <w:numFmt w:val="bullet"/>
      <w:lvlText w:val="•"/>
      <w:lvlJc w:val="left"/>
      <w:pPr>
        <w:ind w:left="360" w:hanging="360"/>
      </w:pPr>
      <w:rPr>
        <w:rFonts w:ascii="Arial" w:eastAsia="Times New Roman" w:hAnsi="Arial" w:cs="Arial" w:hint="default"/>
        <w:color w:val="343C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7E2BEB"/>
    <w:multiLevelType w:val="hybridMultilevel"/>
    <w:tmpl w:val="E9D404BC"/>
    <w:lvl w:ilvl="0" w:tplc="CD98E6D2">
      <w:numFmt w:val="bullet"/>
      <w:lvlText w:val="•"/>
      <w:lvlJc w:val="left"/>
      <w:pPr>
        <w:ind w:left="360" w:hanging="360"/>
      </w:pPr>
      <w:rPr>
        <w:rFonts w:ascii="Arial" w:eastAsia="Times New Roman" w:hAnsi="Arial" w:cs="Arial" w:hint="default"/>
        <w:color w:val="343C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7A0D2D"/>
    <w:multiLevelType w:val="hybridMultilevel"/>
    <w:tmpl w:val="639E0DAE"/>
    <w:lvl w:ilvl="0" w:tplc="CD98E6D2">
      <w:numFmt w:val="bullet"/>
      <w:lvlText w:val="•"/>
      <w:lvlJc w:val="left"/>
      <w:pPr>
        <w:ind w:left="360" w:hanging="360"/>
      </w:pPr>
      <w:rPr>
        <w:rFonts w:ascii="Arial" w:eastAsia="Times New Roman" w:hAnsi="Arial" w:cs="Arial" w:hint="default"/>
        <w:color w:val="343C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931DD2"/>
    <w:multiLevelType w:val="hybridMultilevel"/>
    <w:tmpl w:val="11B6E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1945056">
    <w:abstractNumId w:val="2"/>
  </w:num>
  <w:num w:numId="2" w16cid:durableId="1140227881">
    <w:abstractNumId w:val="1"/>
  </w:num>
  <w:num w:numId="3" w16cid:durableId="1269969669">
    <w:abstractNumId w:val="5"/>
  </w:num>
  <w:num w:numId="4" w16cid:durableId="1211065372">
    <w:abstractNumId w:val="6"/>
  </w:num>
  <w:num w:numId="5" w16cid:durableId="1909337325">
    <w:abstractNumId w:val="15"/>
  </w:num>
  <w:num w:numId="6" w16cid:durableId="1386642291">
    <w:abstractNumId w:val="4"/>
  </w:num>
  <w:num w:numId="7" w16cid:durableId="354842408">
    <w:abstractNumId w:val="17"/>
  </w:num>
  <w:num w:numId="8" w16cid:durableId="744952880">
    <w:abstractNumId w:val="11"/>
  </w:num>
  <w:num w:numId="9" w16cid:durableId="957490911">
    <w:abstractNumId w:val="20"/>
  </w:num>
  <w:num w:numId="10" w16cid:durableId="1119758738">
    <w:abstractNumId w:val="9"/>
  </w:num>
  <w:num w:numId="11" w16cid:durableId="370374882">
    <w:abstractNumId w:val="14"/>
  </w:num>
  <w:num w:numId="12" w16cid:durableId="1300963330">
    <w:abstractNumId w:val="7"/>
  </w:num>
  <w:num w:numId="13" w16cid:durableId="1382317991">
    <w:abstractNumId w:val="0"/>
  </w:num>
  <w:num w:numId="14" w16cid:durableId="1778480513">
    <w:abstractNumId w:val="10"/>
  </w:num>
  <w:num w:numId="15" w16cid:durableId="1197238099">
    <w:abstractNumId w:val="8"/>
  </w:num>
  <w:num w:numId="16" w16cid:durableId="1122264770">
    <w:abstractNumId w:val="18"/>
  </w:num>
  <w:num w:numId="17" w16cid:durableId="493109565">
    <w:abstractNumId w:val="19"/>
  </w:num>
  <w:num w:numId="18" w16cid:durableId="808473072">
    <w:abstractNumId w:val="3"/>
  </w:num>
  <w:num w:numId="19" w16cid:durableId="929971961">
    <w:abstractNumId w:val="16"/>
  </w:num>
  <w:num w:numId="20" w16cid:durableId="204102696">
    <w:abstractNumId w:val="13"/>
  </w:num>
  <w:num w:numId="21" w16cid:durableId="4575312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41"/>
    <w:rsid w:val="000013C2"/>
    <w:rsid w:val="000032CE"/>
    <w:rsid w:val="00006086"/>
    <w:rsid w:val="00015C8A"/>
    <w:rsid w:val="00025E06"/>
    <w:rsid w:val="000309D2"/>
    <w:rsid w:val="00045780"/>
    <w:rsid w:val="00060797"/>
    <w:rsid w:val="000740D5"/>
    <w:rsid w:val="00081D8C"/>
    <w:rsid w:val="00086682"/>
    <w:rsid w:val="0009144F"/>
    <w:rsid w:val="000918ED"/>
    <w:rsid w:val="000931CE"/>
    <w:rsid w:val="00093DA0"/>
    <w:rsid w:val="00096A67"/>
    <w:rsid w:val="000A4ECF"/>
    <w:rsid w:val="000A5044"/>
    <w:rsid w:val="000B7605"/>
    <w:rsid w:val="000B77C8"/>
    <w:rsid w:val="000C6E49"/>
    <w:rsid w:val="000D1320"/>
    <w:rsid w:val="000E1C22"/>
    <w:rsid w:val="000F2AB4"/>
    <w:rsid w:val="000F582D"/>
    <w:rsid w:val="00101118"/>
    <w:rsid w:val="0010743C"/>
    <w:rsid w:val="00115AB6"/>
    <w:rsid w:val="00115BA4"/>
    <w:rsid w:val="00117ACB"/>
    <w:rsid w:val="00124215"/>
    <w:rsid w:val="00137987"/>
    <w:rsid w:val="00156909"/>
    <w:rsid w:val="0017092C"/>
    <w:rsid w:val="001759D6"/>
    <w:rsid w:val="00180025"/>
    <w:rsid w:val="001820A2"/>
    <w:rsid w:val="00194F84"/>
    <w:rsid w:val="001A62E5"/>
    <w:rsid w:val="001B432C"/>
    <w:rsid w:val="001D62AE"/>
    <w:rsid w:val="001E2833"/>
    <w:rsid w:val="001F0E22"/>
    <w:rsid w:val="001F1F5A"/>
    <w:rsid w:val="00200D4C"/>
    <w:rsid w:val="002024CB"/>
    <w:rsid w:val="00206710"/>
    <w:rsid w:val="00220C58"/>
    <w:rsid w:val="00227850"/>
    <w:rsid w:val="00227971"/>
    <w:rsid w:val="00231127"/>
    <w:rsid w:val="00233066"/>
    <w:rsid w:val="00233ED9"/>
    <w:rsid w:val="0024455F"/>
    <w:rsid w:val="00256239"/>
    <w:rsid w:val="0026130C"/>
    <w:rsid w:val="0026677A"/>
    <w:rsid w:val="002670FE"/>
    <w:rsid w:val="00267728"/>
    <w:rsid w:val="002677C2"/>
    <w:rsid w:val="002722CE"/>
    <w:rsid w:val="00290E26"/>
    <w:rsid w:val="002944C2"/>
    <w:rsid w:val="00296E27"/>
    <w:rsid w:val="00297C53"/>
    <w:rsid w:val="002B2E3D"/>
    <w:rsid w:val="002C393E"/>
    <w:rsid w:val="002D04D7"/>
    <w:rsid w:val="002D1494"/>
    <w:rsid w:val="002F333E"/>
    <w:rsid w:val="00304C59"/>
    <w:rsid w:val="00313309"/>
    <w:rsid w:val="003352DB"/>
    <w:rsid w:val="00336976"/>
    <w:rsid w:val="003473A0"/>
    <w:rsid w:val="00355F5B"/>
    <w:rsid w:val="00361781"/>
    <w:rsid w:val="003A437F"/>
    <w:rsid w:val="003B1C67"/>
    <w:rsid w:val="003B7098"/>
    <w:rsid w:val="003C0517"/>
    <w:rsid w:val="003C60B9"/>
    <w:rsid w:val="003C6570"/>
    <w:rsid w:val="003D700F"/>
    <w:rsid w:val="003E1801"/>
    <w:rsid w:val="003F36F5"/>
    <w:rsid w:val="003F4CCB"/>
    <w:rsid w:val="003F4D4E"/>
    <w:rsid w:val="00411236"/>
    <w:rsid w:val="00412D47"/>
    <w:rsid w:val="00414D74"/>
    <w:rsid w:val="00414E85"/>
    <w:rsid w:val="00415BC2"/>
    <w:rsid w:val="00431A05"/>
    <w:rsid w:val="00442BA2"/>
    <w:rsid w:val="00443883"/>
    <w:rsid w:val="004510E8"/>
    <w:rsid w:val="004519E9"/>
    <w:rsid w:val="00464B87"/>
    <w:rsid w:val="00464CCE"/>
    <w:rsid w:val="00474431"/>
    <w:rsid w:val="00482B64"/>
    <w:rsid w:val="00483DFA"/>
    <w:rsid w:val="00483F6F"/>
    <w:rsid w:val="00492A61"/>
    <w:rsid w:val="00492F4E"/>
    <w:rsid w:val="00494E16"/>
    <w:rsid w:val="004B53AC"/>
    <w:rsid w:val="004D2FB8"/>
    <w:rsid w:val="004E3611"/>
    <w:rsid w:val="00521430"/>
    <w:rsid w:val="00526C6B"/>
    <w:rsid w:val="00530361"/>
    <w:rsid w:val="00545098"/>
    <w:rsid w:val="0055170F"/>
    <w:rsid w:val="00554246"/>
    <w:rsid w:val="005623EC"/>
    <w:rsid w:val="00592BC4"/>
    <w:rsid w:val="005A0994"/>
    <w:rsid w:val="005A30BA"/>
    <w:rsid w:val="005B63F7"/>
    <w:rsid w:val="005B736A"/>
    <w:rsid w:val="005D1CB4"/>
    <w:rsid w:val="005D5B9C"/>
    <w:rsid w:val="005D71AC"/>
    <w:rsid w:val="005D7C9E"/>
    <w:rsid w:val="005F464E"/>
    <w:rsid w:val="005F665E"/>
    <w:rsid w:val="00600AA4"/>
    <w:rsid w:val="00601041"/>
    <w:rsid w:val="00611D3B"/>
    <w:rsid w:val="00630CF5"/>
    <w:rsid w:val="00655433"/>
    <w:rsid w:val="00655704"/>
    <w:rsid w:val="00655C13"/>
    <w:rsid w:val="00673342"/>
    <w:rsid w:val="00683375"/>
    <w:rsid w:val="00690CBE"/>
    <w:rsid w:val="006A09BA"/>
    <w:rsid w:val="006A366A"/>
    <w:rsid w:val="006B6B07"/>
    <w:rsid w:val="006B7AF1"/>
    <w:rsid w:val="006D7AAF"/>
    <w:rsid w:val="006E1228"/>
    <w:rsid w:val="006F07E6"/>
    <w:rsid w:val="00703182"/>
    <w:rsid w:val="00704E01"/>
    <w:rsid w:val="00704EB1"/>
    <w:rsid w:val="0071000C"/>
    <w:rsid w:val="00724DAB"/>
    <w:rsid w:val="007422F4"/>
    <w:rsid w:val="00742E73"/>
    <w:rsid w:val="00744226"/>
    <w:rsid w:val="00744856"/>
    <w:rsid w:val="00754DE4"/>
    <w:rsid w:val="00761612"/>
    <w:rsid w:val="00770CC6"/>
    <w:rsid w:val="00771A5A"/>
    <w:rsid w:val="00775C42"/>
    <w:rsid w:val="00781C3D"/>
    <w:rsid w:val="00787F44"/>
    <w:rsid w:val="00793E99"/>
    <w:rsid w:val="007A0695"/>
    <w:rsid w:val="007A37EC"/>
    <w:rsid w:val="007A3A6A"/>
    <w:rsid w:val="007B3EDE"/>
    <w:rsid w:val="007C3309"/>
    <w:rsid w:val="007C5117"/>
    <w:rsid w:val="007D0799"/>
    <w:rsid w:val="007D6F7C"/>
    <w:rsid w:val="00816FC4"/>
    <w:rsid w:val="00820712"/>
    <w:rsid w:val="00822DB9"/>
    <w:rsid w:val="00822E9E"/>
    <w:rsid w:val="008242FC"/>
    <w:rsid w:val="00826016"/>
    <w:rsid w:val="0083390D"/>
    <w:rsid w:val="0085578C"/>
    <w:rsid w:val="008668E2"/>
    <w:rsid w:val="00882ED5"/>
    <w:rsid w:val="00885AFA"/>
    <w:rsid w:val="00886030"/>
    <w:rsid w:val="0088618D"/>
    <w:rsid w:val="0089217A"/>
    <w:rsid w:val="00895D64"/>
    <w:rsid w:val="008A179B"/>
    <w:rsid w:val="008A42CA"/>
    <w:rsid w:val="008A7AB6"/>
    <w:rsid w:val="008B0B41"/>
    <w:rsid w:val="008B1BD5"/>
    <w:rsid w:val="008B5D81"/>
    <w:rsid w:val="008C6FDE"/>
    <w:rsid w:val="008E1ABD"/>
    <w:rsid w:val="00912262"/>
    <w:rsid w:val="009225D7"/>
    <w:rsid w:val="00927AAA"/>
    <w:rsid w:val="00937D03"/>
    <w:rsid w:val="00940F9E"/>
    <w:rsid w:val="0094323A"/>
    <w:rsid w:val="00944DC9"/>
    <w:rsid w:val="00962AE8"/>
    <w:rsid w:val="00964254"/>
    <w:rsid w:val="0097304D"/>
    <w:rsid w:val="00974F09"/>
    <w:rsid w:val="009774D9"/>
    <w:rsid w:val="00985060"/>
    <w:rsid w:val="00991E0A"/>
    <w:rsid w:val="009A4822"/>
    <w:rsid w:val="009A58D0"/>
    <w:rsid w:val="009B2602"/>
    <w:rsid w:val="009B7065"/>
    <w:rsid w:val="009C18A6"/>
    <w:rsid w:val="009E0E16"/>
    <w:rsid w:val="009E13E6"/>
    <w:rsid w:val="009E63B0"/>
    <w:rsid w:val="009E70E3"/>
    <w:rsid w:val="009F15AB"/>
    <w:rsid w:val="009F609B"/>
    <w:rsid w:val="00A0109B"/>
    <w:rsid w:val="00A05712"/>
    <w:rsid w:val="00A12269"/>
    <w:rsid w:val="00A2175A"/>
    <w:rsid w:val="00A2312A"/>
    <w:rsid w:val="00A34F48"/>
    <w:rsid w:val="00A479B2"/>
    <w:rsid w:val="00A6422A"/>
    <w:rsid w:val="00A778AA"/>
    <w:rsid w:val="00A91837"/>
    <w:rsid w:val="00A94C72"/>
    <w:rsid w:val="00A95E9B"/>
    <w:rsid w:val="00A9732A"/>
    <w:rsid w:val="00AA113F"/>
    <w:rsid w:val="00AA4A7D"/>
    <w:rsid w:val="00AE241D"/>
    <w:rsid w:val="00AE7FE6"/>
    <w:rsid w:val="00AF70A1"/>
    <w:rsid w:val="00B02EB7"/>
    <w:rsid w:val="00B41B1B"/>
    <w:rsid w:val="00B43387"/>
    <w:rsid w:val="00B51300"/>
    <w:rsid w:val="00B519AC"/>
    <w:rsid w:val="00B61589"/>
    <w:rsid w:val="00B9225E"/>
    <w:rsid w:val="00B963F4"/>
    <w:rsid w:val="00B96BEE"/>
    <w:rsid w:val="00BA2BF5"/>
    <w:rsid w:val="00BA7862"/>
    <w:rsid w:val="00BB004E"/>
    <w:rsid w:val="00BB2056"/>
    <w:rsid w:val="00BC2E29"/>
    <w:rsid w:val="00BE22FD"/>
    <w:rsid w:val="00BF1B8C"/>
    <w:rsid w:val="00C12B2B"/>
    <w:rsid w:val="00C16C45"/>
    <w:rsid w:val="00C24EE7"/>
    <w:rsid w:val="00C25F1A"/>
    <w:rsid w:val="00C27B30"/>
    <w:rsid w:val="00C3295D"/>
    <w:rsid w:val="00C36E89"/>
    <w:rsid w:val="00C44C70"/>
    <w:rsid w:val="00C462AB"/>
    <w:rsid w:val="00C471F4"/>
    <w:rsid w:val="00C63387"/>
    <w:rsid w:val="00C64542"/>
    <w:rsid w:val="00C811F9"/>
    <w:rsid w:val="00C86081"/>
    <w:rsid w:val="00C92714"/>
    <w:rsid w:val="00CA5344"/>
    <w:rsid w:val="00CA63C7"/>
    <w:rsid w:val="00CC2CBC"/>
    <w:rsid w:val="00CC54B3"/>
    <w:rsid w:val="00CC625F"/>
    <w:rsid w:val="00CC762A"/>
    <w:rsid w:val="00CD641D"/>
    <w:rsid w:val="00CE71B4"/>
    <w:rsid w:val="00CF1060"/>
    <w:rsid w:val="00CF1984"/>
    <w:rsid w:val="00CF2CA7"/>
    <w:rsid w:val="00CF2D9C"/>
    <w:rsid w:val="00CF3A12"/>
    <w:rsid w:val="00CF4CCB"/>
    <w:rsid w:val="00D0373B"/>
    <w:rsid w:val="00D03A13"/>
    <w:rsid w:val="00D06B14"/>
    <w:rsid w:val="00D30281"/>
    <w:rsid w:val="00D3442A"/>
    <w:rsid w:val="00D47A57"/>
    <w:rsid w:val="00D47E3C"/>
    <w:rsid w:val="00D53427"/>
    <w:rsid w:val="00D550EF"/>
    <w:rsid w:val="00D60796"/>
    <w:rsid w:val="00D65D8E"/>
    <w:rsid w:val="00D76E10"/>
    <w:rsid w:val="00D83F3C"/>
    <w:rsid w:val="00D876FC"/>
    <w:rsid w:val="00DA501C"/>
    <w:rsid w:val="00DD41BE"/>
    <w:rsid w:val="00DD4A73"/>
    <w:rsid w:val="00DE300E"/>
    <w:rsid w:val="00DE3169"/>
    <w:rsid w:val="00DF13CD"/>
    <w:rsid w:val="00DF2369"/>
    <w:rsid w:val="00DF3E7A"/>
    <w:rsid w:val="00DF6BB2"/>
    <w:rsid w:val="00E11D35"/>
    <w:rsid w:val="00E16AFF"/>
    <w:rsid w:val="00E20346"/>
    <w:rsid w:val="00E277A3"/>
    <w:rsid w:val="00E312E2"/>
    <w:rsid w:val="00E3271F"/>
    <w:rsid w:val="00E50F37"/>
    <w:rsid w:val="00E5477C"/>
    <w:rsid w:val="00E63F7A"/>
    <w:rsid w:val="00E71925"/>
    <w:rsid w:val="00E72691"/>
    <w:rsid w:val="00E72C8B"/>
    <w:rsid w:val="00E743D7"/>
    <w:rsid w:val="00E8212D"/>
    <w:rsid w:val="00E94EC6"/>
    <w:rsid w:val="00EA7550"/>
    <w:rsid w:val="00EC0665"/>
    <w:rsid w:val="00ED0A80"/>
    <w:rsid w:val="00ED2911"/>
    <w:rsid w:val="00EE1D35"/>
    <w:rsid w:val="00EE6EA5"/>
    <w:rsid w:val="00F31295"/>
    <w:rsid w:val="00F319B1"/>
    <w:rsid w:val="00F33A6A"/>
    <w:rsid w:val="00F413EC"/>
    <w:rsid w:val="00F41613"/>
    <w:rsid w:val="00F4252D"/>
    <w:rsid w:val="00F53FA5"/>
    <w:rsid w:val="00F5468E"/>
    <w:rsid w:val="00F60D13"/>
    <w:rsid w:val="00F712F5"/>
    <w:rsid w:val="00F71F62"/>
    <w:rsid w:val="00F85C02"/>
    <w:rsid w:val="00F87EFA"/>
    <w:rsid w:val="00F95370"/>
    <w:rsid w:val="00FA669B"/>
    <w:rsid w:val="00FE164B"/>
    <w:rsid w:val="00FF19EC"/>
    <w:rsid w:val="00FF3AA4"/>
  </w:rsids>
  <m:mathPr>
    <m:mathFont m:val="Cambria Math"/>
    <m:brkBin m:val="before"/>
    <m:brkBinSub m:val="--"/>
    <m:smallFrac m:val="0"/>
    <m:dispDef/>
    <m:lMargin m:val="0"/>
    <m:rMargin m:val="0"/>
    <m:defJc m:val="centerGroup"/>
    <m:wrapIndent m:val="1440"/>
    <m:intLim m:val="subSup"/>
    <m:naryLim m:val="undOvr"/>
  </m:mathPr>
  <w:themeFontLang w:val="en-US" w:eastAsia=""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EE546"/>
  <w15:docId w15:val="{5F8B294C-9027-0247-93B9-EB9974BA1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C58"/>
    <w:pPr>
      <w:spacing w:after="200" w:line="276" w:lineRule="auto"/>
    </w:pPr>
    <w:rPr>
      <w:rFonts w:ascii="Arial" w:hAnsi="Arial"/>
      <w:color w:val="343C46"/>
      <w:sz w:val="22"/>
      <w:szCs w:val="22"/>
    </w:rPr>
  </w:style>
  <w:style w:type="paragraph" w:styleId="Heading1">
    <w:name w:val="heading 1"/>
    <w:basedOn w:val="Normal"/>
    <w:next w:val="Normal"/>
    <w:link w:val="Heading1Char"/>
    <w:autoRedefine/>
    <w:uiPriority w:val="9"/>
    <w:qFormat/>
    <w:rsid w:val="00220C58"/>
    <w:pPr>
      <w:keepNext/>
      <w:keepLines/>
      <w:spacing w:before="480" w:after="240"/>
      <w:outlineLvl w:val="0"/>
    </w:pPr>
    <w:rPr>
      <w:rFonts w:eastAsia="MS Gothic" w:cstheme="majorBidi"/>
      <w:color w:val="305D83"/>
      <w:kern w:val="2"/>
      <w:sz w:val="28"/>
      <w:szCs w:val="28"/>
    </w:rPr>
  </w:style>
  <w:style w:type="paragraph" w:styleId="Heading2">
    <w:name w:val="heading 2"/>
    <w:basedOn w:val="Normal"/>
    <w:next w:val="Normal"/>
    <w:link w:val="Heading2Char"/>
    <w:autoRedefine/>
    <w:uiPriority w:val="9"/>
    <w:qFormat/>
    <w:rsid w:val="00206710"/>
    <w:pPr>
      <w:keepNext/>
      <w:keepLines/>
      <w:tabs>
        <w:tab w:val="left" w:pos="8010"/>
      </w:tabs>
      <w:spacing w:before="240" w:after="120"/>
      <w:outlineLvl w:val="1"/>
    </w:pPr>
    <w:rPr>
      <w:rFonts w:eastAsia="MS Gothic" w:cstheme="minorBidi"/>
      <w:b/>
      <w:caps/>
      <w:color w:val="2C8469"/>
      <w:sz w:val="24"/>
    </w:rPr>
  </w:style>
  <w:style w:type="paragraph" w:styleId="Heading3">
    <w:name w:val="heading 3"/>
    <w:basedOn w:val="Normal"/>
    <w:next w:val="Normal"/>
    <w:link w:val="Heading3Char"/>
    <w:autoRedefine/>
    <w:uiPriority w:val="9"/>
    <w:qFormat/>
    <w:rsid w:val="00220C58"/>
    <w:pPr>
      <w:keepNext/>
      <w:keepLines/>
      <w:spacing w:before="360" w:after="120"/>
      <w:outlineLvl w:val="2"/>
    </w:pPr>
    <w:rPr>
      <w:rFonts w:eastAsia="MS Gothic"/>
      <w:caps/>
      <w:color w:val="99638C"/>
    </w:rPr>
  </w:style>
  <w:style w:type="paragraph" w:styleId="Heading4">
    <w:name w:val="heading 4"/>
    <w:basedOn w:val="Normal"/>
    <w:next w:val="Normal"/>
    <w:link w:val="Heading4Char"/>
    <w:autoRedefine/>
    <w:uiPriority w:val="9"/>
    <w:qFormat/>
    <w:rsid w:val="00220C58"/>
    <w:pPr>
      <w:keepNext/>
      <w:keepLines/>
      <w:spacing w:before="200" w:after="240"/>
      <w:outlineLvl w:val="3"/>
    </w:pPr>
    <w:rPr>
      <w:rFonts w:eastAsia="MS Gothic" w:cs="Arial"/>
      <w:b/>
      <w:bCs/>
    </w:rPr>
  </w:style>
  <w:style w:type="paragraph" w:styleId="Heading5">
    <w:name w:val="heading 5"/>
    <w:basedOn w:val="Normal"/>
    <w:next w:val="Normal"/>
    <w:link w:val="Heading5Char"/>
    <w:uiPriority w:val="9"/>
    <w:semiHidden/>
    <w:unhideWhenUsed/>
    <w:qFormat/>
    <w:rsid w:val="00220C58"/>
    <w:pPr>
      <w:keepNext/>
      <w:keepLines/>
      <w:suppressAutoHyphen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qFormat/>
    <w:rsid w:val="00206710"/>
    <w:rPr>
      <w:rFonts w:ascii="Arial" w:eastAsia="MS Gothic" w:hAnsi="Arial" w:cstheme="minorBidi"/>
      <w:b/>
      <w:caps/>
      <w:color w:val="2C8469"/>
      <w:sz w:val="24"/>
      <w:szCs w:val="22"/>
    </w:rPr>
  </w:style>
  <w:style w:type="character" w:customStyle="1" w:styleId="Heading1Char">
    <w:name w:val="Heading 1 Char"/>
    <w:link w:val="Heading1"/>
    <w:uiPriority w:val="9"/>
    <w:qFormat/>
    <w:rsid w:val="00220C58"/>
    <w:rPr>
      <w:rFonts w:ascii="Arial" w:eastAsia="MS Gothic" w:hAnsi="Arial" w:cstheme="majorBidi"/>
      <w:color w:val="305D83"/>
      <w:kern w:val="2"/>
      <w:sz w:val="28"/>
      <w:szCs w:val="28"/>
    </w:rPr>
  </w:style>
  <w:style w:type="character" w:styleId="Hyperlink">
    <w:name w:val="Hyperlink"/>
    <w:basedOn w:val="DefaultParagraphFont"/>
    <w:uiPriority w:val="99"/>
    <w:unhideWhenUsed/>
    <w:rsid w:val="00BD03B7"/>
    <w:rPr>
      <w:color w:val="0563C1" w:themeColor="hyperlink"/>
      <w:u w:val="single"/>
    </w:rPr>
  </w:style>
  <w:style w:type="character" w:customStyle="1" w:styleId="UnresolvedMention1">
    <w:name w:val="Unresolved Mention1"/>
    <w:basedOn w:val="DefaultParagraphFont"/>
    <w:uiPriority w:val="99"/>
    <w:semiHidden/>
    <w:unhideWhenUsed/>
    <w:qFormat/>
    <w:rsid w:val="00220C58"/>
    <w:rPr>
      <w:color w:val="605E5C"/>
      <w:shd w:val="clear" w:color="auto" w:fill="E1DFDD"/>
    </w:rPr>
  </w:style>
  <w:style w:type="character" w:customStyle="1" w:styleId="BalloonTextChar">
    <w:name w:val="Balloon Text Char"/>
    <w:basedOn w:val="DefaultParagraphFont"/>
    <w:link w:val="BalloonText"/>
    <w:uiPriority w:val="99"/>
    <w:semiHidden/>
    <w:qFormat/>
    <w:rsid w:val="00220C58"/>
    <w:rPr>
      <w:rFonts w:ascii="Lucida Grande" w:hAnsi="Lucida Grande" w:cs="Tahoma"/>
      <w:color w:val="343C46"/>
      <w:sz w:val="18"/>
      <w:szCs w:val="18"/>
    </w:rPr>
  </w:style>
  <w:style w:type="character" w:customStyle="1" w:styleId="SourceChar">
    <w:name w:val="Source Char"/>
    <w:link w:val="Source"/>
    <w:qFormat/>
    <w:rsid w:val="00E743D7"/>
    <w:rPr>
      <w:rFonts w:ascii="Arial" w:hAnsi="Arial" w:cs="Arial"/>
      <w:i/>
      <w:sz w:val="18"/>
      <w:szCs w:val="18"/>
    </w:rPr>
  </w:style>
  <w:style w:type="character" w:customStyle="1" w:styleId="ReportTitleChar">
    <w:name w:val="Report Title Char"/>
    <w:link w:val="ReportTitle"/>
    <w:qFormat/>
    <w:rsid w:val="00220C58"/>
    <w:rPr>
      <w:rFonts w:ascii="Arial" w:eastAsia="MS Gothic" w:hAnsi="Arial"/>
      <w:b/>
      <w:bCs/>
      <w:caps/>
      <w:color w:val="1F497D"/>
      <w:spacing w:val="5"/>
      <w:kern w:val="2"/>
      <w:sz w:val="44"/>
      <w:szCs w:val="44"/>
    </w:rPr>
  </w:style>
  <w:style w:type="character" w:customStyle="1" w:styleId="SubtitleChar">
    <w:name w:val="Subtitle Char"/>
    <w:link w:val="Subtitle"/>
    <w:uiPriority w:val="11"/>
    <w:qFormat/>
    <w:rsid w:val="00220C58"/>
    <w:rPr>
      <w:rFonts w:ascii="Arial" w:hAnsi="Arial" w:cstheme="majorBidi"/>
      <w:caps/>
      <w:color w:val="1F497D"/>
      <w:spacing w:val="15"/>
      <w:sz w:val="32"/>
      <w:szCs w:val="32"/>
    </w:rPr>
  </w:style>
  <w:style w:type="character" w:customStyle="1" w:styleId="ChapterTitleChar">
    <w:name w:val="Chapter Title Char"/>
    <w:link w:val="ChapterTitle"/>
    <w:qFormat/>
    <w:rsid w:val="00220C58"/>
    <w:rPr>
      <w:rFonts w:ascii="Arial" w:eastAsia="MS Gothic" w:hAnsi="Arial"/>
      <w:b/>
      <w:color w:val="1F497D"/>
      <w:spacing w:val="5"/>
      <w:kern w:val="2"/>
      <w:sz w:val="32"/>
      <w:szCs w:val="32"/>
    </w:rPr>
  </w:style>
  <w:style w:type="character" w:customStyle="1" w:styleId="BodyTextChar">
    <w:name w:val="Body Text Char"/>
    <w:basedOn w:val="DefaultParagraphFont"/>
    <w:link w:val="BodyText"/>
    <w:uiPriority w:val="99"/>
    <w:semiHidden/>
    <w:qFormat/>
    <w:rsid w:val="0008494B"/>
  </w:style>
  <w:style w:type="character" w:customStyle="1" w:styleId="BookTitle1">
    <w:name w:val="Book Title1"/>
    <w:uiPriority w:val="33"/>
    <w:qFormat/>
    <w:rsid w:val="00220C58"/>
    <w:rPr>
      <w:rFonts w:ascii="Arial" w:hAnsi="Arial"/>
      <w:b/>
      <w:bCs/>
      <w:i w:val="0"/>
      <w:iCs w:val="0"/>
      <w:caps/>
      <w:strike w:val="0"/>
      <w:dstrike w:val="0"/>
      <w:vanish w:val="0"/>
      <w:color w:val="315C83"/>
      <w:spacing w:val="5"/>
      <w:w w:val="100"/>
      <w:kern w:val="2"/>
      <w:position w:val="0"/>
      <w:sz w:val="44"/>
      <w:szCs w:val="44"/>
      <w:vertAlign w:val="baseline"/>
    </w:rPr>
  </w:style>
  <w:style w:type="character" w:customStyle="1" w:styleId="PlaceholderText1">
    <w:name w:val="Placeholder Text1"/>
    <w:uiPriority w:val="99"/>
    <w:semiHidden/>
    <w:qFormat/>
    <w:rsid w:val="00220C58"/>
    <w:rPr>
      <w:color w:val="808080"/>
    </w:rPr>
  </w:style>
  <w:style w:type="character" w:customStyle="1" w:styleId="Pull-outChar">
    <w:name w:val="Pull-out Char"/>
    <w:qFormat/>
    <w:rsid w:val="00220C58"/>
    <w:rPr>
      <w:b/>
      <w:i/>
      <w:color w:val="17365D"/>
      <w:sz w:val="24"/>
    </w:rPr>
  </w:style>
  <w:style w:type="character" w:customStyle="1" w:styleId="IndexLink">
    <w:name w:val="Index Link"/>
    <w:qFormat/>
    <w:rsid w:val="00220C58"/>
  </w:style>
  <w:style w:type="character" w:customStyle="1" w:styleId="st">
    <w:name w:val="st"/>
    <w:basedOn w:val="DefaultParagraphFont"/>
    <w:qFormat/>
    <w:rsid w:val="00220C58"/>
  </w:style>
  <w:style w:type="character" w:customStyle="1" w:styleId="contentpanediv1">
    <w:name w:val="contentpanediv1"/>
    <w:basedOn w:val="DefaultParagraphFont"/>
    <w:qFormat/>
    <w:rsid w:val="00220C58"/>
  </w:style>
  <w:style w:type="character" w:customStyle="1" w:styleId="contentpanediv2">
    <w:name w:val="contentpanediv2"/>
    <w:basedOn w:val="DefaultParagraphFont"/>
    <w:qFormat/>
    <w:rsid w:val="00220C58"/>
  </w:style>
  <w:style w:type="character" w:customStyle="1" w:styleId="Heading3Char">
    <w:name w:val="Heading 3 Char"/>
    <w:link w:val="Heading3"/>
    <w:uiPriority w:val="9"/>
    <w:qFormat/>
    <w:rsid w:val="00220C58"/>
    <w:rPr>
      <w:rFonts w:ascii="Arial" w:eastAsia="MS Gothic" w:hAnsi="Arial"/>
      <w:caps/>
      <w:color w:val="99638C"/>
      <w:sz w:val="22"/>
      <w:szCs w:val="22"/>
    </w:rPr>
  </w:style>
  <w:style w:type="character" w:customStyle="1" w:styleId="Heading4Char">
    <w:name w:val="Heading 4 Char"/>
    <w:link w:val="Heading4"/>
    <w:uiPriority w:val="9"/>
    <w:qFormat/>
    <w:rsid w:val="00220C58"/>
    <w:rPr>
      <w:rFonts w:ascii="Arial" w:eastAsia="MS Gothic" w:hAnsi="Arial" w:cs="Arial"/>
      <w:b/>
      <w:bCs/>
      <w:color w:val="343C46"/>
      <w:sz w:val="22"/>
      <w:szCs w:val="22"/>
    </w:rPr>
  </w:style>
  <w:style w:type="character" w:customStyle="1" w:styleId="Heading5Char">
    <w:name w:val="Heading 5 Char"/>
    <w:basedOn w:val="DefaultParagraphFont"/>
    <w:link w:val="Heading5"/>
    <w:uiPriority w:val="9"/>
    <w:semiHidden/>
    <w:qFormat/>
    <w:rsid w:val="00220C58"/>
    <w:rPr>
      <w:rFonts w:asciiTheme="majorHAnsi" w:eastAsiaTheme="majorEastAsia" w:hAnsiTheme="majorHAnsi" w:cstheme="majorBidi"/>
      <w:color w:val="1F3763" w:themeColor="accent1" w:themeShade="7F"/>
      <w:sz w:val="22"/>
      <w:szCs w:val="22"/>
    </w:rPr>
  </w:style>
  <w:style w:type="character" w:customStyle="1" w:styleId="CommentTextChar">
    <w:name w:val="Comment Text Char"/>
    <w:link w:val="CommentText"/>
    <w:uiPriority w:val="99"/>
    <w:qFormat/>
    <w:rsid w:val="00220C58"/>
  </w:style>
  <w:style w:type="character" w:customStyle="1" w:styleId="FooterChar">
    <w:name w:val="Footer Char"/>
    <w:basedOn w:val="DefaultParagraphFont"/>
    <w:link w:val="Footer"/>
    <w:uiPriority w:val="99"/>
    <w:qFormat/>
    <w:rsid w:val="00220C58"/>
    <w:rPr>
      <w:rFonts w:ascii="Arial" w:hAnsi="Arial"/>
      <w:b/>
      <w:color w:val="343C46"/>
      <w:szCs w:val="22"/>
    </w:rPr>
  </w:style>
  <w:style w:type="character" w:styleId="CommentReference">
    <w:name w:val="annotation reference"/>
    <w:uiPriority w:val="99"/>
    <w:semiHidden/>
    <w:unhideWhenUsed/>
    <w:qFormat/>
    <w:rsid w:val="00220C58"/>
    <w:rPr>
      <w:sz w:val="16"/>
      <w:szCs w:val="16"/>
    </w:rPr>
  </w:style>
  <w:style w:type="character" w:customStyle="1" w:styleId="TitleChar">
    <w:name w:val="Title Char"/>
    <w:link w:val="Title"/>
    <w:uiPriority w:val="10"/>
    <w:qFormat/>
    <w:rsid w:val="00220C58"/>
    <w:rPr>
      <w:rFonts w:ascii="Cambria" w:eastAsia="MS Gothic" w:hAnsi="Cambria"/>
      <w:color w:val="17365D"/>
      <w:spacing w:val="5"/>
      <w:kern w:val="2"/>
      <w:sz w:val="52"/>
      <w:szCs w:val="52"/>
    </w:rPr>
  </w:style>
  <w:style w:type="character" w:styleId="FollowedHyperlink">
    <w:name w:val="FollowedHyperlink"/>
    <w:uiPriority w:val="99"/>
    <w:semiHidden/>
    <w:unhideWhenUsed/>
    <w:qFormat/>
    <w:rsid w:val="00220C58"/>
    <w:rPr>
      <w:color w:val="800080"/>
      <w:u w:val="single"/>
    </w:rPr>
  </w:style>
  <w:style w:type="character" w:styleId="Strong">
    <w:name w:val="Strong"/>
    <w:basedOn w:val="DefaultParagraphFont"/>
    <w:uiPriority w:val="22"/>
    <w:qFormat/>
    <w:rsid w:val="00220C58"/>
    <w:rPr>
      <w:b/>
      <w:bCs/>
    </w:rPr>
  </w:style>
  <w:style w:type="character" w:customStyle="1" w:styleId="CommentSubjectChar">
    <w:name w:val="Comment Subject Char"/>
    <w:link w:val="CommentSubject"/>
    <w:uiPriority w:val="99"/>
    <w:semiHidden/>
    <w:qFormat/>
    <w:rsid w:val="00220C58"/>
    <w:rPr>
      <w:b/>
      <w:bCs/>
    </w:rPr>
  </w:style>
  <w:style w:type="character" w:customStyle="1" w:styleId="HeaderChar">
    <w:name w:val="Header Char"/>
    <w:basedOn w:val="DefaultParagraphFont"/>
    <w:link w:val="Header"/>
    <w:uiPriority w:val="99"/>
    <w:qFormat/>
    <w:rsid w:val="00450EB6"/>
    <w:rPr>
      <w:rFonts w:ascii="Arial" w:hAnsi="Arial"/>
      <w:color w:val="343C46"/>
      <w:sz w:val="22"/>
      <w:szCs w:val="22"/>
    </w:rPr>
  </w:style>
  <w:style w:type="character" w:styleId="PageNumber">
    <w:name w:val="page number"/>
    <w:basedOn w:val="DefaultParagraphFont"/>
    <w:uiPriority w:val="99"/>
    <w:semiHidden/>
    <w:unhideWhenUsed/>
    <w:rsid w:val="00FC3D9E"/>
  </w:style>
  <w:style w:type="character" w:customStyle="1" w:styleId="apple-converted-space">
    <w:name w:val="apple-converted-space"/>
    <w:basedOn w:val="DefaultParagraphFont"/>
    <w:rsid w:val="006C7B35"/>
  </w:style>
  <w:style w:type="character" w:customStyle="1" w:styleId="UnresolvedMention2">
    <w:name w:val="Unresolved Mention2"/>
    <w:basedOn w:val="DefaultParagraphFont"/>
    <w:uiPriority w:val="99"/>
    <w:semiHidden/>
    <w:unhideWhenUsed/>
    <w:qFormat/>
    <w:rsid w:val="00220C58"/>
    <w:rPr>
      <w:color w:val="605E5C"/>
      <w:shd w:val="clear" w:color="auto" w:fill="E1DFDD"/>
    </w:rPr>
  </w:style>
  <w:style w:type="character" w:styleId="LineNumber">
    <w:name w:val="line number"/>
  </w:style>
  <w:style w:type="paragraph" w:customStyle="1" w:styleId="Heading">
    <w:name w:val="Heading"/>
    <w:basedOn w:val="Normal"/>
    <w:next w:val="BodyText"/>
    <w:qFormat/>
    <w:rsid w:val="00220C58"/>
    <w:pPr>
      <w:keepNext/>
      <w:suppressAutoHyphens/>
      <w:spacing w:before="240" w:after="120"/>
    </w:pPr>
    <w:rPr>
      <w:rFonts w:ascii="Liberation Sans" w:eastAsia="Noto Sans CJK SC" w:hAnsi="Liberation Sans" w:cs="FreeSans"/>
      <w:sz w:val="28"/>
      <w:szCs w:val="28"/>
    </w:rPr>
  </w:style>
  <w:style w:type="paragraph" w:styleId="BodyText">
    <w:name w:val="Body Text"/>
    <w:basedOn w:val="Normal"/>
    <w:link w:val="BodyTextChar"/>
    <w:uiPriority w:val="99"/>
    <w:semiHidden/>
    <w:unhideWhenUsed/>
    <w:rsid w:val="0008494B"/>
    <w:pPr>
      <w:spacing w:after="120"/>
    </w:pPr>
  </w:style>
  <w:style w:type="paragraph" w:styleId="List">
    <w:name w:val="List"/>
    <w:basedOn w:val="BodyText"/>
    <w:rPr>
      <w:rFonts w:cs="Noto Sans Devanagari"/>
    </w:rPr>
  </w:style>
  <w:style w:type="paragraph" w:styleId="Caption">
    <w:name w:val="caption"/>
    <w:basedOn w:val="Normal"/>
    <w:next w:val="Normal"/>
    <w:autoRedefine/>
    <w:uiPriority w:val="35"/>
    <w:qFormat/>
    <w:rsid w:val="00220C58"/>
    <w:pPr>
      <w:spacing w:line="240" w:lineRule="auto"/>
    </w:pPr>
    <w:rPr>
      <w:rFonts w:cs="Noto Sans Devanagari"/>
      <w:b/>
      <w:bCs/>
      <w:color w:val="315C83"/>
      <w:sz w:val="18"/>
      <w:szCs w:val="18"/>
    </w:rPr>
  </w:style>
  <w:style w:type="paragraph" w:customStyle="1" w:styleId="Index">
    <w:name w:val="Index"/>
    <w:basedOn w:val="Normal"/>
    <w:qFormat/>
    <w:rsid w:val="00220C58"/>
    <w:pPr>
      <w:suppressLineNumbers/>
      <w:suppressAutoHyphens/>
    </w:pPr>
    <w:rPr>
      <w:rFonts w:cs="FreeSans"/>
    </w:rPr>
  </w:style>
  <w:style w:type="paragraph" w:styleId="BalloonText">
    <w:name w:val="Balloon Text"/>
    <w:basedOn w:val="Normal"/>
    <w:link w:val="BalloonTextChar"/>
    <w:uiPriority w:val="99"/>
    <w:semiHidden/>
    <w:unhideWhenUsed/>
    <w:qFormat/>
    <w:rsid w:val="00220C58"/>
    <w:pPr>
      <w:spacing w:after="0" w:line="240" w:lineRule="auto"/>
    </w:pPr>
    <w:rPr>
      <w:rFonts w:ascii="Lucida Grande" w:hAnsi="Lucida Grande" w:cs="Tahoma"/>
      <w:sz w:val="18"/>
      <w:szCs w:val="18"/>
    </w:rPr>
  </w:style>
  <w:style w:type="paragraph" w:customStyle="1" w:styleId="Source">
    <w:name w:val="Source"/>
    <w:basedOn w:val="Normal"/>
    <w:next w:val="Normal"/>
    <w:link w:val="SourceChar"/>
    <w:autoRedefine/>
    <w:qFormat/>
    <w:rsid w:val="00E743D7"/>
    <w:pPr>
      <w:spacing w:after="120"/>
      <w:jc w:val="right"/>
    </w:pPr>
    <w:rPr>
      <w:rFonts w:cs="Arial"/>
      <w:i/>
      <w:color w:val="auto"/>
      <w:sz w:val="18"/>
      <w:szCs w:val="18"/>
    </w:rPr>
  </w:style>
  <w:style w:type="paragraph" w:customStyle="1" w:styleId="ReportTitle">
    <w:name w:val="Report Title"/>
    <w:next w:val="Subtitle"/>
    <w:link w:val="ReportTitleChar"/>
    <w:autoRedefine/>
    <w:qFormat/>
    <w:rsid w:val="00220C58"/>
    <w:pPr>
      <w:spacing w:before="120" w:after="120"/>
    </w:pPr>
    <w:rPr>
      <w:rFonts w:ascii="Arial" w:eastAsia="MS Gothic" w:hAnsi="Arial"/>
      <w:b/>
      <w:bCs/>
      <w:caps/>
      <w:color w:val="1F497D"/>
      <w:spacing w:val="5"/>
      <w:kern w:val="2"/>
      <w:sz w:val="44"/>
      <w:szCs w:val="44"/>
    </w:rPr>
  </w:style>
  <w:style w:type="paragraph" w:styleId="Subtitle">
    <w:name w:val="Subtitle"/>
    <w:next w:val="BodyText"/>
    <w:link w:val="SubtitleChar"/>
    <w:autoRedefine/>
    <w:uiPriority w:val="11"/>
    <w:qFormat/>
    <w:rsid w:val="00220C58"/>
    <w:rPr>
      <w:rFonts w:ascii="Arial" w:hAnsi="Arial" w:cstheme="majorBidi"/>
      <w:caps/>
      <w:color w:val="1F497D"/>
      <w:spacing w:val="15"/>
      <w:sz w:val="32"/>
      <w:szCs w:val="32"/>
    </w:rPr>
  </w:style>
  <w:style w:type="paragraph" w:customStyle="1" w:styleId="ChapterTitle">
    <w:name w:val="Chapter Title"/>
    <w:next w:val="Normal"/>
    <w:link w:val="ChapterTitleChar"/>
    <w:autoRedefine/>
    <w:qFormat/>
    <w:rsid w:val="00220C58"/>
    <w:pPr>
      <w:pageBreakBefore/>
      <w:spacing w:before="240" w:after="240"/>
      <w:contextualSpacing/>
      <w:outlineLvl w:val="0"/>
    </w:pPr>
    <w:rPr>
      <w:rFonts w:ascii="Arial" w:eastAsia="MS Gothic" w:hAnsi="Arial"/>
      <w:b/>
      <w:color w:val="1F497D"/>
      <w:spacing w:val="5"/>
      <w:kern w:val="2"/>
      <w:sz w:val="32"/>
      <w:szCs w:val="32"/>
    </w:rPr>
  </w:style>
  <w:style w:type="paragraph" w:customStyle="1" w:styleId="FIGURE">
    <w:name w:val="FIGURE"/>
    <w:basedOn w:val="Normal"/>
    <w:autoRedefine/>
    <w:qFormat/>
    <w:rsid w:val="00D3442A"/>
    <w:pPr>
      <w:keepNext/>
      <w:widowControl w:val="0"/>
      <w:pBdr>
        <w:top w:val="single" w:sz="8" w:space="1" w:color="808080"/>
        <w:bottom w:val="single" w:sz="8" w:space="1" w:color="808080"/>
      </w:pBdr>
      <w:spacing w:after="120"/>
    </w:pPr>
    <w:rPr>
      <w:b/>
      <w:color w:val="808080"/>
      <w:sz w:val="20"/>
    </w:rPr>
  </w:style>
  <w:style w:type="paragraph" w:customStyle="1" w:styleId="TOCTitle">
    <w:name w:val="TOC Title"/>
    <w:basedOn w:val="Heading1"/>
    <w:next w:val="Normal"/>
    <w:uiPriority w:val="39"/>
    <w:semiHidden/>
    <w:unhideWhenUsed/>
    <w:qFormat/>
    <w:rsid w:val="00220C58"/>
    <w:pPr>
      <w:spacing w:after="0"/>
    </w:pPr>
    <w:rPr>
      <w:rFonts w:cs="Times New Roman"/>
      <w:color w:val="315C83"/>
      <w:lang w:eastAsia="ja-JP"/>
    </w:rPr>
  </w:style>
  <w:style w:type="paragraph" w:customStyle="1" w:styleId="Pull-out">
    <w:name w:val="Pull-out"/>
    <w:basedOn w:val="Normal"/>
    <w:autoRedefine/>
    <w:qFormat/>
    <w:rsid w:val="00220C58"/>
    <w:pPr>
      <w:spacing w:before="360" w:after="360" w:line="480" w:lineRule="auto"/>
      <w:ind w:left="720" w:right="288"/>
    </w:pPr>
    <w:rPr>
      <w:b/>
      <w:bCs/>
      <w:i/>
      <w:color w:val="17365D"/>
      <w:szCs w:val="20"/>
    </w:rPr>
  </w:style>
  <w:style w:type="paragraph" w:customStyle="1" w:styleId="PageHeaderTitle">
    <w:name w:val="Page Header Title"/>
    <w:next w:val="BodyText"/>
    <w:autoRedefine/>
    <w:qFormat/>
    <w:rsid w:val="00220C58"/>
    <w:pPr>
      <w:tabs>
        <w:tab w:val="right" w:pos="9270"/>
      </w:tabs>
    </w:pPr>
    <w:rPr>
      <w:rFonts w:ascii="Arial" w:hAnsi="Arial"/>
      <w:color w:val="1F497D"/>
    </w:rPr>
  </w:style>
  <w:style w:type="paragraph" w:customStyle="1" w:styleId="NoSpacing1">
    <w:name w:val="No Spacing1"/>
    <w:uiPriority w:val="1"/>
    <w:qFormat/>
    <w:rsid w:val="00220C58"/>
    <w:pPr>
      <w:suppressAutoHyphens/>
    </w:pPr>
    <w:rPr>
      <w:color w:val="00000A"/>
      <w:sz w:val="22"/>
      <w:szCs w:val="22"/>
    </w:rPr>
  </w:style>
  <w:style w:type="paragraph" w:customStyle="1" w:styleId="HeaderandFooter">
    <w:name w:val="Header and Footer"/>
    <w:basedOn w:val="Normal"/>
    <w:qFormat/>
    <w:rsid w:val="00220C58"/>
    <w:pPr>
      <w:suppressAutoHyphens/>
    </w:pPr>
  </w:style>
  <w:style w:type="paragraph" w:customStyle="1" w:styleId="TOCHeading1">
    <w:name w:val="TOC Heading1"/>
    <w:basedOn w:val="Heading1"/>
    <w:next w:val="Normal"/>
    <w:uiPriority w:val="39"/>
    <w:unhideWhenUsed/>
    <w:qFormat/>
    <w:rsid w:val="00220C58"/>
    <w:pPr>
      <w:suppressAutoHyphens/>
      <w:spacing w:after="0"/>
    </w:pPr>
    <w:rPr>
      <w:rFonts w:cs="Times New Roman"/>
      <w:b/>
      <w:bCs/>
      <w:caps/>
      <w:color w:val="315C83"/>
      <w:sz w:val="24"/>
      <w:szCs w:val="24"/>
      <w:lang w:eastAsia="ja-JP"/>
    </w:rPr>
  </w:style>
  <w:style w:type="paragraph" w:customStyle="1" w:styleId="ColorfulList-Accent11">
    <w:name w:val="Colorful List - Accent 11"/>
    <w:basedOn w:val="Normal"/>
    <w:autoRedefine/>
    <w:uiPriority w:val="34"/>
    <w:qFormat/>
    <w:rsid w:val="00220C58"/>
    <w:pPr>
      <w:suppressAutoHyphens/>
      <w:ind w:left="720"/>
      <w:contextualSpacing/>
    </w:pPr>
  </w:style>
  <w:style w:type="paragraph" w:customStyle="1" w:styleId="ColorfulShading-Accent11">
    <w:name w:val="Colorful Shading - Accent 11"/>
    <w:uiPriority w:val="71"/>
    <w:qFormat/>
    <w:rsid w:val="00220C58"/>
    <w:pPr>
      <w:suppressAutoHyphens/>
    </w:pPr>
    <w:rPr>
      <w:rFonts w:ascii="Arial" w:hAnsi="Arial"/>
      <w:color w:val="343C46"/>
      <w:sz w:val="22"/>
      <w:szCs w:val="22"/>
    </w:rPr>
  </w:style>
  <w:style w:type="paragraph" w:customStyle="1" w:styleId="FrameContents">
    <w:name w:val="Frame Contents"/>
    <w:basedOn w:val="Normal"/>
    <w:qFormat/>
    <w:rsid w:val="00220C58"/>
    <w:pPr>
      <w:suppressAutoHyphens/>
    </w:pPr>
  </w:style>
  <w:style w:type="paragraph" w:styleId="CommentText">
    <w:name w:val="annotation text"/>
    <w:basedOn w:val="Normal"/>
    <w:link w:val="CommentTextChar"/>
    <w:uiPriority w:val="99"/>
    <w:unhideWhenUsed/>
    <w:qFormat/>
    <w:rsid w:val="00220C58"/>
    <w:pPr>
      <w:suppressAutoHyphens/>
      <w:spacing w:line="240" w:lineRule="auto"/>
    </w:pPr>
    <w:rPr>
      <w:rFonts w:ascii="Calibri" w:hAnsi="Calibri"/>
      <w:color w:val="auto"/>
      <w:sz w:val="20"/>
      <w:szCs w:val="20"/>
    </w:rPr>
  </w:style>
  <w:style w:type="paragraph" w:styleId="Footer">
    <w:name w:val="footer"/>
    <w:link w:val="FooterChar"/>
    <w:autoRedefine/>
    <w:uiPriority w:val="99"/>
    <w:unhideWhenUsed/>
    <w:qFormat/>
    <w:rsid w:val="00220C58"/>
    <w:pPr>
      <w:tabs>
        <w:tab w:val="center" w:pos="4320"/>
        <w:tab w:val="right" w:pos="8640"/>
      </w:tabs>
      <w:jc w:val="center"/>
    </w:pPr>
    <w:rPr>
      <w:rFonts w:ascii="Arial" w:hAnsi="Arial"/>
      <w:b/>
      <w:color w:val="343C46"/>
      <w:szCs w:val="22"/>
    </w:rPr>
  </w:style>
  <w:style w:type="paragraph" w:customStyle="1" w:styleId="caption1">
    <w:name w:val="caption1"/>
    <w:basedOn w:val="Normal"/>
    <w:next w:val="Normal"/>
    <w:autoRedefine/>
    <w:uiPriority w:val="35"/>
    <w:rsid w:val="0008494B"/>
    <w:pPr>
      <w:spacing w:line="240" w:lineRule="auto"/>
    </w:pPr>
    <w:rPr>
      <w:b/>
      <w:bCs/>
      <w:color w:val="315C83"/>
      <w:sz w:val="18"/>
      <w:szCs w:val="18"/>
    </w:rPr>
  </w:style>
  <w:style w:type="paragraph" w:styleId="TableofFigures">
    <w:name w:val="table of figures"/>
    <w:basedOn w:val="Normal"/>
    <w:next w:val="Normal"/>
    <w:uiPriority w:val="99"/>
    <w:semiHidden/>
    <w:unhideWhenUsed/>
    <w:qFormat/>
    <w:rsid w:val="00220C58"/>
    <w:pPr>
      <w:suppressAutoHyphens/>
      <w:spacing w:after="0"/>
    </w:pPr>
    <w:rPr>
      <w:rFonts w:asciiTheme="minorHAnsi" w:hAnsiTheme="minorHAnsi"/>
      <w:i/>
      <w:color w:val="auto"/>
      <w:sz w:val="20"/>
      <w:szCs w:val="20"/>
    </w:rPr>
  </w:style>
  <w:style w:type="paragraph" w:styleId="Title">
    <w:name w:val="Title"/>
    <w:basedOn w:val="Normal"/>
    <w:next w:val="Normal"/>
    <w:link w:val="TitleChar"/>
    <w:uiPriority w:val="10"/>
    <w:qFormat/>
    <w:rsid w:val="00220C58"/>
    <w:pPr>
      <w:pBdr>
        <w:bottom w:val="single" w:sz="8" w:space="4" w:color="4F81BD"/>
      </w:pBdr>
      <w:spacing w:after="300" w:line="240" w:lineRule="auto"/>
      <w:contextualSpacing/>
    </w:pPr>
    <w:rPr>
      <w:rFonts w:ascii="Cambria" w:eastAsia="MS Gothic" w:hAnsi="Cambria"/>
      <w:color w:val="17365D"/>
      <w:spacing w:val="5"/>
      <w:kern w:val="2"/>
      <w:sz w:val="52"/>
      <w:szCs w:val="52"/>
    </w:rPr>
  </w:style>
  <w:style w:type="paragraph" w:styleId="NormalWeb">
    <w:name w:val="Normal (Web)"/>
    <w:basedOn w:val="Normal"/>
    <w:uiPriority w:val="99"/>
    <w:semiHidden/>
    <w:unhideWhenUsed/>
    <w:qFormat/>
    <w:rsid w:val="00220C58"/>
    <w:pPr>
      <w:suppressAutoHyphens/>
      <w:spacing w:beforeAutospacing="1" w:afterAutospacing="1" w:line="240" w:lineRule="auto"/>
    </w:pPr>
    <w:rPr>
      <w:rFonts w:ascii="Times New Roman" w:eastAsia="MS Mincho" w:hAnsi="Times New Roman"/>
      <w:sz w:val="24"/>
      <w:szCs w:val="24"/>
    </w:rPr>
  </w:style>
  <w:style w:type="paragraph" w:styleId="CommentSubject">
    <w:name w:val="annotation subject"/>
    <w:basedOn w:val="CommentText"/>
    <w:link w:val="CommentSubjectChar"/>
    <w:uiPriority w:val="99"/>
    <w:semiHidden/>
    <w:unhideWhenUsed/>
    <w:qFormat/>
    <w:rsid w:val="00220C58"/>
    <w:rPr>
      <w:b/>
      <w:bCs/>
    </w:rPr>
  </w:style>
  <w:style w:type="paragraph" w:styleId="ListParagraph">
    <w:name w:val="List Paragraph"/>
    <w:basedOn w:val="Normal"/>
    <w:uiPriority w:val="63"/>
    <w:qFormat/>
    <w:rsid w:val="00220C58"/>
    <w:pPr>
      <w:suppressAutoHyphens/>
      <w:ind w:left="720"/>
      <w:contextualSpacing/>
    </w:pPr>
  </w:style>
  <w:style w:type="paragraph" w:styleId="IndexHeading">
    <w:name w:val="index heading"/>
    <w:basedOn w:val="Heading"/>
  </w:style>
  <w:style w:type="paragraph" w:styleId="TOCHeading">
    <w:name w:val="TOC Heading"/>
    <w:basedOn w:val="Heading1"/>
    <w:next w:val="Normal"/>
    <w:uiPriority w:val="39"/>
    <w:semiHidden/>
    <w:unhideWhenUsed/>
    <w:qFormat/>
    <w:rsid w:val="00220C58"/>
    <w:pPr>
      <w:suppressAutoHyphens/>
      <w:spacing w:after="0"/>
    </w:pPr>
    <w:rPr>
      <w:rFonts w:asciiTheme="majorHAnsi" w:eastAsiaTheme="majorEastAsia" w:hAnsiTheme="majorHAnsi"/>
      <w:b/>
      <w:bCs/>
      <w:color w:val="2F5496" w:themeColor="accent1" w:themeShade="BF"/>
      <w:kern w:val="0"/>
    </w:rPr>
  </w:style>
  <w:style w:type="paragraph" w:styleId="Header">
    <w:name w:val="header"/>
    <w:basedOn w:val="Normal"/>
    <w:link w:val="HeaderChar"/>
    <w:uiPriority w:val="99"/>
    <w:unhideWhenUsed/>
    <w:rsid w:val="00450EB6"/>
    <w:pPr>
      <w:tabs>
        <w:tab w:val="center" w:pos="4680"/>
        <w:tab w:val="right" w:pos="9360"/>
      </w:tabs>
      <w:spacing w:after="0" w:line="240" w:lineRule="auto"/>
    </w:pPr>
  </w:style>
  <w:style w:type="paragraph" w:customStyle="1" w:styleId="Default">
    <w:name w:val="Default"/>
    <w:rsid w:val="00443D38"/>
    <w:rPr>
      <w:rFonts w:ascii="Arial" w:eastAsiaTheme="minorHAnsi" w:hAnsi="Arial" w:cs="Arial"/>
      <w:color w:val="000000"/>
      <w:sz w:val="24"/>
      <w:szCs w:val="24"/>
      <w14:ligatures w14:val="standardContextual"/>
    </w:rPr>
  </w:style>
  <w:style w:type="table" w:styleId="TableGrid">
    <w:name w:val="Table Grid"/>
    <w:basedOn w:val="TableNormal"/>
    <w:uiPriority w:val="39"/>
    <w:unhideWhenUsed/>
    <w:rsid w:val="007F3F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5468E"/>
    <w:rPr>
      <w:rFonts w:ascii="Arial" w:hAnsi="Arial"/>
      <w:color w:val="343C46"/>
      <w:sz w:val="22"/>
      <w:szCs w:val="22"/>
    </w:rPr>
  </w:style>
  <w:style w:type="paragraph" w:customStyle="1" w:styleId="s6">
    <w:name w:val="s6"/>
    <w:basedOn w:val="Normal"/>
    <w:rsid w:val="00974F09"/>
    <w:pPr>
      <w:spacing w:before="100" w:beforeAutospacing="1" w:after="100" w:afterAutospacing="1" w:line="240" w:lineRule="auto"/>
    </w:pPr>
    <w:rPr>
      <w:rFonts w:ascii="Times New Roman" w:eastAsia="Times New Roman" w:hAnsi="Times New Roman"/>
      <w:color w:val="auto"/>
      <w:sz w:val="24"/>
      <w:szCs w:val="24"/>
      <w:lang w:bidi="he-IL"/>
    </w:rPr>
  </w:style>
  <w:style w:type="character" w:customStyle="1" w:styleId="bumpedfont15">
    <w:name w:val="bumpedfont15"/>
    <w:basedOn w:val="DefaultParagraphFont"/>
    <w:rsid w:val="00974F09"/>
  </w:style>
  <w:style w:type="paragraph" w:customStyle="1" w:styleId="s8">
    <w:name w:val="s8"/>
    <w:basedOn w:val="Normal"/>
    <w:rsid w:val="00974F09"/>
    <w:pPr>
      <w:spacing w:before="100" w:beforeAutospacing="1" w:after="100" w:afterAutospacing="1" w:line="240" w:lineRule="auto"/>
    </w:pPr>
    <w:rPr>
      <w:rFonts w:ascii="Times New Roman" w:eastAsia="Times New Roman" w:hAnsi="Times New Roman"/>
      <w:color w:val="auto"/>
      <w:sz w:val="24"/>
      <w:szCs w:val="24"/>
      <w:lang w:bidi="he-IL"/>
    </w:rPr>
  </w:style>
  <w:style w:type="character" w:customStyle="1" w:styleId="s9">
    <w:name w:val="s9"/>
    <w:basedOn w:val="DefaultParagraphFont"/>
    <w:rsid w:val="00974F09"/>
  </w:style>
  <w:style w:type="character" w:customStyle="1" w:styleId="bumpedfont17">
    <w:name w:val="bumpedfont17"/>
    <w:basedOn w:val="DefaultParagraphFont"/>
    <w:rsid w:val="00974F09"/>
  </w:style>
  <w:style w:type="paragraph" w:customStyle="1" w:styleId="s17">
    <w:name w:val="s17"/>
    <w:basedOn w:val="Normal"/>
    <w:rsid w:val="00974F09"/>
    <w:pPr>
      <w:spacing w:before="100" w:beforeAutospacing="1" w:after="100" w:afterAutospacing="1" w:line="240" w:lineRule="auto"/>
    </w:pPr>
    <w:rPr>
      <w:rFonts w:ascii="Times New Roman" w:eastAsia="Times New Roman" w:hAnsi="Times New Roman"/>
      <w:color w:val="auto"/>
      <w:sz w:val="24"/>
      <w:szCs w:val="24"/>
      <w:lang w:bidi="he-IL"/>
    </w:rPr>
  </w:style>
  <w:style w:type="character" w:customStyle="1" w:styleId="s19">
    <w:name w:val="s19"/>
    <w:basedOn w:val="DefaultParagraphFont"/>
    <w:rsid w:val="00974F09"/>
  </w:style>
  <w:style w:type="character" w:customStyle="1" w:styleId="s21">
    <w:name w:val="s21"/>
    <w:basedOn w:val="DefaultParagraphFont"/>
    <w:rsid w:val="00974F09"/>
  </w:style>
  <w:style w:type="paragraph" w:customStyle="1" w:styleId="s24">
    <w:name w:val="s24"/>
    <w:basedOn w:val="Normal"/>
    <w:rsid w:val="00974F09"/>
    <w:pPr>
      <w:spacing w:before="100" w:beforeAutospacing="1" w:after="100" w:afterAutospacing="1" w:line="240" w:lineRule="auto"/>
    </w:pPr>
    <w:rPr>
      <w:rFonts w:ascii="Times New Roman" w:eastAsia="Times New Roman" w:hAnsi="Times New Roman"/>
      <w:color w:val="auto"/>
      <w:sz w:val="24"/>
      <w:szCs w:val="24"/>
      <w:lang w:bidi="he-IL"/>
    </w:rPr>
  </w:style>
  <w:style w:type="character" w:customStyle="1" w:styleId="s25">
    <w:name w:val="s25"/>
    <w:basedOn w:val="DefaultParagraphFont"/>
    <w:rsid w:val="00974F09"/>
  </w:style>
  <w:style w:type="paragraph" w:customStyle="1" w:styleId="s28">
    <w:name w:val="s28"/>
    <w:basedOn w:val="Normal"/>
    <w:rsid w:val="00974F09"/>
    <w:pPr>
      <w:spacing w:before="100" w:beforeAutospacing="1" w:after="100" w:afterAutospacing="1" w:line="240" w:lineRule="auto"/>
    </w:pPr>
    <w:rPr>
      <w:rFonts w:ascii="Times New Roman" w:eastAsia="Times New Roman" w:hAnsi="Times New Roman"/>
      <w:color w:val="auto"/>
      <w:sz w:val="24"/>
      <w:szCs w:val="24"/>
      <w:lang w:bidi="he-IL"/>
    </w:rPr>
  </w:style>
  <w:style w:type="table" w:customStyle="1" w:styleId="GridTable6Colorful1">
    <w:name w:val="Grid Table 6 Colorful1"/>
    <w:basedOn w:val="TableNormal"/>
    <w:uiPriority w:val="51"/>
    <w:rsid w:val="00E94EC6"/>
    <w:rPr>
      <w:rFonts w:asciiTheme="minorHAnsi" w:eastAsiaTheme="minorHAnsi" w:hAnsiTheme="minorHAnsi" w:cstheme="minorBidi"/>
      <w:color w:val="000000" w:themeColor="text1"/>
      <w:kern w:val="2"/>
      <w:sz w:val="24"/>
      <w:szCs w:val="24"/>
      <w:lang w:bidi="he-IL"/>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rsid w:val="00194F84"/>
    <w:rPr>
      <w:i/>
      <w:iCs/>
    </w:rPr>
  </w:style>
  <w:style w:type="character" w:styleId="UnresolvedMention">
    <w:name w:val="Unresolved Mention"/>
    <w:basedOn w:val="DefaultParagraphFont"/>
    <w:uiPriority w:val="99"/>
    <w:semiHidden/>
    <w:unhideWhenUsed/>
    <w:rsid w:val="000032CE"/>
    <w:rPr>
      <w:color w:val="605E5C"/>
      <w:shd w:val="clear" w:color="auto" w:fill="E1DFDD"/>
    </w:rPr>
  </w:style>
  <w:style w:type="table" w:styleId="GridTable1Light-Accent1">
    <w:name w:val="Grid Table 1 Light Accent 1"/>
    <w:basedOn w:val="TableNormal"/>
    <w:uiPriority w:val="46"/>
    <w:rsid w:val="00B963F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B963F4"/>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B963F4"/>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B963F4"/>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545977">
      <w:bodyDiv w:val="1"/>
      <w:marLeft w:val="0"/>
      <w:marRight w:val="0"/>
      <w:marTop w:val="0"/>
      <w:marBottom w:val="0"/>
      <w:divBdr>
        <w:top w:val="none" w:sz="0" w:space="0" w:color="auto"/>
        <w:left w:val="none" w:sz="0" w:space="0" w:color="auto"/>
        <w:bottom w:val="none" w:sz="0" w:space="0" w:color="auto"/>
        <w:right w:val="none" w:sz="0" w:space="0" w:color="auto"/>
      </w:divBdr>
      <w:divsChild>
        <w:div w:id="490878556">
          <w:marLeft w:val="0"/>
          <w:marRight w:val="0"/>
          <w:marTop w:val="0"/>
          <w:marBottom w:val="0"/>
          <w:divBdr>
            <w:top w:val="none" w:sz="0" w:space="0" w:color="auto"/>
            <w:left w:val="none" w:sz="0" w:space="0" w:color="auto"/>
            <w:bottom w:val="none" w:sz="0" w:space="0" w:color="auto"/>
            <w:right w:val="none" w:sz="0" w:space="0" w:color="auto"/>
          </w:divBdr>
          <w:divsChild>
            <w:div w:id="1094932240">
              <w:marLeft w:val="0"/>
              <w:marRight w:val="0"/>
              <w:marTop w:val="0"/>
              <w:marBottom w:val="0"/>
              <w:divBdr>
                <w:top w:val="none" w:sz="0" w:space="0" w:color="auto"/>
                <w:left w:val="none" w:sz="0" w:space="0" w:color="auto"/>
                <w:bottom w:val="none" w:sz="0" w:space="0" w:color="auto"/>
                <w:right w:val="none" w:sz="0" w:space="0" w:color="auto"/>
              </w:divBdr>
              <w:divsChild>
                <w:div w:id="2079786837">
                  <w:marLeft w:val="0"/>
                  <w:marRight w:val="0"/>
                  <w:marTop w:val="0"/>
                  <w:marBottom w:val="0"/>
                  <w:divBdr>
                    <w:top w:val="none" w:sz="0" w:space="0" w:color="auto"/>
                    <w:left w:val="none" w:sz="0" w:space="0" w:color="auto"/>
                    <w:bottom w:val="none" w:sz="0" w:space="0" w:color="auto"/>
                    <w:right w:val="none" w:sz="0" w:space="0" w:color="auto"/>
                  </w:divBdr>
                  <w:divsChild>
                    <w:div w:id="56584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06228">
      <w:bodyDiv w:val="1"/>
      <w:marLeft w:val="0"/>
      <w:marRight w:val="0"/>
      <w:marTop w:val="0"/>
      <w:marBottom w:val="0"/>
      <w:divBdr>
        <w:top w:val="none" w:sz="0" w:space="0" w:color="auto"/>
        <w:left w:val="none" w:sz="0" w:space="0" w:color="auto"/>
        <w:bottom w:val="none" w:sz="0" w:space="0" w:color="auto"/>
        <w:right w:val="none" w:sz="0" w:space="0" w:color="auto"/>
      </w:divBdr>
    </w:div>
    <w:div w:id="184641918">
      <w:bodyDiv w:val="1"/>
      <w:marLeft w:val="0"/>
      <w:marRight w:val="0"/>
      <w:marTop w:val="0"/>
      <w:marBottom w:val="0"/>
      <w:divBdr>
        <w:top w:val="none" w:sz="0" w:space="0" w:color="auto"/>
        <w:left w:val="none" w:sz="0" w:space="0" w:color="auto"/>
        <w:bottom w:val="none" w:sz="0" w:space="0" w:color="auto"/>
        <w:right w:val="none" w:sz="0" w:space="0" w:color="auto"/>
      </w:divBdr>
      <w:divsChild>
        <w:div w:id="14441055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918661">
              <w:marLeft w:val="0"/>
              <w:marRight w:val="0"/>
              <w:marTop w:val="0"/>
              <w:marBottom w:val="0"/>
              <w:divBdr>
                <w:top w:val="none" w:sz="0" w:space="0" w:color="auto"/>
                <w:left w:val="none" w:sz="0" w:space="0" w:color="auto"/>
                <w:bottom w:val="none" w:sz="0" w:space="0" w:color="auto"/>
                <w:right w:val="none" w:sz="0" w:space="0" w:color="auto"/>
              </w:divBdr>
              <w:divsChild>
                <w:div w:id="1907493521">
                  <w:marLeft w:val="0"/>
                  <w:marRight w:val="0"/>
                  <w:marTop w:val="0"/>
                  <w:marBottom w:val="0"/>
                  <w:divBdr>
                    <w:top w:val="none" w:sz="0" w:space="0" w:color="auto"/>
                    <w:left w:val="none" w:sz="0" w:space="0" w:color="auto"/>
                    <w:bottom w:val="none" w:sz="0" w:space="0" w:color="auto"/>
                    <w:right w:val="none" w:sz="0" w:space="0" w:color="auto"/>
                  </w:divBdr>
                  <w:divsChild>
                    <w:div w:id="3370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4345">
      <w:bodyDiv w:val="1"/>
      <w:marLeft w:val="0"/>
      <w:marRight w:val="0"/>
      <w:marTop w:val="0"/>
      <w:marBottom w:val="0"/>
      <w:divBdr>
        <w:top w:val="none" w:sz="0" w:space="0" w:color="auto"/>
        <w:left w:val="none" w:sz="0" w:space="0" w:color="auto"/>
        <w:bottom w:val="none" w:sz="0" w:space="0" w:color="auto"/>
        <w:right w:val="none" w:sz="0" w:space="0" w:color="auto"/>
      </w:divBdr>
    </w:div>
    <w:div w:id="606887411">
      <w:bodyDiv w:val="1"/>
      <w:marLeft w:val="0"/>
      <w:marRight w:val="0"/>
      <w:marTop w:val="0"/>
      <w:marBottom w:val="0"/>
      <w:divBdr>
        <w:top w:val="none" w:sz="0" w:space="0" w:color="auto"/>
        <w:left w:val="none" w:sz="0" w:space="0" w:color="auto"/>
        <w:bottom w:val="none" w:sz="0" w:space="0" w:color="auto"/>
        <w:right w:val="none" w:sz="0" w:space="0" w:color="auto"/>
      </w:divBdr>
    </w:div>
    <w:div w:id="764376665">
      <w:bodyDiv w:val="1"/>
      <w:marLeft w:val="0"/>
      <w:marRight w:val="0"/>
      <w:marTop w:val="0"/>
      <w:marBottom w:val="0"/>
      <w:divBdr>
        <w:top w:val="none" w:sz="0" w:space="0" w:color="auto"/>
        <w:left w:val="none" w:sz="0" w:space="0" w:color="auto"/>
        <w:bottom w:val="none" w:sz="0" w:space="0" w:color="auto"/>
        <w:right w:val="none" w:sz="0" w:space="0" w:color="auto"/>
      </w:divBdr>
    </w:div>
    <w:div w:id="954555732">
      <w:bodyDiv w:val="1"/>
      <w:marLeft w:val="0"/>
      <w:marRight w:val="0"/>
      <w:marTop w:val="0"/>
      <w:marBottom w:val="0"/>
      <w:divBdr>
        <w:top w:val="none" w:sz="0" w:space="0" w:color="auto"/>
        <w:left w:val="none" w:sz="0" w:space="0" w:color="auto"/>
        <w:bottom w:val="none" w:sz="0" w:space="0" w:color="auto"/>
        <w:right w:val="none" w:sz="0" w:space="0" w:color="auto"/>
      </w:divBdr>
      <w:divsChild>
        <w:div w:id="1381438477">
          <w:marLeft w:val="0"/>
          <w:marRight w:val="0"/>
          <w:marTop w:val="0"/>
          <w:marBottom w:val="0"/>
          <w:divBdr>
            <w:top w:val="none" w:sz="0" w:space="0" w:color="auto"/>
            <w:left w:val="none" w:sz="0" w:space="0" w:color="auto"/>
            <w:bottom w:val="none" w:sz="0" w:space="0" w:color="auto"/>
            <w:right w:val="none" w:sz="0" w:space="0" w:color="auto"/>
          </w:divBdr>
          <w:divsChild>
            <w:div w:id="1074160155">
              <w:marLeft w:val="0"/>
              <w:marRight w:val="0"/>
              <w:marTop w:val="0"/>
              <w:marBottom w:val="0"/>
              <w:divBdr>
                <w:top w:val="none" w:sz="0" w:space="0" w:color="auto"/>
                <w:left w:val="none" w:sz="0" w:space="0" w:color="auto"/>
                <w:bottom w:val="none" w:sz="0" w:space="0" w:color="auto"/>
                <w:right w:val="none" w:sz="0" w:space="0" w:color="auto"/>
              </w:divBdr>
              <w:divsChild>
                <w:div w:id="609628749">
                  <w:marLeft w:val="0"/>
                  <w:marRight w:val="0"/>
                  <w:marTop w:val="0"/>
                  <w:marBottom w:val="0"/>
                  <w:divBdr>
                    <w:top w:val="none" w:sz="0" w:space="0" w:color="auto"/>
                    <w:left w:val="none" w:sz="0" w:space="0" w:color="auto"/>
                    <w:bottom w:val="none" w:sz="0" w:space="0" w:color="auto"/>
                    <w:right w:val="none" w:sz="0" w:space="0" w:color="auto"/>
                  </w:divBdr>
                  <w:divsChild>
                    <w:div w:id="19361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136795">
      <w:bodyDiv w:val="1"/>
      <w:marLeft w:val="0"/>
      <w:marRight w:val="0"/>
      <w:marTop w:val="0"/>
      <w:marBottom w:val="0"/>
      <w:divBdr>
        <w:top w:val="none" w:sz="0" w:space="0" w:color="auto"/>
        <w:left w:val="none" w:sz="0" w:space="0" w:color="auto"/>
        <w:bottom w:val="none" w:sz="0" w:space="0" w:color="auto"/>
        <w:right w:val="none" w:sz="0" w:space="0" w:color="auto"/>
      </w:divBdr>
      <w:divsChild>
        <w:div w:id="855655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122181">
              <w:marLeft w:val="0"/>
              <w:marRight w:val="0"/>
              <w:marTop w:val="0"/>
              <w:marBottom w:val="0"/>
              <w:divBdr>
                <w:top w:val="none" w:sz="0" w:space="0" w:color="auto"/>
                <w:left w:val="none" w:sz="0" w:space="0" w:color="auto"/>
                <w:bottom w:val="none" w:sz="0" w:space="0" w:color="auto"/>
                <w:right w:val="none" w:sz="0" w:space="0" w:color="auto"/>
              </w:divBdr>
              <w:divsChild>
                <w:div w:id="1708489171">
                  <w:marLeft w:val="0"/>
                  <w:marRight w:val="0"/>
                  <w:marTop w:val="0"/>
                  <w:marBottom w:val="0"/>
                  <w:divBdr>
                    <w:top w:val="none" w:sz="0" w:space="0" w:color="auto"/>
                    <w:left w:val="none" w:sz="0" w:space="0" w:color="auto"/>
                    <w:bottom w:val="none" w:sz="0" w:space="0" w:color="auto"/>
                    <w:right w:val="none" w:sz="0" w:space="0" w:color="auto"/>
                  </w:divBdr>
                  <w:divsChild>
                    <w:div w:id="11535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842127">
      <w:bodyDiv w:val="1"/>
      <w:marLeft w:val="0"/>
      <w:marRight w:val="0"/>
      <w:marTop w:val="0"/>
      <w:marBottom w:val="0"/>
      <w:divBdr>
        <w:top w:val="none" w:sz="0" w:space="0" w:color="auto"/>
        <w:left w:val="none" w:sz="0" w:space="0" w:color="auto"/>
        <w:bottom w:val="none" w:sz="0" w:space="0" w:color="auto"/>
        <w:right w:val="none" w:sz="0" w:space="0" w:color="auto"/>
      </w:divBdr>
    </w:div>
    <w:div w:id="1384985856">
      <w:bodyDiv w:val="1"/>
      <w:marLeft w:val="0"/>
      <w:marRight w:val="0"/>
      <w:marTop w:val="0"/>
      <w:marBottom w:val="0"/>
      <w:divBdr>
        <w:top w:val="none" w:sz="0" w:space="0" w:color="auto"/>
        <w:left w:val="none" w:sz="0" w:space="0" w:color="auto"/>
        <w:bottom w:val="none" w:sz="0" w:space="0" w:color="auto"/>
        <w:right w:val="none" w:sz="0" w:space="0" w:color="auto"/>
      </w:divBdr>
      <w:divsChild>
        <w:div w:id="1102383806">
          <w:marLeft w:val="0"/>
          <w:marRight w:val="0"/>
          <w:marTop w:val="0"/>
          <w:marBottom w:val="0"/>
          <w:divBdr>
            <w:top w:val="none" w:sz="0" w:space="0" w:color="auto"/>
            <w:left w:val="none" w:sz="0" w:space="0" w:color="auto"/>
            <w:bottom w:val="none" w:sz="0" w:space="0" w:color="auto"/>
            <w:right w:val="none" w:sz="0" w:space="0" w:color="auto"/>
          </w:divBdr>
        </w:div>
        <w:div w:id="582835836">
          <w:marLeft w:val="0"/>
          <w:marRight w:val="0"/>
          <w:marTop w:val="0"/>
          <w:marBottom w:val="0"/>
          <w:divBdr>
            <w:top w:val="none" w:sz="0" w:space="0" w:color="auto"/>
            <w:left w:val="none" w:sz="0" w:space="0" w:color="auto"/>
            <w:bottom w:val="none" w:sz="0" w:space="0" w:color="auto"/>
            <w:right w:val="none" w:sz="0" w:space="0" w:color="auto"/>
          </w:divBdr>
        </w:div>
        <w:div w:id="1775899491">
          <w:marLeft w:val="0"/>
          <w:marRight w:val="0"/>
          <w:marTop w:val="0"/>
          <w:marBottom w:val="0"/>
          <w:divBdr>
            <w:top w:val="none" w:sz="0" w:space="0" w:color="auto"/>
            <w:left w:val="none" w:sz="0" w:space="0" w:color="auto"/>
            <w:bottom w:val="none" w:sz="0" w:space="0" w:color="auto"/>
            <w:right w:val="none" w:sz="0" w:space="0" w:color="auto"/>
          </w:divBdr>
        </w:div>
        <w:div w:id="1121801315">
          <w:marLeft w:val="0"/>
          <w:marRight w:val="0"/>
          <w:marTop w:val="0"/>
          <w:marBottom w:val="0"/>
          <w:divBdr>
            <w:top w:val="none" w:sz="0" w:space="0" w:color="auto"/>
            <w:left w:val="none" w:sz="0" w:space="0" w:color="auto"/>
            <w:bottom w:val="none" w:sz="0" w:space="0" w:color="auto"/>
            <w:right w:val="none" w:sz="0" w:space="0" w:color="auto"/>
          </w:divBdr>
        </w:div>
        <w:div w:id="2053572258">
          <w:marLeft w:val="0"/>
          <w:marRight w:val="0"/>
          <w:marTop w:val="0"/>
          <w:marBottom w:val="0"/>
          <w:divBdr>
            <w:top w:val="none" w:sz="0" w:space="0" w:color="auto"/>
            <w:left w:val="none" w:sz="0" w:space="0" w:color="auto"/>
            <w:bottom w:val="none" w:sz="0" w:space="0" w:color="auto"/>
            <w:right w:val="none" w:sz="0" w:space="0" w:color="auto"/>
          </w:divBdr>
        </w:div>
        <w:div w:id="1814709974">
          <w:marLeft w:val="0"/>
          <w:marRight w:val="0"/>
          <w:marTop w:val="0"/>
          <w:marBottom w:val="0"/>
          <w:divBdr>
            <w:top w:val="none" w:sz="0" w:space="0" w:color="auto"/>
            <w:left w:val="none" w:sz="0" w:space="0" w:color="auto"/>
            <w:bottom w:val="none" w:sz="0" w:space="0" w:color="auto"/>
            <w:right w:val="none" w:sz="0" w:space="0" w:color="auto"/>
          </w:divBdr>
        </w:div>
        <w:div w:id="675115374">
          <w:marLeft w:val="0"/>
          <w:marRight w:val="0"/>
          <w:marTop w:val="0"/>
          <w:marBottom w:val="0"/>
          <w:divBdr>
            <w:top w:val="none" w:sz="0" w:space="0" w:color="auto"/>
            <w:left w:val="none" w:sz="0" w:space="0" w:color="auto"/>
            <w:bottom w:val="none" w:sz="0" w:space="0" w:color="auto"/>
            <w:right w:val="none" w:sz="0" w:space="0" w:color="auto"/>
          </w:divBdr>
        </w:div>
        <w:div w:id="1143084746">
          <w:marLeft w:val="0"/>
          <w:marRight w:val="0"/>
          <w:marTop w:val="0"/>
          <w:marBottom w:val="0"/>
          <w:divBdr>
            <w:top w:val="none" w:sz="0" w:space="0" w:color="auto"/>
            <w:left w:val="none" w:sz="0" w:space="0" w:color="auto"/>
            <w:bottom w:val="none" w:sz="0" w:space="0" w:color="auto"/>
            <w:right w:val="none" w:sz="0" w:space="0" w:color="auto"/>
          </w:divBdr>
        </w:div>
        <w:div w:id="1180002400">
          <w:marLeft w:val="0"/>
          <w:marRight w:val="0"/>
          <w:marTop w:val="0"/>
          <w:marBottom w:val="0"/>
          <w:divBdr>
            <w:top w:val="none" w:sz="0" w:space="0" w:color="auto"/>
            <w:left w:val="none" w:sz="0" w:space="0" w:color="auto"/>
            <w:bottom w:val="none" w:sz="0" w:space="0" w:color="auto"/>
            <w:right w:val="none" w:sz="0" w:space="0" w:color="auto"/>
          </w:divBdr>
        </w:div>
      </w:divsChild>
    </w:div>
    <w:div w:id="1441804315">
      <w:bodyDiv w:val="1"/>
      <w:marLeft w:val="0"/>
      <w:marRight w:val="0"/>
      <w:marTop w:val="0"/>
      <w:marBottom w:val="0"/>
      <w:divBdr>
        <w:top w:val="none" w:sz="0" w:space="0" w:color="auto"/>
        <w:left w:val="none" w:sz="0" w:space="0" w:color="auto"/>
        <w:bottom w:val="none" w:sz="0" w:space="0" w:color="auto"/>
        <w:right w:val="none" w:sz="0" w:space="0" w:color="auto"/>
      </w:divBdr>
      <w:divsChild>
        <w:div w:id="1590892334">
          <w:marLeft w:val="0"/>
          <w:marRight w:val="0"/>
          <w:marTop w:val="0"/>
          <w:marBottom w:val="0"/>
          <w:divBdr>
            <w:top w:val="none" w:sz="0" w:space="0" w:color="auto"/>
            <w:left w:val="none" w:sz="0" w:space="0" w:color="auto"/>
            <w:bottom w:val="none" w:sz="0" w:space="0" w:color="auto"/>
            <w:right w:val="none" w:sz="0" w:space="0" w:color="auto"/>
          </w:divBdr>
        </w:div>
        <w:div w:id="1305037884">
          <w:marLeft w:val="0"/>
          <w:marRight w:val="0"/>
          <w:marTop w:val="0"/>
          <w:marBottom w:val="0"/>
          <w:divBdr>
            <w:top w:val="none" w:sz="0" w:space="0" w:color="auto"/>
            <w:left w:val="none" w:sz="0" w:space="0" w:color="auto"/>
            <w:bottom w:val="none" w:sz="0" w:space="0" w:color="auto"/>
            <w:right w:val="none" w:sz="0" w:space="0" w:color="auto"/>
          </w:divBdr>
        </w:div>
        <w:div w:id="717441254">
          <w:marLeft w:val="0"/>
          <w:marRight w:val="0"/>
          <w:marTop w:val="0"/>
          <w:marBottom w:val="0"/>
          <w:divBdr>
            <w:top w:val="none" w:sz="0" w:space="0" w:color="auto"/>
            <w:left w:val="none" w:sz="0" w:space="0" w:color="auto"/>
            <w:bottom w:val="none" w:sz="0" w:space="0" w:color="auto"/>
            <w:right w:val="none" w:sz="0" w:space="0" w:color="auto"/>
          </w:divBdr>
        </w:div>
        <w:div w:id="1039746553">
          <w:marLeft w:val="0"/>
          <w:marRight w:val="0"/>
          <w:marTop w:val="0"/>
          <w:marBottom w:val="0"/>
          <w:divBdr>
            <w:top w:val="none" w:sz="0" w:space="0" w:color="auto"/>
            <w:left w:val="none" w:sz="0" w:space="0" w:color="auto"/>
            <w:bottom w:val="none" w:sz="0" w:space="0" w:color="auto"/>
            <w:right w:val="none" w:sz="0" w:space="0" w:color="auto"/>
          </w:divBdr>
        </w:div>
        <w:div w:id="1818186803">
          <w:marLeft w:val="0"/>
          <w:marRight w:val="0"/>
          <w:marTop w:val="0"/>
          <w:marBottom w:val="0"/>
          <w:divBdr>
            <w:top w:val="none" w:sz="0" w:space="0" w:color="auto"/>
            <w:left w:val="none" w:sz="0" w:space="0" w:color="auto"/>
            <w:bottom w:val="none" w:sz="0" w:space="0" w:color="auto"/>
            <w:right w:val="none" w:sz="0" w:space="0" w:color="auto"/>
          </w:divBdr>
        </w:div>
        <w:div w:id="1482189242">
          <w:marLeft w:val="0"/>
          <w:marRight w:val="0"/>
          <w:marTop w:val="0"/>
          <w:marBottom w:val="0"/>
          <w:divBdr>
            <w:top w:val="none" w:sz="0" w:space="0" w:color="auto"/>
            <w:left w:val="none" w:sz="0" w:space="0" w:color="auto"/>
            <w:bottom w:val="none" w:sz="0" w:space="0" w:color="auto"/>
            <w:right w:val="none" w:sz="0" w:space="0" w:color="auto"/>
          </w:divBdr>
        </w:div>
        <w:div w:id="517816642">
          <w:marLeft w:val="0"/>
          <w:marRight w:val="0"/>
          <w:marTop w:val="0"/>
          <w:marBottom w:val="0"/>
          <w:divBdr>
            <w:top w:val="none" w:sz="0" w:space="0" w:color="auto"/>
            <w:left w:val="none" w:sz="0" w:space="0" w:color="auto"/>
            <w:bottom w:val="none" w:sz="0" w:space="0" w:color="auto"/>
            <w:right w:val="none" w:sz="0" w:space="0" w:color="auto"/>
          </w:divBdr>
        </w:div>
        <w:div w:id="585919262">
          <w:marLeft w:val="0"/>
          <w:marRight w:val="0"/>
          <w:marTop w:val="0"/>
          <w:marBottom w:val="0"/>
          <w:divBdr>
            <w:top w:val="none" w:sz="0" w:space="0" w:color="auto"/>
            <w:left w:val="none" w:sz="0" w:space="0" w:color="auto"/>
            <w:bottom w:val="none" w:sz="0" w:space="0" w:color="auto"/>
            <w:right w:val="none" w:sz="0" w:space="0" w:color="auto"/>
          </w:divBdr>
        </w:div>
        <w:div w:id="2116903832">
          <w:marLeft w:val="0"/>
          <w:marRight w:val="0"/>
          <w:marTop w:val="0"/>
          <w:marBottom w:val="0"/>
          <w:divBdr>
            <w:top w:val="none" w:sz="0" w:space="0" w:color="auto"/>
            <w:left w:val="none" w:sz="0" w:space="0" w:color="auto"/>
            <w:bottom w:val="none" w:sz="0" w:space="0" w:color="auto"/>
            <w:right w:val="none" w:sz="0" w:space="0" w:color="auto"/>
          </w:divBdr>
        </w:div>
      </w:divsChild>
    </w:div>
    <w:div w:id="1481266755">
      <w:bodyDiv w:val="1"/>
      <w:marLeft w:val="0"/>
      <w:marRight w:val="0"/>
      <w:marTop w:val="0"/>
      <w:marBottom w:val="0"/>
      <w:divBdr>
        <w:top w:val="none" w:sz="0" w:space="0" w:color="auto"/>
        <w:left w:val="none" w:sz="0" w:space="0" w:color="auto"/>
        <w:bottom w:val="none" w:sz="0" w:space="0" w:color="auto"/>
        <w:right w:val="none" w:sz="0" w:space="0" w:color="auto"/>
      </w:divBdr>
      <w:divsChild>
        <w:div w:id="1552617540">
          <w:marLeft w:val="0"/>
          <w:marRight w:val="0"/>
          <w:marTop w:val="0"/>
          <w:marBottom w:val="0"/>
          <w:divBdr>
            <w:top w:val="none" w:sz="0" w:space="0" w:color="auto"/>
            <w:left w:val="none" w:sz="0" w:space="0" w:color="auto"/>
            <w:bottom w:val="none" w:sz="0" w:space="0" w:color="auto"/>
            <w:right w:val="none" w:sz="0" w:space="0" w:color="auto"/>
          </w:divBdr>
        </w:div>
        <w:div w:id="211768530">
          <w:marLeft w:val="0"/>
          <w:marRight w:val="0"/>
          <w:marTop w:val="0"/>
          <w:marBottom w:val="0"/>
          <w:divBdr>
            <w:top w:val="none" w:sz="0" w:space="0" w:color="auto"/>
            <w:left w:val="none" w:sz="0" w:space="0" w:color="auto"/>
            <w:bottom w:val="none" w:sz="0" w:space="0" w:color="auto"/>
            <w:right w:val="none" w:sz="0" w:space="0" w:color="auto"/>
          </w:divBdr>
        </w:div>
        <w:div w:id="580410656">
          <w:marLeft w:val="0"/>
          <w:marRight w:val="0"/>
          <w:marTop w:val="0"/>
          <w:marBottom w:val="0"/>
          <w:divBdr>
            <w:top w:val="none" w:sz="0" w:space="0" w:color="auto"/>
            <w:left w:val="none" w:sz="0" w:space="0" w:color="auto"/>
            <w:bottom w:val="none" w:sz="0" w:space="0" w:color="auto"/>
            <w:right w:val="none" w:sz="0" w:space="0" w:color="auto"/>
          </w:divBdr>
        </w:div>
        <w:div w:id="746537489">
          <w:marLeft w:val="0"/>
          <w:marRight w:val="0"/>
          <w:marTop w:val="0"/>
          <w:marBottom w:val="0"/>
          <w:divBdr>
            <w:top w:val="none" w:sz="0" w:space="0" w:color="auto"/>
            <w:left w:val="none" w:sz="0" w:space="0" w:color="auto"/>
            <w:bottom w:val="none" w:sz="0" w:space="0" w:color="auto"/>
            <w:right w:val="none" w:sz="0" w:space="0" w:color="auto"/>
          </w:divBdr>
        </w:div>
        <w:div w:id="640312174">
          <w:marLeft w:val="0"/>
          <w:marRight w:val="0"/>
          <w:marTop w:val="0"/>
          <w:marBottom w:val="0"/>
          <w:divBdr>
            <w:top w:val="none" w:sz="0" w:space="0" w:color="auto"/>
            <w:left w:val="none" w:sz="0" w:space="0" w:color="auto"/>
            <w:bottom w:val="none" w:sz="0" w:space="0" w:color="auto"/>
            <w:right w:val="none" w:sz="0" w:space="0" w:color="auto"/>
          </w:divBdr>
        </w:div>
        <w:div w:id="691804404">
          <w:marLeft w:val="0"/>
          <w:marRight w:val="0"/>
          <w:marTop w:val="0"/>
          <w:marBottom w:val="0"/>
          <w:divBdr>
            <w:top w:val="none" w:sz="0" w:space="0" w:color="auto"/>
            <w:left w:val="none" w:sz="0" w:space="0" w:color="auto"/>
            <w:bottom w:val="none" w:sz="0" w:space="0" w:color="auto"/>
            <w:right w:val="none" w:sz="0" w:space="0" w:color="auto"/>
          </w:divBdr>
        </w:div>
        <w:div w:id="1387415854">
          <w:marLeft w:val="0"/>
          <w:marRight w:val="0"/>
          <w:marTop w:val="0"/>
          <w:marBottom w:val="0"/>
          <w:divBdr>
            <w:top w:val="none" w:sz="0" w:space="0" w:color="auto"/>
            <w:left w:val="none" w:sz="0" w:space="0" w:color="auto"/>
            <w:bottom w:val="none" w:sz="0" w:space="0" w:color="auto"/>
            <w:right w:val="none" w:sz="0" w:space="0" w:color="auto"/>
          </w:divBdr>
        </w:div>
        <w:div w:id="271741066">
          <w:marLeft w:val="0"/>
          <w:marRight w:val="0"/>
          <w:marTop w:val="0"/>
          <w:marBottom w:val="0"/>
          <w:divBdr>
            <w:top w:val="none" w:sz="0" w:space="0" w:color="auto"/>
            <w:left w:val="none" w:sz="0" w:space="0" w:color="auto"/>
            <w:bottom w:val="none" w:sz="0" w:space="0" w:color="auto"/>
            <w:right w:val="none" w:sz="0" w:space="0" w:color="auto"/>
          </w:divBdr>
        </w:div>
        <w:div w:id="155926451">
          <w:marLeft w:val="0"/>
          <w:marRight w:val="0"/>
          <w:marTop w:val="0"/>
          <w:marBottom w:val="0"/>
          <w:divBdr>
            <w:top w:val="none" w:sz="0" w:space="0" w:color="auto"/>
            <w:left w:val="none" w:sz="0" w:space="0" w:color="auto"/>
            <w:bottom w:val="none" w:sz="0" w:space="0" w:color="auto"/>
            <w:right w:val="none" w:sz="0" w:space="0" w:color="auto"/>
          </w:divBdr>
        </w:div>
        <w:div w:id="1318649992">
          <w:marLeft w:val="0"/>
          <w:marRight w:val="0"/>
          <w:marTop w:val="0"/>
          <w:marBottom w:val="0"/>
          <w:divBdr>
            <w:top w:val="none" w:sz="0" w:space="0" w:color="auto"/>
            <w:left w:val="none" w:sz="0" w:space="0" w:color="auto"/>
            <w:bottom w:val="none" w:sz="0" w:space="0" w:color="auto"/>
            <w:right w:val="none" w:sz="0" w:space="0" w:color="auto"/>
          </w:divBdr>
        </w:div>
        <w:div w:id="1907646743">
          <w:marLeft w:val="0"/>
          <w:marRight w:val="0"/>
          <w:marTop w:val="0"/>
          <w:marBottom w:val="0"/>
          <w:divBdr>
            <w:top w:val="none" w:sz="0" w:space="0" w:color="auto"/>
            <w:left w:val="none" w:sz="0" w:space="0" w:color="auto"/>
            <w:bottom w:val="none" w:sz="0" w:space="0" w:color="auto"/>
            <w:right w:val="none" w:sz="0" w:space="0" w:color="auto"/>
          </w:divBdr>
        </w:div>
        <w:div w:id="1112748404">
          <w:marLeft w:val="0"/>
          <w:marRight w:val="0"/>
          <w:marTop w:val="0"/>
          <w:marBottom w:val="0"/>
          <w:divBdr>
            <w:top w:val="none" w:sz="0" w:space="0" w:color="auto"/>
            <w:left w:val="none" w:sz="0" w:space="0" w:color="auto"/>
            <w:bottom w:val="none" w:sz="0" w:space="0" w:color="auto"/>
            <w:right w:val="none" w:sz="0" w:space="0" w:color="auto"/>
          </w:divBdr>
        </w:div>
        <w:div w:id="1055735511">
          <w:marLeft w:val="0"/>
          <w:marRight w:val="0"/>
          <w:marTop w:val="0"/>
          <w:marBottom w:val="0"/>
          <w:divBdr>
            <w:top w:val="none" w:sz="0" w:space="0" w:color="auto"/>
            <w:left w:val="none" w:sz="0" w:space="0" w:color="auto"/>
            <w:bottom w:val="none" w:sz="0" w:space="0" w:color="auto"/>
            <w:right w:val="none" w:sz="0" w:space="0" w:color="auto"/>
          </w:divBdr>
        </w:div>
      </w:divsChild>
    </w:div>
    <w:div w:id="1548755424">
      <w:bodyDiv w:val="1"/>
      <w:marLeft w:val="0"/>
      <w:marRight w:val="0"/>
      <w:marTop w:val="0"/>
      <w:marBottom w:val="0"/>
      <w:divBdr>
        <w:top w:val="none" w:sz="0" w:space="0" w:color="auto"/>
        <w:left w:val="none" w:sz="0" w:space="0" w:color="auto"/>
        <w:bottom w:val="none" w:sz="0" w:space="0" w:color="auto"/>
        <w:right w:val="none" w:sz="0" w:space="0" w:color="auto"/>
      </w:divBdr>
      <w:divsChild>
        <w:div w:id="329137763">
          <w:marLeft w:val="0"/>
          <w:marRight w:val="0"/>
          <w:marTop w:val="0"/>
          <w:marBottom w:val="0"/>
          <w:divBdr>
            <w:top w:val="none" w:sz="0" w:space="0" w:color="auto"/>
            <w:left w:val="none" w:sz="0" w:space="0" w:color="auto"/>
            <w:bottom w:val="none" w:sz="0" w:space="0" w:color="auto"/>
            <w:right w:val="none" w:sz="0" w:space="0" w:color="auto"/>
          </w:divBdr>
        </w:div>
        <w:div w:id="1765497765">
          <w:marLeft w:val="0"/>
          <w:marRight w:val="0"/>
          <w:marTop w:val="0"/>
          <w:marBottom w:val="0"/>
          <w:divBdr>
            <w:top w:val="none" w:sz="0" w:space="0" w:color="auto"/>
            <w:left w:val="none" w:sz="0" w:space="0" w:color="auto"/>
            <w:bottom w:val="none" w:sz="0" w:space="0" w:color="auto"/>
            <w:right w:val="none" w:sz="0" w:space="0" w:color="auto"/>
          </w:divBdr>
        </w:div>
        <w:div w:id="1651014755">
          <w:marLeft w:val="0"/>
          <w:marRight w:val="0"/>
          <w:marTop w:val="0"/>
          <w:marBottom w:val="0"/>
          <w:divBdr>
            <w:top w:val="none" w:sz="0" w:space="0" w:color="auto"/>
            <w:left w:val="none" w:sz="0" w:space="0" w:color="auto"/>
            <w:bottom w:val="none" w:sz="0" w:space="0" w:color="auto"/>
            <w:right w:val="none" w:sz="0" w:space="0" w:color="auto"/>
          </w:divBdr>
        </w:div>
        <w:div w:id="118840398">
          <w:marLeft w:val="0"/>
          <w:marRight w:val="0"/>
          <w:marTop w:val="0"/>
          <w:marBottom w:val="0"/>
          <w:divBdr>
            <w:top w:val="none" w:sz="0" w:space="0" w:color="auto"/>
            <w:left w:val="none" w:sz="0" w:space="0" w:color="auto"/>
            <w:bottom w:val="none" w:sz="0" w:space="0" w:color="auto"/>
            <w:right w:val="none" w:sz="0" w:space="0" w:color="auto"/>
          </w:divBdr>
        </w:div>
        <w:div w:id="832647238">
          <w:marLeft w:val="0"/>
          <w:marRight w:val="0"/>
          <w:marTop w:val="0"/>
          <w:marBottom w:val="0"/>
          <w:divBdr>
            <w:top w:val="none" w:sz="0" w:space="0" w:color="auto"/>
            <w:left w:val="none" w:sz="0" w:space="0" w:color="auto"/>
            <w:bottom w:val="none" w:sz="0" w:space="0" w:color="auto"/>
            <w:right w:val="none" w:sz="0" w:space="0" w:color="auto"/>
          </w:divBdr>
        </w:div>
        <w:div w:id="2011250456">
          <w:marLeft w:val="0"/>
          <w:marRight w:val="0"/>
          <w:marTop w:val="0"/>
          <w:marBottom w:val="0"/>
          <w:divBdr>
            <w:top w:val="none" w:sz="0" w:space="0" w:color="auto"/>
            <w:left w:val="none" w:sz="0" w:space="0" w:color="auto"/>
            <w:bottom w:val="none" w:sz="0" w:space="0" w:color="auto"/>
            <w:right w:val="none" w:sz="0" w:space="0" w:color="auto"/>
          </w:divBdr>
        </w:div>
        <w:div w:id="542644193">
          <w:marLeft w:val="0"/>
          <w:marRight w:val="0"/>
          <w:marTop w:val="0"/>
          <w:marBottom w:val="0"/>
          <w:divBdr>
            <w:top w:val="none" w:sz="0" w:space="0" w:color="auto"/>
            <w:left w:val="none" w:sz="0" w:space="0" w:color="auto"/>
            <w:bottom w:val="none" w:sz="0" w:space="0" w:color="auto"/>
            <w:right w:val="none" w:sz="0" w:space="0" w:color="auto"/>
          </w:divBdr>
        </w:div>
        <w:div w:id="884097693">
          <w:marLeft w:val="0"/>
          <w:marRight w:val="0"/>
          <w:marTop w:val="0"/>
          <w:marBottom w:val="0"/>
          <w:divBdr>
            <w:top w:val="none" w:sz="0" w:space="0" w:color="auto"/>
            <w:left w:val="none" w:sz="0" w:space="0" w:color="auto"/>
            <w:bottom w:val="none" w:sz="0" w:space="0" w:color="auto"/>
            <w:right w:val="none" w:sz="0" w:space="0" w:color="auto"/>
          </w:divBdr>
        </w:div>
        <w:div w:id="325090242">
          <w:marLeft w:val="0"/>
          <w:marRight w:val="0"/>
          <w:marTop w:val="0"/>
          <w:marBottom w:val="0"/>
          <w:divBdr>
            <w:top w:val="none" w:sz="0" w:space="0" w:color="auto"/>
            <w:left w:val="none" w:sz="0" w:space="0" w:color="auto"/>
            <w:bottom w:val="none" w:sz="0" w:space="0" w:color="auto"/>
            <w:right w:val="none" w:sz="0" w:space="0" w:color="auto"/>
          </w:divBdr>
        </w:div>
        <w:div w:id="1587806891">
          <w:marLeft w:val="0"/>
          <w:marRight w:val="0"/>
          <w:marTop w:val="0"/>
          <w:marBottom w:val="0"/>
          <w:divBdr>
            <w:top w:val="none" w:sz="0" w:space="0" w:color="auto"/>
            <w:left w:val="none" w:sz="0" w:space="0" w:color="auto"/>
            <w:bottom w:val="none" w:sz="0" w:space="0" w:color="auto"/>
            <w:right w:val="none" w:sz="0" w:space="0" w:color="auto"/>
          </w:divBdr>
        </w:div>
        <w:div w:id="1340505489">
          <w:marLeft w:val="0"/>
          <w:marRight w:val="0"/>
          <w:marTop w:val="0"/>
          <w:marBottom w:val="0"/>
          <w:divBdr>
            <w:top w:val="none" w:sz="0" w:space="0" w:color="auto"/>
            <w:left w:val="none" w:sz="0" w:space="0" w:color="auto"/>
            <w:bottom w:val="none" w:sz="0" w:space="0" w:color="auto"/>
            <w:right w:val="none" w:sz="0" w:space="0" w:color="auto"/>
          </w:divBdr>
        </w:div>
        <w:div w:id="1642729428">
          <w:marLeft w:val="0"/>
          <w:marRight w:val="0"/>
          <w:marTop w:val="0"/>
          <w:marBottom w:val="0"/>
          <w:divBdr>
            <w:top w:val="none" w:sz="0" w:space="0" w:color="auto"/>
            <w:left w:val="none" w:sz="0" w:space="0" w:color="auto"/>
            <w:bottom w:val="none" w:sz="0" w:space="0" w:color="auto"/>
            <w:right w:val="none" w:sz="0" w:space="0" w:color="auto"/>
          </w:divBdr>
        </w:div>
        <w:div w:id="1299064710">
          <w:marLeft w:val="0"/>
          <w:marRight w:val="0"/>
          <w:marTop w:val="0"/>
          <w:marBottom w:val="0"/>
          <w:divBdr>
            <w:top w:val="none" w:sz="0" w:space="0" w:color="auto"/>
            <w:left w:val="none" w:sz="0" w:space="0" w:color="auto"/>
            <w:bottom w:val="none" w:sz="0" w:space="0" w:color="auto"/>
            <w:right w:val="none" w:sz="0" w:space="0" w:color="auto"/>
          </w:divBdr>
        </w:div>
      </w:divsChild>
    </w:div>
    <w:div w:id="1633438939">
      <w:bodyDiv w:val="1"/>
      <w:marLeft w:val="0"/>
      <w:marRight w:val="0"/>
      <w:marTop w:val="0"/>
      <w:marBottom w:val="0"/>
      <w:divBdr>
        <w:top w:val="none" w:sz="0" w:space="0" w:color="auto"/>
        <w:left w:val="none" w:sz="0" w:space="0" w:color="auto"/>
        <w:bottom w:val="none" w:sz="0" w:space="0" w:color="auto"/>
        <w:right w:val="none" w:sz="0" w:space="0" w:color="auto"/>
      </w:divBdr>
    </w:div>
    <w:div w:id="1646205278">
      <w:bodyDiv w:val="1"/>
      <w:marLeft w:val="0"/>
      <w:marRight w:val="0"/>
      <w:marTop w:val="0"/>
      <w:marBottom w:val="0"/>
      <w:divBdr>
        <w:top w:val="none" w:sz="0" w:space="0" w:color="auto"/>
        <w:left w:val="none" w:sz="0" w:space="0" w:color="auto"/>
        <w:bottom w:val="none" w:sz="0" w:space="0" w:color="auto"/>
        <w:right w:val="none" w:sz="0" w:space="0" w:color="auto"/>
      </w:divBdr>
    </w:div>
    <w:div w:id="1724449308">
      <w:bodyDiv w:val="1"/>
      <w:marLeft w:val="0"/>
      <w:marRight w:val="0"/>
      <w:marTop w:val="0"/>
      <w:marBottom w:val="0"/>
      <w:divBdr>
        <w:top w:val="none" w:sz="0" w:space="0" w:color="auto"/>
        <w:left w:val="none" w:sz="0" w:space="0" w:color="auto"/>
        <w:bottom w:val="none" w:sz="0" w:space="0" w:color="auto"/>
        <w:right w:val="none" w:sz="0" w:space="0" w:color="auto"/>
      </w:divBdr>
      <w:divsChild>
        <w:div w:id="484971588">
          <w:marLeft w:val="540"/>
          <w:marRight w:val="0"/>
          <w:marTop w:val="0"/>
          <w:marBottom w:val="150"/>
          <w:divBdr>
            <w:top w:val="none" w:sz="0" w:space="0" w:color="auto"/>
            <w:left w:val="none" w:sz="0" w:space="0" w:color="auto"/>
            <w:bottom w:val="none" w:sz="0" w:space="0" w:color="auto"/>
            <w:right w:val="none" w:sz="0" w:space="0" w:color="auto"/>
          </w:divBdr>
        </w:div>
        <w:div w:id="1999074786">
          <w:marLeft w:val="540"/>
          <w:marRight w:val="0"/>
          <w:marTop w:val="0"/>
          <w:marBottom w:val="150"/>
          <w:divBdr>
            <w:top w:val="none" w:sz="0" w:space="0" w:color="auto"/>
            <w:left w:val="none" w:sz="0" w:space="0" w:color="auto"/>
            <w:bottom w:val="none" w:sz="0" w:space="0" w:color="auto"/>
            <w:right w:val="none" w:sz="0" w:space="0" w:color="auto"/>
          </w:divBdr>
        </w:div>
        <w:div w:id="437406657">
          <w:marLeft w:val="540"/>
          <w:marRight w:val="0"/>
          <w:marTop w:val="0"/>
          <w:marBottom w:val="150"/>
          <w:divBdr>
            <w:top w:val="none" w:sz="0" w:space="0" w:color="auto"/>
            <w:left w:val="none" w:sz="0" w:space="0" w:color="auto"/>
            <w:bottom w:val="none" w:sz="0" w:space="0" w:color="auto"/>
            <w:right w:val="none" w:sz="0" w:space="0" w:color="auto"/>
          </w:divBdr>
        </w:div>
        <w:div w:id="989359825">
          <w:marLeft w:val="540"/>
          <w:marRight w:val="0"/>
          <w:marTop w:val="0"/>
          <w:marBottom w:val="150"/>
          <w:divBdr>
            <w:top w:val="none" w:sz="0" w:space="0" w:color="auto"/>
            <w:left w:val="none" w:sz="0" w:space="0" w:color="auto"/>
            <w:bottom w:val="none" w:sz="0" w:space="0" w:color="auto"/>
            <w:right w:val="none" w:sz="0" w:space="0" w:color="auto"/>
          </w:divBdr>
        </w:div>
        <w:div w:id="1741243967">
          <w:marLeft w:val="540"/>
          <w:marRight w:val="0"/>
          <w:marTop w:val="0"/>
          <w:marBottom w:val="150"/>
          <w:divBdr>
            <w:top w:val="none" w:sz="0" w:space="0" w:color="auto"/>
            <w:left w:val="none" w:sz="0" w:space="0" w:color="auto"/>
            <w:bottom w:val="none" w:sz="0" w:space="0" w:color="auto"/>
            <w:right w:val="none" w:sz="0" w:space="0" w:color="auto"/>
          </w:divBdr>
        </w:div>
        <w:div w:id="2074694507">
          <w:marLeft w:val="540"/>
          <w:marRight w:val="0"/>
          <w:marTop w:val="0"/>
          <w:marBottom w:val="150"/>
          <w:divBdr>
            <w:top w:val="none" w:sz="0" w:space="0" w:color="auto"/>
            <w:left w:val="none" w:sz="0" w:space="0" w:color="auto"/>
            <w:bottom w:val="none" w:sz="0" w:space="0" w:color="auto"/>
            <w:right w:val="none" w:sz="0" w:space="0" w:color="auto"/>
          </w:divBdr>
        </w:div>
        <w:div w:id="1511528878">
          <w:marLeft w:val="540"/>
          <w:marRight w:val="0"/>
          <w:marTop w:val="0"/>
          <w:marBottom w:val="90"/>
          <w:divBdr>
            <w:top w:val="none" w:sz="0" w:space="0" w:color="auto"/>
            <w:left w:val="none" w:sz="0" w:space="0" w:color="auto"/>
            <w:bottom w:val="none" w:sz="0" w:space="0" w:color="auto"/>
            <w:right w:val="none" w:sz="0" w:space="0" w:color="auto"/>
          </w:divBdr>
        </w:div>
        <w:div w:id="814109367">
          <w:marLeft w:val="540"/>
          <w:marRight w:val="0"/>
          <w:marTop w:val="0"/>
          <w:marBottom w:val="90"/>
          <w:divBdr>
            <w:top w:val="none" w:sz="0" w:space="0" w:color="auto"/>
            <w:left w:val="none" w:sz="0" w:space="0" w:color="auto"/>
            <w:bottom w:val="none" w:sz="0" w:space="0" w:color="auto"/>
            <w:right w:val="none" w:sz="0" w:space="0" w:color="auto"/>
          </w:divBdr>
        </w:div>
        <w:div w:id="1154564688">
          <w:marLeft w:val="540"/>
          <w:marRight w:val="0"/>
          <w:marTop w:val="0"/>
          <w:marBottom w:val="90"/>
          <w:divBdr>
            <w:top w:val="none" w:sz="0" w:space="0" w:color="auto"/>
            <w:left w:val="none" w:sz="0" w:space="0" w:color="auto"/>
            <w:bottom w:val="none" w:sz="0" w:space="0" w:color="auto"/>
            <w:right w:val="none" w:sz="0" w:space="0" w:color="auto"/>
          </w:divBdr>
        </w:div>
        <w:div w:id="128713256">
          <w:marLeft w:val="540"/>
          <w:marRight w:val="0"/>
          <w:marTop w:val="0"/>
          <w:marBottom w:val="90"/>
          <w:divBdr>
            <w:top w:val="none" w:sz="0" w:space="0" w:color="auto"/>
            <w:left w:val="none" w:sz="0" w:space="0" w:color="auto"/>
            <w:bottom w:val="none" w:sz="0" w:space="0" w:color="auto"/>
            <w:right w:val="none" w:sz="0" w:space="0" w:color="auto"/>
          </w:divBdr>
        </w:div>
        <w:div w:id="1064794618">
          <w:marLeft w:val="540"/>
          <w:marRight w:val="0"/>
          <w:marTop w:val="0"/>
          <w:marBottom w:val="90"/>
          <w:divBdr>
            <w:top w:val="none" w:sz="0" w:space="0" w:color="auto"/>
            <w:left w:val="none" w:sz="0" w:space="0" w:color="auto"/>
            <w:bottom w:val="none" w:sz="0" w:space="0" w:color="auto"/>
            <w:right w:val="none" w:sz="0" w:space="0" w:color="auto"/>
          </w:divBdr>
        </w:div>
        <w:div w:id="596518453">
          <w:marLeft w:val="540"/>
          <w:marRight w:val="0"/>
          <w:marTop w:val="0"/>
          <w:marBottom w:val="90"/>
          <w:divBdr>
            <w:top w:val="none" w:sz="0" w:space="0" w:color="auto"/>
            <w:left w:val="none" w:sz="0" w:space="0" w:color="auto"/>
            <w:bottom w:val="none" w:sz="0" w:space="0" w:color="auto"/>
            <w:right w:val="none" w:sz="0" w:space="0" w:color="auto"/>
          </w:divBdr>
        </w:div>
        <w:div w:id="1153833668">
          <w:marLeft w:val="540"/>
          <w:marRight w:val="0"/>
          <w:marTop w:val="0"/>
          <w:marBottom w:val="90"/>
          <w:divBdr>
            <w:top w:val="none" w:sz="0" w:space="0" w:color="auto"/>
            <w:left w:val="none" w:sz="0" w:space="0" w:color="auto"/>
            <w:bottom w:val="none" w:sz="0" w:space="0" w:color="auto"/>
            <w:right w:val="none" w:sz="0" w:space="0" w:color="auto"/>
          </w:divBdr>
        </w:div>
        <w:div w:id="1812287095">
          <w:marLeft w:val="540"/>
          <w:marRight w:val="0"/>
          <w:marTop w:val="0"/>
          <w:marBottom w:val="90"/>
          <w:divBdr>
            <w:top w:val="none" w:sz="0" w:space="0" w:color="auto"/>
            <w:left w:val="none" w:sz="0" w:space="0" w:color="auto"/>
            <w:bottom w:val="none" w:sz="0" w:space="0" w:color="auto"/>
            <w:right w:val="none" w:sz="0" w:space="0" w:color="auto"/>
          </w:divBdr>
        </w:div>
        <w:div w:id="1530533813">
          <w:marLeft w:val="540"/>
          <w:marRight w:val="0"/>
          <w:marTop w:val="0"/>
          <w:marBottom w:val="90"/>
          <w:divBdr>
            <w:top w:val="none" w:sz="0" w:space="0" w:color="auto"/>
            <w:left w:val="none" w:sz="0" w:space="0" w:color="auto"/>
            <w:bottom w:val="none" w:sz="0" w:space="0" w:color="auto"/>
            <w:right w:val="none" w:sz="0" w:space="0" w:color="auto"/>
          </w:divBdr>
        </w:div>
        <w:div w:id="108547551">
          <w:marLeft w:val="540"/>
          <w:marRight w:val="0"/>
          <w:marTop w:val="0"/>
          <w:marBottom w:val="90"/>
          <w:divBdr>
            <w:top w:val="none" w:sz="0" w:space="0" w:color="auto"/>
            <w:left w:val="none" w:sz="0" w:space="0" w:color="auto"/>
            <w:bottom w:val="none" w:sz="0" w:space="0" w:color="auto"/>
            <w:right w:val="none" w:sz="0" w:space="0" w:color="auto"/>
          </w:divBdr>
        </w:div>
        <w:div w:id="1942102627">
          <w:marLeft w:val="540"/>
          <w:marRight w:val="0"/>
          <w:marTop w:val="0"/>
          <w:marBottom w:val="90"/>
          <w:divBdr>
            <w:top w:val="none" w:sz="0" w:space="0" w:color="auto"/>
            <w:left w:val="none" w:sz="0" w:space="0" w:color="auto"/>
            <w:bottom w:val="none" w:sz="0" w:space="0" w:color="auto"/>
            <w:right w:val="none" w:sz="0" w:space="0" w:color="auto"/>
          </w:divBdr>
        </w:div>
        <w:div w:id="988286761">
          <w:marLeft w:val="540"/>
          <w:marRight w:val="0"/>
          <w:marTop w:val="0"/>
          <w:marBottom w:val="90"/>
          <w:divBdr>
            <w:top w:val="none" w:sz="0" w:space="0" w:color="auto"/>
            <w:left w:val="none" w:sz="0" w:space="0" w:color="auto"/>
            <w:bottom w:val="none" w:sz="0" w:space="0" w:color="auto"/>
            <w:right w:val="none" w:sz="0" w:space="0" w:color="auto"/>
          </w:divBdr>
        </w:div>
        <w:div w:id="871116670">
          <w:marLeft w:val="1080"/>
          <w:marRight w:val="0"/>
          <w:marTop w:val="0"/>
          <w:marBottom w:val="90"/>
          <w:divBdr>
            <w:top w:val="none" w:sz="0" w:space="0" w:color="auto"/>
            <w:left w:val="none" w:sz="0" w:space="0" w:color="auto"/>
            <w:bottom w:val="none" w:sz="0" w:space="0" w:color="auto"/>
            <w:right w:val="none" w:sz="0" w:space="0" w:color="auto"/>
          </w:divBdr>
        </w:div>
        <w:div w:id="2070373052">
          <w:marLeft w:val="1080"/>
          <w:marRight w:val="0"/>
          <w:marTop w:val="0"/>
          <w:marBottom w:val="90"/>
          <w:divBdr>
            <w:top w:val="none" w:sz="0" w:space="0" w:color="auto"/>
            <w:left w:val="none" w:sz="0" w:space="0" w:color="auto"/>
            <w:bottom w:val="none" w:sz="0" w:space="0" w:color="auto"/>
            <w:right w:val="none" w:sz="0" w:space="0" w:color="auto"/>
          </w:divBdr>
        </w:div>
        <w:div w:id="1961256037">
          <w:marLeft w:val="1080"/>
          <w:marRight w:val="0"/>
          <w:marTop w:val="0"/>
          <w:marBottom w:val="90"/>
          <w:divBdr>
            <w:top w:val="none" w:sz="0" w:space="0" w:color="auto"/>
            <w:left w:val="none" w:sz="0" w:space="0" w:color="auto"/>
            <w:bottom w:val="none" w:sz="0" w:space="0" w:color="auto"/>
            <w:right w:val="none" w:sz="0" w:space="0" w:color="auto"/>
          </w:divBdr>
        </w:div>
        <w:div w:id="263072116">
          <w:marLeft w:val="1080"/>
          <w:marRight w:val="0"/>
          <w:marTop w:val="0"/>
          <w:marBottom w:val="90"/>
          <w:divBdr>
            <w:top w:val="none" w:sz="0" w:space="0" w:color="auto"/>
            <w:left w:val="none" w:sz="0" w:space="0" w:color="auto"/>
            <w:bottom w:val="none" w:sz="0" w:space="0" w:color="auto"/>
            <w:right w:val="none" w:sz="0" w:space="0" w:color="auto"/>
          </w:divBdr>
        </w:div>
        <w:div w:id="1853178068">
          <w:marLeft w:val="540"/>
          <w:marRight w:val="0"/>
          <w:marTop w:val="0"/>
          <w:marBottom w:val="90"/>
          <w:divBdr>
            <w:top w:val="none" w:sz="0" w:space="0" w:color="auto"/>
            <w:left w:val="none" w:sz="0" w:space="0" w:color="auto"/>
            <w:bottom w:val="none" w:sz="0" w:space="0" w:color="auto"/>
            <w:right w:val="none" w:sz="0" w:space="0" w:color="auto"/>
          </w:divBdr>
        </w:div>
        <w:div w:id="358169386">
          <w:marLeft w:val="540"/>
          <w:marRight w:val="0"/>
          <w:marTop w:val="0"/>
          <w:marBottom w:val="90"/>
          <w:divBdr>
            <w:top w:val="none" w:sz="0" w:space="0" w:color="auto"/>
            <w:left w:val="none" w:sz="0" w:space="0" w:color="auto"/>
            <w:bottom w:val="none" w:sz="0" w:space="0" w:color="auto"/>
            <w:right w:val="none" w:sz="0" w:space="0" w:color="auto"/>
          </w:divBdr>
        </w:div>
        <w:div w:id="456074062">
          <w:marLeft w:val="0"/>
          <w:marRight w:val="270"/>
          <w:marTop w:val="0"/>
          <w:marBottom w:val="0"/>
          <w:divBdr>
            <w:top w:val="none" w:sz="0" w:space="0" w:color="auto"/>
            <w:left w:val="none" w:sz="0" w:space="0" w:color="auto"/>
            <w:bottom w:val="none" w:sz="0" w:space="0" w:color="auto"/>
            <w:right w:val="none" w:sz="0" w:space="0" w:color="auto"/>
          </w:divBdr>
          <w:divsChild>
            <w:div w:id="15336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4F661-A69B-674E-9C0B-3BABB694F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4589</Words>
  <Characters>26160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OFC 2024</vt:lpstr>
    </vt:vector>
  </TitlesOfParts>
  <Company>LightCounting</Company>
  <LinksUpToDate>false</LinksUpToDate>
  <CharactersWithSpaces>30688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OFC 2024</dc:title>
  <dc:creator>LightCounting</dc:creator>
  <cp:lastModifiedBy>Roy Rubenstein</cp:lastModifiedBy>
  <cp:revision>2</cp:revision>
  <dcterms:created xsi:type="dcterms:W3CDTF">2024-10-08T08:15:00Z</dcterms:created>
  <dcterms:modified xsi:type="dcterms:W3CDTF">2024-10-08T08:15:00Z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2023-10-11T09:18:00Z</dcterms:created>
  <dc:creator>Vladimir Kozlov</dc:creator>
  <dc:description/>
  <dc:language>en-US</dc:language>
  <cp:lastModifiedBy>Tom</cp:lastModifiedBy>
  <dcterms:modified xsi:type="dcterms:W3CDTF">2023-10-11T19:15:10Z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32320ee1814477b4eb8d049cda7cb2de0ff3f17a615c9ed49fd9100955a43930</vt:lpwstr>
  </property>
</Properties>
</file>