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ajorHAnsi" w:hAnsiTheme="majorHAnsi"/>
          <w:b/>
          <w:b/>
          <w:color w:val="4F81BD" w:themeColor="accent1"/>
          <w:sz w:val="32"/>
          <w:lang w:val="en-US"/>
        </w:rPr>
      </w:pPr>
      <w:r>
        <w:rPr>
          <w:rFonts w:ascii="Calibri" w:hAnsi="Calibri" w:asciiTheme="majorHAnsi" w:hAnsiTheme="majorHAnsi"/>
          <w:b/>
          <w:color w:val="4F81BD" w:themeColor="accent1"/>
          <w:sz w:val="32"/>
          <w:lang w:val="en-US"/>
        </w:rPr>
        <w:t>Summary</w:t>
      </w:r>
    </w:p>
    <w:p>
      <w:pPr>
        <w:pStyle w:val="Tesis"/>
        <w:rPr>
          <w:lang w:val="en-US"/>
        </w:rPr>
      </w:pPr>
      <w:r>
        <w:rPr>
          <w:lang w:val="en-US"/>
        </w:rPr>
      </w:r>
    </w:p>
    <w:p>
      <w:pPr>
        <w:pStyle w:val="Tesis"/>
        <w:rPr>
          <w:rFonts w:ascii="Calibri" w:hAnsi="Calibri" w:asciiTheme="majorHAnsi" w:hAnsiTheme="majorHAnsi"/>
          <w:color w:val="4F81BD" w:themeColor="accent1"/>
          <w:sz w:val="32"/>
        </w:rPr>
      </w:pPr>
      <w:r>
        <w:rPr/>
        <w:t xml:space="preserve">Everyday life is full of decisions that involve some kind of inference to the likelihood of events. We carry an umbrella if we think it is likely to rain, and seek medical advice if we fear we are ill. Since these decisions can sometimes be crucial, how good we are at estimating likelihood is a central psychological enquiry. For example, one might have to face the critical information presented in Problem 1 (Table 1). </w:t>
      </w:r>
    </w:p>
    <w:p>
      <w:pPr>
        <w:pStyle w:val="Tesis"/>
        <w:rPr>
          <w:rFonts w:ascii="Calibri" w:hAnsi="Calibri" w:asciiTheme="majorHAnsi" w:hAnsiTheme="majorHAnsi"/>
          <w:color w:val="4F81BD" w:themeColor="accent1"/>
          <w:sz w:val="32"/>
        </w:rPr>
      </w:pPr>
      <w:r>
        <w:rPr/>
        <w:t>The standard normative model for this kind of inference is Bayes’s Theorem. This estimates a posterior (or conditional) probability (e.g. of actually having breast cancer after a positive mammography) from the prior probability of each single event (the event of having breast cancer, and the event of having a positive mammography) and the reverse likelihood (having a positive mammography when actually having breast cancer). According to Bayes’s Theorem, in the described conditions, only 7.8% of the women that receive bad news do actually have breast cancer. However, more than 95% of physicians solving this problem estimated the probability to be over 70% (Eddy, 1982).</w:t>
      </w:r>
    </w:p>
    <w:p>
      <w:pPr>
        <w:pStyle w:val="Tesis"/>
        <w:rPr>
          <w:rFonts w:ascii="Calibri" w:hAnsi="Calibri" w:asciiTheme="majorHAnsi" w:hAnsiTheme="majorHAnsi"/>
          <w:color w:val="4F81BD" w:themeColor="accent1"/>
          <w:sz w:val="32"/>
        </w:rPr>
      </w:pPr>
      <w:r>
        <w:rPr/>
        <w:t xml:space="preserve">It is a well-established finding that this kind of Bayesian problem is better solved when presented in terms of absolute frequencies rather than single-event probabilities or percentages (e.g. Cosmides &amp; Tooby, 1996; Gigerenzer &amp; Hoffrage, 1995). For example, when the breast cancer problem is phrased as in Problem 2, nearly half of the naive reasoners gave the Bayesian correct response (Gigerenzer &amp; Hoffrage, 1995). </w:t>
      </w:r>
    </w:p>
    <w:p>
      <w:pPr>
        <w:pStyle w:val="Tesis"/>
        <w:rPr>
          <w:rFonts w:ascii="Calibri" w:hAnsi="Calibri" w:asciiTheme="majorHAnsi" w:hAnsiTheme="majorHAnsi"/>
          <w:color w:val="4F81BD" w:themeColor="accent1"/>
          <w:sz w:val="32"/>
        </w:rPr>
      </w:pPr>
      <w:r>
        <w:rPr/>
      </w:r>
    </w:p>
    <w:p>
      <w:pPr>
        <w:pStyle w:val="Normal"/>
        <w:rPr>
          <w:rFonts w:ascii="Calibri" w:hAnsi="Calibri" w:asciiTheme="majorHAnsi" w:hAnsiTheme="majorHAnsi"/>
          <w:color w:val="4F81BD" w:themeColor="accent1"/>
          <w:sz w:val="32"/>
        </w:rPr>
      </w:pPr>
      <w:r>
        <w:rPr/>
      </w:r>
    </w:p>
    <w:p>
      <w:pPr>
        <w:pStyle w:val="Normal"/>
        <w:rPr>
          <w:rFonts w:ascii="Calibri" w:hAnsi="Calibri" w:asciiTheme="majorHAnsi" w:hAnsiTheme="majorHAnsi"/>
          <w:color w:val="4F81BD" w:themeColor="accent1"/>
          <w:sz w:val="32"/>
        </w:rPr>
      </w:pPr>
      <w:r>
        <w:rPr/>
      </w:r>
    </w:p>
    <w:p>
      <w:pPr>
        <w:pStyle w:val="Normal"/>
        <w:rPr>
          <w:rFonts w:ascii="Calibri" w:hAnsi="Calibri" w:asciiTheme="majorHAnsi" w:hAnsiTheme="majorHAnsi"/>
          <w:color w:val="4F81BD" w:themeColor="accent1"/>
          <w:sz w:val="32"/>
        </w:rPr>
      </w:pPr>
      <w:r>
        <w:rPr/>
      </w:r>
    </w:p>
    <w:p>
      <w:pPr>
        <w:pStyle w:val="Normal"/>
        <w:rPr>
          <w:rFonts w:ascii="Calibri" w:hAnsi="Calibri" w:asciiTheme="majorHAnsi" w:hAnsiTheme="majorHAnsi"/>
          <w:color w:val="4F81BD" w:themeColor="accent1"/>
          <w:sz w:val="32"/>
        </w:rPr>
      </w:pPr>
      <w:r>
        <w:rPr/>
      </w:r>
    </w:p>
    <w:p>
      <w:pPr>
        <w:pStyle w:val="Normal"/>
        <w:rPr>
          <w:rFonts w:ascii="Calibri" w:hAnsi="Calibri" w:asciiTheme="majorHAnsi" w:hAnsiTheme="majorHAnsi"/>
          <w:color w:val="4F81BD" w:themeColor="accent1"/>
          <w:sz w:val="32"/>
        </w:rPr>
      </w:pPr>
      <w:r>
        <w:rPr/>
      </w:r>
    </w:p>
    <w:p>
      <w:pPr>
        <w:pStyle w:val="Normal"/>
        <w:pBdr>
          <w:bottom w:val="single" w:sz="12" w:space="1" w:color="000000"/>
        </w:pBdr>
        <w:spacing w:lineRule="auto" w:line="480"/>
        <w:jc w:val="both"/>
        <w:rPr>
          <w:rFonts w:ascii="Calibri" w:hAnsi="Calibri" w:asciiTheme="majorHAnsi" w:hAnsiTheme="majorHAnsi"/>
          <w:color w:val="4F81BD" w:themeColor="accent1"/>
          <w:sz w:val="32"/>
        </w:rPr>
      </w:pPr>
      <w:r>
        <w:rPr/>
        <w:t>Table 1. Some Bayesian problems with different formats</w:t>
      </w:r>
    </w:p>
    <w:p>
      <w:pPr>
        <w:pStyle w:val="Normal"/>
        <w:spacing w:lineRule="auto" w:line="480"/>
        <w:jc w:val="both"/>
        <w:rPr>
          <w:rFonts w:ascii="Calibri" w:hAnsi="Calibri" w:asciiTheme="majorHAnsi" w:hAnsiTheme="majorHAnsi"/>
          <w:color w:val="4F81BD" w:themeColor="accent1"/>
          <w:sz w:val="32"/>
        </w:rPr>
      </w:pPr>
      <w:r>
        <w:rPr/>
      </w:r>
    </w:p>
    <w:p>
      <w:pPr>
        <w:pStyle w:val="Normal"/>
        <w:spacing w:lineRule="auto" w:line="480"/>
        <w:jc w:val="both"/>
        <w:rPr>
          <w:sz w:val="22"/>
        </w:rPr>
      </w:pPr>
      <w:r>
        <w:rPr>
          <w:sz w:val="22"/>
        </w:rPr>
        <w:t>Problem 1. “Normalized percentages” (from Eddy, 1982):</w:t>
      </w:r>
    </w:p>
    <w:p>
      <w:pPr>
        <w:pStyle w:val="Normal"/>
        <w:spacing w:lineRule="auto" w:line="360"/>
        <w:ind w:left="708" w:hanging="0"/>
        <w:jc w:val="both"/>
        <w:rPr>
          <w:sz w:val="22"/>
        </w:rPr>
      </w:pPr>
      <w:r>
        <w:rPr>
          <w:sz w:val="22"/>
        </w:rPr>
        <w:t>The probability of breast cancer is 1% for a woman at age forty who participates in routine screening. If a woman has breast cancer, the probability is 80% that she will have a positive mammography. If a woman does not have breast cancer, the probability is 9.6% that she will also have a positive mammography. A woman in this age group had a positive mammography in a routine screening. What is the probability that she actually has breast cancer? ____%</w:t>
      </w:r>
    </w:p>
    <w:p>
      <w:pPr>
        <w:pStyle w:val="Normal"/>
        <w:spacing w:lineRule="auto" w:line="360"/>
        <w:jc w:val="both"/>
        <w:rPr>
          <w:sz w:val="22"/>
        </w:rPr>
      </w:pPr>
      <w:r>
        <w:rPr>
          <w:sz w:val="22"/>
        </w:rPr>
      </w:r>
    </w:p>
    <w:p>
      <w:pPr>
        <w:pStyle w:val="Normal"/>
        <w:spacing w:lineRule="auto" w:line="360"/>
        <w:jc w:val="both"/>
        <w:rPr>
          <w:sz w:val="22"/>
        </w:rPr>
      </w:pPr>
      <w:r>
        <w:rPr>
          <w:sz w:val="22"/>
        </w:rPr>
        <w:t xml:space="preserve">Problem 2. “Natural frequencies” (from Gigerenzer &amp; Hoffrage, 1995): </w:t>
      </w:r>
    </w:p>
    <w:p>
      <w:pPr>
        <w:pStyle w:val="Normal"/>
        <w:spacing w:lineRule="auto" w:line="360"/>
        <w:jc w:val="both"/>
        <w:rPr>
          <w:sz w:val="22"/>
        </w:rPr>
      </w:pPr>
      <w:r>
        <w:rPr>
          <w:sz w:val="22"/>
        </w:rPr>
      </w:r>
    </w:p>
    <w:p>
      <w:pPr>
        <w:pStyle w:val="Normal"/>
        <w:spacing w:lineRule="auto" w:line="360"/>
        <w:ind w:left="708" w:hanging="0"/>
        <w:jc w:val="both"/>
        <w:rPr>
          <w:sz w:val="22"/>
        </w:rPr>
      </w:pPr>
      <w:r>
        <w:rPr>
          <w:sz w:val="22"/>
        </w:rPr>
        <w:t xml:space="preserve">10 out of every 1,000 women at age forty who participate in routine screening have breast cancer. 8 of every 10 women with breast cancer will get a positive mammography. </w:t>
      </w:r>
    </w:p>
    <w:p>
      <w:pPr>
        <w:pStyle w:val="Normal"/>
        <w:spacing w:lineRule="auto" w:line="360"/>
        <w:ind w:left="708" w:hanging="0"/>
        <w:jc w:val="both"/>
        <w:rPr>
          <w:sz w:val="22"/>
        </w:rPr>
      </w:pPr>
      <w:r>
        <w:rPr>
          <w:sz w:val="22"/>
        </w:rPr>
        <w:t xml:space="preserve">95 out of every 990 women without breast cancer will also get a positive mammography. </w:t>
      </w:r>
    </w:p>
    <w:p>
      <w:pPr>
        <w:pStyle w:val="Normal"/>
        <w:spacing w:lineRule="auto" w:line="360"/>
        <w:ind w:left="708" w:hanging="0"/>
        <w:jc w:val="both"/>
        <w:rPr>
          <w:sz w:val="22"/>
        </w:rPr>
      </w:pPr>
      <w:r>
        <w:rPr>
          <w:sz w:val="22"/>
        </w:rPr>
        <w:t>Here is a new representative sample of women at age forty who got a positive mammography in routine screening. How many of these women do you expect to actually have breast cancer? ___out of ___.</w:t>
      </w:r>
    </w:p>
    <w:p>
      <w:pPr>
        <w:pStyle w:val="Normal"/>
        <w:spacing w:lineRule="auto" w:line="360"/>
        <w:jc w:val="both"/>
        <w:rPr>
          <w:sz w:val="22"/>
        </w:rPr>
      </w:pPr>
      <w:r>
        <w:rPr>
          <w:sz w:val="22"/>
        </w:rPr>
      </w:r>
    </w:p>
    <w:p>
      <w:pPr>
        <w:pStyle w:val="Normal"/>
        <w:spacing w:lineRule="auto" w:line="360"/>
        <w:jc w:val="both"/>
        <w:rPr>
          <w:sz w:val="22"/>
        </w:rPr>
      </w:pPr>
      <w:r>
        <w:rPr>
          <w:sz w:val="22"/>
        </w:rPr>
        <w:t>Problem 3. “Number of chances” (from Girotto and Gonzales (2001, Study 1):</w:t>
      </w:r>
    </w:p>
    <w:p>
      <w:pPr>
        <w:pStyle w:val="Normal"/>
        <w:spacing w:lineRule="auto" w:line="360"/>
        <w:jc w:val="both"/>
        <w:rPr>
          <w:sz w:val="22"/>
        </w:rPr>
      </w:pPr>
      <w:r>
        <w:rPr>
          <w:sz w:val="22"/>
        </w:rPr>
      </w:r>
    </w:p>
    <w:p>
      <w:pPr>
        <w:pStyle w:val="Normal"/>
        <w:spacing w:lineRule="auto" w:line="360"/>
        <w:ind w:left="708" w:hanging="0"/>
        <w:jc w:val="both"/>
        <w:rPr>
          <w:sz w:val="22"/>
        </w:rPr>
      </w:pPr>
      <w:r>
        <w:rPr>
          <w:sz w:val="22"/>
        </w:rPr>
        <w:t>A person who was tested had 4 chances out of 100 of having the infection.</w:t>
      </w:r>
    </w:p>
    <w:p>
      <w:pPr>
        <w:pStyle w:val="Normal"/>
        <w:spacing w:lineRule="auto" w:line="360"/>
        <w:ind w:left="708" w:hanging="0"/>
        <w:jc w:val="both"/>
        <w:rPr>
          <w:sz w:val="22"/>
        </w:rPr>
      </w:pPr>
      <w:r>
        <w:rPr>
          <w:sz w:val="22"/>
        </w:rPr>
        <w:t>3 of the 4 chances of having the infection were associated with a positive reaction to the test.</w:t>
      </w:r>
    </w:p>
    <w:p>
      <w:pPr>
        <w:pStyle w:val="Normal"/>
        <w:spacing w:lineRule="auto" w:line="360"/>
        <w:ind w:left="708" w:hanging="0"/>
        <w:jc w:val="both"/>
        <w:rPr>
          <w:sz w:val="22"/>
        </w:rPr>
      </w:pPr>
      <w:r>
        <w:rPr>
          <w:sz w:val="22"/>
        </w:rPr>
        <w:t>12 of the remaining 96 chances of not having the infection were also associated with a positive reaction to the test. Among 100 people who have a positive reaction to the test, the proportion that has the infection will be equal to ___ out of ___.</w:t>
      </w:r>
    </w:p>
    <w:p>
      <w:pPr>
        <w:pStyle w:val="Normal"/>
        <w:pBdr>
          <w:bottom w:val="single" w:sz="12" w:space="1" w:color="000000"/>
        </w:pBdr>
        <w:spacing w:lineRule="auto" w:line="480"/>
        <w:jc w:val="both"/>
        <w:rPr>
          <w:rFonts w:ascii="Calibri" w:hAnsi="Calibri" w:asciiTheme="majorHAnsi" w:hAnsiTheme="majorHAnsi"/>
          <w:color w:val="4F81BD" w:themeColor="accent1"/>
          <w:sz w:val="32"/>
        </w:rPr>
      </w:pPr>
      <w:r>
        <w:rPr/>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004" w:leader="none"/>
        </w:tabs>
        <w:spacing w:lineRule="auto" w:line="480"/>
        <w:jc w:val="both"/>
        <w:rPr>
          <w:rFonts w:ascii="Calibri" w:hAnsi="Calibri" w:asciiTheme="majorHAnsi" w:hAnsiTheme="majorHAnsi"/>
          <w:color w:val="4F81BD" w:themeColor="accent1"/>
          <w:sz w:val="32"/>
        </w:rPr>
      </w:pPr>
      <w:r>
        <w:rPr/>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004" w:leader="none"/>
        </w:tabs>
        <w:spacing w:lineRule="auto" w:line="480"/>
        <w:jc w:val="both"/>
        <w:rPr>
          <w:rFonts w:ascii="Calibri" w:hAnsi="Calibri" w:asciiTheme="majorHAnsi" w:hAnsiTheme="majorHAnsi"/>
          <w:color w:val="4F81BD" w:themeColor="accent1"/>
          <w:sz w:val="32"/>
        </w:rPr>
      </w:pPr>
      <w:r>
        <w:rPr/>
      </w:r>
    </w:p>
    <w:p>
      <w:pPr>
        <w:pStyle w:val="Tesis"/>
        <w:rPr>
          <w:lang w:val="en-US"/>
        </w:rPr>
      </w:pPr>
      <w:r>
        <w:rPr>
          <w:lang w:val="en-US"/>
        </w:rPr>
        <w:t>There has been considerable debate about the reasons for this apparent superiority of frequency formats. As Chase, Hertwig, and Gigerenzer (1998, p. 211) have put it: “</w:t>
      </w:r>
      <w:r>
        <w:rPr>
          <w:i/>
          <w:lang w:val="en-US"/>
        </w:rPr>
        <w:t>Human cognitive algorithms for this type of inference, if they exist, are most likely designed to operate on numerical information in the form in which humans have gathered it over evolutionary history: natural frequencies, that is, absolute frequencies that have not been normalized with respect to the base rates</w:t>
      </w:r>
      <w:r>
        <w:rPr>
          <w:lang w:val="en-US"/>
        </w:rPr>
        <w:t>”.</w:t>
      </w:r>
    </w:p>
    <w:p>
      <w:pPr>
        <w:pStyle w:val="Tesis"/>
        <w:rPr>
          <w:lang w:val="en-US"/>
        </w:rPr>
      </w:pPr>
      <w:r>
        <w:rPr>
          <w:lang w:val="en-US"/>
        </w:rPr>
        <w:t xml:space="preserve">Contrary to the main prediction from the frequentist field, several articles have reported situations in which no ‘facilitation effect’ of frequencies over probabilities was found (Evans et al. 2000; Fiedler, Brinkmann, Betsch, &amp; Wild, 2000; Girotto &amp; Gonzales, 2001; Macchi, 2000; Macchi &amp; Mosconi, 1998). For example, Girotto and Gonzales (2001, Study 1) compared a frequency-format problem to a probability problem expressed in ‘number of chances’ (Problem 3), which matched the structure of the frequency problem. They found no differences in the percentage of correct responses. Hoffrage and his colleagues </w:t>
      </w:r>
      <w:r>
        <w:fldChar w:fldCharType="begin"/>
      </w:r>
      <w:r>
        <w:rPr>
          <w:lang w:val="en-US"/>
        </w:rPr>
        <w:instrText>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Pr>
          <w:lang w:val="en-US"/>
        </w:rPr>
      </w:r>
      <w:r>
        <w:rPr>
          <w:lang w:val="en-US"/>
        </w:rPr>
        <w:fldChar w:fldCharType="separate"/>
      </w:r>
      <w:r>
        <w:rPr>
          <w:lang w:val="en-US"/>
        </w:rPr>
        <w:t>(Hoffrage, Gigerenzer, Krauss, &amp; Martignon, 2002)</w:t>
      </w:r>
      <w:r>
        <w:rPr>
          <w:lang w:val="en-US"/>
        </w:rPr>
      </w:r>
      <w:r>
        <w:rPr>
          <w:lang w:val="en-US"/>
        </w:rPr>
        <w:fldChar w:fldCharType="end"/>
      </w:r>
      <w:r>
        <w:rPr>
          <w:lang w:val="en-US"/>
        </w:rPr>
        <w:t xml:space="preserve"> responded to this criticism by arguing that some of these authors used </w:t>
      </w:r>
      <w:r>
        <w:rPr>
          <w:i/>
          <w:lang w:val="en-US"/>
        </w:rPr>
        <w:t>normalized frequencies</w:t>
      </w:r>
      <w:r>
        <w:rPr>
          <w:lang w:val="en-US"/>
        </w:rPr>
        <w:t xml:space="preserve"> instead of </w:t>
      </w:r>
      <w:r>
        <w:rPr>
          <w:i/>
          <w:lang w:val="en-US"/>
        </w:rPr>
        <w:t xml:space="preserve">natural frequencies </w:t>
      </w:r>
      <w:r>
        <w:rPr>
          <w:lang w:val="en-US"/>
        </w:rPr>
        <w:t>and that some of them used tricks to close the gap between probabilities and natural frequencies</w:t>
      </w:r>
      <w:r>
        <w:rPr>
          <w:i/>
          <w:lang w:val="en-US"/>
        </w:rPr>
        <w:t>.</w:t>
      </w:r>
      <w:r>
        <w:rPr>
          <w:lang w:val="en-US"/>
        </w:rPr>
        <w:t xml:space="preserve"> For the frequentist approach, natural frequencies are the result of natural sampling, which is the way our species has encountered statistical information during millennia. Natural frequencies are not normalized, and this means the question should not refer to a new set of people with a positive reaction to the test, but to the same set described before. According to Gigerenzer and Hoffrage (1995), Bayesian reasoning with natural (i.e. absolute) frequencies involves fewer steps of mental computation than relative frequencies or probabilities (see also, Howson &amp; Urbach, 1993; Macchi &amp; Mosconi, 1998). Some studies have demonstrated that this sort of computational simplification might also be obtained by other means than natural frequencies (Evans et al. 2000; Fiedler et al. 2000; Macchi, 2000). However, it could be argued (as </w:t>
      </w:r>
      <w:r>
        <w:fldChar w:fldCharType="begin"/>
      </w:r>
      <w:r>
        <w:rPr>
          <w:lang w:val="en-US"/>
        </w:rPr>
        <w:instrText>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Pr>
          <w:lang w:val="en-US"/>
        </w:rPr>
      </w:r>
      <w:r>
        <w:rPr>
          <w:lang w:val="en-US"/>
        </w:rPr>
        <w:fldChar w:fldCharType="separate"/>
      </w:r>
      <w:r>
        <w:rPr>
          <w:lang w:val="en-US"/>
        </w:rPr>
        <w:t>Hoffrage et al., 2002</w:t>
      </w:r>
      <w:r>
        <w:rPr>
          <w:lang w:val="en-US"/>
        </w:rPr>
      </w:r>
      <w:r>
        <w:rPr>
          <w:lang w:val="en-US"/>
        </w:rPr>
        <w:fldChar w:fldCharType="end"/>
      </w:r>
      <w:r>
        <w:rPr>
          <w:lang w:val="en-US"/>
        </w:rPr>
        <w:t xml:space="preserve"> have done) that in these experiments probability formats mimic natural sampling.</w:t>
      </w:r>
    </w:p>
    <w:p>
      <w:pPr>
        <w:pStyle w:val="Tesis"/>
        <w:rPr>
          <w:rFonts w:ascii="Calibri" w:hAnsi="Calibri" w:asciiTheme="majorHAnsi" w:hAnsiTheme="majorHAnsi"/>
          <w:color w:val="4F81BD" w:themeColor="accent1"/>
          <w:sz w:val="32"/>
        </w:rPr>
      </w:pPr>
      <w:r>
        <w:rPr/>
        <w:t>For the frequentist approach, natural frequencies are the cause of facilitation and not just one of the possible ways to simplify computation in Bayesian problems. If a module or algorithm of mind exists that has evolved to compute frequencies but not probabilities, the facilitation should occur in any kind of probability problem and its effect should be stronger than nonessential contextual factors. Otherwise, the frequency format could both facilitate and hinder reasoning. This point is not trivial. If natural frequencies are the cause of facilitation, it could be inferred that people are rational both in principle and in practice for this kind of reasoning, and errors should be attributed to an artifact of the presentation format. But if the effect of natural frequencies can be both positive and negative it cannot be claimed that people are “good intuitive statisticians” (Cosmides &amp; Tooby, 1996), at least in practice.</w:t>
      </w:r>
    </w:p>
    <w:p>
      <w:pPr>
        <w:pStyle w:val="Tesis"/>
        <w:rPr>
          <w:rFonts w:ascii="Calibri" w:hAnsi="Calibri" w:asciiTheme="majorHAnsi" w:hAnsiTheme="majorHAnsi"/>
          <w:color w:val="4F81BD" w:themeColor="accent1"/>
          <w:sz w:val="32"/>
        </w:rPr>
      </w:pPr>
      <w:r>
        <w:rPr/>
        <w:t xml:space="preserve">According to evolutionary psychologists (Cosmides &amp; Tooby, 1996; Gigerenzer &amp; Hoffrage, 1995), the human mind has evolved to process information in the format it is acquired in the real world (with examples ranging from “animal foraging to neural networks” (Gigerenzer &amp; Hoffrage, 1995). The frequentist proposal establishes a misleading parallel between information gathering and information representation. However, it is not necessary to assume ‘a priori’ such a parallelism. An example can be found within the domain of neural networks, cited by Gigerenzer &amp; Hoffrage 1995 as an illustration of sequential information gathering. Although neural networks do gather information in a sequential way, they represent that information in an amodal distributed probabilistic way </w:t>
      </w:r>
      <w:r>
        <w:fldChar w:fldCharType="begin"/>
      </w:r>
      <w:r>
        <w:rPr/>
        <w:instrText>ADDIN EN.CITE &lt;EndNote&gt;&lt;Cite&gt;&lt;Author&gt;Hinton&lt;/Author&gt;&lt;Year&gt;1986&lt;/Year&gt;&lt;RecNum&gt;103&lt;/RecNum&gt;&lt;record&gt;&lt;rec-number&gt;103&lt;/rec-number&gt;&lt;foreign-keys&gt;&lt;key app="EN" db-id="sfwaf2ztgewpeye2p9uv55rdxpwddpfz522v"&gt;103&lt;/key&gt;&lt;/foreign-keys&gt;&lt;ref-type name="Book Section"&gt;5&lt;/ref-type&gt;&lt;contributors&gt;&lt;authors&gt;&lt;author&gt;Hinton, G. E.&lt;/author&gt;&lt;author&gt;McClelland, J. L.&lt;/author&gt;&lt;author&gt;Rumelhart, D. E.&lt;/author&gt;&lt;/authors&gt;&lt;/contributors&gt;&lt;titles&gt;&lt;title&gt;Distributed representations&lt;/title&gt;&lt;secondary-title&gt;Mit Press Computational Models Of Cognition And Perception Series&lt;/secondary-title&gt;&lt;/titles&gt;&lt;periodical&gt;&lt;full-title&gt;Mit Press Computational Models Of Cognition And Perception Series&lt;/full-title&gt;&lt;/periodical&gt;&lt;pages&gt;77-109&lt;/pages&gt;&lt;dates&gt;&lt;year&gt;1986&lt;/year&gt;&lt;/dates&gt;&lt;urls&gt;&lt;/urls&gt;&lt;/record&gt;&lt;/Cite&gt;&lt;/EndNote&gt;</w:instrText>
      </w:r>
      <w:r>
        <w:rPr/>
      </w:r>
      <w:r>
        <w:rPr/>
        <w:fldChar w:fldCharType="separate"/>
      </w:r>
      <w:r>
        <w:rPr/>
        <w:t>(Bishop, 1997; Hinton, McClelland, &amp; Rumelhart, 1986)</w:t>
      </w:r>
      <w:r>
        <w:rPr/>
      </w:r>
      <w:r>
        <w:rPr/>
        <w:fldChar w:fldCharType="end"/>
      </w:r>
      <w:r>
        <w:rPr/>
        <w:t xml:space="preserve">. In such a system, there would be an unnecessary computational cost associated with a frequentist representation. Furthermore, developmental and trans-cultural studies about number representation suggests less sophisticated systems as candidates for evolved core number systems </w:t>
      </w:r>
      <w:r>
        <w:fldChar w:fldCharType="begin"/>
      </w:r>
      <w:r>
        <w:rPr/>
        <w:instrText>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Cite&gt;&lt;Author&gt;Bishop&lt;/Author&gt;&lt;Year&gt;1997&lt;/Year&gt;&lt;RecNum&gt;5&lt;/RecNum&gt;&lt;record&gt;&lt;rec-number&gt;5&lt;/rec-number&gt;&lt;foreign-keys&gt;&lt;key app="EN" db-id="sfwaf2ztgewpeye2p9uv55rdxpwddpfz522v"&gt;5&lt;/key&gt;&lt;/foreign-keys&gt;&lt;ref-type name="Book"&gt;6&lt;/ref-type&gt;&lt;contributors&gt;&lt;authors&gt;&lt;author&gt;Bishop, C.&lt;/author&gt;&lt;/authors&gt;&lt;/contributors&gt;&lt;titles&gt;&lt;title&gt;Neural Networks for Pattern Recognition&lt;/title&gt;&lt;/titles&gt;&lt;dates&gt;&lt;year&gt;1997&lt;/year&gt;&lt;/dates&gt;&lt;publisher&gt;Oxford University Press&lt;/publisher&gt;&lt;accession-num&gt;267&lt;/accession-num&gt;&lt;urls&gt;&lt;/urls&gt;&lt;/record&gt;&lt;/Cite&gt;&lt;/EndNote&gt;</w:instrText>
      </w:r>
      <w:r>
        <w:rPr/>
      </w:r>
      <w:r>
        <w:rPr/>
        <w:fldChar w:fldCharType="separate"/>
      </w:r>
      <w:r>
        <w:rPr/>
        <w:t>(Dehaene, 1992, 1997; Feigenson, Dehaene, &amp; Spelke, 2004)</w:t>
      </w:r>
      <w:r>
        <w:rPr/>
      </w:r>
      <w:r>
        <w:rPr/>
        <w:fldChar w:fldCharType="end"/>
      </w:r>
      <w:r>
        <w:rPr/>
        <w:t>. Although some controversy about the details remains, the proposed number systems are all decidedly too simple to deal with the relative complexity of a specialized system that deals with frequencies, as proposed by the frequentists. In any case, from the fact that the sequential nature of frequency formats can correspond to that of information acquisition through natural sampling (Gigerenzer &amp; Hoffrage, 1995) it does not follow that the same correspondence can be found at the information representation and manipulation levels.</w:t>
      </w:r>
    </w:p>
    <w:p>
      <w:pPr>
        <w:pStyle w:val="Tesis"/>
        <w:rPr>
          <w:lang w:val="en-US"/>
        </w:rPr>
      </w:pPr>
      <w:r>
        <w:rPr>
          <w:lang w:val="en-US"/>
        </w:rPr>
        <w:t xml:space="preserve">The whole representation format discussion is fairly complex and a number of confoundings and misinterpretations appeared throughout (Brase, 2002; Brase &amp; Barbey, 2006; Girotto &amp; Gonzales, 2002; Hoffrage et al., 2002; </w:t>
      </w:r>
      <w:r>
        <w:rPr>
          <w:color w:val="auto"/>
          <w:lang w:val="en-US"/>
        </w:rPr>
        <w:t>Johnson-Laird, Legrenzi, Girotto, Sonino-Legrenzi, &amp; Caverni, 1999</w:t>
      </w:r>
      <w:r>
        <w:rPr>
          <w:lang w:val="en-US"/>
        </w:rPr>
        <w:t xml:space="preserve">). There is little discussion about the role of factors such as semantic disambiguation </w:t>
      </w:r>
      <w:r>
        <w:fldChar w:fldCharType="begin"/>
      </w:r>
      <w:r>
        <w:rPr>
          <w:lang w:val="en-US"/>
        </w:rPr>
        <w:instrText>ADDIN EN.CITE &lt;EndNote&gt;&lt;Cite&gt;&lt;Author&gt;Hertwig&lt;/Author&gt;&lt;Year&gt;1999&lt;/Year&gt;&lt;RecNum&gt;94&lt;/RecNum&gt;&lt;record&gt;&lt;rec-number&gt;94&lt;/rec-number&gt;&lt;foreign-keys&gt;&lt;key app="EN" db-id="sfwaf2ztgewpeye2p9uv55rdxpwddpfz522v"&gt;94&lt;/key&gt;&lt;/foreign-keys&gt;&lt;ref-type name="Journal Article"&gt;17&lt;/ref-type&gt;&lt;contributors&gt;&lt;authors&gt;&lt;author&gt;Hertwig, R.&lt;/author&gt;&lt;author&gt;Gigerenzer, G.&lt;/author&gt;&lt;/authors&gt;&lt;/contributors&gt;&lt;titles&gt;&lt;title&gt;TheConjunction Fallacy&amp;apos;Revisited: How Intelligent Inferences Look Like Reasoning Errors&lt;/title&gt;&lt;secondary-title&gt;Journal of Behavioral Decision Making&lt;/secondary-title&gt;&lt;/titles&gt;&lt;periodical&gt;&lt;full-title&gt;Journal of Behavioral Decision Making&lt;/full-title&gt;&lt;/periodical&gt;&lt;pages&gt;275-305&lt;/pages&gt;&lt;volume&gt;12&lt;/volume&gt;&lt;dates&gt;&lt;year&gt;1999&lt;/year&gt;&lt;/dates&gt;&lt;urls&gt;&lt;/urls&gt;&lt;/record&gt;&lt;/Cite&gt;&lt;/EndNote&gt;</w:instrText>
      </w:r>
      <w:r>
        <w:rPr>
          <w:lang w:val="en-US"/>
        </w:rPr>
      </w:r>
      <w:r>
        <w:rPr>
          <w:lang w:val="en-US"/>
        </w:rPr>
        <w:fldChar w:fldCharType="separate"/>
      </w:r>
      <w:r>
        <w:rPr>
          <w:lang w:val="en-US"/>
        </w:rPr>
        <w:t>(Hertwig &amp; Gigerenzer, 1999; Nickerson, 1996)</w:t>
      </w:r>
      <w:r>
        <w:rPr>
          <w:lang w:val="en-US"/>
        </w:rPr>
      </w:r>
      <w:r>
        <w:rPr>
          <w:lang w:val="en-US"/>
        </w:rPr>
        <w:fldChar w:fldCharType="end"/>
      </w:r>
      <w:r>
        <w:rPr>
          <w:lang w:val="en-US"/>
        </w:rPr>
        <w:t xml:space="preserve"> and clarification of the reference class </w:t>
      </w:r>
      <w:r>
        <w:fldChar w:fldCharType="begin"/>
      </w:r>
      <w:r>
        <w:rPr>
          <w:lang w:val="en-US"/>
        </w:rPr>
        <w:instrText>ADDIN EN.CITE &lt;EndNote&gt;&lt;Cite&gt;&lt;Author&gt;Gigerenzer&lt;/Author&gt;&lt;Year&gt;1991&lt;/Year&gt;&lt;RecNum&gt;95&lt;/RecNum&gt;&lt;record&gt;&lt;rec-number&gt;95&lt;/rec-number&gt;&lt;foreign-keys&gt;&lt;key app="EN" db-id="sfwaf2ztgewpeye2p9uv55rdxpwddpfz522v"&gt;95&lt;/key&gt;&lt;/foreign-keys&gt;&lt;ref-type name="Journal Article"&gt;17&lt;/ref-type&gt;&lt;contributors&gt;&lt;authors&gt;&lt;author&gt;Gigerenzer, G.&lt;/author&gt;&lt;author&gt;Hoffrage, U.&lt;/author&gt;&lt;author&gt;Kleinbölting, H.&lt;/author&gt;&lt;/authors&gt;&lt;/contributors&gt;&lt;titles&gt;&lt;title&gt;Probabilistic mental models: A Brunswikian theory of confidence&lt;/title&gt;&lt;secondary-title&gt;Psychological Review&lt;/secondary-title&gt;&lt;/titles&gt;&lt;periodical&gt;&lt;full-title&gt;Psychological Review&lt;/full-title&gt;&lt;/periodical&gt;&lt;pages&gt;506-528&lt;/pages&gt;&lt;volume&gt;98&lt;/volume&gt;&lt;number&gt;4&lt;/number&gt;&lt;dates&gt;&lt;year&gt;1991&lt;/year&gt;&lt;/dates&gt;&lt;urls&gt;&lt;/urls&gt;&lt;/record&gt;&lt;/Cite&gt;&lt;/EndNote&gt;</w:instrText>
      </w:r>
      <w:r>
        <w:rPr>
          <w:lang w:val="en-US"/>
        </w:rPr>
      </w:r>
      <w:r>
        <w:rPr>
          <w:lang w:val="en-US"/>
        </w:rPr>
        <w:fldChar w:fldCharType="separate"/>
      </w:r>
      <w:r>
        <w:rPr>
          <w:lang w:val="en-US"/>
        </w:rPr>
        <w:t>(Gigerenzer, Hoffrage, &amp; Kleinbölting, 1991)</w:t>
      </w:r>
      <w:r>
        <w:rPr>
          <w:lang w:val="en-US"/>
        </w:rPr>
      </w:r>
      <w:r>
        <w:rPr>
          <w:lang w:val="en-US"/>
        </w:rPr>
        <w:fldChar w:fldCharType="end"/>
      </w:r>
      <w:r>
        <w:rPr>
          <w:lang w:val="en-US"/>
        </w:rPr>
        <w:t>. The critical issue remains the confounding between computational complexity and a special evolutionary status of frequencies. The trouble with using Bayesian problems to demonstrate the advantage of natural frequencies over other types of statistical data presentation is the severe problems found when attempting to disentangle the influence of mathematical complexity from data representation format.</w:t>
      </w:r>
    </w:p>
    <w:p>
      <w:pPr>
        <w:pStyle w:val="Tesis"/>
        <w:rPr>
          <w:lang w:val="en-US"/>
        </w:rPr>
      </w:pPr>
      <w:r>
        <w:rPr>
          <w:lang w:val="en-US"/>
        </w:rPr>
        <w:t>Here we tried to throw some light on the discussion. We used simple and posterior probability experiments, and controlling the complexity by different means we showed how representation format is not an adequate discriminator. Things like reference class and arithmetic complexity can perfectly explain all the results found in the literature with a higher level of detail and prediction capability. Also, we showed, although less emphatically, how the evolutionary arguments defended by the frequentists are an unnecessary addition for the study of probability calculus.</w:t>
      </w:r>
    </w:p>
    <w:p>
      <w:pPr>
        <w:pStyle w:val="Tesis"/>
        <w:rPr>
          <w:lang w:val="en-US"/>
        </w:rPr>
      </w:pPr>
      <w:r>
        <w:rPr>
          <w:lang w:val="en-US"/>
        </w:rPr>
        <w:t xml:space="preserve">The dissertation is divided in two parts. In the first part (experiments 1, 2 and 3) we used simple probability problems and in the second part (experiments 4, 5, 6 and 7) posterior probability problems. The experiments in the first part showed no relevant effect related to the representation format (natural frequencies/probabilities) and a strong and significant effect of a contextual factor as </w:t>
      </w:r>
      <w:r>
        <w:rPr>
          <w:i/>
          <w:lang w:val="en-US"/>
        </w:rPr>
        <w:t>Instructions-Response Matching</w:t>
      </w:r>
      <w:r>
        <w:rPr>
          <w:lang w:val="en-US"/>
        </w:rPr>
        <w:t>, explainable by computational complexity and Mental Models.</w:t>
      </w:r>
    </w:p>
    <w:p>
      <w:pPr>
        <w:pStyle w:val="Tesis"/>
        <w:rPr>
          <w:lang w:val="en-US"/>
        </w:rPr>
      </w:pPr>
      <w:r>
        <w:rPr>
          <w:lang w:val="en-US"/>
        </w:rPr>
        <w:t>In the second part, again, computational complexity allowed predict the results, leaving an explanation based on representation format unnecessary and even contradictory with our findings. Furthermore, we found an important correlation between a cognitive capacity (Cognitive Reflection Test) and the accuracy in the classical Bayesian problems, which goes against the strong evolutionary claims found in the frequentist literature.</w:t>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004" w:leader="none"/>
        </w:tabs>
        <w:spacing w:lineRule="auto" w:line="480"/>
        <w:jc w:val="both"/>
        <w:rPr>
          <w:rFonts w:ascii="Calibri" w:hAnsi="Calibri" w:asciiTheme="majorHAnsi" w:hAnsiTheme="majorHAnsi"/>
          <w:color w:val="4F81BD" w:themeColor="accent1"/>
          <w:sz w:val="32"/>
        </w:rPr>
      </w:pPr>
      <w:r>
        <w:rPr/>
      </w:r>
      <w:r>
        <w:br w:type="page"/>
      </w:r>
    </w:p>
    <w:p>
      <w:pPr>
        <w:pStyle w:val="Normal"/>
        <w:rPr>
          <w:rFonts w:ascii="Calibri" w:hAnsi="Calibri" w:asciiTheme="majorHAnsi" w:hAnsiTheme="majorHAnsi"/>
          <w:b/>
          <w:b/>
          <w:color w:val="4F81BD" w:themeColor="accent1"/>
          <w:sz w:val="32"/>
          <w:lang w:val="en-US"/>
        </w:rPr>
      </w:pPr>
      <w:r>
        <w:rPr>
          <w:rFonts w:ascii="Calibri" w:hAnsi="Calibri" w:asciiTheme="majorHAnsi" w:hAnsiTheme="majorHAnsi"/>
          <w:b/>
          <w:color w:val="4F81BD" w:themeColor="accent1"/>
          <w:sz w:val="32"/>
          <w:lang w:val="en-US"/>
        </w:rPr>
        <w:t>Conclusions</w:t>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004" w:leader="none"/>
        </w:tabs>
        <w:spacing w:lineRule="auto" w:line="480"/>
        <w:jc w:val="both"/>
        <w:rPr>
          <w:rFonts w:ascii="Calibri" w:hAnsi="Calibri" w:asciiTheme="majorHAnsi" w:hAnsiTheme="majorHAnsi"/>
          <w:color w:val="4F81BD" w:themeColor="accent1"/>
          <w:sz w:val="32"/>
        </w:rPr>
      </w:pPr>
      <w:r>
        <w:rPr/>
      </w:r>
    </w:p>
    <w:p>
      <w:pPr>
        <w:pStyle w:val="Tesis"/>
        <w:rPr>
          <w:rFonts w:ascii="Calibri" w:hAnsi="Calibri" w:asciiTheme="majorHAnsi" w:hAnsiTheme="majorHAnsi"/>
          <w:color w:val="4F81BD" w:themeColor="accent1"/>
          <w:sz w:val="32"/>
        </w:rPr>
      </w:pPr>
      <w:r>
        <w:rPr/>
        <w:t>These results pinpoint some flaws in the main frequentist prediction. Not only did participants not perform better with natural frequencies than with probabilities but in fact, contextual factors such as I-R matching were found to be crucial for their performance and other factors as reference class and arithmetic complexity became clearly more necessary than representation format to explain the subjects responses. However, several ad hoc allegations could be made in defence of the frequentist approach:</w:t>
      </w:r>
    </w:p>
    <w:p>
      <w:pPr>
        <w:pStyle w:val="Tesis"/>
        <w:rPr>
          <w:rFonts w:ascii="Calibri" w:hAnsi="Calibri" w:asciiTheme="majorHAnsi" w:hAnsiTheme="majorHAnsi"/>
          <w:color w:val="4F81BD" w:themeColor="accent1"/>
          <w:sz w:val="32"/>
        </w:rPr>
      </w:pPr>
      <w:r>
        <w:rPr/>
        <w:t>A problem with the computational complexity hypothesis is the confounding we referred to in the introduction. If the only testable proposition of Gigerenzer and his colleagues is that when Bayesian problems are worded in a format that simplifies computation (with natural frequencies, ‘number of chances’, etc) the problems are better solved by the participants, there is not much to say to that. That multiplication is easier with Arabic numbers than with Roman numbers is not something new in the 21st century (see,</w:t>
      </w:r>
      <w:r>
        <w:fldChar w:fldCharType="begin"/>
      </w:r>
      <w:r>
        <w:rPr/>
        <w:instrText>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Pr/>
      </w:r>
      <w:r>
        <w:rPr/>
        <w:fldChar w:fldCharType="separate"/>
      </w:r>
      <w:r>
        <w:rPr/>
        <w:t xml:space="preserve"> Hoffrage et al., 2002)</w:t>
      </w:r>
      <w:r>
        <w:rPr/>
      </w:r>
      <w:r>
        <w:rPr/>
        <w:fldChar w:fldCharType="end"/>
      </w:r>
      <w:r>
        <w:rPr/>
        <w:t xml:space="preserve">. But while computational simplification seems the only testable proposition of their proposal, the frequentist papers are replete with other propositions concerning cognitive evolution. For example: “The evolutionary argument that cognitive algorithms were designed for frequency information, acquired through natural sampling, has implications for the computations an organism needs to perform when making Bayesian inferences.” (Gigerenzer &amp; Hoffrage, 1995, p. 686). If our participants’ cognitive algorithms were “designed” for frequency information, it is hard to explain why they did not make the most of this when solving our frequency tasks. Moreover, we should keep in mind that they not only failed to take advantage of the frequency format; but their performance was significantly better with I-R matching (as compared to no I-R matching) in simple probability problems and we were able to create probability conditions where the subjects performed better with probabilities… it was a matter of the arithmetic complexity. </w:t>
      </w:r>
    </w:p>
    <w:p>
      <w:pPr>
        <w:pStyle w:val="Tesis"/>
        <w:rPr>
          <w:rFonts w:ascii="Calibri" w:hAnsi="Calibri" w:asciiTheme="majorHAnsi" w:hAnsiTheme="majorHAnsi"/>
          <w:color w:val="4F81BD" w:themeColor="accent1"/>
          <w:sz w:val="32"/>
        </w:rPr>
      </w:pPr>
      <w:r>
        <w:rPr/>
        <w:t>An allegation in defence of the frequentist approach could be that that simple frequencies (those reflecting simple probabilities) are not natural frequencies. Although this would then count against the evolutionary origin attributed to natural frequencies. Not many things about our cognitive system’s past can be taken for granted. However it is an analytic truth that each time one of our ancestors encountered the frequencies needed for a Bayesian probability, he or she should have encountered three simple frequencies.</w:t>
      </w:r>
    </w:p>
    <w:p>
      <w:pPr>
        <w:pStyle w:val="Tesis"/>
        <w:rPr>
          <w:lang w:val="en-US"/>
        </w:rPr>
      </w:pPr>
      <w:r>
        <w:rPr>
          <w:lang w:val="en-US"/>
        </w:rPr>
        <w:t xml:space="preserve">When proposing something as an adaptation it is important to show that the alternative hypothesis cannot account for the current evidence </w:t>
      </w:r>
      <w:r>
        <w:fldChar w:fldCharType="begin"/>
      </w:r>
      <w:r>
        <w:rPr>
          <w:lang w:val="en-US"/>
        </w:rPr>
        <w:instrText>ADDIN EN.CITE &lt;EndNote&gt;&lt;Cite&gt;&lt;Author&gt;Andrews&lt;/Author&gt;&lt;Year&gt;2003&lt;/Year&gt;&lt;RecNum&gt;96&lt;/RecNum&gt;&lt;record&gt;&lt;rec-number&gt;96&lt;/rec-number&gt;&lt;foreign-keys&gt;&lt;key app="EN" db-id="sfwaf2ztgewpeye2p9uv55rdxpwddpfz522v"&gt;96&lt;/key&gt;&lt;/foreign-keys&gt;&lt;ref-type name="Journal Article"&gt;17&lt;/ref-type&gt;&lt;contributors&gt;&lt;authors&gt;&lt;author&gt;Andrews, P. W.&lt;/author&gt;&lt;author&gt;Gangestad, S. W.&lt;/author&gt;&lt;author&gt;Matthews, D.&lt;/author&gt;&lt;/authors&gt;&lt;/contributors&gt;&lt;titles&gt;&lt;title&gt;Adaptationism–how to carry out an exaptationist program&lt;/title&gt;&lt;secondary-title&gt;Behavioral and Brain Sciences&lt;/secondary-title&gt;&lt;/titles&gt;&lt;periodical&gt;&lt;full-title&gt;Behavioral and Brain Sciences&lt;/full-title&gt;&lt;/periodical&gt;&lt;pages&gt;489-504&lt;/pages&gt;&lt;volume&gt;25&lt;/volume&gt;&lt;number&gt;04&lt;/number&gt;&lt;dates&gt;&lt;year&gt;2003&lt;/year&gt;&lt;/dates&gt;&lt;urls&gt;&lt;/urls&gt;&lt;/record&gt;&lt;/Cite&gt;&lt;/EndNote&gt;</w:instrText>
      </w:r>
      <w:r>
        <w:rPr>
          <w:lang w:val="en-US"/>
        </w:rPr>
      </w:r>
      <w:r>
        <w:rPr>
          <w:lang w:val="en-US"/>
        </w:rPr>
        <w:fldChar w:fldCharType="separate"/>
      </w:r>
      <w:r>
        <w:rPr>
          <w:lang w:val="en-US"/>
        </w:rPr>
        <w:t>(Andrews, Gangestad, &amp; Matthews, 2003</w:t>
      </w:r>
      <w:r>
        <w:fldChar w:fldCharType="begin"/>
      </w:r>
      <w:r>
        <w:rPr>
          <w:lang w:val="en-US"/>
        </w:rPr>
        <w:instrText>ADDIN EN.CITE &lt;EndNote&gt;&lt;Cite&gt;&lt;Author&gt;Williams&lt;/Author&gt;&lt;Year&gt;1966&lt;/Year&gt;&lt;RecNum&gt;97&lt;/RecNum&gt;&lt;record&gt;&lt;rec-number&gt;97&lt;/rec-number&gt;&lt;foreign-keys&gt;&lt;key app="EN" db-id="sfwaf2ztgewpeye2p9uv55rdxpwddpfz522v"&gt;97&lt;/key&gt;&lt;/foreign-keys&gt;&lt;ref-type name="Journal Article"&gt;17&lt;/ref-type&gt;&lt;contributors&gt;&lt;authors&gt;&lt;author&gt;Williams, G. C.&lt;/author&gt;&lt;/authors&gt;&lt;/contributors&gt;&lt;titles&gt;&lt;title&gt;Adaptation and natural selection&lt;/title&gt;&lt;/titles&gt;&lt;dates&gt;&lt;year&gt;1966&lt;/year&gt;&lt;/dates&gt;&lt;urls&gt;&lt;/urls&gt;&lt;/record&gt;&lt;/Cite&gt;&lt;/EndNote&gt;</w:instrText>
      </w:r>
      <w:r>
        <w:rPr>
          <w:lang w:val="en-US"/>
        </w:rPr>
      </w:r>
      <w:r>
        <w:rPr>
          <w:lang w:val="en-US"/>
        </w:rPr>
        <w:fldChar w:fldCharType="separate"/>
      </w:r>
      <w:r>
        <w:rPr>
          <w:lang w:val="en-US"/>
        </w:rPr>
        <w:t>; Williams, 1966)</w:t>
      </w:r>
      <w:r>
        <w:rPr>
          <w:lang w:val="en-US"/>
        </w:rPr>
      </w:r>
      <w:r>
        <w:rPr>
          <w:lang w:val="en-US"/>
        </w:rPr>
        <w:fldChar w:fldCharType="end"/>
      </w:r>
      <w:r>
        <w:rPr>
          <w:lang w:val="en-US"/>
        </w:rPr>
      </w:r>
      <w:r>
        <w:rPr>
          <w:lang w:val="en-US"/>
        </w:rPr>
        <w:fldChar w:fldCharType="end"/>
      </w:r>
      <w:r>
        <w:rPr>
          <w:lang w:val="en-US"/>
        </w:rPr>
        <w:t xml:space="preserve">. It is also important to note the possibility of exaptation, particularly in the cognitive domain </w:t>
      </w:r>
      <w:r>
        <w:fldChar w:fldCharType="begin"/>
      </w:r>
      <w:r>
        <w:rPr>
          <w:lang w:val="en-US"/>
        </w:rPr>
        <w:instrText>ADDIN EN.CITE &lt;EndNote&gt;&lt;Cite&gt;&lt;Author&gt;Andrews&lt;/Author&gt;&lt;Year&gt;2003&lt;/Year&gt;&lt;RecNum&gt;96&lt;/RecNum&gt;&lt;record&gt;&lt;rec-number&gt;96&lt;/rec-number&gt;&lt;foreign-keys&gt;&lt;key app="EN" db-id="sfwaf2ztgewpeye2p9uv55rdxpwddpfz522v"&gt;96&lt;/key&gt;&lt;/foreign-keys&gt;&lt;ref-type name="Journal Article"&gt;17&lt;/ref-type&gt;&lt;contributors&gt;&lt;authors&gt;&lt;author&gt;Andrews, P. W.&lt;/author&gt;&lt;author&gt;Gangestad, S. W.&lt;/author&gt;&lt;author&gt;Matthews, D.&lt;/author&gt;&lt;/authors&gt;&lt;/contributors&gt;&lt;titles&gt;&lt;title&gt;Adaptationism–how to carry out an exaptationist program&lt;/title&gt;&lt;secondary-title&gt;Behavioral and Brain Sciences&lt;/secondary-title&gt;&lt;/titles&gt;&lt;periodical&gt;&lt;full-title&gt;Behavioral and Brain Sciences&lt;/full-title&gt;&lt;/periodical&gt;&lt;pages&gt;489-504&lt;/pages&gt;&lt;volume&gt;25&lt;/volume&gt;&lt;number&gt;04&lt;/number&gt;&lt;dates&gt;&lt;year&gt;2003&lt;/year&gt;&lt;/dates&gt;&lt;urls&gt;&lt;/urls&gt;&lt;/record&gt;&lt;/Cite&gt;&lt;/EndNote&gt;</w:instrText>
      </w:r>
      <w:r>
        <w:rPr>
          <w:lang w:val="en-US"/>
        </w:rPr>
      </w:r>
      <w:r>
        <w:rPr>
          <w:lang w:val="en-US"/>
        </w:rPr>
        <w:fldChar w:fldCharType="separate"/>
      </w:r>
      <w:r>
        <w:rPr>
          <w:lang w:val="en-US"/>
        </w:rPr>
        <w:t>(Andrews et al., 2003)</w:t>
      </w:r>
      <w:r>
        <w:rPr>
          <w:lang w:val="en-US"/>
        </w:rPr>
      </w:r>
      <w:r>
        <w:rPr>
          <w:lang w:val="en-US"/>
        </w:rPr>
        <w:fldChar w:fldCharType="end"/>
      </w:r>
      <w:r>
        <w:rPr>
          <w:lang w:val="en-US"/>
        </w:rPr>
        <w:t xml:space="preserve"> where, for example, neural networks present an option where a single learning mechanism can lie behind a number of different cognitive mechanisms </w:t>
      </w:r>
      <w:r>
        <w:fldChar w:fldCharType="begin"/>
      </w:r>
      <w:r>
        <w:rPr>
          <w:lang w:val="en-US"/>
        </w:rPr>
        <w:instrText>ADDIN EN.CITE &lt;EndNote&gt;&lt;Cite&gt;&lt;Author&gt;Kruschke&lt;/Author&gt;&lt;Year&gt;1992&lt;/Year&gt;&lt;RecNum&gt;101&lt;/RecNum&gt;&lt;record&gt;&lt;rec-number&gt;101&lt;/rec-number&gt;&lt;foreign-keys&gt;&lt;key app="EN" db-id="sfwaf2ztgewpeye2p9uv55rdxpwddpfz522v"&gt;101&lt;/key&gt;&lt;/foreign-keys&gt;&lt;ref-type name="Journal Article"&gt;17&lt;/ref-type&gt;&lt;contributors&gt;&lt;authors&gt;&lt;author&gt;Kruschke, J. K.&lt;/author&gt;&lt;/authors&gt;&lt;/contributors&gt;&lt;titles&gt;&lt;title&gt;ALCOVE: An exemplar-based connectionist model of category learning&lt;/title&gt;&lt;secondary-title&gt;Psychological Review&lt;/secondary-title&gt;&lt;/titles&gt;&lt;periodical&gt;&lt;full-title&gt;Psychological Review&lt;/full-title&gt;&lt;/periodical&gt;&lt;pages&gt;22–44&lt;/pages&gt;&lt;volume&gt;99&lt;/volume&gt;&lt;number&gt;1&lt;/number&gt;&lt;dates&gt;&lt;year&gt;1992&lt;/year&gt;&lt;/dates&gt;&lt;urls&gt;&lt;/urls&gt;&lt;/record&gt;&lt;/Cite&gt;&lt;/EndNote&gt;</w:instrText>
      </w:r>
      <w:r>
        <w:rPr>
          <w:lang w:val="en-US"/>
        </w:rPr>
      </w:r>
      <w:r>
        <w:rPr>
          <w:lang w:val="en-US"/>
        </w:rPr>
        <w:fldChar w:fldCharType="separate"/>
      </w:r>
      <w:r>
        <w:rPr>
          <w:lang w:val="en-US"/>
        </w:rPr>
        <w:t>(Kruschke, 1992)</w:t>
      </w:r>
      <w:r>
        <w:rPr>
          <w:lang w:val="en-US"/>
        </w:rPr>
      </w:r>
      <w:r>
        <w:rPr>
          <w:lang w:val="en-US"/>
        </w:rPr>
        <w:fldChar w:fldCharType="end"/>
      </w:r>
      <w:r>
        <w:rPr>
          <w:lang w:val="en-US"/>
        </w:rPr>
        <w:t>.</w:t>
      </w:r>
    </w:p>
    <w:p>
      <w:pPr>
        <w:pStyle w:val="Tesis"/>
        <w:rPr>
          <w:lang w:val="en-US"/>
        </w:rPr>
      </w:pPr>
      <w:r>
        <w:rPr>
          <w:lang w:val="en-US"/>
        </w:rPr>
        <w:t>The main concern with the frequentist hypothesis, as we have noted, is the difficulty to empirically disentangle it from its alternative, namely, the complexity hypothesis. Everyone agrees that frequency formats make computation easier in many situations (particularly in Bayesian problems). The empirical evidence shows that, in general, accuracy is higher in Bayesian problems stated in terms of natural frequencies. The problem lies in that these problems are also easier computationally, so the evidence can be reformulated to; in general, accuracy is higher in Bayesian problems when computational complexity is lower. Thus, the alternative hypothesis can account for the present evidence.</w:t>
      </w:r>
    </w:p>
    <w:p>
      <w:pPr>
        <w:pStyle w:val="Tesis"/>
        <w:rPr>
          <w:lang w:val="en-US"/>
        </w:rPr>
      </w:pPr>
      <w:r>
        <w:rPr>
          <w:lang w:val="en-US"/>
        </w:rPr>
        <w:t xml:space="preserve">A number of factors can be (and have been) used to demonstrate how the complexity affects people’s performance (e.g. nested sets (Tversky &amp; Kahneman, 1983; Sloman, Over, &amp; Slovak, 2003)). Sadly the overlapping of predictions, some misunderstandings and subtleties about the nature of natural frequencies made the endeavour inconclusive. The only way to disentangle this is by finding a set of problems where, while controlling complexity, one varies representation format. Our results show that when complexity and representation format are untangled, complexity wins, shaped as </w:t>
      </w:r>
      <w:r>
        <w:rPr>
          <w:i/>
          <w:lang w:val="en-US"/>
        </w:rPr>
        <w:t xml:space="preserve">I-R matching </w:t>
      </w:r>
      <w:r>
        <w:rPr>
          <w:lang w:val="en-US"/>
        </w:rPr>
        <w:t>for simple probability problems and as number of calculus steps for Bayesian probability problems.</w:t>
      </w:r>
    </w:p>
    <w:p>
      <w:pPr>
        <w:pStyle w:val="Tesis"/>
        <w:rPr>
          <w:lang w:val="en-US"/>
        </w:rPr>
      </w:pPr>
      <w:r>
        <w:rPr>
          <w:lang w:val="en-US"/>
        </w:rPr>
        <w:t xml:space="preserve">So long as natural frequencies are supposed to be the representation format favored by evolution there is a rather difficult explanation that the frequentist faction needs to give. How can a contextual factor, such as the matching between instructions and response have a greater influence than the representation format itself? Why subjects performance is better in some of our probability conditions? </w:t>
      </w:r>
    </w:p>
    <w:p>
      <w:pPr>
        <w:pStyle w:val="Tesis"/>
        <w:rPr>
          <w:lang w:val="en-US"/>
        </w:rPr>
      </w:pPr>
      <w:r>
        <w:rPr>
          <w:lang w:val="en-US"/>
        </w:rPr>
        <w:t xml:space="preserve">A system of the kind presented by the frequentists should be based on an innate number representation system. Nevertheless so far, the only proposals of innate number systems are a lot less sophisticated than the frequentist hypothesis would require (Dehaene, 1992, 1997; Feigenson et al., 2004). There are, of course, some discrepancies about the subtleties of the different theoretical proposals. Yet there seems to be a widespread agreement concerning some central properties of number representation. Namely, that the number representations are imprecise, abstract and can be compared and combined by simple arithmetic operations (addition and subtraction; </w:t>
      </w:r>
      <w:r>
        <w:fldChar w:fldCharType="begin"/>
      </w:r>
      <w:r>
        <w:rPr>
          <w:lang w:val="en-US"/>
        </w:rPr>
        <w:instrText>ADDIN EN.CITE &lt;EndNote&gt;&lt;Cite&gt;&lt;Author&gt;Spelke&lt;/Author&gt;&lt;Year&gt;2007&lt;/Year&gt;&lt;RecNum&gt;102&lt;/RecNum&gt;&lt;record&gt;&lt;rec-number&gt;102&lt;/rec-number&gt;&lt;foreign-keys&gt;&lt;key app="EN" db-id="sfwaf2ztgewpeye2p9uv55rdxpwddpfz522v"&gt;102&lt;/key&gt;&lt;/foreign-keys&gt;&lt;ref-type name="Journal Article"&gt;17&lt;/ref-type&gt;&lt;contributors&gt;&lt;authors&gt;&lt;author&gt;Spelke, E. S.&lt;/author&gt;&lt;author&gt;Kinzler, K. D.&lt;/author&gt;&lt;/authors&gt;&lt;/contributors&gt;&lt;titles&gt;&lt;title&gt;Core knowledge&lt;/title&gt;&lt;secondary-title&gt;Developmental Science&lt;/secondary-title&gt;&lt;/titles&gt;&lt;periodical&gt;&lt;full-title&gt;Developmental Science&lt;/full-title&gt;&lt;/periodical&gt;&lt;pages&gt;89-96&lt;/pages&gt;&lt;volume&gt;10&lt;/volume&gt;&lt;number&gt;1&lt;/number&gt;&lt;dates&gt;&lt;year&gt;2007&lt;/year&gt;&lt;/dates&gt;&lt;urls&gt;&lt;/urls&gt;&lt;/record&gt;&lt;/Cite&gt;&lt;/EndNote&gt;</w:instrText>
      </w:r>
      <w:r>
        <w:rPr>
          <w:lang w:val="en-US"/>
        </w:rPr>
      </w:r>
      <w:r>
        <w:rPr>
          <w:lang w:val="en-US"/>
        </w:rPr>
        <w:fldChar w:fldCharType="separate"/>
      </w:r>
      <w:r>
        <w:rPr>
          <w:lang w:val="en-US"/>
        </w:rPr>
        <w:t>Spelke &amp; Kinzler, 2007)</w:t>
      </w:r>
      <w:r>
        <w:rPr>
          <w:lang w:val="en-US"/>
        </w:rPr>
      </w:r>
      <w:r>
        <w:rPr>
          <w:lang w:val="en-US"/>
        </w:rPr>
        <w:fldChar w:fldCharType="end"/>
      </w:r>
      <w:r>
        <w:rPr>
          <w:lang w:val="en-US"/>
        </w:rPr>
        <w:t xml:space="preserve">. Dehaene and his colleagues (Dehaene, 1992, 1997; Feigenson et al., 2004), for example, proposed two core systems of number. The first one </w:t>
      </w:r>
      <w:r>
        <w:rPr>
          <w:i/>
          <w:lang w:val="en-US"/>
        </w:rPr>
        <w:t xml:space="preserve">“yields a noisy representation of approximate number that captures the inter-relations between different numerosities…” </w:t>
      </w:r>
      <w:r>
        <w:fldChar w:fldCharType="begin"/>
      </w:r>
      <w:r>
        <w:rPr>
          <w:i/>
          <w:lang w:val="en-US"/>
        </w:rPr>
        <w:instrText>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Sciences&lt;/full-title&gt;&lt;/periodical&gt;&lt;pages&gt;307-314&lt;/pages&gt;&lt;volume&gt;8&lt;/volume&gt;&lt;number&gt;7&lt;/number&gt;&lt;dates&gt;&lt;year&gt;2004&lt;/year&gt;&lt;/dates&gt;&lt;urls&gt;&lt;/urls&gt;&lt;/record&gt;&lt;/Cite&gt;&lt;/EndNote&gt;</w:instrText>
      </w:r>
      <w:r>
        <w:rPr>
          <w:i/>
          <w:lang w:val="en-US"/>
        </w:rPr>
      </w:r>
      <w:r>
        <w:rPr>
          <w:i/>
          <w:lang w:val="en-US"/>
        </w:rPr>
        <w:fldChar w:fldCharType="separate"/>
      </w:r>
      <w:r>
        <w:rPr>
          <w:i/>
          <w:lang w:val="en-US"/>
        </w:rPr>
      </w:r>
      <w:r>
        <w:rPr>
          <w:lang w:val="en-US"/>
        </w:rPr>
        <w:t>(Feigenson et al., 2004, p. 309)</w:t>
      </w:r>
      <w:r>
        <w:rPr>
          <w:i/>
          <w:lang w:val="en-US"/>
        </w:rPr>
      </w:r>
      <w:r>
        <w:rPr>
          <w:i/>
          <w:lang w:val="en-US"/>
        </w:rPr>
        <w:fldChar w:fldCharType="end"/>
      </w:r>
      <w:r>
        <w:rPr>
          <w:lang w:val="en-US"/>
        </w:rPr>
        <w:t xml:space="preserve">. The second one is </w:t>
      </w:r>
      <w:r>
        <w:rPr>
          <w:i/>
          <w:lang w:val="en-US"/>
        </w:rPr>
        <w:t>“for precisely keeping track of small numbers of individual objects and for representing information about their continuous quantitative properties”</w:t>
      </w:r>
      <w:r>
        <w:rPr>
          <w:lang w:val="en-US"/>
        </w:rPr>
        <w:t xml:space="preserve"> </w:t>
      </w:r>
      <w:r>
        <w:fldChar w:fldCharType="begin"/>
      </w:r>
      <w:r>
        <w:rPr>
          <w:lang w:val="en-US"/>
        </w:rPr>
        <w:instrText>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Sciences&lt;/full-title&gt;&lt;/periodical&gt;&lt;pages&gt;307-314&lt;/pages&gt;&lt;volume&gt;8&lt;/volume&gt;&lt;number&gt;7&lt;/number&gt;&lt;dates&gt;&lt;year&gt;2004&lt;/year&gt;&lt;/dates&gt;&lt;urls&gt;&lt;/urls&gt;&lt;/record&gt;&lt;/Cite&gt;&lt;/EndNote&gt;</w:instrText>
      </w:r>
      <w:r>
        <w:rPr>
          <w:lang w:val="en-US"/>
        </w:rPr>
      </w:r>
      <w:r>
        <w:rPr>
          <w:lang w:val="en-US"/>
        </w:rPr>
        <w:fldChar w:fldCharType="separate"/>
      </w:r>
      <w:r>
        <w:rPr>
          <w:lang w:val="en-US"/>
        </w:rPr>
        <w:t>(Feigenson et al., 2004, p. 310)</w:t>
      </w:r>
      <w:r>
        <w:rPr>
          <w:lang w:val="en-US"/>
        </w:rPr>
      </w:r>
      <w:r>
        <w:rPr>
          <w:lang w:val="en-US"/>
        </w:rPr>
        <w:fldChar w:fldCharType="end"/>
      </w:r>
      <w:r>
        <w:rPr>
          <w:lang w:val="en-US"/>
        </w:rPr>
        <w:t>. The critical claim is, in their own words:</w:t>
      </w:r>
    </w:p>
    <w:p>
      <w:pPr>
        <w:pStyle w:val="Tesis"/>
        <w:rPr>
          <w:rFonts w:ascii="AdvPS88D1" w:hAnsi="AdvPS88D1"/>
          <w:i/>
          <w:i/>
          <w:sz w:val="22"/>
          <w:szCs w:val="19"/>
        </w:rPr>
      </w:pPr>
      <w:r>
        <w:rPr>
          <w:rFonts w:ascii="AdvPS88D1" w:hAnsi="AdvPS88D1"/>
          <w:i/>
          <w:sz w:val="22"/>
          <w:szCs w:val="19"/>
        </w:rPr>
        <w:t>“</w:t>
      </w:r>
      <w:r>
        <w:rPr>
          <w:rFonts w:ascii="AdvPS88D1" w:hAnsi="AdvPS88D1"/>
          <w:i/>
          <w:sz w:val="22"/>
          <w:szCs w:val="19"/>
        </w:rPr>
        <w:t>The two core systems are limited in their representational power. Neither system supports concepts of fractions, square roots, negative numbers, or even exact integers. The construction of natural, rational and real numbers depends on arduous processes that are probably accessible only to educated humans in a subset of cultures, but which nevertheless are rooted in the two systems that are our current focus and that account for humans’ basic ‘number sense’”.</w:t>
      </w:r>
      <w:r>
        <w:rPr>
          <w:sz w:val="22"/>
        </w:rPr>
        <w:t xml:space="preserve"> </w:t>
      </w:r>
      <w:r>
        <w:fldChar w:fldCharType="begin"/>
      </w:r>
      <w:r>
        <w:rPr>
          <w:sz w:val="22"/>
        </w:rPr>
        <w:instrText>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Sciences&lt;/full-title&gt;&lt;/periodical&gt;&lt;pages&gt;307-314&lt;/pages&gt;&lt;volume&gt;8&lt;/volume&gt;&lt;number&gt;7&lt;/number&gt;&lt;dates&gt;&lt;year&gt;2004&lt;/year&gt;&lt;/dates&gt;&lt;urls&gt;&lt;/urls&gt;&lt;/record&gt;&lt;/Cite&gt;&lt;/EndNote&gt;</w:instrText>
      </w:r>
      <w:r>
        <w:rPr>
          <w:sz w:val="22"/>
        </w:rPr>
      </w:r>
      <w:r>
        <w:rPr>
          <w:sz w:val="22"/>
        </w:rPr>
        <w:fldChar w:fldCharType="separate"/>
      </w:r>
      <w:r>
        <w:rPr>
          <w:sz w:val="22"/>
        </w:rPr>
        <w:t>(Feigenson et al., 2004, p. 307)</w:t>
      </w:r>
      <w:r>
        <w:rPr>
          <w:sz w:val="22"/>
        </w:rPr>
      </w:r>
      <w:r>
        <w:rPr>
          <w:sz w:val="22"/>
        </w:rPr>
        <w:fldChar w:fldCharType="end"/>
      </w:r>
    </w:p>
    <w:p>
      <w:pPr>
        <w:pStyle w:val="Tesis"/>
        <w:rPr>
          <w:lang w:val="en-US"/>
        </w:rPr>
      </w:pPr>
      <w:r>
        <w:rPr>
          <w:lang w:val="en-US"/>
        </w:rPr>
        <w:t xml:space="preserve">It is hard for us, with such restrictions, to think of an innate module or system dedicated to I) keeping track of frequency of events (e.g. 196 of 623) and II) computing subsequent probabilities using frequencies. Finally, the fact that a basic number representation has been found in human infants, children, adults and non-human primates </w:t>
      </w:r>
      <w:r>
        <w:fldChar w:fldCharType="begin"/>
      </w:r>
      <w:r>
        <w:rPr>
          <w:lang w:val="en-US"/>
        </w:rPr>
        <w:instrText>ADDIN EN.CITE &lt;EndNote&gt;&lt;Cite&gt;&lt;Author&gt;Spelke&lt;/Author&gt;&lt;Year&gt;2007&lt;/Year&gt;&lt;RecNum&gt;102&lt;/RecNum&gt;&lt;record&gt;&lt;rec-number&gt;102&lt;/rec-number&gt;&lt;foreign-keys&gt;&lt;key app="EN" db-id="sfwaf2ztgewpeye2p9uv55rdxpwddpfz522v"&gt;102&lt;/key&gt;&lt;/foreign-keys&gt;&lt;ref-type name="Journal Article"&gt;17&lt;/ref-type&gt;&lt;contributors&gt;&lt;authors&gt;&lt;author&gt;Spelke, E. S.&lt;/author&gt;&lt;author&gt;Kinzler, K. D.&lt;/author&gt;&lt;/authors&gt;&lt;/contributors&gt;&lt;titles&gt;&lt;title&gt;Core knowledge&lt;/title&gt;&lt;secondary-title&gt;Developmental Science&lt;/secondary-title&gt;&lt;/titles&gt;&lt;periodical&gt;&lt;full-title&gt;Developmental Science&lt;/full-title&gt;&lt;/periodical&gt;&lt;pages&gt;89-96&lt;/pages&gt;&lt;volume&gt;10&lt;/volume&gt;&lt;number&gt;1&lt;/number&gt;&lt;dates&gt;&lt;year&gt;2007&lt;/year&gt;&lt;/dates&gt;&lt;urls&gt;&lt;/urls&gt;&lt;/record&gt;&lt;/Cite&gt;&lt;/EndNote&gt;</w:instrText>
      </w:r>
      <w:r>
        <w:rPr>
          <w:lang w:val="en-US"/>
        </w:rPr>
      </w:r>
      <w:r>
        <w:rPr>
          <w:lang w:val="en-US"/>
        </w:rPr>
        <w:fldChar w:fldCharType="separate"/>
      </w:r>
      <w:r>
        <w:rPr>
          <w:lang w:val="en-US"/>
        </w:rPr>
        <w:t>(Spelke &amp; Kinzler, 2007)</w:t>
      </w:r>
      <w:r>
        <w:rPr>
          <w:lang w:val="en-US"/>
        </w:rPr>
      </w:r>
      <w:r>
        <w:rPr>
          <w:lang w:val="en-US"/>
        </w:rPr>
        <w:fldChar w:fldCharType="end"/>
      </w:r>
      <w:r>
        <w:rPr>
          <w:lang w:val="en-US"/>
        </w:rPr>
        <w:t xml:space="preserve"> makes the possibility of an independent frequency module particularly tricky.</w:t>
      </w:r>
    </w:p>
    <w:p>
      <w:pPr>
        <w:pStyle w:val="Tesis"/>
        <w:rPr>
          <w:rFonts w:ascii="Calibri" w:hAnsi="Calibri" w:asciiTheme="majorHAnsi" w:hAnsiTheme="majorHAnsi"/>
          <w:color w:val="4F81BD" w:themeColor="accent1"/>
          <w:sz w:val="32"/>
        </w:rPr>
      </w:pPr>
      <w:r>
        <w:rPr/>
        <w:t xml:space="preserve">The </w:t>
      </w:r>
      <w:r>
        <w:rPr>
          <w:i/>
        </w:rPr>
        <w:t xml:space="preserve">Ecological Rationality </w:t>
      </w:r>
      <w:r>
        <w:rPr/>
        <w:t xml:space="preserve">view has proved valuable. They presented a “Simon’s scissors” approach to the study of human cognition (Todd and Gigerenzer 2001, 2007). The two equally vital blades representing the human mind and the contextual world; consequently indicating ‘the world’ as an important and unavoidable part of the equation. The problem arises when we take for granted the criticalness of an environmental observation. It is hard to avoid the temptation to use plausible evolutionary explanations when we look around and see frequencies are all over the place. But, as we said before, it is critical to show that no alternative can account for the evidence when proposing something as an adaptation </w:t>
      </w:r>
      <w:r>
        <w:fldChar w:fldCharType="begin"/>
      </w:r>
      <w:r>
        <w:rPr/>
        <w:instrText>ADDIN EN.CITE &lt;EndNote&gt;&lt;Cite&gt;&lt;Author&gt;Andrews&lt;/Author&gt;&lt;Year&gt;2003&lt;/Year&gt;&lt;RecNum&gt;96&lt;/RecNum&gt;&lt;record&gt;&lt;rec-number&gt;96&lt;/rec-number&gt;&lt;foreign-keys&gt;&lt;key app="EN" db-id="sfwaf2ztgewpeye2p9uv55rdxpwddpfz522v"&gt;96&lt;/key&gt;&lt;/foreign-keys&gt;&lt;ref-type name="Journal Article"&gt;17&lt;/ref-type&gt;&lt;contributors&gt;&lt;authors&gt;&lt;author&gt;Andrews, P. W.&lt;/author&gt;&lt;author&gt;Gangestad, S. W.&lt;/author&gt;&lt;author&gt;Matthews, D.&lt;/author&gt;&lt;/authors&gt;&lt;/contributors&gt;&lt;titles&gt;&lt;title&gt;Adaptationism–how to carry out an exaptationist program&lt;/title&gt;&lt;secondary-title&gt;Behavioral and Brain Sciences&lt;/secondary-title&gt;&lt;/titles&gt;&lt;periodical&gt;&lt;full-title&gt;Behavioral and Brain Sciences&lt;/full-title&gt;&lt;/periodical&gt;&lt;pages&gt;489-504&lt;/pages&gt;&lt;volume&gt;25&lt;/volume&gt;&lt;number&gt;04&lt;/number&gt;&lt;dates&gt;&lt;year&gt;2003&lt;/year&gt;&lt;/dates&gt;&lt;urls&gt;&lt;/urls&gt;&lt;/record&gt;&lt;/Cite&gt;&lt;/EndNote&gt;</w:instrText>
      </w:r>
      <w:r>
        <w:rPr/>
      </w:r>
      <w:r>
        <w:rPr/>
        <w:fldChar w:fldCharType="separate"/>
      </w:r>
      <w:r>
        <w:rPr/>
        <w:t>(Andrews et al., 2003</w:t>
      </w:r>
      <w:r>
        <w:fldChar w:fldCharType="begin"/>
      </w:r>
      <w:r>
        <w:rPr/>
        <w:instrText>ADDIN EN.CITE &lt;EndNote&gt;&lt;Cite&gt;&lt;Author&gt;Williams&lt;/Author&gt;&lt;Year&gt;1966&lt;/Year&gt;&lt;RecNum&gt;97&lt;/RecNum&gt;&lt;record&gt;&lt;rec-number&gt;97&lt;/rec-number&gt;&lt;foreign-keys&gt;&lt;key app="EN" db-id="sfwaf2ztgewpeye2p9uv55rdxpwddpfz522v"&gt;97&lt;/key&gt;&lt;/foreign-keys&gt;&lt;ref-type name="Journal Article"&gt;17&lt;/ref-type&gt;&lt;contributors&gt;&lt;authors&gt;&lt;author&gt;Williams, G. C.&lt;/author&gt;&lt;/authors&gt;&lt;/contributors&gt;&lt;titles&gt;&lt;title&gt;Adaptation and natural selection&lt;/title&gt;&lt;/titles&gt;&lt;dates&gt;&lt;year&gt;1966&lt;/year&gt;&lt;/dates&gt;&lt;urls&gt;&lt;/urls&gt;&lt;/record&gt;&lt;/Cite&gt;&lt;/EndNote&gt;</w:instrText>
      </w:r>
      <w:r>
        <w:rPr/>
      </w:r>
      <w:r>
        <w:rPr/>
        <w:fldChar w:fldCharType="separate"/>
      </w:r>
      <w:r>
        <w:rPr/>
        <w:t>; Williams, 1966)</w:t>
      </w:r>
      <w:r>
        <w:rPr/>
      </w:r>
      <w:r>
        <w:rPr/>
        <w:fldChar w:fldCharType="end"/>
      </w:r>
      <w:r>
        <w:rPr/>
      </w:r>
      <w:r>
        <w:rPr/>
        <w:fldChar w:fldCharType="end"/>
      </w:r>
      <w:r>
        <w:rPr/>
        <w:t xml:space="preserve">, which is not the case with the innate frequency module hypothesis. Regardless, the main frequentist prediction does not hold up to our experiments. We showed that, in simple probability problems, contextual factors (I-R matching) may have a significant influence where representation format does not. </w:t>
      </w:r>
    </w:p>
    <w:p>
      <w:pPr>
        <w:pStyle w:val="Tesis"/>
        <w:rPr>
          <w:rFonts w:ascii="Calibri" w:hAnsi="Calibri" w:asciiTheme="majorHAnsi" w:hAnsiTheme="majorHAnsi"/>
          <w:color w:val="4F81BD" w:themeColor="accent1"/>
          <w:sz w:val="32"/>
        </w:rPr>
      </w:pPr>
      <w:r>
        <w:rPr/>
        <w:t xml:space="preserve">Also, using classic Bayesian problems we showed how the single most important factor with the bigger explanation power is arithmetic complexity. We were able to create and destroy differences just by manipulating the number of calculus steps necessary to solve the problems, independently of representation format. Reference class also became an important factor, although again explainable by arithmetic complexity. In any case, the malleability of results when altering subtle cosmetic factors and the arithmetic complexity should be a warning against the strong frequentist (evolutionary) claim. </w:t>
      </w:r>
    </w:p>
    <w:p>
      <w:pPr>
        <w:pStyle w:val="Tesis"/>
        <w:rPr>
          <w:rFonts w:ascii="Calibri" w:hAnsi="Calibri" w:asciiTheme="majorHAnsi" w:hAnsiTheme="majorHAnsi"/>
          <w:color w:val="4F81BD" w:themeColor="accent1"/>
          <w:sz w:val="32"/>
        </w:rPr>
      </w:pPr>
      <w:r>
        <w:rPr/>
        <w:t>We could separate the contributions of this work in various dimensions. Fist, we saw how the difference between probabilities and natural frequencies can be explained through the differences in complexity of both formats. When we used simple probabilities, the differences disappeared. Any factor adding complexity to the resolution of a problem (with both simple and posterior probabilities) affects the performance of subjects independently of representation format. I-R matching gave us proof of that with simple probabilities.</w:t>
      </w:r>
    </w:p>
    <w:p>
      <w:pPr>
        <w:pStyle w:val="Tesis"/>
        <w:rPr>
          <w:lang w:val="en-US"/>
        </w:rPr>
      </w:pPr>
      <w:r>
        <w:rPr>
          <w:lang w:val="en-US"/>
        </w:rPr>
        <w:t>Secondly, the influence of the presence of the total sample and the complementary set wasn’t significant in our results. That should force to soften certain positions or, at least remind about the necessity of using empirical findings to dismiss or criticize results.</w:t>
      </w:r>
    </w:p>
    <w:p>
      <w:pPr>
        <w:pStyle w:val="Tesis"/>
        <w:rPr>
          <w:lang w:val="en-US"/>
        </w:rPr>
      </w:pPr>
      <w:r>
        <w:rPr>
          <w:lang w:val="en-US"/>
        </w:rPr>
        <w:t xml:space="preserve">Thirdly, we also found that general cognitive abilities seem to influence the proper resolution of the Bayesian problems, being the influence bigger on natural frequencies than relative probabilities, which certainly do not support the existence of a specialized module or algorithm for natural frequencies. </w:t>
      </w:r>
    </w:p>
    <w:p>
      <w:pPr>
        <w:pStyle w:val="Tesis"/>
        <w:rPr>
          <w:lang w:val="en-US"/>
        </w:rPr>
      </w:pPr>
      <w:r>
        <w:rPr>
          <w:lang w:val="en-US"/>
        </w:rPr>
        <w:t>Finally, we saw that arithmetic or computational complexity, seen as calculation steps needed to solve the problem, it is an important tool for predicting the behavior of subjects and explain differences based on representation formats, classes of reference, structure the problem, and other factors.</w:t>
      </w:r>
    </w:p>
    <w:p>
      <w:pPr>
        <w:pStyle w:val="Tesis"/>
        <w:rPr>
          <w:lang w:val="en-US"/>
        </w:rPr>
      </w:pPr>
      <w:r>
        <w:rPr>
          <w:rFonts w:ascii="Times" w:hAnsi="Times"/>
          <w:color w:val="auto"/>
          <w:sz w:val="20"/>
          <w:szCs w:val="20"/>
          <w:lang w:val="en-US"/>
        </w:rPr>
        <w:br/>
      </w:r>
    </w:p>
    <w:p>
      <w:pPr>
        <w:sectPr>
          <w:footerReference w:type="default" r:id="rId2"/>
          <w:type w:val="nextPage"/>
          <w:pgSz w:w="12240" w:h="15840"/>
          <w:pgMar w:left="1800" w:right="1800" w:gutter="0" w:header="0" w:top="1440" w:footer="0" w:bottom="1440"/>
          <w:pgNumType w:fmt="decimal"/>
          <w:formProt w:val="false"/>
          <w:titlePg/>
          <w:textDirection w:val="lrTb"/>
          <w:docGrid w:type="default" w:linePitch="100" w:charSpace="0"/>
        </w:sectPr>
      </w:pPr>
    </w:p>
    <w:p>
      <w:pPr>
        <w:sectPr>
          <w:type w:val="continuous"/>
          <w:pgSz w:w="12240" w:h="15840"/>
          <w:pgMar w:left="1800" w:right="1800" w:gutter="0" w:header="0" w:top="1440" w:footer="720" w:bottom="1440"/>
          <w:formProt w:val="false"/>
          <w:textDirection w:val="lrTb"/>
          <w:docGrid w:type="default" w:linePitch="100" w:charSpace="0"/>
        </w:sect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004" w:leader="none"/>
        </w:tabs>
        <w:spacing w:lineRule="auto" w:line="480"/>
        <w:rPr>
          <w:rFonts w:ascii="Calibri" w:hAnsi="Calibri" w:asciiTheme="majorHAnsi" w:hAnsiTheme="majorHAnsi"/>
          <w:color w:val="4F81BD" w:themeColor="accent1"/>
          <w:sz w:val="32"/>
        </w:rPr>
      </w:pPr>
      <w:r>
        <w:rPr/>
      </w:r>
    </w:p>
    <w:p>
      <w:pPr>
        <w:pStyle w:val="Normal"/>
        <w:rPr>
          <w:rFonts w:ascii="Calibri" w:hAnsi="Calibri" w:asciiTheme="majorHAnsi" w:hAnsiTheme="majorHAnsi"/>
          <w:color w:val="4F81BD" w:themeColor="accent1"/>
          <w:sz w:val="32"/>
        </w:rPr>
      </w:pPr>
      <w:r>
        <w:rPr/>
      </w:r>
    </w:p>
    <w:p>
      <w:pPr>
        <w:pStyle w:val="Normal"/>
        <w:rPr>
          <w:rFonts w:ascii="Calibri" w:hAnsi="Calibri" w:asciiTheme="majorHAnsi" w:hAnsiTheme="majorHAnsi"/>
          <w:color w:val="4F81BD" w:themeColor="accent1"/>
          <w:sz w:val="32"/>
        </w:rPr>
      </w:pPr>
      <w:r>
        <w:rPr/>
      </w:r>
    </w:p>
    <w:p>
      <w:pPr>
        <w:sectPr>
          <w:footerReference w:type="default" r:id="rId3"/>
          <w:type w:val="nextPage"/>
          <w:pgSz w:w="12240" w:h="15840"/>
          <w:pgMar w:left="1800" w:right="1800" w:gutter="0" w:header="0" w:top="1440" w:footer="720" w:bottom="1440"/>
          <w:pgNumType w:fmt="decimal"/>
          <w:formProt w:val="false"/>
          <w:textDirection w:val="lrTb"/>
          <w:docGrid w:type="default" w:linePitch="312" w:charSpace="4294961151"/>
        </w:sectPr>
      </w:pPr>
    </w:p>
    <w:p>
      <w:pPr>
        <w:pStyle w:val="Normal"/>
        <w:rPr>
          <w:rFonts w:ascii="Calibri" w:hAnsi="Calibri" w:asciiTheme="majorHAnsi" w:hAnsiTheme="majorHAnsi"/>
          <w:color w:val="4F81BD" w:themeColor="accent1"/>
          <w:sz w:val="32"/>
        </w:rPr>
      </w:pPr>
      <w:r>
        <w:rPr/>
      </w:r>
    </w:p>
    <w:p>
      <w:pPr>
        <w:pStyle w:val="Normal"/>
        <w:rPr>
          <w:rFonts w:ascii="Calibri" w:hAnsi="Calibri" w:asciiTheme="majorHAnsi" w:hAnsiTheme="majorHAnsi"/>
          <w:color w:val="4F81BD" w:themeColor="accent1"/>
          <w:sz w:val="32"/>
        </w:rPr>
      </w:pPr>
      <w:r>
        <w:rPr/>
      </w:r>
    </w:p>
    <w:p>
      <w:pPr>
        <w:pStyle w:val="Normal"/>
        <w:rPr>
          <w:rFonts w:ascii="Calibri" w:hAnsi="Calibri" w:asciiTheme="majorHAnsi" w:hAnsiTheme="majorHAnsi"/>
          <w:color w:val="4F81BD" w:themeColor="accent1"/>
          <w:sz w:val="32"/>
        </w:rPr>
      </w:pPr>
      <w:r>
        <w:rPr/>
      </w:r>
    </w:p>
    <w:p>
      <w:pPr>
        <w:pStyle w:val="Normal"/>
        <w:rPr>
          <w:rFonts w:ascii="Calibri" w:hAnsi="Calibri" w:asciiTheme="majorHAnsi" w:hAnsiTheme="majorHAnsi"/>
          <w:color w:val="4F81BD" w:themeColor="accent1"/>
          <w:sz w:val="32"/>
        </w:rPr>
      </w:pPr>
      <w:r>
        <w:rPr/>
      </w:r>
    </w:p>
    <w:p>
      <w:pPr>
        <w:pStyle w:val="Normal"/>
        <w:rPr>
          <w:rFonts w:ascii="Calibri" w:hAnsi="Calibri" w:asciiTheme="majorHAnsi" w:hAnsiTheme="majorHAnsi"/>
          <w:color w:val="4F81BD" w:themeColor="accent1"/>
          <w:sz w:val="32"/>
        </w:rPr>
      </w:pPr>
      <w:r>
        <w:rPr/>
      </w:r>
    </w:p>
    <w:p>
      <w:pPr>
        <w:pStyle w:val="Normal"/>
        <w:rPr>
          <w:rFonts w:ascii="Calibri" w:hAnsi="Calibri" w:asciiTheme="majorHAnsi" w:hAnsiTheme="majorHAnsi"/>
          <w:color w:val="4F81BD" w:themeColor="accent1"/>
          <w:sz w:val="32"/>
        </w:rPr>
      </w:pPr>
      <w:r>
        <w:rPr/>
      </w:r>
    </w:p>
    <w:p>
      <w:pPr>
        <w:pStyle w:val="Normal"/>
        <w:jc w:val="center"/>
        <w:rPr>
          <w:b/>
          <w:b/>
          <w:color w:val="365F91" w:themeColor="accent1" w:themeShade="bf"/>
          <w:sz w:val="36"/>
        </w:rPr>
      </w:pPr>
      <w:r>
        <w:rPr>
          <w:b/>
          <w:color w:val="365F91" w:themeColor="accent1" w:themeShade="bf"/>
          <w:sz w:val="36"/>
        </w:rPr>
        <w:t xml:space="preserve">Cálculo intuitivo de probabilidad: </w:t>
      </w:r>
    </w:p>
    <w:p>
      <w:pPr>
        <w:pStyle w:val="Normal"/>
        <w:jc w:val="center"/>
        <w:rPr>
          <w:b/>
          <w:b/>
          <w:color w:val="365F91" w:themeColor="accent1" w:themeShade="bf"/>
          <w:sz w:val="36"/>
        </w:rPr>
      </w:pPr>
      <w:r>
        <w:rPr>
          <w:b/>
          <w:color w:val="365F91" w:themeColor="accent1" w:themeShade="bf"/>
          <w:sz w:val="36"/>
        </w:rPr>
        <w:t>variables extensionales, intensionales y cognitivas</w:t>
      </w:r>
    </w:p>
    <w:p>
      <w:pPr>
        <w:pStyle w:val="TextBody"/>
        <w:spacing w:lineRule="auto" w:line="360"/>
        <w:jc w:val="both"/>
        <w:rPr>
          <w:rFonts w:ascii="Calibri" w:hAnsi="Calibri" w:asciiTheme="majorHAnsi" w:hAnsiTheme="majorHAnsi"/>
          <w:color w:val="4F81BD" w:themeColor="accent1"/>
          <w:sz w:val="32"/>
        </w:rPr>
      </w:pPr>
      <w:r>
        <w:rPr/>
      </w:r>
    </w:p>
    <w:p>
      <w:pPr>
        <w:pStyle w:val="TextBody"/>
        <w:spacing w:lineRule="auto" w:line="360"/>
        <w:jc w:val="both"/>
        <w:rPr>
          <w:rFonts w:ascii="Calibri" w:hAnsi="Calibri" w:asciiTheme="majorHAnsi" w:hAnsiTheme="majorHAnsi"/>
          <w:color w:val="4F81BD" w:themeColor="accent1"/>
          <w:sz w:val="32"/>
        </w:rPr>
      </w:pPr>
      <w:r>
        <w:rPr/>
      </w:r>
    </w:p>
    <w:p>
      <w:pPr>
        <w:pStyle w:val="TextBody"/>
        <w:spacing w:lineRule="auto" w:line="360"/>
        <w:jc w:val="both"/>
        <w:rPr>
          <w:rFonts w:ascii="Calibri" w:hAnsi="Calibri" w:asciiTheme="majorHAnsi" w:hAnsiTheme="majorHAnsi"/>
          <w:color w:val="4F81BD" w:themeColor="accent1"/>
          <w:sz w:val="32"/>
        </w:rPr>
      </w:pPr>
      <w:r>
        <w:rPr/>
      </w:r>
    </w:p>
    <w:p>
      <w:pPr>
        <w:pStyle w:val="TextBody"/>
        <w:spacing w:lineRule="auto" w:line="360"/>
        <w:jc w:val="both"/>
        <w:rPr>
          <w:rFonts w:ascii="Calibri" w:hAnsi="Calibri" w:asciiTheme="majorHAnsi" w:hAnsiTheme="majorHAnsi"/>
          <w:color w:val="4F81BD" w:themeColor="accent1"/>
          <w:sz w:val="32"/>
        </w:rPr>
      </w:pPr>
      <w:r>
        <w:rPr/>
      </w:r>
    </w:p>
    <w:p>
      <w:pPr>
        <w:pStyle w:val="TextBody"/>
        <w:spacing w:lineRule="auto" w:line="360"/>
        <w:jc w:val="both"/>
        <w:rPr>
          <w:rFonts w:ascii="Calibri" w:hAnsi="Calibri" w:asciiTheme="majorHAnsi" w:hAnsiTheme="majorHAnsi"/>
          <w:color w:val="4F81BD" w:themeColor="accent1"/>
          <w:sz w:val="32"/>
        </w:rPr>
      </w:pPr>
      <w:r>
        <w:rPr/>
      </w:r>
    </w:p>
    <w:p>
      <w:pPr>
        <w:pStyle w:val="TextBody"/>
        <w:spacing w:lineRule="auto" w:line="360"/>
        <w:jc w:val="both"/>
        <w:rPr>
          <w:rFonts w:ascii="Calibri" w:hAnsi="Calibri" w:asciiTheme="majorHAnsi" w:hAnsiTheme="majorHAnsi"/>
          <w:color w:val="4F81BD" w:themeColor="accent1"/>
          <w:sz w:val="32"/>
        </w:rPr>
      </w:pPr>
      <w:r>
        <w:rPr/>
      </w:r>
    </w:p>
    <w:p>
      <w:pPr>
        <w:pStyle w:val="TextBody"/>
        <w:spacing w:lineRule="auto" w:line="360"/>
        <w:jc w:val="both"/>
        <w:rPr>
          <w:rFonts w:ascii="Calibri" w:hAnsi="Calibri" w:asciiTheme="majorHAnsi" w:hAnsiTheme="majorHAnsi"/>
          <w:color w:val="4F81BD" w:themeColor="accent1"/>
          <w:sz w:val="32"/>
        </w:rPr>
      </w:pPr>
      <w:r>
        <w:rPr/>
      </w:r>
    </w:p>
    <w:p>
      <w:pPr>
        <w:pStyle w:val="TextBody"/>
        <w:spacing w:lineRule="auto" w:line="360"/>
        <w:jc w:val="both"/>
        <w:rPr>
          <w:rFonts w:ascii="Calibri" w:hAnsi="Calibri" w:asciiTheme="majorHAnsi" w:hAnsiTheme="majorHAnsi"/>
          <w:color w:val="4F81BD" w:themeColor="accent1"/>
          <w:sz w:val="32"/>
        </w:rPr>
      </w:pPr>
      <w:r>
        <w:rPr/>
      </w:r>
    </w:p>
    <w:p>
      <w:pPr>
        <w:pStyle w:val="TextBody"/>
        <w:spacing w:lineRule="auto" w:line="360"/>
        <w:jc w:val="both"/>
        <w:rPr>
          <w:rFonts w:ascii="Calibri" w:hAnsi="Calibri" w:asciiTheme="majorHAnsi" w:hAnsiTheme="majorHAnsi"/>
          <w:color w:val="4F81BD" w:themeColor="accent1"/>
          <w:sz w:val="32"/>
        </w:rPr>
      </w:pPr>
      <w:r>
        <w:rPr/>
      </w:r>
    </w:p>
    <w:p>
      <w:pPr>
        <w:pStyle w:val="TextBody"/>
        <w:spacing w:lineRule="auto" w:line="360"/>
        <w:jc w:val="both"/>
        <w:rPr>
          <w:rFonts w:ascii="Calibri" w:hAnsi="Calibri" w:asciiTheme="majorHAnsi" w:hAnsiTheme="majorHAnsi"/>
          <w:color w:val="4F81BD" w:themeColor="accent1"/>
          <w:sz w:val="32"/>
        </w:rPr>
      </w:pPr>
      <w:r>
        <w:rPr/>
      </w:r>
    </w:p>
    <w:p>
      <w:pPr>
        <w:pStyle w:val="TextBody"/>
        <w:spacing w:lineRule="auto" w:line="360"/>
        <w:jc w:val="both"/>
        <w:rPr>
          <w:rFonts w:ascii="Calibri" w:hAnsi="Calibri" w:asciiTheme="majorHAnsi" w:hAnsiTheme="majorHAnsi"/>
          <w:color w:val="4F81BD" w:themeColor="accent1"/>
          <w:sz w:val="32"/>
        </w:rPr>
      </w:pPr>
      <w:r>
        <w:rPr/>
      </w:r>
    </w:p>
    <w:p>
      <w:pPr>
        <w:pStyle w:val="TextBody"/>
        <w:spacing w:lineRule="auto" w:line="360"/>
        <w:jc w:val="both"/>
        <w:rPr>
          <w:rFonts w:ascii="Calibri" w:hAnsi="Calibri" w:asciiTheme="majorHAnsi" w:hAnsiTheme="majorHAnsi"/>
          <w:color w:val="4F81BD" w:themeColor="accent1"/>
          <w:sz w:val="32"/>
        </w:rPr>
      </w:pPr>
      <w:r>
        <w:rPr/>
      </w:r>
    </w:p>
    <w:p>
      <w:pPr>
        <w:pStyle w:val="TextBody"/>
        <w:spacing w:lineRule="auto" w:line="360"/>
        <w:jc w:val="both"/>
        <w:rPr>
          <w:rFonts w:ascii="Calibri" w:hAnsi="Calibri" w:asciiTheme="majorHAnsi" w:hAnsiTheme="majorHAnsi"/>
          <w:color w:val="4F81BD" w:themeColor="accent1"/>
          <w:sz w:val="32"/>
        </w:rPr>
      </w:pPr>
      <w:r>
        <w:rPr/>
      </w:r>
    </w:p>
    <w:p>
      <w:pPr>
        <w:pStyle w:val="TextBody"/>
        <w:spacing w:lineRule="auto" w:line="360"/>
        <w:jc w:val="both"/>
        <w:rPr>
          <w:rFonts w:ascii="Calibri" w:hAnsi="Calibri" w:asciiTheme="majorHAnsi" w:hAnsiTheme="majorHAnsi"/>
          <w:color w:val="4F81BD" w:themeColor="accent1"/>
          <w:sz w:val="32"/>
        </w:rPr>
      </w:pPr>
      <w:r>
        <w:rPr/>
      </w:r>
    </w:p>
    <w:p>
      <w:pPr>
        <w:pStyle w:val="TextBody"/>
        <w:spacing w:lineRule="auto" w:line="360"/>
        <w:jc w:val="both"/>
        <w:rPr>
          <w:rFonts w:ascii="Calibri" w:hAnsi="Calibri" w:asciiTheme="majorHAnsi" w:hAnsiTheme="majorHAnsi"/>
          <w:color w:val="4F81BD" w:themeColor="accent1"/>
          <w:sz w:val="32"/>
        </w:rPr>
      </w:pPr>
      <w:r>
        <w:rPr/>
      </w:r>
    </w:p>
    <w:p>
      <w:pPr>
        <w:pStyle w:val="TextBody"/>
        <w:spacing w:lineRule="auto" w:line="360"/>
        <w:jc w:val="both"/>
        <w:rPr>
          <w:rFonts w:ascii="Calibri" w:hAnsi="Calibri" w:asciiTheme="majorHAnsi" w:hAnsiTheme="majorHAnsi"/>
          <w:color w:val="4F81BD" w:themeColor="accent1"/>
          <w:sz w:val="32"/>
        </w:rPr>
      </w:pPr>
      <w:r>
        <w:rPr/>
      </w:r>
    </w:p>
    <w:p>
      <w:pPr>
        <w:pStyle w:val="TextBody"/>
        <w:spacing w:lineRule="auto" w:line="360"/>
        <w:jc w:val="both"/>
        <w:rPr>
          <w:rFonts w:ascii="Calibri" w:hAnsi="Calibri" w:asciiTheme="majorHAnsi" w:hAnsiTheme="majorHAnsi"/>
          <w:color w:val="4F81BD" w:themeColor="accent1"/>
          <w:sz w:val="32"/>
        </w:rPr>
      </w:pPr>
      <w:r>
        <w:rPr/>
      </w:r>
    </w:p>
    <w:p>
      <w:pPr>
        <w:sectPr>
          <w:type w:val="continuous"/>
          <w:pgSz w:w="12240" w:h="15840"/>
          <w:pgMar w:left="1800" w:right="1800" w:gutter="0" w:header="0" w:top="1440" w:footer="720" w:bottom="1440"/>
          <w:formProt w:val="false"/>
          <w:textDirection w:val="lrTb"/>
          <w:docGrid w:type="default" w:linePitch="312" w:charSpace="4294961151"/>
        </w:sectPr>
        <w:pStyle w:val="Normal"/>
        <w:jc w:val="center"/>
        <w:rPr>
          <w:rFonts w:ascii="Calibri" w:hAnsi="Calibri" w:asciiTheme="majorHAnsi" w:hAnsiTheme="majorHAnsi"/>
          <w:color w:val="4F81BD" w:themeColor="accent1"/>
          <w:sz w:val="32"/>
        </w:rPr>
      </w:pPr>
      <w:r>
        <w:rPr/>
        <w:t>Gorka Navarrete García</w:t>
      </w:r>
    </w:p>
    <w:p>
      <w:pPr>
        <w:pStyle w:val="Normal"/>
        <w:jc w:val="center"/>
        <w:rPr>
          <w:rFonts w:ascii="Calibri" w:hAnsi="Calibri" w:asciiTheme="majorHAnsi" w:hAnsiTheme="majorHAnsi"/>
          <w:color w:val="4F81BD" w:themeColor="accent1"/>
          <w:sz w:val="32"/>
        </w:rPr>
      </w:pPr>
      <w:r>
        <w:rPr/>
      </w:r>
    </w:p>
    <w:p>
      <w:pPr>
        <w:sectPr>
          <w:footerReference w:type="default" r:id="rId4"/>
          <w:type w:val="nextPage"/>
          <w:pgSz w:w="12240" w:h="15840"/>
          <w:pgMar w:left="1800" w:right="1800" w:gutter="0" w:header="0" w:top="1440" w:footer="720" w:bottom="1440"/>
          <w:pgNumType w:fmt="decimal"/>
          <w:formProt w:val="false"/>
          <w:textDirection w:val="lrTb"/>
          <w:docGrid w:type="default" w:linePitch="312" w:charSpace="4294961151"/>
        </w:sectPr>
      </w:pPr>
    </w:p>
    <w:p>
      <w:pPr>
        <w:pStyle w:val="TextBody"/>
        <w:spacing w:lineRule="auto" w:line="360"/>
        <w:jc w:val="both"/>
        <w:rPr>
          <w:rFonts w:ascii="Calibri" w:hAnsi="Calibri" w:asciiTheme="majorHAnsi" w:hAnsiTheme="majorHAnsi"/>
          <w:color w:val="4F81BD" w:themeColor="accent1"/>
          <w:sz w:val="32"/>
        </w:rPr>
      </w:pPr>
      <w:r>
        <w:rPr/>
      </w:r>
    </w:p>
    <w:p>
      <w:pPr>
        <w:sectPr>
          <w:type w:val="continuous"/>
          <w:pgSz w:w="12240" w:h="15840"/>
          <w:pgMar w:left="1800" w:right="1800" w:gutter="0" w:header="0" w:top="1440" w:footer="720" w:bottom="1440"/>
          <w:formProt w:val="false"/>
          <w:textDirection w:val="lrTb"/>
          <w:docGrid w:type="default" w:linePitch="312" w:charSpace="4294961151"/>
        </w:sectPr>
      </w:pPr>
    </w:p>
    <w:p>
      <w:pPr>
        <w:pStyle w:val="Heading1"/>
        <w:rPr>
          <w:b/>
          <w:b/>
          <w:bCs/>
          <w:i/>
          <w:i/>
          <w:lang w:val="en-US"/>
        </w:rPr>
      </w:pPr>
      <w:bookmarkStart w:id="0" w:name="_Toc89265512"/>
      <w:r>
        <w:rPr/>
        <w:t>Bibliografía</w:t>
      </w:r>
      <w:bookmarkEnd w:id="0"/>
    </w:p>
    <w:p>
      <w:pPr>
        <w:pStyle w:val="Tesis"/>
        <w:rPr>
          <w:b/>
          <w:b/>
          <w:bCs/>
          <w:i/>
          <w:i/>
          <w:lang w:val="en-US"/>
        </w:rPr>
      </w:pPr>
      <w:r>
        <w:rPr/>
      </w:r>
    </w:p>
    <w:p>
      <w:pPr>
        <w:pStyle w:val="Tesis"/>
        <w:ind w:left="720" w:hanging="720"/>
        <w:rPr>
          <w:b/>
          <w:b/>
          <w:bCs/>
          <w:i/>
          <w:i/>
          <w:lang w:val="en-US"/>
        </w:rPr>
      </w:pPr>
      <w:r>
        <w:fldChar w:fldCharType="begin"/>
      </w:r>
      <w:r>
        <w:rPr/>
        <w:instrText>ADDIN EN.REFLIST</w:instrText>
      </w:r>
      <w:r>
        <w:rPr/>
      </w:r>
      <w:r>
        <w:rPr/>
        <w:fldChar w:fldCharType="separate"/>
      </w:r>
      <w:r>
        <w:rPr/>
        <w:t xml:space="preserve">Andrews, P. W., Gangestad, S. W., y Matthews, D. (2003). Adaptationism–how to carry out an exaptationist program. </w:t>
      </w:r>
      <w:r>
        <w:rPr>
          <w:i/>
        </w:rPr>
        <w:t>Behavioral and Brain Sciences, 25</w:t>
      </w:r>
      <w:r>
        <w:rPr/>
        <w:t>(04), 489-504.</w:t>
      </w:r>
    </w:p>
    <w:p>
      <w:pPr>
        <w:pStyle w:val="Tesis"/>
        <w:ind w:left="720" w:hanging="720"/>
        <w:rPr>
          <w:b/>
          <w:b/>
          <w:bCs/>
          <w:i/>
          <w:i/>
          <w:lang w:val="en-US"/>
        </w:rPr>
      </w:pPr>
      <w:r>
        <w:rPr/>
        <w:t>Bar-Hillel, M. (1977). The base-rate fallacy in probability judgments.</w:t>
      </w:r>
    </w:p>
    <w:p>
      <w:pPr>
        <w:pStyle w:val="Tesis"/>
        <w:ind w:left="720" w:hanging="720"/>
        <w:rPr>
          <w:b/>
          <w:b/>
          <w:bCs/>
          <w:i/>
          <w:i/>
          <w:lang w:val="en-US"/>
        </w:rPr>
      </w:pPr>
      <w:r>
        <w:rPr/>
        <w:t>Bar-Hillel, M., y Fischhoff, B. (1981). When do base rates affect predictions?</w:t>
      </w:r>
    </w:p>
    <w:p>
      <w:pPr>
        <w:pStyle w:val="Tesis"/>
        <w:ind w:left="720" w:hanging="720"/>
        <w:rPr>
          <w:b/>
          <w:b/>
          <w:bCs/>
          <w:i/>
          <w:i/>
          <w:lang w:val="en-US"/>
        </w:rPr>
      </w:pPr>
      <w:r>
        <w:rPr/>
        <w:t xml:space="preserve">Barbey, A., y Sloman, S. (2007). Base-rate respect: From ecological rationality to dual processes. </w:t>
      </w:r>
      <w:r>
        <w:rPr>
          <w:i/>
        </w:rPr>
        <w:t>Behavioral and Brain Sciences, 30</w:t>
      </w:r>
      <w:r>
        <w:rPr/>
        <w:t>(03), 241-254.</w:t>
      </w:r>
    </w:p>
    <w:p>
      <w:pPr>
        <w:pStyle w:val="Tesis"/>
        <w:ind w:left="720" w:hanging="720"/>
        <w:rPr>
          <w:b/>
          <w:b/>
          <w:bCs/>
          <w:i/>
          <w:i/>
          <w:lang w:val="en-US"/>
        </w:rPr>
      </w:pPr>
      <w:r>
        <w:rPr/>
        <w:t xml:space="preserve">Bernoulli, D. (1954). Exposition of a new theory on the measurement of risk. </w:t>
      </w:r>
      <w:r>
        <w:rPr>
          <w:i/>
        </w:rPr>
        <w:t>Econometrica, 22</w:t>
      </w:r>
      <w:r>
        <w:rPr/>
        <w:t>(1), 23-36.</w:t>
      </w:r>
    </w:p>
    <w:p>
      <w:pPr>
        <w:pStyle w:val="Tesis"/>
        <w:ind w:left="720" w:hanging="720"/>
        <w:rPr>
          <w:b/>
          <w:b/>
          <w:bCs/>
          <w:i/>
          <w:i/>
          <w:lang w:val="en-US"/>
        </w:rPr>
      </w:pPr>
      <w:r>
        <w:rPr/>
        <w:t xml:space="preserve">Bishop, C. (1997). </w:t>
      </w:r>
      <w:r>
        <w:rPr>
          <w:i/>
        </w:rPr>
        <w:t>Neural networks for pattern recognition</w:t>
      </w:r>
      <w:r>
        <w:rPr/>
        <w:t>: Oxford University Press.</w:t>
      </w:r>
    </w:p>
    <w:p>
      <w:pPr>
        <w:pStyle w:val="Tesis"/>
        <w:ind w:left="720" w:hanging="720"/>
        <w:rPr>
          <w:b/>
          <w:b/>
          <w:bCs/>
          <w:i/>
          <w:i/>
          <w:lang w:val="en-US"/>
        </w:rPr>
      </w:pPr>
      <w:r>
        <w:rPr/>
        <w:t xml:space="preserve">Bonato, M., Fabbri, S., Umilta, C., y Zorzi, M. (2007). The mental representation of numerical fractions: Real or integer? </w:t>
      </w:r>
      <w:r>
        <w:rPr>
          <w:i/>
        </w:rPr>
        <w:t>Journal of Experimental Psychology: Human Perception and Performance, 33</w:t>
      </w:r>
      <w:r>
        <w:rPr/>
        <w:t>(6), 1410.</w:t>
      </w:r>
    </w:p>
    <w:p>
      <w:pPr>
        <w:pStyle w:val="Tesis"/>
        <w:ind w:left="720" w:hanging="720"/>
        <w:rPr>
          <w:b/>
          <w:b/>
          <w:bCs/>
          <w:i/>
          <w:i/>
          <w:lang w:val="en-US"/>
        </w:rPr>
      </w:pPr>
      <w:r>
        <w:rPr/>
        <w:t xml:space="preserve">Brase, G. (2003). There is no evidentiary silver bullet for the frequency adaptation hypothesis. </w:t>
      </w:r>
      <w:r>
        <w:rPr>
          <w:i/>
        </w:rPr>
        <w:t>Behavioral and Brain Sciences, 25</w:t>
      </w:r>
      <w:r>
        <w:rPr/>
        <w:t>(04), 508-509.</w:t>
      </w:r>
    </w:p>
    <w:p>
      <w:pPr>
        <w:pStyle w:val="Tesis"/>
        <w:ind w:left="720" w:hanging="720"/>
        <w:rPr>
          <w:b/>
          <w:b/>
          <w:bCs/>
          <w:i/>
          <w:i/>
          <w:lang w:val="en-US"/>
        </w:rPr>
      </w:pPr>
      <w:r>
        <w:rPr/>
        <w:t xml:space="preserve">Brase, G. (2007). Omissions, conflations, and false dichotomies: Conceptual and empirical problems with the barbey and sloman account. </w:t>
      </w:r>
      <w:r>
        <w:rPr>
          <w:i/>
        </w:rPr>
        <w:t>Behavioral and Brain Sciences, 30</w:t>
      </w:r>
      <w:r>
        <w:rPr/>
        <w:t>(03), 258-259.</w:t>
      </w:r>
    </w:p>
    <w:p>
      <w:pPr>
        <w:pStyle w:val="Tesis"/>
        <w:ind w:left="720" w:hanging="720"/>
        <w:rPr>
          <w:b/>
          <w:b/>
          <w:bCs/>
          <w:i/>
          <w:i/>
          <w:lang w:val="en-US"/>
        </w:rPr>
      </w:pPr>
      <w:r>
        <w:rPr/>
        <w:t xml:space="preserve">Brase, G., y Barbey, A. (2006). Mental representations of statistical information. </w:t>
      </w:r>
      <w:r>
        <w:rPr>
          <w:i/>
        </w:rPr>
        <w:t>Advances in psychology research, 41</w:t>
      </w:r>
      <w:r>
        <w:rPr/>
        <w:t>, 91–113.</w:t>
      </w:r>
    </w:p>
    <w:p>
      <w:pPr>
        <w:pStyle w:val="Tesis"/>
        <w:ind w:left="720" w:hanging="720"/>
        <w:rPr>
          <w:b/>
          <w:b/>
          <w:bCs/>
          <w:i/>
          <w:i/>
          <w:lang w:val="en-US"/>
        </w:rPr>
      </w:pPr>
      <w:r>
        <w:rPr/>
        <w:t xml:space="preserve">Brighton, H. (2006). </w:t>
      </w:r>
      <w:r>
        <w:rPr>
          <w:i/>
        </w:rPr>
        <w:t>Robust inference with simple cognitive models.</w:t>
      </w:r>
      <w:r>
        <w:rPr/>
        <w:t xml:space="preserve"> Paper presented at the Between a rock and a hard place: Cognitive science principles meet AI-hard problems, Menlo Park, CA.</w:t>
      </w:r>
    </w:p>
    <w:p>
      <w:pPr>
        <w:pStyle w:val="Tesis"/>
        <w:ind w:left="720" w:hanging="720"/>
        <w:rPr>
          <w:b/>
          <w:b/>
          <w:bCs/>
          <w:i/>
          <w:i/>
          <w:lang w:val="en-US"/>
        </w:rPr>
      </w:pPr>
      <w:r>
        <w:rPr/>
        <w:t xml:space="preserve">Butterworth, B. (1999). </w:t>
      </w:r>
      <w:r>
        <w:rPr>
          <w:i/>
        </w:rPr>
        <w:t>The mathematical brain</w:t>
      </w:r>
      <w:r>
        <w:rPr/>
        <w:t>. London: Macmillan.</w:t>
      </w:r>
    </w:p>
    <w:p>
      <w:pPr>
        <w:pStyle w:val="Tesis"/>
        <w:ind w:left="720" w:hanging="720"/>
        <w:rPr>
          <w:b/>
          <w:b/>
          <w:bCs/>
          <w:i/>
          <w:i/>
          <w:lang w:val="en-US"/>
        </w:rPr>
      </w:pPr>
      <w:r>
        <w:rPr/>
        <w:t xml:space="preserve">Butterworth, B. (2001). Statistics: What seems natural?, </w:t>
      </w:r>
      <w:r>
        <w:rPr>
          <w:i/>
        </w:rPr>
        <w:t>Science</w:t>
      </w:r>
      <w:r>
        <w:rPr/>
        <w:t xml:space="preserve"> (Vol. 292, pp. 853-855).</w:t>
      </w:r>
    </w:p>
    <w:p>
      <w:pPr>
        <w:pStyle w:val="Tesis"/>
        <w:ind w:left="720" w:hanging="720"/>
        <w:rPr>
          <w:b/>
          <w:b/>
          <w:bCs/>
          <w:i/>
          <w:i/>
          <w:lang w:val="en-US"/>
        </w:rPr>
      </w:pPr>
      <w:r>
        <w:rPr/>
        <w:t xml:space="preserve">Camerer, C. (1990). Do markets correct biases in probability judgment? Evidence from market experiments. </w:t>
      </w:r>
      <w:r>
        <w:rPr>
          <w:i/>
        </w:rPr>
        <w:t>Advances in Behavioral Economics, Volume 2</w:t>
      </w:r>
      <w:r>
        <w:rPr/>
        <w:t>, 126.</w:t>
      </w:r>
    </w:p>
    <w:p>
      <w:pPr>
        <w:pStyle w:val="Tesis"/>
        <w:ind w:left="720" w:hanging="720"/>
        <w:rPr>
          <w:b/>
          <w:b/>
          <w:bCs/>
          <w:i/>
          <w:i/>
          <w:lang w:val="en-US"/>
        </w:rPr>
      </w:pPr>
      <w:r>
        <w:rPr/>
        <w:t xml:space="preserve">Chase, V., Hertwig, R., y Gigerenzer, G. (1998). Visions of rationality. </w:t>
      </w:r>
      <w:r>
        <w:rPr>
          <w:i/>
        </w:rPr>
        <w:t>Trends in Cognitive Sciences, 2</w:t>
      </w:r>
      <w:r>
        <w:rPr/>
        <w:t>(6), 206-214.</w:t>
      </w:r>
    </w:p>
    <w:p>
      <w:pPr>
        <w:pStyle w:val="Tesis"/>
        <w:ind w:left="720" w:hanging="720"/>
        <w:rPr>
          <w:b/>
          <w:b/>
          <w:bCs/>
          <w:i/>
          <w:i/>
          <w:lang w:val="en-US"/>
        </w:rPr>
      </w:pPr>
      <w:r>
        <w:rPr/>
        <w:t xml:space="preserve">Cohen, L. J. (1981). Can human irrationality be experimentally demonstrated. </w:t>
      </w:r>
      <w:r>
        <w:rPr>
          <w:i/>
        </w:rPr>
        <w:t>Behavioral and Brain Sciences, 4</w:t>
      </w:r>
      <w:r>
        <w:rPr/>
        <w:t>(3), 317-329.</w:t>
      </w:r>
    </w:p>
    <w:p>
      <w:pPr>
        <w:pStyle w:val="Tesis"/>
        <w:ind w:left="720" w:hanging="720"/>
        <w:rPr>
          <w:b/>
          <w:b/>
          <w:bCs/>
          <w:i/>
          <w:i/>
          <w:lang w:val="en-US"/>
        </w:rPr>
      </w:pPr>
      <w:r>
        <w:rPr/>
        <w:t xml:space="preserve">Cosmides, L., y Tooby, J. (1994). Beyond intuition and instinct blindness - toward an evolutionarily rigorous cognitive science. </w:t>
      </w:r>
      <w:r>
        <w:rPr>
          <w:i/>
        </w:rPr>
        <w:t>Cognition, 50</w:t>
      </w:r>
      <w:r>
        <w:rPr/>
        <w:t>(1-3), 41-77.</w:t>
      </w:r>
    </w:p>
    <w:p>
      <w:pPr>
        <w:pStyle w:val="Tesis"/>
        <w:ind w:left="720" w:hanging="720"/>
        <w:rPr>
          <w:b/>
          <w:b/>
          <w:bCs/>
          <w:i/>
          <w:i/>
          <w:lang w:val="en-US"/>
        </w:rPr>
      </w:pPr>
      <w:r>
        <w:rPr/>
        <w:t xml:space="preserve">Cosmides, L., y Tooby, J. (1996). Are humans good intuitive statisticians after all? Rethinking some conclusions from the literature on judgment under uncertainty. </w:t>
      </w:r>
      <w:r>
        <w:rPr>
          <w:i/>
        </w:rPr>
        <w:t>Cognition, 58</w:t>
      </w:r>
      <w:r>
        <w:rPr/>
        <w:t>(1), 1-73.</w:t>
      </w:r>
    </w:p>
    <w:p>
      <w:pPr>
        <w:pStyle w:val="Tesis"/>
        <w:ind w:left="720" w:hanging="720"/>
        <w:rPr>
          <w:b/>
          <w:b/>
          <w:bCs/>
          <w:i/>
          <w:i/>
          <w:lang w:val="en-US"/>
        </w:rPr>
      </w:pPr>
      <w:r>
        <w:rPr/>
        <w:t xml:space="preserve">Daston, L. J. (1980). Probabilistic expectation and rationality in classical probability theory in papers in honor of erwin n. Hiebert. </w:t>
      </w:r>
      <w:r>
        <w:rPr>
          <w:i/>
        </w:rPr>
        <w:t>Historia Mathematica Toronto, 7</w:t>
      </w:r>
      <w:r>
        <w:rPr/>
        <w:t>(3), 234-260.</w:t>
      </w:r>
    </w:p>
    <w:p>
      <w:pPr>
        <w:pStyle w:val="Tesis"/>
        <w:ind w:left="720" w:hanging="720"/>
        <w:rPr>
          <w:b/>
          <w:b/>
          <w:bCs/>
          <w:i/>
          <w:i/>
          <w:lang w:val="en-US"/>
        </w:rPr>
      </w:pPr>
      <w:r>
        <w:rPr/>
        <w:t xml:space="preserve">De Finetti, B. (1989). Probabilism. </w:t>
      </w:r>
      <w:r>
        <w:rPr>
          <w:i/>
        </w:rPr>
        <w:t>Erkenntnis, 31</w:t>
      </w:r>
      <w:r>
        <w:rPr/>
        <w:t>(2), 169-223.</w:t>
      </w:r>
    </w:p>
    <w:p>
      <w:pPr>
        <w:pStyle w:val="Tesis"/>
        <w:ind w:left="720" w:hanging="720"/>
        <w:rPr>
          <w:b/>
          <w:b/>
          <w:bCs/>
          <w:i/>
          <w:i/>
          <w:lang w:val="en-US"/>
        </w:rPr>
      </w:pPr>
      <w:r>
        <w:rPr/>
        <w:t xml:space="preserve">De Neys, W. (2007). Nested sets and base-rate neglect: Two types of reasoning? </w:t>
      </w:r>
      <w:r>
        <w:rPr>
          <w:i/>
        </w:rPr>
        <w:t>Behavioral and Brain Sciences, 30</w:t>
      </w:r>
      <w:r>
        <w:rPr/>
        <w:t>(03), 260-261.</w:t>
      </w:r>
    </w:p>
    <w:p>
      <w:pPr>
        <w:pStyle w:val="Tesis"/>
        <w:ind w:left="720" w:hanging="720"/>
        <w:rPr>
          <w:b/>
          <w:b/>
          <w:bCs/>
          <w:i/>
          <w:i/>
          <w:lang w:val="en-US"/>
        </w:rPr>
      </w:pPr>
      <w:r>
        <w:rPr/>
        <w:t xml:space="preserve">Dehaene, S. (1992). Varieties of numerical abilities. </w:t>
      </w:r>
      <w:r>
        <w:rPr>
          <w:i/>
        </w:rPr>
        <w:t>Cognition, 44</w:t>
      </w:r>
      <w:r>
        <w:rPr/>
        <w:t>(1-2), 1-42.</w:t>
      </w:r>
    </w:p>
    <w:p>
      <w:pPr>
        <w:pStyle w:val="Tesis"/>
        <w:ind w:left="720" w:hanging="720"/>
        <w:rPr>
          <w:b/>
          <w:b/>
          <w:bCs/>
          <w:i/>
          <w:i/>
          <w:lang w:val="en-US"/>
        </w:rPr>
      </w:pPr>
      <w:r>
        <w:rPr/>
        <w:t xml:space="preserve">Dehaene, S. (1997). </w:t>
      </w:r>
      <w:r>
        <w:rPr>
          <w:i/>
        </w:rPr>
        <w:t>The number sense: How the mind creates mathematics</w:t>
      </w:r>
      <w:r>
        <w:rPr/>
        <w:t>: Oxford University Press.</w:t>
      </w:r>
    </w:p>
    <w:p>
      <w:pPr>
        <w:pStyle w:val="Tesis"/>
        <w:ind w:left="720" w:hanging="720"/>
        <w:rPr>
          <w:b/>
          <w:b/>
          <w:bCs/>
          <w:i/>
          <w:i/>
          <w:lang w:val="en-US"/>
        </w:rPr>
      </w:pPr>
      <w:r>
        <w:rPr/>
        <w:t xml:space="preserve">Dehaene, S. (2001). Precis of the number sense. </w:t>
      </w:r>
      <w:r>
        <w:rPr>
          <w:i/>
        </w:rPr>
        <w:t>Mind &amp; Language, 16</w:t>
      </w:r>
      <w:r>
        <w:rPr/>
        <w:t>(1), 16-36.</w:t>
      </w:r>
    </w:p>
    <w:p>
      <w:pPr>
        <w:pStyle w:val="Tesis"/>
        <w:ind w:left="720" w:hanging="720"/>
        <w:rPr>
          <w:b/>
          <w:b/>
          <w:bCs/>
          <w:i/>
          <w:i/>
          <w:lang w:val="en-US"/>
        </w:rPr>
      </w:pPr>
      <w:r>
        <w:rPr/>
        <w:t xml:space="preserve">Eddy, D. (1982). Probabilistic reasoning in clinical medicine: Problems and opportunities. </w:t>
      </w:r>
      <w:r>
        <w:rPr>
          <w:i/>
        </w:rPr>
        <w:t>Judgment under uncertainty: Heuristics and biases</w:t>
      </w:r>
      <w:r>
        <w:rPr/>
        <w:t>, 249-267.</w:t>
      </w:r>
    </w:p>
    <w:p>
      <w:pPr>
        <w:pStyle w:val="Tesis"/>
        <w:ind w:left="720" w:hanging="720"/>
        <w:rPr>
          <w:b/>
          <w:b/>
          <w:bCs/>
          <w:i/>
          <w:i/>
          <w:lang w:val="en-US"/>
        </w:rPr>
      </w:pPr>
      <w:r>
        <w:rPr/>
        <w:t xml:space="preserve">Einhorn, H. J., y Hogarth, R. M. (1981). Behavioral decision theory: Processes of judgement and choice. </w:t>
      </w:r>
      <w:r>
        <w:rPr>
          <w:i/>
        </w:rPr>
        <w:t>Annual Reviews in Psychology, 32</w:t>
      </w:r>
      <w:r>
        <w:rPr/>
        <w:t>(1), 53-88.</w:t>
      </w:r>
    </w:p>
    <w:p>
      <w:pPr>
        <w:pStyle w:val="Tesis"/>
        <w:ind w:left="720" w:hanging="720"/>
        <w:rPr>
          <w:b/>
          <w:b/>
          <w:bCs/>
          <w:i/>
          <w:i/>
          <w:lang w:val="en-US"/>
        </w:rPr>
      </w:pPr>
      <w:r>
        <w:rPr/>
        <w:t xml:space="preserve">Ermer, E., Cosmides, L., y Tooby, J. (2007). Functional specialization and the adaptationist program. </w:t>
      </w:r>
      <w:r>
        <w:rPr>
          <w:i/>
        </w:rPr>
        <w:t>The Evolution of Mind: Fundamental Questions and Controversies</w:t>
      </w:r>
      <w:r>
        <w:rPr/>
        <w:t>.</w:t>
      </w:r>
    </w:p>
    <w:p>
      <w:pPr>
        <w:pStyle w:val="Tesis"/>
        <w:ind w:left="720" w:hanging="720"/>
        <w:rPr>
          <w:b/>
          <w:b/>
          <w:bCs/>
          <w:i/>
          <w:i/>
          <w:lang w:val="en-US"/>
        </w:rPr>
      </w:pPr>
      <w:r>
        <w:rPr/>
        <w:t xml:space="preserve">Estes, W. K., Campbell, J. A., Hatsopoulos, N., y Hurwitz, J. B. (1989). Base-rate effects in category learning: A comparison of parallel network and memory storage-retrieval models. </w:t>
      </w:r>
      <w:r>
        <w:rPr>
          <w:i/>
        </w:rPr>
        <w:t>Journal of Experimental Psychology: Learning, Memory, and Cognition, 15</w:t>
      </w:r>
      <w:r>
        <w:rPr/>
        <w:t>(4), 556-571.</w:t>
      </w:r>
    </w:p>
    <w:p>
      <w:pPr>
        <w:pStyle w:val="Tesis"/>
        <w:ind w:left="720" w:hanging="720"/>
        <w:rPr>
          <w:b/>
          <w:b/>
          <w:bCs/>
          <w:i/>
          <w:i/>
          <w:lang w:val="en-US"/>
        </w:rPr>
      </w:pPr>
      <w:r>
        <w:rPr/>
        <w:t xml:space="preserve">Evans, J., y Elqayam, S. (2007). Dual-processing explains base-rate neglect, but which dual-process theory and how? </w:t>
      </w:r>
      <w:r>
        <w:rPr>
          <w:i/>
        </w:rPr>
        <w:t>Behavioral and Brain Sciences, 30</w:t>
      </w:r>
      <w:r>
        <w:rPr/>
        <w:t>(03), 261-262.</w:t>
      </w:r>
    </w:p>
    <w:p>
      <w:pPr>
        <w:pStyle w:val="Tesis"/>
        <w:ind w:left="720" w:hanging="720"/>
        <w:rPr>
          <w:b/>
          <w:b/>
          <w:bCs/>
          <w:i/>
          <w:i/>
          <w:lang w:val="en-US"/>
        </w:rPr>
      </w:pPr>
      <w:r>
        <w:rPr/>
        <w:t xml:space="preserve">Evans, J., Handley, S., Perham, N., Over, D., y Thompson, V. (2000). Frequency versus probability formats in statistical word problems. </w:t>
      </w:r>
      <w:r>
        <w:rPr>
          <w:i/>
        </w:rPr>
        <w:t>Cognition, 77</w:t>
      </w:r>
      <w:r>
        <w:rPr/>
        <w:t>(3), 197-213.</w:t>
      </w:r>
    </w:p>
    <w:p>
      <w:pPr>
        <w:pStyle w:val="Tesis"/>
        <w:ind w:left="720" w:hanging="720"/>
        <w:rPr>
          <w:b/>
          <w:b/>
          <w:bCs/>
          <w:i/>
          <w:i/>
          <w:lang w:val="en-US"/>
        </w:rPr>
      </w:pPr>
      <w:r>
        <w:rPr/>
        <w:t xml:space="preserve">Feigenson, L., Carey, S., y Hauser, M. (2002). The representations underlying infants' choice of more: Object files versus analog magnitudes. </w:t>
      </w:r>
      <w:r>
        <w:rPr>
          <w:i/>
        </w:rPr>
        <w:t>Psychological Science, 13</w:t>
      </w:r>
      <w:r>
        <w:rPr/>
        <w:t>(2), 150-156.</w:t>
      </w:r>
    </w:p>
    <w:p>
      <w:pPr>
        <w:pStyle w:val="Tesis"/>
        <w:ind w:left="720" w:hanging="720"/>
        <w:rPr>
          <w:b/>
          <w:b/>
          <w:bCs/>
          <w:i/>
          <w:i/>
          <w:lang w:val="en-US"/>
        </w:rPr>
      </w:pPr>
      <w:r>
        <w:rPr/>
        <w:t xml:space="preserve">Feigenson, L., Dehaene, S., y Spelke, E. (2004). Core systems of number. </w:t>
      </w:r>
      <w:r>
        <w:rPr>
          <w:i/>
        </w:rPr>
        <w:t>Trends in Cognitive Sciences, 8</w:t>
      </w:r>
      <w:r>
        <w:rPr/>
        <w:t>(7), 307-314.</w:t>
      </w:r>
    </w:p>
    <w:p>
      <w:pPr>
        <w:pStyle w:val="Tesis"/>
        <w:ind w:left="720" w:hanging="720"/>
        <w:rPr>
          <w:b/>
          <w:b/>
          <w:bCs/>
          <w:i/>
          <w:i/>
          <w:lang w:val="en-US"/>
        </w:rPr>
      </w:pPr>
      <w:r>
        <w:rPr/>
        <w:t xml:space="preserve">Fiedler, K., Brinkmann, B., Betsch, T., y Wild, B. (2000). A sampling approach to biases in conditional probability judgments: Beyond base rate neglect and statistical format. </w:t>
      </w:r>
      <w:r>
        <w:rPr>
          <w:i/>
        </w:rPr>
        <w:t>Journal of Experimental Psychology General, 129</w:t>
      </w:r>
      <w:r>
        <w:rPr/>
        <w:t>(3), 399-418.</w:t>
      </w:r>
    </w:p>
    <w:p>
      <w:pPr>
        <w:pStyle w:val="Tesis"/>
        <w:ind w:left="720" w:hanging="720"/>
        <w:rPr>
          <w:b/>
          <w:b/>
          <w:bCs/>
          <w:i/>
          <w:i/>
          <w:lang w:val="en-US"/>
        </w:rPr>
      </w:pPr>
      <w:r>
        <w:rPr/>
        <w:t xml:space="preserve">Frederick, S. (2005). Cognitive reflection and decision making. </w:t>
      </w:r>
      <w:r>
        <w:rPr>
          <w:i/>
        </w:rPr>
        <w:t>Journal of Economic Perspectives, 19</w:t>
      </w:r>
      <w:r>
        <w:rPr/>
        <w:t>(4), 25-42.</w:t>
      </w:r>
    </w:p>
    <w:p>
      <w:pPr>
        <w:pStyle w:val="Tesis"/>
        <w:ind w:left="720" w:hanging="720"/>
        <w:rPr>
          <w:b/>
          <w:b/>
          <w:bCs/>
          <w:i/>
          <w:i/>
          <w:lang w:val="en-US"/>
        </w:rPr>
      </w:pPr>
      <w:r>
        <w:rPr/>
        <w:t xml:space="preserve">Gigerenzer, G. (1991). How to make cognitive illusions disappear: Beyond “heuristics and biases”. </w:t>
      </w:r>
      <w:r>
        <w:rPr>
          <w:i/>
        </w:rPr>
        <w:t>European Review of Social Psychology, 2</w:t>
      </w:r>
      <w:r>
        <w:rPr/>
        <w:t>(1), 83-115.</w:t>
      </w:r>
    </w:p>
    <w:p>
      <w:pPr>
        <w:pStyle w:val="Tesis"/>
        <w:ind w:left="720" w:hanging="720"/>
        <w:rPr>
          <w:b/>
          <w:b/>
          <w:bCs/>
          <w:i/>
          <w:i/>
          <w:lang w:val="en-US"/>
        </w:rPr>
      </w:pPr>
      <w:r>
        <w:rPr/>
        <w:t xml:space="preserve">Gigerenzer, G. (1993). The bounded rationality of probabilistic mental models. </w:t>
      </w:r>
      <w:r>
        <w:rPr>
          <w:i/>
        </w:rPr>
        <w:t>Rationality: Psychological and philosophical perspectives</w:t>
      </w:r>
      <w:r>
        <w:rPr/>
        <w:t>, 284-313.</w:t>
      </w:r>
    </w:p>
    <w:p>
      <w:pPr>
        <w:pStyle w:val="Tesis"/>
        <w:ind w:left="720" w:hanging="720"/>
        <w:rPr>
          <w:b/>
          <w:b/>
          <w:bCs/>
          <w:i/>
          <w:i/>
          <w:lang w:val="en-US"/>
        </w:rPr>
      </w:pPr>
      <w:r>
        <w:rPr/>
        <w:t xml:space="preserve">Gigerenzer, G. (1994). Why the distinction between single-event probabilities and frequencies is important for psychology (and vice versa). </w:t>
      </w:r>
      <w:r>
        <w:rPr>
          <w:i/>
        </w:rPr>
        <w:t>Subjective Probability</w:t>
      </w:r>
      <w:r>
        <w:rPr/>
        <w:t>, 129–161.</w:t>
      </w:r>
    </w:p>
    <w:p>
      <w:pPr>
        <w:pStyle w:val="Tesis"/>
        <w:ind w:left="720" w:hanging="720"/>
        <w:rPr>
          <w:b/>
          <w:b/>
          <w:bCs/>
          <w:i/>
          <w:i/>
          <w:lang w:val="en-US"/>
        </w:rPr>
      </w:pPr>
      <w:r>
        <w:rPr/>
        <w:t xml:space="preserve">Gigerenzer, G. (1996). On narrow norms and vague heuristics: A reply to kahneman and tversky. </w:t>
      </w:r>
      <w:r>
        <w:rPr>
          <w:i/>
        </w:rPr>
        <w:t>Psychological Review, 103</w:t>
      </w:r>
      <w:r>
        <w:rPr/>
        <w:t>(3), 592-596.</w:t>
      </w:r>
    </w:p>
    <w:p>
      <w:pPr>
        <w:pStyle w:val="Tesis"/>
        <w:ind w:left="720" w:hanging="720"/>
        <w:rPr>
          <w:b/>
          <w:b/>
          <w:bCs/>
          <w:i/>
          <w:i/>
          <w:lang w:val="en-US"/>
        </w:rPr>
      </w:pPr>
      <w:r>
        <w:rPr/>
        <w:t xml:space="preserve">Gigerenzer, G. (2002). </w:t>
      </w:r>
      <w:r>
        <w:rPr>
          <w:i/>
        </w:rPr>
        <w:t>Reckoning with risk: Learning to live with uncertainty</w:t>
      </w:r>
      <w:r>
        <w:rPr/>
        <w:t>. London: Penguin Books.</w:t>
      </w:r>
    </w:p>
    <w:p>
      <w:pPr>
        <w:pStyle w:val="Tesis"/>
        <w:ind w:left="720" w:hanging="720"/>
        <w:rPr>
          <w:b/>
          <w:b/>
          <w:bCs/>
          <w:i/>
          <w:i/>
          <w:lang w:val="en-US"/>
        </w:rPr>
      </w:pPr>
      <w:r>
        <w:rPr/>
        <w:t xml:space="preserve">Gigerenzer, G., y Brighton, H. (2007). Can hunches be rational. </w:t>
      </w:r>
      <w:r>
        <w:rPr>
          <w:i/>
        </w:rPr>
        <w:t>Journal of Law, Economics and Policy, 4</w:t>
      </w:r>
      <w:r>
        <w:rPr/>
        <w:t>(1), 155-176.</w:t>
      </w:r>
    </w:p>
    <w:p>
      <w:pPr>
        <w:pStyle w:val="Tesis"/>
        <w:ind w:left="720" w:hanging="720"/>
        <w:rPr>
          <w:b/>
          <w:b/>
          <w:bCs/>
          <w:i/>
          <w:i/>
          <w:lang w:val="en-US"/>
        </w:rPr>
      </w:pPr>
      <w:r>
        <w:rPr/>
        <w:t xml:space="preserve">Gigerenzer, G., y Fiedler, K. (2003). Minds in environments: The potential of an ecological approach to cognition. </w:t>
      </w:r>
      <w:r>
        <w:rPr>
          <w:i/>
        </w:rPr>
        <w:t>Manuscript submitted for publication.[GG]</w:t>
      </w:r>
      <w:r>
        <w:rPr/>
        <w:t>.</w:t>
      </w:r>
    </w:p>
    <w:p>
      <w:pPr>
        <w:pStyle w:val="Tesis"/>
        <w:ind w:left="720" w:hanging="720"/>
        <w:rPr>
          <w:b/>
          <w:b/>
          <w:bCs/>
          <w:i/>
          <w:i/>
          <w:lang w:val="en-US"/>
        </w:rPr>
      </w:pPr>
      <w:r>
        <w:rPr/>
        <w:t xml:space="preserve">Gigerenzer, G., Hell, W., y Blank, H. (1988). Presentation and content: The use of base rates as a continuous variable. </w:t>
      </w:r>
      <w:r>
        <w:rPr>
          <w:i/>
        </w:rPr>
        <w:t>Journal of Experimental Psychology: Human Perception and Performance, 14</w:t>
      </w:r>
      <w:r>
        <w:rPr/>
        <w:t>(3), 513-525.</w:t>
      </w:r>
    </w:p>
    <w:p>
      <w:pPr>
        <w:pStyle w:val="Tesis"/>
        <w:ind w:left="720" w:hanging="720"/>
        <w:rPr>
          <w:b/>
          <w:b/>
          <w:bCs/>
          <w:i/>
          <w:i/>
          <w:lang w:val="en-US"/>
        </w:rPr>
      </w:pPr>
      <w:r>
        <w:rPr/>
        <w:t xml:space="preserve">Gigerenzer, G., y Hoffrage, U. (1995). How to improve bayesian reasoning without instruction: Frequency formats. </w:t>
      </w:r>
      <w:r>
        <w:rPr>
          <w:i/>
        </w:rPr>
        <w:t>Psychological Review, 102</w:t>
      </w:r>
      <w:r>
        <w:rPr/>
        <w:t>(4), 684-704.</w:t>
      </w:r>
    </w:p>
    <w:p>
      <w:pPr>
        <w:pStyle w:val="Tesis"/>
        <w:ind w:left="720" w:hanging="720"/>
        <w:rPr>
          <w:b/>
          <w:b/>
          <w:bCs/>
          <w:i/>
          <w:i/>
          <w:lang w:val="en-US"/>
        </w:rPr>
      </w:pPr>
      <w:r>
        <w:rPr/>
        <w:t xml:space="preserve">Gigerenzer, G., y Hoffrage, U. (2007). The role of representation in bayesian reasoning: Correcting common misconceptions. </w:t>
      </w:r>
      <w:r>
        <w:rPr>
          <w:i/>
        </w:rPr>
        <w:t>Behavioral and Brain Sciences, 30</w:t>
      </w:r>
      <w:r>
        <w:rPr/>
        <w:t>(03), 264-267.</w:t>
      </w:r>
    </w:p>
    <w:p>
      <w:pPr>
        <w:pStyle w:val="Tesis"/>
        <w:ind w:left="720" w:hanging="720"/>
        <w:rPr>
          <w:b/>
          <w:b/>
          <w:bCs/>
          <w:i/>
          <w:i/>
          <w:lang w:val="en-US"/>
        </w:rPr>
      </w:pPr>
      <w:r>
        <w:rPr/>
        <w:t xml:space="preserve">Gigerenzer, G., Hoffrage, U., y Kleinbölting, H. (1991). Probabilistic mental models: A brunswikian theory of confidence. </w:t>
      </w:r>
      <w:r>
        <w:rPr>
          <w:i/>
        </w:rPr>
        <w:t>Psychological Review, 98</w:t>
      </w:r>
      <w:r>
        <w:rPr/>
        <w:t>(4), 506-528.</w:t>
      </w:r>
    </w:p>
    <w:p>
      <w:pPr>
        <w:pStyle w:val="Tesis"/>
        <w:ind w:left="720" w:hanging="720"/>
        <w:rPr>
          <w:b/>
          <w:b/>
          <w:bCs/>
          <w:i/>
          <w:i/>
          <w:lang w:val="en-US"/>
        </w:rPr>
      </w:pPr>
      <w:r>
        <w:rPr/>
        <w:t>Gigerenzer, G., y Murray, D. (1987). Cognition as intuitive statistics: Hillsdale, NJ: Erlbam.</w:t>
      </w:r>
    </w:p>
    <w:p>
      <w:pPr>
        <w:pStyle w:val="Tesis"/>
        <w:ind w:left="720" w:hanging="720"/>
        <w:rPr>
          <w:b/>
          <w:b/>
          <w:bCs/>
          <w:i/>
          <w:i/>
          <w:lang w:val="en-US"/>
        </w:rPr>
      </w:pPr>
      <w:r>
        <w:rPr/>
        <w:t xml:space="preserve">Gigerenzer, G., y Selten, R. (2001). </w:t>
      </w:r>
      <w:r>
        <w:rPr>
          <w:i/>
        </w:rPr>
        <w:t>Bounded rationality: The adaptive toolbox</w:t>
      </w:r>
      <w:r>
        <w:rPr/>
        <w:t>: MIT Press.</w:t>
      </w:r>
    </w:p>
    <w:p>
      <w:pPr>
        <w:pStyle w:val="Tesis"/>
        <w:ind w:left="720" w:hanging="720"/>
        <w:rPr>
          <w:b/>
          <w:b/>
          <w:bCs/>
          <w:i/>
          <w:i/>
          <w:lang w:val="en-US"/>
        </w:rPr>
      </w:pPr>
      <w:r>
        <w:rPr/>
        <w:t xml:space="preserve">Girotto, V., y Gonzalez, M. (2001). Solving probabilistic and statistical problems: A matter of information structure and question form. </w:t>
      </w:r>
      <w:r>
        <w:rPr>
          <w:i/>
        </w:rPr>
        <w:t>Cognition, 78</w:t>
      </w:r>
      <w:r>
        <w:rPr/>
        <w:t>(3), 247-276.</w:t>
      </w:r>
    </w:p>
    <w:p>
      <w:pPr>
        <w:pStyle w:val="Tesis"/>
        <w:ind w:left="720" w:hanging="720"/>
        <w:rPr>
          <w:b/>
          <w:b/>
          <w:bCs/>
          <w:i/>
          <w:i/>
          <w:lang w:val="en-US"/>
        </w:rPr>
      </w:pPr>
      <w:r>
        <w:rPr/>
        <w:t xml:space="preserve">Girotto, V., y Gonzalez, M. (2002). Chances and frequencies in probabilistic reasoning: Rejoinder to hoffrage, gigerenzer, krauss, and martignon. </w:t>
      </w:r>
      <w:r>
        <w:rPr>
          <w:i/>
        </w:rPr>
        <w:t>Cognition, 84</w:t>
      </w:r>
      <w:r>
        <w:rPr/>
        <w:t>(3), 353-359.</w:t>
      </w:r>
    </w:p>
    <w:p>
      <w:pPr>
        <w:pStyle w:val="Tesis"/>
        <w:ind w:left="720" w:hanging="720"/>
        <w:rPr>
          <w:b/>
          <w:b/>
          <w:bCs/>
          <w:i/>
          <w:i/>
          <w:lang w:val="en-US"/>
        </w:rPr>
      </w:pPr>
      <w:r>
        <w:rPr/>
        <w:t xml:space="preserve">Gluck, M. A., y Bower, G. H. (1988). From conditioning to category learning: An adaptive network model. </w:t>
      </w:r>
      <w:r>
        <w:rPr>
          <w:i/>
        </w:rPr>
        <w:t>Journal of Experimental Psychology: General, 117</w:t>
      </w:r>
      <w:r>
        <w:rPr/>
        <w:t>(3), 227-247.</w:t>
      </w:r>
    </w:p>
    <w:p>
      <w:pPr>
        <w:pStyle w:val="Tesis"/>
        <w:ind w:left="720" w:hanging="720"/>
        <w:rPr>
          <w:b/>
          <w:b/>
          <w:bCs/>
          <w:i/>
          <w:i/>
          <w:lang w:val="en-US"/>
        </w:rPr>
      </w:pPr>
      <w:r>
        <w:rPr/>
        <w:t xml:space="preserve">Gould, S., y Lewontin, R. (1979). The spandrels of san marco and the panglossian paradigm: A critique of the adaptationist programme. </w:t>
      </w:r>
      <w:r>
        <w:rPr>
          <w:i/>
        </w:rPr>
        <w:t>Proceedings of the Royal Society of London. Series B, Biological Sciences (1934-1990), 205</w:t>
      </w:r>
      <w:r>
        <w:rPr/>
        <w:t>(1161), 581-598.</w:t>
      </w:r>
    </w:p>
    <w:p>
      <w:pPr>
        <w:pStyle w:val="Tesis"/>
        <w:ind w:left="720" w:hanging="720"/>
        <w:rPr>
          <w:b/>
          <w:b/>
          <w:bCs/>
          <w:i/>
          <w:i/>
          <w:lang w:val="en-US"/>
        </w:rPr>
      </w:pPr>
      <w:r>
        <w:rPr/>
        <w:t xml:space="preserve">Grether, D. M. (1980). Bayes rule as a descriptive model: The representativeness heuristic. </w:t>
      </w:r>
      <w:r>
        <w:rPr>
          <w:i/>
        </w:rPr>
        <w:t>Quart. J. Econ, 95</w:t>
      </w:r>
      <w:r>
        <w:rPr/>
        <w:t>, 537–557.</w:t>
      </w:r>
    </w:p>
    <w:p>
      <w:pPr>
        <w:pStyle w:val="Tesis"/>
        <w:ind w:left="720" w:hanging="720"/>
        <w:rPr>
          <w:b/>
          <w:b/>
          <w:bCs/>
          <w:i/>
          <w:i/>
          <w:lang w:val="en-US"/>
        </w:rPr>
      </w:pPr>
      <w:r>
        <w:rPr/>
        <w:t xml:space="preserve">Grether, D. M. (1992). Testing bayes rule and the representativeness heuristic: Some experimental evidence. </w:t>
      </w:r>
      <w:r>
        <w:rPr>
          <w:i/>
        </w:rPr>
        <w:t>Journal of Economic Behavior and Organization, 17</w:t>
      </w:r>
      <w:r>
        <w:rPr/>
        <w:t>(1), 31–57.</w:t>
      </w:r>
    </w:p>
    <w:p>
      <w:pPr>
        <w:pStyle w:val="Tesis"/>
        <w:ind w:left="720" w:hanging="720"/>
        <w:rPr>
          <w:b/>
          <w:b/>
          <w:bCs/>
          <w:i/>
          <w:i/>
          <w:lang w:val="en-US"/>
        </w:rPr>
      </w:pPr>
      <w:r>
        <w:rPr/>
        <w:t xml:space="preserve">Griffin, D., y Dukeshire, S. (1993). The role of visual random sampling in base rate use and neglect: A methodological critique. </w:t>
      </w:r>
      <w:r>
        <w:rPr>
          <w:i/>
        </w:rPr>
        <w:t>Unpublished manuscript, University of Waterloo, Waterloo, Ontario, Canada</w:t>
      </w:r>
      <w:r>
        <w:rPr/>
        <w:t>.</w:t>
      </w:r>
    </w:p>
    <w:p>
      <w:pPr>
        <w:pStyle w:val="Tesis"/>
        <w:ind w:left="720" w:hanging="720"/>
        <w:rPr>
          <w:b/>
          <w:b/>
          <w:bCs/>
          <w:i/>
          <w:i/>
          <w:lang w:val="en-US"/>
        </w:rPr>
      </w:pPr>
      <w:r>
        <w:rPr/>
        <w:t xml:space="preserve">Hacking, I. (1975). </w:t>
      </w:r>
      <w:r>
        <w:rPr>
          <w:i/>
        </w:rPr>
        <w:t>The emergence of probability : A philosophical study of early ideas about probability, induction and statistical inference</w:t>
      </w:r>
      <w:r>
        <w:rPr/>
        <w:t>. London; NewYork: Cambridge University Press.</w:t>
      </w:r>
    </w:p>
    <w:p>
      <w:pPr>
        <w:pStyle w:val="Tesis"/>
        <w:ind w:left="720" w:hanging="720"/>
        <w:rPr>
          <w:b/>
          <w:b/>
          <w:bCs/>
          <w:i/>
          <w:i/>
          <w:lang w:val="en-US"/>
        </w:rPr>
      </w:pPr>
      <w:r>
        <w:rPr/>
        <w:t xml:space="preserve">Hamm, R. M. (1993). Explanations for common responses to the blue/green cab probabilistic inference word problem. </w:t>
      </w:r>
      <w:r>
        <w:rPr>
          <w:i/>
        </w:rPr>
        <w:t>Psychological reports, 72</w:t>
      </w:r>
      <w:r>
        <w:rPr/>
        <w:t>(1), 219-242.</w:t>
      </w:r>
    </w:p>
    <w:p>
      <w:pPr>
        <w:pStyle w:val="Tesis"/>
        <w:ind w:left="720" w:hanging="720"/>
        <w:rPr>
          <w:b/>
          <w:b/>
          <w:bCs/>
          <w:i/>
          <w:i/>
          <w:lang w:val="en-US"/>
        </w:rPr>
      </w:pPr>
      <w:r>
        <w:rPr/>
        <w:t xml:space="preserve">Hauser, M. (2005). Our chimpanzee mind. </w:t>
      </w:r>
      <w:r>
        <w:rPr>
          <w:i/>
        </w:rPr>
        <w:t>Nature, 7055</w:t>
      </w:r>
      <w:r>
        <w:rPr/>
        <w:t>, 60.</w:t>
      </w:r>
    </w:p>
    <w:p>
      <w:pPr>
        <w:pStyle w:val="Tesis"/>
        <w:ind w:left="720" w:hanging="720"/>
        <w:rPr>
          <w:b/>
          <w:b/>
          <w:bCs/>
          <w:i/>
          <w:i/>
          <w:lang w:val="en-US"/>
        </w:rPr>
      </w:pPr>
      <w:r>
        <w:rPr/>
        <w:t xml:space="preserve">Hertwig, R., y Gigerenzer, G. (1999). Theconjunction fallacy revisited: How intelligent inferences look like reasoning errors. </w:t>
      </w:r>
      <w:r>
        <w:rPr>
          <w:i/>
        </w:rPr>
        <w:t>Journal of Behavioral Decision Making, 12</w:t>
      </w:r>
      <w:r>
        <w:rPr/>
        <w:t>, 275-305.</w:t>
      </w:r>
    </w:p>
    <w:p>
      <w:pPr>
        <w:pStyle w:val="Tesis"/>
        <w:ind w:left="720" w:hanging="720"/>
        <w:rPr>
          <w:b/>
          <w:b/>
          <w:bCs/>
          <w:i/>
          <w:i/>
          <w:lang w:val="en-US"/>
        </w:rPr>
      </w:pPr>
      <w:r>
        <w:rPr/>
        <w:t xml:space="preserve">Hinton, G. E., McClelland, J. L., y Rumelhart, D. E. (1986). Distributed representations. In </w:t>
      </w:r>
      <w:r>
        <w:rPr>
          <w:i/>
        </w:rPr>
        <w:t>Mit press computational models of cognition and perception series</w:t>
      </w:r>
      <w:r>
        <w:rPr/>
        <w:t xml:space="preserve"> (pp. 77-109).</w:t>
      </w:r>
    </w:p>
    <w:p>
      <w:pPr>
        <w:pStyle w:val="Tesis"/>
        <w:ind w:left="720" w:hanging="720"/>
        <w:rPr>
          <w:b/>
          <w:b/>
          <w:bCs/>
          <w:i/>
          <w:i/>
          <w:lang w:val="en-US"/>
        </w:rPr>
      </w:pPr>
      <w:r>
        <w:rPr/>
        <w:t xml:space="preserve">Hoffrage, U., Gigerenzer, G., Krauss, S., y Martignon, L. (2002). Representation facilitates reasoning: What natural frequencies are and what they are not. </w:t>
      </w:r>
      <w:r>
        <w:rPr>
          <w:i/>
        </w:rPr>
        <w:t>Cognition, 84</w:t>
      </w:r>
      <w:r>
        <w:rPr/>
        <w:t>(3), 343-352.</w:t>
      </w:r>
    </w:p>
    <w:p>
      <w:pPr>
        <w:pStyle w:val="Tesis"/>
        <w:ind w:left="720" w:hanging="720"/>
        <w:rPr>
          <w:b/>
          <w:b/>
          <w:bCs/>
          <w:i/>
          <w:i/>
          <w:lang w:val="en-US"/>
        </w:rPr>
      </w:pPr>
      <w:r>
        <w:rPr/>
        <w:t xml:space="preserve">Hoffrage, U., Lindsey, S., Hertwig, R., y Gigerenzer, G. (2001). Response: Statistics: What seems natural?, </w:t>
      </w:r>
      <w:r>
        <w:rPr>
          <w:i/>
        </w:rPr>
        <w:t>Science</w:t>
      </w:r>
      <w:r>
        <w:rPr/>
        <w:t xml:space="preserve"> (Vol. 292, pp. 853-855).</w:t>
      </w:r>
    </w:p>
    <w:p>
      <w:pPr>
        <w:pStyle w:val="Tesis"/>
        <w:ind w:left="720" w:hanging="720"/>
        <w:rPr>
          <w:b/>
          <w:b/>
          <w:bCs/>
          <w:i/>
          <w:i/>
          <w:lang w:val="en-US"/>
        </w:rPr>
      </w:pPr>
      <w:r>
        <w:rPr/>
        <w:t xml:space="preserve">Johnson-Laird, P. N., Legrenzi, P., Girotto, V., Legrenzi, M. S., y Caverni, J. P. (1999). Naive probability: A mental model theory of extensional reasoning. </w:t>
      </w:r>
      <w:r>
        <w:rPr>
          <w:i/>
        </w:rPr>
        <w:t>Psychological Review, 106</w:t>
      </w:r>
      <w:r>
        <w:rPr/>
        <w:t>(1), 62-88.</w:t>
      </w:r>
    </w:p>
    <w:p>
      <w:pPr>
        <w:pStyle w:val="Tesis"/>
        <w:ind w:left="720" w:hanging="720"/>
        <w:rPr>
          <w:b/>
          <w:b/>
          <w:bCs/>
          <w:i/>
          <w:i/>
          <w:lang w:val="en-US"/>
        </w:rPr>
      </w:pPr>
      <w:r>
        <w:rPr/>
        <w:t xml:space="preserve">Kahneman, D., Slovic, P., y Tversky, A. (1982). Evidential impact on base rates. In A. Tversky y D. Kahneman (Eds.), </w:t>
      </w:r>
      <w:r>
        <w:rPr>
          <w:i/>
        </w:rPr>
        <w:t>Judgment under uncertainty: Heuristics and biases</w:t>
      </w:r>
      <w:r>
        <w:rPr/>
        <w:t xml:space="preserve"> (pp. 153-160).</w:t>
      </w:r>
    </w:p>
    <w:p>
      <w:pPr>
        <w:pStyle w:val="Tesis"/>
        <w:ind w:left="720" w:hanging="720"/>
        <w:rPr>
          <w:b/>
          <w:b/>
          <w:bCs/>
          <w:i/>
          <w:i/>
          <w:lang w:val="en-US"/>
        </w:rPr>
      </w:pPr>
      <w:r>
        <w:rPr/>
        <w:t xml:space="preserve">Kahneman, D., y Tversky, A. (1979). Prospect theory - analysis of decision under risk. </w:t>
      </w:r>
      <w:r>
        <w:rPr>
          <w:i/>
        </w:rPr>
        <w:t>Econometrica, 47</w:t>
      </w:r>
      <w:r>
        <w:rPr/>
        <w:t>(2), 263-291.</w:t>
      </w:r>
    </w:p>
    <w:p>
      <w:pPr>
        <w:pStyle w:val="Tesis"/>
        <w:ind w:left="720" w:hanging="720"/>
        <w:rPr>
          <w:b/>
          <w:b/>
          <w:bCs/>
          <w:i/>
          <w:i/>
          <w:lang w:val="en-US"/>
        </w:rPr>
      </w:pPr>
      <w:r>
        <w:rPr/>
        <w:t xml:space="preserve">Kahneman, D., y Tversky, A. (1996). On the reality of cognitive illusions. </w:t>
      </w:r>
      <w:r>
        <w:rPr>
          <w:i/>
        </w:rPr>
        <w:t>Psychological Review, 103</w:t>
      </w:r>
      <w:r>
        <w:rPr/>
        <w:t>, 582-591.</w:t>
      </w:r>
    </w:p>
    <w:p>
      <w:pPr>
        <w:pStyle w:val="Tesis"/>
        <w:ind w:left="720" w:hanging="720"/>
        <w:rPr>
          <w:b/>
          <w:b/>
          <w:bCs/>
          <w:i/>
          <w:i/>
          <w:lang w:val="en-US"/>
        </w:rPr>
      </w:pPr>
      <w:r>
        <w:rPr/>
        <w:t xml:space="preserve">Koehler, J. J. (1996). The base rate fallacy reconsidered: Descriptive, normative, and methodological challenges. </w:t>
      </w:r>
      <w:r>
        <w:rPr>
          <w:i/>
        </w:rPr>
        <w:t>Behavioral and Brain Sciences, 19</w:t>
      </w:r>
      <w:r>
        <w:rPr/>
        <w:t>(1), 1-53.</w:t>
      </w:r>
    </w:p>
    <w:p>
      <w:pPr>
        <w:pStyle w:val="Tesis"/>
        <w:ind w:left="720" w:hanging="720"/>
        <w:rPr>
          <w:b/>
          <w:b/>
          <w:bCs/>
          <w:i/>
          <w:i/>
          <w:lang w:val="en-US"/>
        </w:rPr>
      </w:pPr>
      <w:r>
        <w:rPr/>
        <w:t xml:space="preserve">Krauss, S., Martignon, L., Hoffrage, U., y Gigerenzer, G. (2002). Bayesian reasoning and natural frequencies: A generalization to complex situations. </w:t>
      </w:r>
      <w:r>
        <w:rPr>
          <w:i/>
        </w:rPr>
        <w:t>Manuscript submitted for publication</w:t>
      </w:r>
      <w:r>
        <w:rPr/>
        <w:t>.</w:t>
      </w:r>
    </w:p>
    <w:p>
      <w:pPr>
        <w:pStyle w:val="Tesis"/>
        <w:ind w:left="720" w:hanging="720"/>
        <w:rPr>
          <w:b/>
          <w:b/>
          <w:bCs/>
          <w:i/>
          <w:i/>
          <w:lang w:val="en-US"/>
        </w:rPr>
      </w:pPr>
      <w:r>
        <w:rPr/>
        <w:t xml:space="preserve">Kruschke, J. K. (1992). Alcove: An exemplar-based connectionist model of category learning. </w:t>
      </w:r>
      <w:r>
        <w:rPr>
          <w:i/>
        </w:rPr>
        <w:t>Psychological Review, 99</w:t>
      </w:r>
      <w:r>
        <w:rPr/>
        <w:t>(1), 22–44.</w:t>
      </w:r>
    </w:p>
    <w:p>
      <w:pPr>
        <w:pStyle w:val="Tesis"/>
        <w:ind w:left="720" w:hanging="720"/>
        <w:rPr>
          <w:b/>
          <w:b/>
          <w:bCs/>
          <w:i/>
          <w:i/>
          <w:lang w:val="en-US"/>
        </w:rPr>
      </w:pPr>
      <w:r>
        <w:rPr/>
        <w:t xml:space="preserve">Landman, J., y Manis, M. (1983). Social cognition: Some historical and theoretical perspectives. </w:t>
      </w:r>
      <w:r>
        <w:rPr>
          <w:i/>
        </w:rPr>
        <w:t>Advances in experimental social psychology, 16</w:t>
      </w:r>
      <w:r>
        <w:rPr/>
        <w:t>, 49-123.</w:t>
      </w:r>
    </w:p>
    <w:p>
      <w:pPr>
        <w:pStyle w:val="Tesis"/>
        <w:ind w:left="720" w:hanging="720"/>
        <w:rPr>
          <w:b/>
          <w:b/>
          <w:bCs/>
          <w:i/>
          <w:i/>
          <w:lang w:val="en-US"/>
        </w:rPr>
      </w:pPr>
      <w:r>
        <w:rPr/>
        <w:t xml:space="preserve">Laplace, P. S. (1995). </w:t>
      </w:r>
      <w:r>
        <w:rPr>
          <w:i/>
        </w:rPr>
        <w:t>Philosophical essay on probabilities</w:t>
      </w:r>
      <w:r>
        <w:rPr/>
        <w:t xml:space="preserve"> (F. W. Truscott y F. L. Emory, Trans.): Springer.</w:t>
      </w:r>
    </w:p>
    <w:p>
      <w:pPr>
        <w:pStyle w:val="Tesis"/>
        <w:ind w:left="720" w:hanging="720"/>
        <w:rPr>
          <w:b/>
          <w:b/>
          <w:bCs/>
          <w:i/>
          <w:i/>
          <w:lang w:val="en-US"/>
        </w:rPr>
      </w:pPr>
      <w:r>
        <w:rPr/>
        <w:t xml:space="preserve">Lewontin, R. (1978). Adaptation. </w:t>
      </w:r>
      <w:r>
        <w:rPr>
          <w:i/>
        </w:rPr>
        <w:t>Scientific American, 239</w:t>
      </w:r>
      <w:r>
        <w:rPr/>
        <w:t>(3), 213-230.</w:t>
      </w:r>
    </w:p>
    <w:p>
      <w:pPr>
        <w:pStyle w:val="Tesis"/>
        <w:ind w:left="720" w:hanging="720"/>
        <w:rPr>
          <w:b/>
          <w:b/>
          <w:bCs/>
          <w:i/>
          <w:i/>
          <w:lang w:val="en-US"/>
        </w:rPr>
      </w:pPr>
      <w:r>
        <w:rPr/>
        <w:t xml:space="preserve">Lewontin, R. (1979). Sociobiology as an adaptationist program. </w:t>
      </w:r>
      <w:r>
        <w:rPr>
          <w:i/>
        </w:rPr>
        <w:t>Behav Sci, 24</w:t>
      </w:r>
      <w:r>
        <w:rPr/>
        <w:t>(1), 5-14.</w:t>
      </w:r>
    </w:p>
    <w:p>
      <w:pPr>
        <w:pStyle w:val="Tesis"/>
        <w:ind w:left="720" w:hanging="720"/>
        <w:rPr>
          <w:b/>
          <w:b/>
          <w:bCs/>
          <w:i/>
          <w:i/>
          <w:lang w:val="en-US"/>
        </w:rPr>
      </w:pPr>
      <w:r>
        <w:rPr/>
        <w:t xml:space="preserve">Lopes, L. L. (1991). The rhetoric of irrationality. </w:t>
      </w:r>
      <w:r>
        <w:rPr>
          <w:i/>
        </w:rPr>
        <w:t>Theory &amp; Psychology, 1</w:t>
      </w:r>
      <w:r>
        <w:rPr/>
        <w:t>(1), 65.</w:t>
      </w:r>
    </w:p>
    <w:p>
      <w:pPr>
        <w:pStyle w:val="Tesis"/>
        <w:ind w:left="720" w:hanging="720"/>
        <w:rPr>
          <w:b/>
          <w:b/>
          <w:bCs/>
          <w:i/>
          <w:i/>
          <w:lang w:val="en-US"/>
        </w:rPr>
      </w:pPr>
      <w:r>
        <w:rPr/>
        <w:t xml:space="preserve">Macchi, L. (2000). Partitive formulation of information in probabilistic problems: Beyond heuristics and frequency format explanations. </w:t>
      </w:r>
      <w:r>
        <w:rPr>
          <w:i/>
        </w:rPr>
        <w:t>Organizational Behavior and Human Decision Processes, 82</w:t>
      </w:r>
      <w:r>
        <w:rPr/>
        <w:t>(2), 217-236.</w:t>
      </w:r>
    </w:p>
    <w:p>
      <w:pPr>
        <w:pStyle w:val="Tesis"/>
        <w:ind w:left="720" w:hanging="720"/>
        <w:rPr>
          <w:b/>
          <w:b/>
          <w:bCs/>
          <w:i/>
          <w:i/>
          <w:lang w:val="en-US"/>
        </w:rPr>
      </w:pPr>
      <w:r>
        <w:rPr/>
        <w:t xml:space="preserve">Macchi, L., y Mosconi, G. (1998). Computational features vs frequentist phrasing in the base-rate fallacy. </w:t>
      </w:r>
      <w:r>
        <w:rPr>
          <w:i/>
        </w:rPr>
        <w:t>Swiss Journal of Psychology, 57</w:t>
      </w:r>
      <w:r>
        <w:rPr/>
        <w:t>, 79-85.</w:t>
      </w:r>
    </w:p>
    <w:p>
      <w:pPr>
        <w:pStyle w:val="Tesis"/>
        <w:ind w:left="720" w:hanging="720"/>
        <w:rPr>
          <w:b/>
          <w:b/>
          <w:bCs/>
          <w:i/>
          <w:i/>
          <w:lang w:val="en-US"/>
        </w:rPr>
      </w:pPr>
      <w:r>
        <w:rPr/>
        <w:t xml:space="preserve">Macdonald, R. R. (1986). Credible conceptions and implausible probabilities. </w:t>
      </w:r>
      <w:r>
        <w:rPr>
          <w:i/>
        </w:rPr>
        <w:t>British Journal of Mathematical &amp; Statistical Psychology, 39</w:t>
      </w:r>
      <w:r>
        <w:rPr/>
        <w:t>, 15-27.</w:t>
      </w:r>
    </w:p>
    <w:p>
      <w:pPr>
        <w:pStyle w:val="Tesis"/>
        <w:ind w:left="720" w:hanging="720"/>
        <w:rPr>
          <w:b/>
          <w:b/>
          <w:bCs/>
          <w:i/>
          <w:i/>
          <w:lang w:val="en-US"/>
        </w:rPr>
      </w:pPr>
      <w:r>
        <w:rPr/>
        <w:t xml:space="preserve">Mix, K. S., Cohen Levine, S., y Huttenlocher, J. (1999). Early fraction calculation ability. </w:t>
      </w:r>
      <w:r>
        <w:rPr>
          <w:i/>
        </w:rPr>
        <w:t>Developmental Psychology, 35</w:t>
      </w:r>
      <w:r>
        <w:rPr/>
        <w:t>, 164-174.</w:t>
      </w:r>
    </w:p>
    <w:p>
      <w:pPr>
        <w:pStyle w:val="Tesis"/>
        <w:ind w:left="720" w:hanging="720"/>
        <w:rPr>
          <w:b/>
          <w:b/>
          <w:bCs/>
          <w:i/>
          <w:i/>
          <w:lang w:val="en-US"/>
        </w:rPr>
      </w:pPr>
      <w:r>
        <w:rPr/>
        <w:t xml:space="preserve">Ni, Y., y Zhou, Y. D. (2005). Teaching and learning fraction and rational numbers: The origins and implications of whole number bias. </w:t>
      </w:r>
      <w:r>
        <w:rPr>
          <w:i/>
        </w:rPr>
        <w:t>Educational Psychologist, 40</w:t>
      </w:r>
      <w:r>
        <w:rPr/>
        <w:t>(1), 27-52.</w:t>
      </w:r>
    </w:p>
    <w:p>
      <w:pPr>
        <w:pStyle w:val="Tesis"/>
        <w:ind w:left="720" w:hanging="720"/>
        <w:rPr>
          <w:b/>
          <w:b/>
          <w:bCs/>
          <w:i/>
          <w:i/>
          <w:lang w:val="en-US"/>
        </w:rPr>
      </w:pPr>
      <w:r>
        <w:rPr/>
        <w:t xml:space="preserve">Nosofsky, R. M., Kruschke, J. K., y McKinley, S. C. (1992). Combining exemplar-based category representations and connectionist learning rules. </w:t>
      </w:r>
      <w:r>
        <w:rPr>
          <w:i/>
        </w:rPr>
        <w:t>Journal of Experimental Psychology: Learning, Memory, and Cognition, 18</w:t>
      </w:r>
      <w:r>
        <w:rPr/>
        <w:t>(2), 211–233.</w:t>
      </w:r>
    </w:p>
    <w:p>
      <w:pPr>
        <w:pStyle w:val="Tesis"/>
        <w:ind w:left="720" w:hanging="720"/>
        <w:rPr>
          <w:b/>
          <w:b/>
          <w:bCs/>
          <w:i/>
          <w:i/>
          <w:lang w:val="en-US"/>
        </w:rPr>
      </w:pPr>
      <w:r>
        <w:rPr/>
        <w:t xml:space="preserve">O’Brien, D., Roazzi, A., y Maria da Graça, B. B. (2004). Raciocínio sobre probabilidades condicionais: As evidências a favor da hipótese freqüentista se fundamentam em comparações errôneas. </w:t>
      </w:r>
      <w:r>
        <w:rPr>
          <w:i/>
        </w:rPr>
        <w:t>Estudos de Psicologia, 9</w:t>
      </w:r>
      <w:r>
        <w:rPr/>
        <w:t>(1), 35-43.</w:t>
      </w:r>
    </w:p>
    <w:p>
      <w:pPr>
        <w:pStyle w:val="Tesis"/>
        <w:ind w:left="720" w:hanging="720"/>
        <w:rPr>
          <w:b/>
          <w:b/>
          <w:bCs/>
          <w:i/>
          <w:i/>
          <w:lang w:val="en-US"/>
        </w:rPr>
      </w:pPr>
      <w:r>
        <w:rPr/>
        <w:t xml:space="preserve">Roazzi, A., O'Brien, D. P., y Dias, M. (2003). On the frequentist and probabilistic debate:" Dumb-luck" Turns out to be a plausible explanation. </w:t>
      </w:r>
      <w:r>
        <w:rPr>
          <w:i/>
        </w:rPr>
        <w:t>Psicologia: Reflexão e Crítica, 16</w:t>
      </w:r>
      <w:r>
        <w:rPr/>
        <w:t>, 389-402.</w:t>
      </w:r>
    </w:p>
    <w:p>
      <w:pPr>
        <w:pStyle w:val="Tesis"/>
        <w:ind w:left="720" w:hanging="720"/>
        <w:rPr>
          <w:b/>
          <w:b/>
          <w:bCs/>
          <w:i/>
          <w:i/>
          <w:lang w:val="en-US"/>
        </w:rPr>
      </w:pPr>
      <w:r>
        <w:rPr/>
        <w:t xml:space="preserve">Simon, H. A. (1990). Invariants of human behavior. </w:t>
      </w:r>
      <w:r>
        <w:rPr>
          <w:i/>
        </w:rPr>
        <w:t>Annual Reviews in Psychology, 41</w:t>
      </w:r>
      <w:r>
        <w:rPr/>
        <w:t>(1), 1-20.</w:t>
      </w:r>
    </w:p>
    <w:p>
      <w:pPr>
        <w:pStyle w:val="Tesis"/>
        <w:ind w:left="720" w:hanging="720"/>
        <w:rPr>
          <w:b/>
          <w:b/>
          <w:bCs/>
          <w:i/>
          <w:i/>
          <w:lang w:val="en-US"/>
        </w:rPr>
      </w:pPr>
      <w:r>
        <w:rPr/>
        <w:t xml:space="preserve">Sloman, S., Over, D., Slovak, L., y Stibel, J. (2003). Frequency illusions and other fallacies. </w:t>
      </w:r>
      <w:r>
        <w:rPr>
          <w:i/>
        </w:rPr>
        <w:t>Organizational Behavior and Human Decision Processes, 91</w:t>
      </w:r>
      <w:r>
        <w:rPr/>
        <w:t>(2), 296-309.</w:t>
      </w:r>
    </w:p>
    <w:p>
      <w:pPr>
        <w:pStyle w:val="Tesis"/>
        <w:ind w:left="720" w:hanging="720"/>
        <w:rPr>
          <w:b/>
          <w:b/>
          <w:bCs/>
          <w:i/>
          <w:i/>
          <w:lang w:val="en-US"/>
        </w:rPr>
      </w:pPr>
      <w:r>
        <w:rPr/>
        <w:t xml:space="preserve">Spelke, E. S., y Kinzler, K. D. (2007). Core knowledge. </w:t>
      </w:r>
      <w:r>
        <w:rPr>
          <w:i/>
        </w:rPr>
        <w:t>Developmental Science, 10</w:t>
      </w:r>
      <w:r>
        <w:rPr/>
        <w:t>(1), 89-96.</w:t>
      </w:r>
    </w:p>
    <w:p>
      <w:pPr>
        <w:pStyle w:val="Tesis"/>
        <w:ind w:left="720" w:hanging="720"/>
        <w:rPr>
          <w:b/>
          <w:b/>
          <w:bCs/>
          <w:i/>
          <w:i/>
          <w:lang w:val="en-US"/>
        </w:rPr>
      </w:pPr>
      <w:r>
        <w:rPr/>
        <w:t>Todd, P., y Gigerenzer, G. (2000). Precis of simple heuristics that make us smart', behavioral and brain sciences, 23 (5): October.</w:t>
      </w:r>
    </w:p>
    <w:p>
      <w:pPr>
        <w:pStyle w:val="Tesis"/>
        <w:ind w:left="720" w:hanging="720"/>
        <w:rPr>
          <w:b/>
          <w:b/>
          <w:bCs/>
          <w:i/>
          <w:i/>
          <w:lang w:val="en-US"/>
        </w:rPr>
      </w:pPr>
      <w:r>
        <w:rPr/>
        <w:t xml:space="preserve">Todd, P., y Gigerenzer, G. (2002). Shepard's mirrors or simon's scissors? </w:t>
      </w:r>
      <w:r>
        <w:rPr>
          <w:i/>
        </w:rPr>
        <w:t>Behavioral and Brain Sciences, 24</w:t>
      </w:r>
      <w:r>
        <w:rPr/>
        <w:t>(04), 704-705.</w:t>
      </w:r>
    </w:p>
    <w:p>
      <w:pPr>
        <w:pStyle w:val="Tesis"/>
        <w:ind w:left="720" w:hanging="720"/>
        <w:rPr>
          <w:b/>
          <w:b/>
          <w:bCs/>
          <w:i/>
          <w:i/>
          <w:lang w:val="en-US"/>
        </w:rPr>
      </w:pPr>
      <w:r>
        <w:rPr/>
        <w:t xml:space="preserve">Todd, P., y Gigerenzer, G. (2003). Bounding rationality to the world. </w:t>
      </w:r>
      <w:r>
        <w:rPr>
          <w:i/>
        </w:rPr>
        <w:t>Journal of Economic Psychology, 24</w:t>
      </w:r>
      <w:r>
        <w:rPr/>
        <w:t>(2), 143-165.</w:t>
      </w:r>
    </w:p>
    <w:p>
      <w:pPr>
        <w:pStyle w:val="Tesis"/>
        <w:ind w:left="720" w:hanging="720"/>
        <w:rPr>
          <w:b/>
          <w:b/>
          <w:bCs/>
          <w:i/>
          <w:i/>
          <w:lang w:val="en-US"/>
        </w:rPr>
      </w:pPr>
      <w:r>
        <w:rPr/>
        <w:t xml:space="preserve">Todd, P., y Gigerenzer, G. (2007). Environments that make us smart: Ecological rationality. </w:t>
      </w:r>
      <w:r>
        <w:rPr>
          <w:i/>
        </w:rPr>
        <w:t>Current Directions in Psychological Science, 16</w:t>
      </w:r>
      <w:r>
        <w:rPr/>
        <w:t>(3), 167-171.</w:t>
      </w:r>
    </w:p>
    <w:p>
      <w:pPr>
        <w:pStyle w:val="Tesis"/>
        <w:ind w:left="720" w:hanging="720"/>
        <w:rPr>
          <w:b/>
          <w:b/>
          <w:bCs/>
          <w:i/>
          <w:i/>
          <w:lang w:val="en-US"/>
        </w:rPr>
      </w:pPr>
      <w:r>
        <w:rPr/>
        <w:t xml:space="preserve">Tversky, A., y Kahneman, D. (1974). Judgment under uncertainty - heuristics and biases. </w:t>
      </w:r>
      <w:r>
        <w:rPr>
          <w:i/>
        </w:rPr>
        <w:t>Science, 185</w:t>
      </w:r>
      <w:r>
        <w:rPr/>
        <w:t>(4157), 1124-1131.</w:t>
      </w:r>
    </w:p>
    <w:p>
      <w:pPr>
        <w:pStyle w:val="Tesis"/>
        <w:ind w:left="720" w:hanging="720"/>
        <w:rPr>
          <w:b/>
          <w:b/>
          <w:bCs/>
          <w:i/>
          <w:i/>
          <w:lang w:val="en-US"/>
        </w:rPr>
      </w:pPr>
      <w:r>
        <w:rPr/>
        <w:t>Tversky, A., y Kahneman, D. (1982). Evidential impact of base rates in judgment under uncertainty, eds. Daniel kahneman, paul slovic, &amp; amos tversky: Cambridge: Cambridge University Press.</w:t>
      </w:r>
    </w:p>
    <w:p>
      <w:pPr>
        <w:pStyle w:val="Tesis"/>
        <w:ind w:left="720" w:hanging="720"/>
        <w:rPr>
          <w:b/>
          <w:b/>
          <w:bCs/>
          <w:i/>
          <w:i/>
          <w:lang w:val="en-US"/>
        </w:rPr>
      </w:pPr>
      <w:r>
        <w:rPr/>
        <w:t xml:space="preserve">Tversky, A., y Kahneman, D. (1983). Extensional versus intuitive reasoning - the conjunction fallacy in probability judgment. </w:t>
      </w:r>
      <w:r>
        <w:rPr>
          <w:i/>
        </w:rPr>
        <w:t>Psychological Review, 90</w:t>
      </w:r>
      <w:r>
        <w:rPr/>
        <w:t>(4), 293-315.</w:t>
      </w:r>
    </w:p>
    <w:p>
      <w:pPr>
        <w:pStyle w:val="Tesis"/>
        <w:ind w:left="720" w:hanging="720"/>
        <w:rPr>
          <w:b/>
          <w:b/>
          <w:bCs/>
          <w:i/>
          <w:i/>
          <w:lang w:val="en-US"/>
        </w:rPr>
      </w:pPr>
      <w:r>
        <w:rPr/>
        <w:t xml:space="preserve">Villejoubert, G., y Mandel, D. (2002). The inverse fallacy: An account of deviations from bayess theorem and the additivity principle. </w:t>
      </w:r>
      <w:r>
        <w:rPr>
          <w:i/>
        </w:rPr>
        <w:t>Memory &amp; Cognition, 30</w:t>
      </w:r>
      <w:r>
        <w:rPr/>
        <w:t>(2), 171-178.</w:t>
      </w:r>
    </w:p>
    <w:p>
      <w:pPr>
        <w:pStyle w:val="Tesis"/>
        <w:ind w:left="720" w:hanging="720"/>
        <w:rPr>
          <w:b/>
          <w:b/>
          <w:bCs/>
          <w:i/>
          <w:i/>
          <w:lang w:val="en-US"/>
        </w:rPr>
      </w:pPr>
      <w:r>
        <w:rPr/>
        <w:t xml:space="preserve">Williams, G. (1996). </w:t>
      </w:r>
      <w:r>
        <w:rPr>
          <w:i/>
        </w:rPr>
        <w:t>Adaptation and natural selection: A critique of some current evolutionary thought</w:t>
      </w:r>
      <w:r>
        <w:rPr/>
        <w:t>: Princeton University Press.</w:t>
      </w:r>
    </w:p>
    <w:p>
      <w:pPr>
        <w:pStyle w:val="Tesis"/>
        <w:ind w:left="720" w:hanging="720"/>
        <w:rPr>
          <w:b/>
          <w:b/>
          <w:bCs/>
          <w:i/>
          <w:i/>
          <w:lang w:val="en-US"/>
        </w:rPr>
      </w:pPr>
      <w:r>
        <w:rPr/>
        <w:t xml:space="preserve">Wynn, K., Bloom, P., y Chiang, W. C. (2002). Enumeration of collective entities by 5-month-old infants. </w:t>
      </w:r>
      <w:r>
        <w:rPr>
          <w:i/>
        </w:rPr>
        <w:t>Cognition, 83</w:t>
      </w:r>
      <w:r>
        <w:rPr/>
        <w:t>(3), 55-62.</w:t>
      </w:r>
    </w:p>
    <w:p>
      <w:pPr>
        <w:pStyle w:val="Tesis"/>
        <w:ind w:left="720" w:hanging="720"/>
        <w:rPr>
          <w:b/>
          <w:b/>
          <w:bCs/>
          <w:i/>
          <w:i/>
          <w:lang w:val="en-US"/>
        </w:rPr>
      </w:pPr>
      <w:r>
        <w:rPr/>
        <w:t xml:space="preserve">Zhu, L., y Gigerenzer, G. (2006). Children can solve bayesian problems: The role of representation in mental computation. </w:t>
      </w:r>
      <w:r>
        <w:rPr>
          <w:i/>
        </w:rPr>
        <w:t>Cognition, 98</w:t>
      </w:r>
      <w:r>
        <w:rPr/>
        <w:t>(3), 287-308.</w:t>
      </w:r>
    </w:p>
    <w:p>
      <w:pPr>
        <w:pStyle w:val="Tesis"/>
        <w:ind w:left="720" w:hanging="720"/>
        <w:rPr>
          <w:b/>
          <w:b/>
          <w:bCs/>
          <w:i/>
          <w:i/>
          <w:lang w:val="en-US"/>
        </w:rPr>
      </w:pPr>
      <w:r>
        <w:rPr/>
      </w:r>
    </w:p>
    <w:p>
      <w:pPr>
        <w:pStyle w:val="Tesis"/>
        <w:ind w:left="720" w:hanging="720"/>
        <w:rPr>
          <w:b/>
          <w:b/>
          <w:bCs/>
          <w:i/>
          <w:i/>
          <w:lang w:val="en-US"/>
        </w:rPr>
      </w:pPr>
      <w:r>
        <w:rPr/>
      </w:r>
      <w:r>
        <w:rPr/>
        <w:fldChar w:fldCharType="end"/>
      </w:r>
    </w:p>
    <w:sectPr>
      <w:type w:val="continuous"/>
      <w:pgSz w:w="12240" w:h="15840"/>
      <w:pgMar w:left="1800" w:right="1800" w:gutter="0" w:header="0" w:top="1440" w:footer="720" w:bottom="1440"/>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ucida Grande">
    <w:charset w:val="00"/>
    <w:family w:val="roman"/>
    <w:pitch w:val="variable"/>
  </w:font>
  <w:font w:name="Nimbus Sans L">
    <w:altName w:val="Arial"/>
    <w:charset w:val="00"/>
    <w:family w:val="roman"/>
    <w:pitch w:val="variable"/>
  </w:font>
  <w:font w:name="Nimbus Roman No9 L">
    <w:altName w:val="Times New Roman"/>
    <w:charset w:val="00"/>
    <w:family w:val="roman"/>
    <w:pitch w:val="variable"/>
  </w:font>
  <w:font w:name="Cambria">
    <w:charset w:val="00"/>
    <w:family w:val="roman"/>
    <w:pitch w:val="variable"/>
  </w:font>
  <w:font w:name="AdvPS88D1">
    <w:charset w:val="00"/>
    <w:family w:val="roman"/>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r>
  </w:p>
</w:ftr>
</file>

<file path=word/settings.xml><?xml version="1.0" encoding="utf-8"?>
<w:settings xmlns:w="http://schemas.openxmlformats.org/wordprocessingml/2006/main">
  <w:zoom w:percent="150"/>
  <w:embedSystemFonts/>
  <w:defaultTabStop w:val="720"/>
  <w:autoHyphenation w:val="true"/>
  <w:compat>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rsid w:val="00f01d4a"/>
    <w:pPr>
      <w:widowControl/>
      <w:bidi w:val="0"/>
      <w:spacing w:before="0" w:after="0"/>
      <w:jc w:val="left"/>
    </w:pPr>
    <w:rPr>
      <w:rFonts w:ascii="Times New Roman" w:hAnsi="Times New Roman" w:eastAsia="Times New Roman" w:cs="Times New Roman"/>
      <w:color w:val="auto"/>
      <w:kern w:val="0"/>
      <w:sz w:val="24"/>
      <w:szCs w:val="24"/>
      <w:lang w:val="es-ES_tradnl" w:eastAsia="en-US" w:bidi="ar-SA"/>
    </w:rPr>
  </w:style>
  <w:style w:type="paragraph" w:styleId="Heading1">
    <w:name w:val="Heading 1"/>
    <w:basedOn w:val="Normal"/>
    <w:next w:val="Normal"/>
    <w:link w:val="Heading1Char"/>
    <w:qFormat/>
    <w:rsid w:val="0046428c"/>
    <w:pPr>
      <w:keepNext w:val="true"/>
      <w:keepLines/>
      <w:spacing w:before="480" w:after="0"/>
      <w:outlineLvl w:val="0"/>
    </w:pPr>
    <w:rPr>
      <w:rFonts w:ascii="Calibri" w:hAnsi="Calibri" w:eastAsia="" w:cs="" w:asciiTheme="majorHAnsi" w:cstheme="majorBidi" w:eastAsiaTheme="majorEastAsia" w:hAnsiTheme="majorHAnsi"/>
      <w:b/>
      <w:bCs/>
      <w:color w:val="345A8A" w:themeColor="accent1" w:themeShade="b5"/>
      <w:sz w:val="32"/>
      <w:szCs w:val="32"/>
    </w:rPr>
  </w:style>
  <w:style w:type="paragraph" w:styleId="Heading2">
    <w:name w:val="Heading 2"/>
    <w:basedOn w:val="Normal"/>
    <w:next w:val="Normal"/>
    <w:link w:val="Heading2Char"/>
    <w:unhideWhenUsed/>
    <w:qFormat/>
    <w:rsid w:val="0058598f"/>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nhideWhenUsed/>
    <w:qFormat/>
    <w:rsid w:val="0058598f"/>
    <w:pPr>
      <w:keepNext w:val="true"/>
      <w:keepLines/>
      <w:spacing w:before="200" w:after="0"/>
      <w:outlineLvl w:val="2"/>
    </w:pPr>
    <w:rPr>
      <w:rFonts w:ascii="Calibri" w:hAnsi="Calibri" w:eastAsia="" w:cs="" w:asciiTheme="majorHAnsi" w:cstheme="majorBidi" w:eastAsiaTheme="majorEastAsia" w:hAnsiTheme="majorHAnsi"/>
      <w:b/>
      <w:bCs/>
      <w:color w:val="4F81BD" w:themeColor="accent1"/>
    </w:rPr>
  </w:style>
  <w:style w:type="paragraph" w:styleId="Heading4">
    <w:name w:val="Heading 4"/>
    <w:basedOn w:val="Normal"/>
    <w:next w:val="Normal"/>
    <w:link w:val="Heading4Char"/>
    <w:qFormat/>
    <w:rsid w:val="002d33a4"/>
    <w:pPr>
      <w:keepNext w:val="true"/>
      <w:keepLines/>
      <w:spacing w:before="200" w:after="0"/>
      <w:outlineLvl w:val="3"/>
    </w:pPr>
    <w:rPr>
      <w:rFonts w:ascii="Calibri" w:hAnsi="Calibri" w:eastAsia=""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qFormat/>
    <w:rsid w:val="00ea4c49"/>
    <w:pPr>
      <w:spacing w:before="240" w:after="60"/>
      <w:outlineLvl w:val="4"/>
    </w:pPr>
    <w:rPr>
      <w:b/>
      <w:i/>
      <w:sz w:val="26"/>
      <w:szCs w:val="26"/>
      <w:lang w:val="en-US"/>
    </w:rPr>
  </w:style>
  <w:style w:type="paragraph" w:styleId="Heading6">
    <w:name w:val="Heading 6"/>
    <w:basedOn w:val="Normal"/>
    <w:next w:val="Normal"/>
    <w:link w:val="Heading6Char"/>
    <w:qFormat/>
    <w:rsid w:val="001d2e7a"/>
    <w:pPr>
      <w:keepNext w:val="true"/>
      <w:keepLines/>
      <w:spacing w:before="200" w:after="0"/>
      <w:outlineLvl w:val="5"/>
    </w:pPr>
    <w:rPr>
      <w:rFonts w:ascii="Calibri" w:hAnsi="Calibri" w:eastAsia="" w:cs="" w:asciiTheme="majorHAnsi" w:cstheme="majorBidi" w:eastAsiaTheme="majorEastAsia" w:hAnsiTheme="majorHAnsi"/>
      <w:i/>
      <w:iCs/>
      <w:color w:val="244061" w:themeColor="accent1" w:themeShade="80"/>
    </w:rPr>
  </w:style>
  <w:style w:type="paragraph" w:styleId="Heading7">
    <w:name w:val="Heading 7"/>
    <w:basedOn w:val="Normal"/>
    <w:next w:val="Normal"/>
    <w:link w:val="Heading7Char"/>
    <w:qFormat/>
    <w:rsid w:val="00ea4c49"/>
    <w:pPr>
      <w:suppressAutoHyphens w:val="true"/>
      <w:spacing w:before="240" w:after="60"/>
      <w:ind w:left="5100" w:hanging="360"/>
      <w:outlineLvl w:val="6"/>
    </w:pPr>
    <w:rPr>
      <w:lang w:eastAsia="ar-SA"/>
    </w:rPr>
  </w:style>
  <w:style w:type="character" w:styleId="DefaultParagraphFont" w:default="1">
    <w:name w:val="Default Paragraph Font"/>
    <w:semiHidden/>
    <w:unhideWhenUsed/>
    <w:qFormat/>
    <w:rPr/>
  </w:style>
  <w:style w:type="character" w:styleId="Heading2Char" w:customStyle="1">
    <w:name w:val="Heading 2 Char"/>
    <w:basedOn w:val="DefaultParagraphFont"/>
    <w:link w:val="Heading2"/>
    <w:qFormat/>
    <w:rsid w:val="0058598f"/>
    <w:rPr>
      <w:rFonts w:ascii="Calibri" w:hAnsi="Calibri"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qFormat/>
    <w:rsid w:val="0058598f"/>
    <w:rPr>
      <w:rFonts w:ascii="Calibri" w:hAnsi="Calibri" w:eastAsia="" w:cs="" w:asciiTheme="majorHAnsi" w:cstheme="majorBidi" w:eastAsiaTheme="majorEastAsia" w:hAnsiTheme="majorHAnsi"/>
      <w:b/>
      <w:bCs/>
      <w:color w:val="4F81BD" w:themeColor="accent1"/>
      <w:sz w:val="24"/>
      <w:szCs w:val="24"/>
    </w:rPr>
  </w:style>
  <w:style w:type="character" w:styleId="Heading6Char" w:customStyle="1">
    <w:name w:val="Heading 6 Char"/>
    <w:basedOn w:val="DefaultParagraphFont"/>
    <w:link w:val="Heading6"/>
    <w:qFormat/>
    <w:rsid w:val="001d2e7a"/>
    <w:rPr>
      <w:rFonts w:ascii="Calibri" w:hAnsi="Calibri" w:eastAsia="" w:cs="" w:asciiTheme="majorHAnsi" w:cstheme="majorBidi" w:eastAsiaTheme="majorEastAsia" w:hAnsiTheme="majorHAnsi"/>
      <w:i/>
      <w:iCs/>
      <w:color w:val="244061" w:themeColor="accent1" w:themeShade="80"/>
    </w:rPr>
  </w:style>
  <w:style w:type="character" w:styleId="Heading1Char" w:customStyle="1">
    <w:name w:val="Heading 1 Char"/>
    <w:basedOn w:val="DefaultParagraphFont"/>
    <w:link w:val="Heading1"/>
    <w:qFormat/>
    <w:rsid w:val="0046428c"/>
    <w:rPr>
      <w:rFonts w:ascii="Calibri" w:hAnsi="Calibri" w:eastAsia="" w:cs="" w:asciiTheme="majorHAnsi" w:cstheme="majorBidi" w:eastAsiaTheme="majorEastAsia" w:hAnsiTheme="majorHAnsi"/>
      <w:b/>
      <w:bCs/>
      <w:color w:val="345A8A" w:themeColor="accent1" w:themeShade="b5"/>
      <w:sz w:val="32"/>
      <w:szCs w:val="32"/>
    </w:rPr>
  </w:style>
  <w:style w:type="character" w:styleId="Heading4Char" w:customStyle="1">
    <w:name w:val="Heading 4 Char"/>
    <w:basedOn w:val="DefaultParagraphFont"/>
    <w:link w:val="Heading4"/>
    <w:qFormat/>
    <w:rsid w:val="002d33a4"/>
    <w:rPr>
      <w:rFonts w:ascii="Calibri" w:hAnsi="Calibri" w:eastAsia="" w:cs="" w:asciiTheme="majorHAnsi" w:cstheme="majorBidi" w:eastAsiaTheme="majorEastAsia" w:hAnsiTheme="majorHAnsi"/>
      <w:b/>
      <w:bCs/>
      <w:i/>
      <w:iCs/>
      <w:color w:val="4F81BD" w:themeColor="accent1"/>
    </w:rPr>
  </w:style>
  <w:style w:type="character" w:styleId="HeaderChar" w:customStyle="1">
    <w:name w:val="Header Char"/>
    <w:basedOn w:val="DefaultParagraphFont"/>
    <w:link w:val="Header"/>
    <w:qFormat/>
    <w:rsid w:val="00571f1c"/>
    <w:rPr/>
  </w:style>
  <w:style w:type="character" w:styleId="FooterChar" w:customStyle="1">
    <w:name w:val="Footer Char"/>
    <w:basedOn w:val="DefaultParagraphFont"/>
    <w:link w:val="Footer"/>
    <w:qFormat/>
    <w:rsid w:val="00571f1c"/>
    <w:rPr/>
  </w:style>
  <w:style w:type="character" w:styleId="BodyTextChar" w:customStyle="1">
    <w:name w:val="Body Text Char"/>
    <w:basedOn w:val="DefaultParagraphFont"/>
    <w:link w:val="BodyText"/>
    <w:qFormat/>
    <w:rsid w:val="00b35a37"/>
    <w:rPr>
      <w:b/>
      <w:bCs/>
      <w:color w:val="FF0000"/>
      <w:lang w:val="es-ES" w:eastAsia="es-ES"/>
    </w:rPr>
  </w:style>
  <w:style w:type="character" w:styleId="Heading5Char" w:customStyle="1">
    <w:name w:val="Heading 5 Char"/>
    <w:basedOn w:val="DefaultParagraphFont"/>
    <w:link w:val="Heading5"/>
    <w:qFormat/>
    <w:rsid w:val="00ea4c49"/>
    <w:rPr>
      <w:b/>
      <w:i/>
      <w:sz w:val="26"/>
      <w:szCs w:val="26"/>
    </w:rPr>
  </w:style>
  <w:style w:type="character" w:styleId="Heading7Char" w:customStyle="1">
    <w:name w:val="Heading 7 Char"/>
    <w:basedOn w:val="DefaultParagraphFont"/>
    <w:link w:val="Heading7"/>
    <w:qFormat/>
    <w:rsid w:val="00ea4c49"/>
    <w:rPr>
      <w:lang w:val="es-ES_tradnl" w:eastAsia="ar-SA"/>
    </w:rPr>
  </w:style>
  <w:style w:type="character" w:styleId="InternetLink">
    <w:name w:val="Hyperlink"/>
    <w:rsid w:val="00ea4c49"/>
    <w:rPr>
      <w:color w:val="000080"/>
      <w:u w:val="single"/>
    </w:rPr>
  </w:style>
  <w:style w:type="character" w:styleId="Pagenumber">
    <w:name w:val="page number"/>
    <w:basedOn w:val="Fuentedeprrafopredeter2"/>
    <w:qFormat/>
    <w:rsid w:val="00ea4c49"/>
    <w:rPr/>
  </w:style>
  <w:style w:type="character" w:styleId="Fuentedeprrafopredeter2" w:customStyle="1">
    <w:name w:val="Fuente de párrafo predeter.2"/>
    <w:qFormat/>
    <w:rsid w:val="00ea4c49"/>
    <w:rPr/>
  </w:style>
  <w:style w:type="character" w:styleId="Fuentedeprrafopredeter1" w:customStyle="1">
    <w:name w:val="Fuente de párrafo predeter.1"/>
    <w:qFormat/>
    <w:rsid w:val="00ea4c49"/>
    <w:rPr/>
  </w:style>
  <w:style w:type="character" w:styleId="VisitedInternetLink">
    <w:name w:val="FollowedHyperlink"/>
    <w:rsid w:val="00ea4c49"/>
    <w:rPr>
      <w:color w:val="800000"/>
      <w:u w:val="single"/>
    </w:rPr>
  </w:style>
  <w:style w:type="character" w:styleId="WW8Num2z0" w:customStyle="1">
    <w:name w:val="WW8Num2z0"/>
    <w:qFormat/>
    <w:rsid w:val="00ea4c49"/>
    <w:rPr>
      <w:color w:val="000000"/>
    </w:rPr>
  </w:style>
  <w:style w:type="character" w:styleId="NormalJustificadoCar" w:customStyle="1">
    <w:name w:val="Normal + Justificado Car"/>
    <w:basedOn w:val="Fuentedeprrafopredeter1"/>
    <w:qFormat/>
    <w:rsid w:val="00ea4c49"/>
    <w:rPr>
      <w:sz w:val="24"/>
      <w:szCs w:val="24"/>
      <w:lang w:val="es-ES_tradnl" w:eastAsia="ar-SA" w:bidi="ar-SA"/>
    </w:rPr>
  </w:style>
  <w:style w:type="character" w:styleId="Ttulo2Car" w:customStyle="1">
    <w:name w:val="Título 2 Car"/>
    <w:basedOn w:val="Fuentedeprrafopredeter2"/>
    <w:qFormat/>
    <w:rsid w:val="00ea4c49"/>
    <w:rPr>
      <w:rFonts w:ascii="Arial" w:hAnsi="Arial" w:cs="Arial"/>
      <w:b/>
      <w:bCs/>
      <w:i/>
      <w:iCs/>
      <w:sz w:val="28"/>
      <w:szCs w:val="28"/>
      <w:lang w:val="es-ES_tradnl" w:eastAsia="ar-SA" w:bidi="ar-SA"/>
    </w:rPr>
  </w:style>
  <w:style w:type="character" w:styleId="Ttulo1Car" w:customStyle="1">
    <w:name w:val="Título 1 Car"/>
    <w:basedOn w:val="Fuentedeprrafopredeter2"/>
    <w:qFormat/>
    <w:rsid w:val="00ea4c49"/>
    <w:rPr>
      <w:rFonts w:ascii="Arial" w:hAnsi="Arial" w:cs="Arial"/>
      <w:b/>
      <w:bCs/>
      <w:kern w:val="2"/>
      <w:sz w:val="32"/>
      <w:szCs w:val="32"/>
      <w:lang w:val="es-ES_tradnl" w:eastAsia="ar-SA" w:bidi="ar-SA"/>
    </w:rPr>
  </w:style>
  <w:style w:type="character" w:styleId="Refdecomentario1" w:customStyle="1">
    <w:name w:val="Ref. de comentario1"/>
    <w:basedOn w:val="Fuentedeprrafopredeter2"/>
    <w:qFormat/>
    <w:rsid w:val="00ea4c49"/>
    <w:rPr>
      <w:sz w:val="16"/>
      <w:szCs w:val="16"/>
    </w:rPr>
  </w:style>
  <w:style w:type="character" w:styleId="BalloonTextChar" w:customStyle="1">
    <w:name w:val="Balloon Text Char"/>
    <w:basedOn w:val="DefaultParagraphFont"/>
    <w:link w:val="BalloonText"/>
    <w:uiPriority w:val="99"/>
    <w:qFormat/>
    <w:rsid w:val="00ea4c49"/>
    <w:rPr>
      <w:rFonts w:ascii="Tahoma" w:hAnsi="Tahoma"/>
      <w:sz w:val="16"/>
      <w:szCs w:val="16"/>
      <w:lang w:val="es-ES_tradnl" w:eastAsia="ar-SA"/>
    </w:rPr>
  </w:style>
  <w:style w:type="character" w:styleId="CommentTextChar" w:customStyle="1">
    <w:name w:val="Comment Text Char"/>
    <w:basedOn w:val="DefaultParagraphFont"/>
    <w:link w:val="CommentText"/>
    <w:qFormat/>
    <w:rsid w:val="00ea4c49"/>
    <w:rPr>
      <w:lang w:val="es-ES_tradnl"/>
    </w:rPr>
  </w:style>
  <w:style w:type="character" w:styleId="CommentSubjectChar" w:customStyle="1">
    <w:name w:val="Comment Subject Char"/>
    <w:basedOn w:val="CommentTextChar"/>
    <w:link w:val="CommentSubject"/>
    <w:qFormat/>
    <w:rsid w:val="00ea4c49"/>
    <w:rPr>
      <w:b/>
      <w:bCs/>
      <w:sz w:val="20"/>
      <w:szCs w:val="20"/>
      <w:lang w:eastAsia="ar-SA"/>
    </w:rPr>
  </w:style>
  <w:style w:type="character" w:styleId="Emphasis">
    <w:name w:val="Emphasis"/>
    <w:basedOn w:val="DefaultParagraphFont"/>
    <w:qFormat/>
    <w:rsid w:val="00716856"/>
    <w:rPr>
      <w:i/>
      <w:iCs/>
    </w:rPr>
  </w:style>
  <w:style w:type="character" w:styleId="Annotationreference">
    <w:name w:val="annotation reference"/>
    <w:basedOn w:val="DefaultParagraphFont"/>
    <w:qFormat/>
    <w:rsid w:val="00ab11ba"/>
    <w:rPr>
      <w:sz w:val="16"/>
      <w:szCs w:val="16"/>
    </w:rPr>
  </w:style>
  <w:style w:type="character" w:styleId="DocumentMapChar" w:customStyle="1">
    <w:name w:val="Document Map Char"/>
    <w:basedOn w:val="DefaultParagraphFont"/>
    <w:link w:val="DocumentMap"/>
    <w:qFormat/>
    <w:rsid w:val="00c825a1"/>
    <w:rPr>
      <w:rFonts w:ascii="Lucida Grande" w:hAnsi="Lucida Grande"/>
      <w:lang w:val="es-ES_tradnl"/>
    </w:rPr>
  </w:style>
  <w:style w:type="paragraph" w:styleId="Heading" w:customStyle="1">
    <w:name w:val="Heading"/>
    <w:basedOn w:val="Normal"/>
    <w:next w:val="TextBody"/>
    <w:qFormat/>
    <w:rsid w:val="00ea4c49"/>
    <w:pPr>
      <w:keepNext w:val="true"/>
      <w:widowControl w:val="false"/>
      <w:suppressAutoHyphens w:val="true"/>
      <w:spacing w:before="240" w:after="120"/>
    </w:pPr>
    <w:rPr>
      <w:rFonts w:ascii="Nimbus Sans L" w:hAnsi="Nimbus Sans L" w:eastAsia="HG Mincho Light J"/>
      <w:sz w:val="28"/>
      <w:szCs w:val="28"/>
    </w:rPr>
  </w:style>
  <w:style w:type="paragraph" w:styleId="TextBody">
    <w:name w:val="Body Text"/>
    <w:basedOn w:val="Normal"/>
    <w:link w:val="BodyTextChar"/>
    <w:rsid w:val="00b35a37"/>
    <w:pPr>
      <w:jc w:val="center"/>
    </w:pPr>
    <w:rPr>
      <w:b/>
      <w:bCs/>
      <w:color w:val="FF0000"/>
      <w:lang w:val="es-ES" w:eastAsia="es-ES"/>
    </w:rPr>
  </w:style>
  <w:style w:type="paragraph" w:styleId="List">
    <w:name w:val="List"/>
    <w:basedOn w:val="TextBody"/>
    <w:rsid w:val="00ea4c49"/>
    <w:pPr>
      <w:widowControl w:val="false"/>
      <w:suppressAutoHyphens w:val="true"/>
      <w:spacing w:before="0" w:after="120"/>
      <w:jc w:val="left"/>
    </w:pPr>
    <w:rPr>
      <w:rFonts w:ascii="Nimbus Roman No9 L" w:hAnsi="Nimbus Roman No9 L" w:eastAsia="Nimbus Sans L"/>
      <w:b w:val="false"/>
      <w:bCs w:val="false"/>
      <w:color w:val="auto"/>
      <w:lang w:val="es-ES_tradn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rsid w:val="00ea4c49"/>
    <w:pPr>
      <w:widowControl w:val="false"/>
      <w:suppressLineNumbers/>
      <w:suppressAutoHyphens w:val="true"/>
    </w:pPr>
    <w:rPr>
      <w:rFonts w:ascii="Nimbus Roman No9 L" w:hAnsi="Nimbus Roman No9 L" w:eastAsia="Nimbus Sans L"/>
    </w:rPr>
  </w:style>
  <w:style w:type="paragraph" w:styleId="ListParagraph">
    <w:name w:val="List Paragraph"/>
    <w:basedOn w:val="Normal"/>
    <w:uiPriority w:val="34"/>
    <w:qFormat/>
    <w:rsid w:val="00b27ed1"/>
    <w:pPr>
      <w:spacing w:before="0" w:after="0"/>
      <w:ind w:left="720" w:hanging="0"/>
      <w:contextualSpacing/>
    </w:pPr>
    <w:rPr/>
  </w:style>
  <w:style w:type="paragraph" w:styleId="Tesis" w:customStyle="1">
    <w:name w:val="_Tesis"/>
    <w:basedOn w:val="Normal"/>
    <w:qFormat/>
    <w:rsid w:val="001242e2"/>
    <w:pPr>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004" w:leader="none"/>
      </w:tabs>
      <w:spacing w:lineRule="auto" w:line="480"/>
      <w:ind w:firstLine="709"/>
      <w:jc w:val="both"/>
    </w:pPr>
    <w:rPr>
      <w:color w:val="000000" w:themeColor="text1"/>
    </w:rPr>
  </w:style>
  <w:style w:type="paragraph" w:styleId="BlockText">
    <w:name w:val="Block Text"/>
    <w:basedOn w:val="Normal"/>
    <w:qFormat/>
    <w:rsid w:val="00d05bf9"/>
    <w:pPr>
      <w:spacing w:lineRule="auto" w:line="480"/>
      <w:ind w:left="720" w:right="432" w:hanging="0"/>
    </w:pPr>
    <w:rPr>
      <w:sz w:val="20"/>
      <w:szCs w:val="20"/>
      <w:lang w:val="en-GB" w:eastAsia="it-IT"/>
    </w:rPr>
  </w:style>
  <w:style w:type="paragraph" w:styleId="TOCHeading">
    <w:name w:val="TOC Heading"/>
    <w:basedOn w:val="Heading1"/>
    <w:next w:val="Normal"/>
    <w:uiPriority w:val="39"/>
    <w:unhideWhenUsed/>
    <w:qFormat/>
    <w:rsid w:val="00f11e64"/>
    <w:pPr>
      <w:spacing w:lineRule="auto" w:line="276"/>
    </w:pPr>
    <w:rPr>
      <w:color w:val="365F91" w:themeColor="accent1" w:themeShade="bf"/>
      <w:sz w:val="28"/>
      <w:szCs w:val="28"/>
    </w:rPr>
  </w:style>
  <w:style w:type="paragraph" w:styleId="Contents1">
    <w:name w:val="TOC 1"/>
    <w:basedOn w:val="Normal"/>
    <w:next w:val="Normal"/>
    <w:autoRedefine/>
    <w:uiPriority w:val="39"/>
    <w:rsid w:val="00f11e64"/>
    <w:pPr>
      <w:spacing w:before="240" w:after="120"/>
    </w:pPr>
    <w:rPr>
      <w:rFonts w:ascii="Cambria" w:hAnsi="Cambria" w:asciiTheme="minorHAnsi" w:hAnsiTheme="minorHAnsi"/>
      <w:b/>
      <w:caps/>
      <w:sz w:val="22"/>
      <w:szCs w:val="22"/>
      <w:u w:val="single"/>
    </w:rPr>
  </w:style>
  <w:style w:type="paragraph" w:styleId="Contents2">
    <w:name w:val="TOC 2"/>
    <w:basedOn w:val="Normal"/>
    <w:next w:val="Normal"/>
    <w:autoRedefine/>
    <w:uiPriority w:val="39"/>
    <w:rsid w:val="00f11e64"/>
    <w:pPr/>
    <w:rPr>
      <w:rFonts w:ascii="Cambria" w:hAnsi="Cambria" w:asciiTheme="minorHAnsi" w:hAnsiTheme="minorHAnsi"/>
      <w:b/>
      <w:smallCaps/>
      <w:sz w:val="22"/>
      <w:szCs w:val="22"/>
    </w:rPr>
  </w:style>
  <w:style w:type="paragraph" w:styleId="Contents3">
    <w:name w:val="TOC 3"/>
    <w:basedOn w:val="Normal"/>
    <w:next w:val="Normal"/>
    <w:autoRedefine/>
    <w:uiPriority w:val="39"/>
    <w:rsid w:val="007a2203"/>
    <w:pPr>
      <w:tabs>
        <w:tab w:val="clear" w:pos="720"/>
        <w:tab w:val="right" w:pos="8630" w:leader="none"/>
      </w:tabs>
      <w:ind w:firstLine="567"/>
    </w:pPr>
    <w:rPr>
      <w:rFonts w:ascii="Cambria" w:hAnsi="Cambria" w:asciiTheme="minorHAnsi" w:hAnsiTheme="minorHAnsi"/>
      <w:smallCaps/>
      <w:sz w:val="22"/>
      <w:szCs w:val="22"/>
    </w:rPr>
  </w:style>
  <w:style w:type="paragraph" w:styleId="Contents4">
    <w:name w:val="TOC 4"/>
    <w:basedOn w:val="Normal"/>
    <w:next w:val="Normal"/>
    <w:autoRedefine/>
    <w:uiPriority w:val="39"/>
    <w:rsid w:val="007b7c8e"/>
    <w:pPr>
      <w:tabs>
        <w:tab w:val="clear" w:pos="720"/>
        <w:tab w:val="right" w:pos="8630" w:leader="none"/>
      </w:tabs>
      <w:ind w:left="1276" w:hanging="0"/>
    </w:pPr>
    <w:rPr>
      <w:rFonts w:ascii="Cambria" w:hAnsi="Cambria" w:asciiTheme="minorHAnsi" w:hAnsiTheme="minorHAnsi"/>
      <w:sz w:val="22"/>
      <w:szCs w:val="22"/>
    </w:rPr>
  </w:style>
  <w:style w:type="paragraph" w:styleId="Contents5">
    <w:name w:val="TOC 5"/>
    <w:basedOn w:val="Normal"/>
    <w:next w:val="Normal"/>
    <w:autoRedefine/>
    <w:uiPriority w:val="39"/>
    <w:rsid w:val="00f11e64"/>
    <w:pPr/>
    <w:rPr>
      <w:rFonts w:ascii="Cambria" w:hAnsi="Cambria" w:asciiTheme="minorHAnsi" w:hAnsiTheme="minorHAnsi"/>
      <w:sz w:val="22"/>
      <w:szCs w:val="22"/>
    </w:rPr>
  </w:style>
  <w:style w:type="paragraph" w:styleId="Contents6">
    <w:name w:val="TOC 6"/>
    <w:basedOn w:val="Normal"/>
    <w:next w:val="Normal"/>
    <w:autoRedefine/>
    <w:uiPriority w:val="39"/>
    <w:rsid w:val="00f11e64"/>
    <w:pPr/>
    <w:rPr>
      <w:rFonts w:ascii="Cambria" w:hAnsi="Cambria" w:asciiTheme="minorHAnsi" w:hAnsiTheme="minorHAnsi"/>
      <w:sz w:val="22"/>
      <w:szCs w:val="22"/>
    </w:rPr>
  </w:style>
  <w:style w:type="paragraph" w:styleId="Contents7">
    <w:name w:val="TOC 7"/>
    <w:basedOn w:val="Normal"/>
    <w:next w:val="Normal"/>
    <w:autoRedefine/>
    <w:uiPriority w:val="39"/>
    <w:rsid w:val="00f11e64"/>
    <w:pPr/>
    <w:rPr>
      <w:rFonts w:ascii="Cambria" w:hAnsi="Cambria" w:asciiTheme="minorHAnsi" w:hAnsiTheme="minorHAnsi"/>
      <w:sz w:val="22"/>
      <w:szCs w:val="22"/>
    </w:rPr>
  </w:style>
  <w:style w:type="paragraph" w:styleId="Contents8">
    <w:name w:val="TOC 8"/>
    <w:basedOn w:val="Normal"/>
    <w:next w:val="Normal"/>
    <w:autoRedefine/>
    <w:uiPriority w:val="39"/>
    <w:rsid w:val="00f11e64"/>
    <w:pPr/>
    <w:rPr>
      <w:rFonts w:ascii="Cambria" w:hAnsi="Cambria" w:asciiTheme="minorHAnsi" w:hAnsiTheme="minorHAnsi"/>
      <w:sz w:val="22"/>
      <w:szCs w:val="22"/>
    </w:rPr>
  </w:style>
  <w:style w:type="paragraph" w:styleId="Contents9">
    <w:name w:val="TOC 9"/>
    <w:basedOn w:val="Normal"/>
    <w:next w:val="Normal"/>
    <w:autoRedefine/>
    <w:uiPriority w:val="39"/>
    <w:rsid w:val="00f11e64"/>
    <w:pPr/>
    <w:rPr>
      <w:rFonts w:ascii="Cambria" w:hAnsi="Cambria" w:asciiTheme="minorHAnsi" w:hAnsiTheme="minorHAnsi"/>
      <w:sz w:val="22"/>
      <w:szCs w:val="22"/>
    </w:rPr>
  </w:style>
  <w:style w:type="paragraph" w:styleId="HeaderandFooter">
    <w:name w:val="Header and Footer"/>
    <w:basedOn w:val="Normal"/>
    <w:qFormat/>
    <w:pPr/>
    <w:rPr/>
  </w:style>
  <w:style w:type="paragraph" w:styleId="Header">
    <w:name w:val="Header"/>
    <w:basedOn w:val="Normal"/>
    <w:link w:val="HeaderChar"/>
    <w:rsid w:val="00571f1c"/>
    <w:pPr>
      <w:tabs>
        <w:tab w:val="clear" w:pos="720"/>
        <w:tab w:val="center" w:pos="4320" w:leader="none"/>
        <w:tab w:val="right" w:pos="8640" w:leader="none"/>
      </w:tabs>
    </w:pPr>
    <w:rPr/>
  </w:style>
  <w:style w:type="paragraph" w:styleId="Footer">
    <w:name w:val="Footer"/>
    <w:basedOn w:val="Normal"/>
    <w:link w:val="FooterChar"/>
    <w:rsid w:val="00571f1c"/>
    <w:pPr>
      <w:tabs>
        <w:tab w:val="clear" w:pos="720"/>
        <w:tab w:val="center" w:pos="4320" w:leader="none"/>
        <w:tab w:val="right" w:pos="8640" w:leader="none"/>
      </w:tabs>
    </w:pPr>
    <w:rPr/>
  </w:style>
  <w:style w:type="paragraph" w:styleId="Article" w:customStyle="1">
    <w:name w:val="Article"/>
    <w:basedOn w:val="Normal"/>
    <w:qFormat/>
    <w:rsid w:val="00e776fb"/>
    <w:pPr>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004" w:leader="none"/>
      </w:tabs>
      <w:spacing w:lineRule="auto" w:line="480"/>
    </w:pPr>
    <w:rPr>
      <w:rFonts w:eastAsia="ヒラギノ角ゴ Pro W3"/>
      <w:color w:val="000000"/>
      <w:sz w:val="20"/>
      <w:lang w:val="en-AU"/>
    </w:rPr>
  </w:style>
  <w:style w:type="paragraph" w:styleId="Index1">
    <w:name w:val="index 1"/>
    <w:basedOn w:val="Normal"/>
    <w:next w:val="Normal"/>
    <w:autoRedefine/>
    <w:qFormat/>
    <w:rsid w:val="00ea4c49"/>
    <w:pPr>
      <w:ind w:left="240" w:hanging="240"/>
    </w:pPr>
    <w:rPr>
      <w:sz w:val="18"/>
      <w:szCs w:val="18"/>
      <w:lang w:val="en-US"/>
    </w:rPr>
  </w:style>
  <w:style w:type="paragraph" w:styleId="Index2">
    <w:name w:val="index 2"/>
    <w:basedOn w:val="Normal"/>
    <w:next w:val="Normal"/>
    <w:autoRedefine/>
    <w:qFormat/>
    <w:rsid w:val="00ea4c49"/>
    <w:pPr>
      <w:ind w:left="480" w:hanging="240"/>
    </w:pPr>
    <w:rPr>
      <w:sz w:val="18"/>
      <w:szCs w:val="18"/>
      <w:lang w:val="en-US"/>
    </w:rPr>
  </w:style>
  <w:style w:type="paragraph" w:styleId="Index3">
    <w:name w:val="index 3"/>
    <w:basedOn w:val="Normal"/>
    <w:next w:val="Normal"/>
    <w:autoRedefine/>
    <w:qFormat/>
    <w:rsid w:val="00ea4c49"/>
    <w:pPr>
      <w:ind w:left="720" w:hanging="240"/>
    </w:pPr>
    <w:rPr>
      <w:sz w:val="18"/>
      <w:szCs w:val="18"/>
      <w:lang w:val="en-US"/>
    </w:rPr>
  </w:style>
  <w:style w:type="paragraph" w:styleId="Index4">
    <w:name w:val="index 4"/>
    <w:basedOn w:val="Normal"/>
    <w:next w:val="Normal"/>
    <w:autoRedefine/>
    <w:qFormat/>
    <w:rsid w:val="00ea4c49"/>
    <w:pPr>
      <w:ind w:left="960" w:hanging="240"/>
    </w:pPr>
    <w:rPr>
      <w:sz w:val="18"/>
      <w:szCs w:val="18"/>
      <w:lang w:val="en-US"/>
    </w:rPr>
  </w:style>
  <w:style w:type="paragraph" w:styleId="Index5">
    <w:name w:val="index 5"/>
    <w:basedOn w:val="Normal"/>
    <w:next w:val="Normal"/>
    <w:autoRedefine/>
    <w:qFormat/>
    <w:rsid w:val="00ea4c49"/>
    <w:pPr>
      <w:ind w:left="1200" w:hanging="240"/>
    </w:pPr>
    <w:rPr>
      <w:sz w:val="18"/>
      <w:szCs w:val="18"/>
      <w:lang w:val="en-US"/>
    </w:rPr>
  </w:style>
  <w:style w:type="paragraph" w:styleId="Index6">
    <w:name w:val="index 6"/>
    <w:basedOn w:val="Normal"/>
    <w:next w:val="Normal"/>
    <w:autoRedefine/>
    <w:qFormat/>
    <w:rsid w:val="00ea4c49"/>
    <w:pPr>
      <w:ind w:left="1440" w:hanging="240"/>
    </w:pPr>
    <w:rPr>
      <w:sz w:val="18"/>
      <w:szCs w:val="18"/>
      <w:lang w:val="en-US"/>
    </w:rPr>
  </w:style>
  <w:style w:type="paragraph" w:styleId="Index7">
    <w:name w:val="index 7"/>
    <w:basedOn w:val="Normal"/>
    <w:next w:val="Normal"/>
    <w:autoRedefine/>
    <w:qFormat/>
    <w:rsid w:val="00ea4c49"/>
    <w:pPr>
      <w:ind w:left="1680" w:hanging="240"/>
    </w:pPr>
    <w:rPr>
      <w:sz w:val="18"/>
      <w:szCs w:val="18"/>
      <w:lang w:val="en-US"/>
    </w:rPr>
  </w:style>
  <w:style w:type="paragraph" w:styleId="Index8">
    <w:name w:val="index 8"/>
    <w:basedOn w:val="Normal"/>
    <w:next w:val="Normal"/>
    <w:autoRedefine/>
    <w:qFormat/>
    <w:rsid w:val="00ea4c49"/>
    <w:pPr>
      <w:ind w:left="1920" w:hanging="240"/>
    </w:pPr>
    <w:rPr>
      <w:sz w:val="18"/>
      <w:szCs w:val="18"/>
      <w:lang w:val="en-US"/>
    </w:rPr>
  </w:style>
  <w:style w:type="paragraph" w:styleId="Index9">
    <w:name w:val="index 9"/>
    <w:basedOn w:val="Normal"/>
    <w:next w:val="Normal"/>
    <w:autoRedefine/>
    <w:qFormat/>
    <w:rsid w:val="00ea4c49"/>
    <w:pPr>
      <w:ind w:left="2160" w:hanging="240"/>
    </w:pPr>
    <w:rPr>
      <w:sz w:val="18"/>
      <w:szCs w:val="18"/>
      <w:lang w:val="en-US"/>
    </w:rPr>
  </w:style>
  <w:style w:type="paragraph" w:styleId="Indexheading">
    <w:name w:val="index heading"/>
    <w:basedOn w:val="Normal"/>
    <w:next w:val="Index1"/>
    <w:qFormat/>
    <w:rsid w:val="00ea4c49"/>
    <w:pPr>
      <w:spacing w:before="240" w:after="120"/>
      <w:jc w:val="center"/>
    </w:pPr>
    <w:rPr>
      <w:b/>
      <w:sz w:val="26"/>
      <w:szCs w:val="26"/>
      <w:lang w:val="en-US"/>
    </w:rPr>
  </w:style>
  <w:style w:type="paragraph" w:styleId="ListBullet">
    <w:name w:val="List Bullet"/>
    <w:basedOn w:val="Normal"/>
    <w:autoRedefine/>
    <w:qFormat/>
    <w:rsid w:val="00ea4c49"/>
    <w:pPr>
      <w:spacing w:lineRule="auto" w:line="360"/>
      <w:ind w:firstLine="720"/>
      <w:jc w:val="both"/>
    </w:pPr>
    <w:rPr>
      <w:sz w:val="22"/>
      <w:lang w:val="es-ES" w:eastAsia="es-ES"/>
    </w:rPr>
  </w:style>
  <w:style w:type="paragraph" w:styleId="Caption1">
    <w:name w:val="caption"/>
    <w:basedOn w:val="Normal"/>
    <w:qFormat/>
    <w:rsid w:val="00ea4c49"/>
    <w:pPr>
      <w:widowControl w:val="false"/>
      <w:suppressLineNumbers/>
      <w:suppressAutoHyphens w:val="true"/>
      <w:spacing w:before="120" w:after="120"/>
    </w:pPr>
    <w:rPr>
      <w:rFonts w:ascii="Nimbus Roman No9 L" w:hAnsi="Nimbus Roman No9 L" w:eastAsia="Nimbus Sans L"/>
      <w:i/>
      <w:iCs/>
    </w:rPr>
  </w:style>
  <w:style w:type="paragraph" w:styleId="TableContents" w:customStyle="1">
    <w:name w:val="Table Contents"/>
    <w:basedOn w:val="Normal"/>
    <w:qFormat/>
    <w:rsid w:val="00ea4c49"/>
    <w:pPr>
      <w:suppressLineNumbers/>
      <w:suppressAutoHyphens w:val="true"/>
    </w:pPr>
    <w:rPr>
      <w:lang w:eastAsia="ar-SA"/>
    </w:rPr>
  </w:style>
  <w:style w:type="paragraph" w:styleId="TableHeading" w:customStyle="1">
    <w:name w:val="Table Heading"/>
    <w:basedOn w:val="TableContents"/>
    <w:qFormat/>
    <w:rsid w:val="00ea4c49"/>
    <w:pPr>
      <w:jc w:val="center"/>
    </w:pPr>
    <w:rPr>
      <w:b/>
      <w:bCs/>
      <w:i/>
      <w:iCs/>
    </w:rPr>
  </w:style>
  <w:style w:type="paragraph" w:styleId="FrameContents" w:customStyle="1">
    <w:name w:val="Frame Contents"/>
    <w:basedOn w:val="TextBody"/>
    <w:qFormat/>
    <w:rsid w:val="00ea4c49"/>
    <w:pPr>
      <w:suppressAutoHyphens w:val="true"/>
      <w:spacing w:before="0" w:after="120"/>
      <w:jc w:val="left"/>
    </w:pPr>
    <w:rPr>
      <w:b w:val="false"/>
      <w:bCs w:val="false"/>
      <w:color w:val="auto"/>
      <w:lang w:val="es-ES_tradnl" w:eastAsia="ar-SA"/>
    </w:rPr>
  </w:style>
  <w:style w:type="paragraph" w:styleId="Contents10" w:customStyle="1">
    <w:name w:val="Contents 10"/>
    <w:basedOn w:val="Index"/>
    <w:qFormat/>
    <w:rsid w:val="00ea4c49"/>
    <w:pPr>
      <w:widowControl/>
      <w:tabs>
        <w:tab w:val="clear" w:pos="720"/>
        <w:tab w:val="right" w:pos="9972" w:leader="dot"/>
      </w:tabs>
      <w:ind w:left="2547" w:hanging="0"/>
    </w:pPr>
    <w:rPr>
      <w:rFonts w:ascii="Times New Roman" w:hAnsi="Times New Roman" w:eastAsia="Times New Roman" w:cs="Tahoma"/>
      <w:lang w:eastAsia="ar-SA"/>
    </w:rPr>
  </w:style>
  <w:style w:type="paragraph" w:styleId="NormalJustificado" w:customStyle="1">
    <w:name w:val="Normal + Justificado"/>
    <w:basedOn w:val="Normal"/>
    <w:qFormat/>
    <w:rsid w:val="00ea4c49"/>
    <w:pPr>
      <w:suppressAutoHyphens w:val="true"/>
      <w:spacing w:lineRule="auto" w:line="360"/>
      <w:jc w:val="both"/>
    </w:pPr>
    <w:rPr>
      <w:lang w:eastAsia="ar-SA"/>
    </w:rPr>
  </w:style>
  <w:style w:type="paragraph" w:styleId="WWheading11" w:customStyle="1">
    <w:name w:val="WW-heading 11"/>
    <w:basedOn w:val="Heading"/>
    <w:next w:val="TextBody"/>
    <w:qFormat/>
    <w:rsid w:val="00ea4c49"/>
    <w:pPr>
      <w:keepNext w:val="false"/>
      <w:suppressAutoHyphens w:val="false"/>
      <w:spacing w:before="240" w:after="117"/>
    </w:pPr>
    <w:rPr>
      <w:rFonts w:eastAsia="Times New Roman"/>
      <w:b/>
      <w:bCs/>
      <w:sz w:val="32"/>
      <w:szCs w:val="32"/>
      <w:lang w:val="en-CA" w:eastAsia="ar-SA"/>
    </w:rPr>
  </w:style>
  <w:style w:type="paragraph" w:styleId="BalloonText">
    <w:name w:val="Balloon Text"/>
    <w:basedOn w:val="Normal"/>
    <w:link w:val="BalloonTextChar"/>
    <w:uiPriority w:val="99"/>
    <w:qFormat/>
    <w:rsid w:val="00ea4c49"/>
    <w:pPr>
      <w:suppressAutoHyphens w:val="true"/>
    </w:pPr>
    <w:rPr>
      <w:rFonts w:ascii="Tahoma" w:hAnsi="Tahoma"/>
      <w:sz w:val="16"/>
      <w:szCs w:val="16"/>
      <w:lang w:eastAsia="ar-SA"/>
    </w:rPr>
  </w:style>
  <w:style w:type="paragraph" w:styleId="Textocomentario1" w:customStyle="1">
    <w:name w:val="Texto comentario1"/>
    <w:basedOn w:val="Normal"/>
    <w:qFormat/>
    <w:rsid w:val="00ea4c49"/>
    <w:pPr>
      <w:suppressAutoHyphens w:val="true"/>
    </w:pPr>
    <w:rPr>
      <w:sz w:val="20"/>
      <w:szCs w:val="20"/>
      <w:lang w:eastAsia="ar-SA"/>
    </w:rPr>
  </w:style>
  <w:style w:type="paragraph" w:styleId="Annotationtext">
    <w:name w:val="annotation text"/>
    <w:basedOn w:val="Normal"/>
    <w:link w:val="CommentTextChar"/>
    <w:qFormat/>
    <w:rsid w:val="00ea4c49"/>
    <w:pPr/>
    <w:rPr/>
  </w:style>
  <w:style w:type="paragraph" w:styleId="Annotationsubject">
    <w:name w:val="annotation subject"/>
    <w:basedOn w:val="Textocomentario1"/>
    <w:next w:val="Textocomentario1"/>
    <w:link w:val="CommentSubjectChar"/>
    <w:qFormat/>
    <w:rsid w:val="00ea4c49"/>
    <w:pPr/>
    <w:rPr>
      <w:b/>
      <w:bCs/>
    </w:rPr>
  </w:style>
  <w:style w:type="paragraph" w:styleId="Xl26" w:customStyle="1">
    <w:name w:val="xl26"/>
    <w:basedOn w:val="Normal"/>
    <w:qFormat/>
    <w:rsid w:val="00ea4c49"/>
    <w:pPr>
      <w:pBdr>
        <w:top w:val="single" w:sz="8" w:space="0" w:color="000000"/>
        <w:left w:val="single" w:sz="8" w:space="0" w:color="000000"/>
        <w:right w:val="single" w:sz="4" w:space="0" w:color="000000"/>
      </w:pBdr>
      <w:shd w:val="clear" w:color="auto" w:fill="969696"/>
      <w:spacing w:before="280" w:after="280"/>
    </w:pPr>
    <w:rPr>
      <w:lang w:eastAsia="ar-SA"/>
    </w:rPr>
  </w:style>
  <w:style w:type="paragraph" w:styleId="Xl27" w:customStyle="1">
    <w:name w:val="xl27"/>
    <w:basedOn w:val="Normal"/>
    <w:qFormat/>
    <w:rsid w:val="00ea4c49"/>
    <w:pPr>
      <w:pBdr>
        <w:top w:val="single" w:sz="8" w:space="0" w:color="000000"/>
        <w:left w:val="single" w:sz="4" w:space="0" w:color="000000"/>
        <w:right w:val="single" w:sz="4" w:space="0" w:color="000000"/>
      </w:pBdr>
      <w:shd w:val="clear" w:color="auto" w:fill="969696"/>
      <w:spacing w:before="280" w:after="280"/>
    </w:pPr>
    <w:rPr>
      <w:lang w:eastAsia="ar-SA"/>
    </w:rPr>
  </w:style>
  <w:style w:type="paragraph" w:styleId="Xl28" w:customStyle="1">
    <w:name w:val="xl28"/>
    <w:basedOn w:val="Normal"/>
    <w:qFormat/>
    <w:rsid w:val="00ea4c49"/>
    <w:pPr>
      <w:pBdr>
        <w:top w:val="single" w:sz="8" w:space="0" w:color="000000"/>
        <w:left w:val="single" w:sz="4" w:space="0" w:color="000000"/>
        <w:right w:val="single" w:sz="8" w:space="0" w:color="000000"/>
      </w:pBdr>
      <w:shd w:val="clear" w:color="auto" w:fill="969696"/>
      <w:spacing w:before="280" w:after="280"/>
    </w:pPr>
    <w:rPr>
      <w:lang w:eastAsia="ar-SA"/>
    </w:rPr>
  </w:style>
  <w:style w:type="paragraph" w:styleId="Xl29" w:customStyle="1">
    <w:name w:val="xl29"/>
    <w:basedOn w:val="Normal"/>
    <w:qFormat/>
    <w:rsid w:val="00ea4c49"/>
    <w:pPr>
      <w:spacing w:before="280" w:after="280"/>
    </w:pPr>
    <w:rPr>
      <w:lang w:eastAsia="ar-SA"/>
    </w:rPr>
  </w:style>
  <w:style w:type="paragraph" w:styleId="Xl30" w:customStyle="1">
    <w:name w:val="xl30"/>
    <w:basedOn w:val="Normal"/>
    <w:qFormat/>
    <w:rsid w:val="00ea4c49"/>
    <w:pPr>
      <w:pBdr>
        <w:top w:val="single" w:sz="8" w:space="0" w:color="000000"/>
        <w:left w:val="single" w:sz="8" w:space="0" w:color="000000"/>
        <w:bottom w:val="single" w:sz="4" w:space="0" w:color="000000"/>
        <w:right w:val="single" w:sz="4" w:space="0" w:color="000000"/>
      </w:pBdr>
      <w:shd w:val="clear" w:color="auto" w:fill="99CC00"/>
      <w:spacing w:before="280" w:after="280"/>
    </w:pPr>
    <w:rPr>
      <w:lang w:eastAsia="ar-SA"/>
    </w:rPr>
  </w:style>
  <w:style w:type="paragraph" w:styleId="Xl31" w:customStyle="1">
    <w:name w:val="xl31"/>
    <w:basedOn w:val="Normal"/>
    <w:qFormat/>
    <w:rsid w:val="00ea4c49"/>
    <w:pPr>
      <w:pBdr>
        <w:top w:val="single" w:sz="8" w:space="0" w:color="000000"/>
        <w:left w:val="single" w:sz="4" w:space="0" w:color="000000"/>
        <w:bottom w:val="single" w:sz="4" w:space="0" w:color="000000"/>
        <w:right w:val="single" w:sz="4" w:space="0" w:color="000000"/>
      </w:pBdr>
      <w:shd w:val="clear" w:color="auto" w:fill="99CC00"/>
      <w:spacing w:before="280" w:after="280"/>
    </w:pPr>
    <w:rPr>
      <w:lang w:eastAsia="ar-SA"/>
    </w:rPr>
  </w:style>
  <w:style w:type="paragraph" w:styleId="Xl32" w:customStyle="1">
    <w:name w:val="xl32"/>
    <w:basedOn w:val="Normal"/>
    <w:qFormat/>
    <w:rsid w:val="00ea4c49"/>
    <w:pPr>
      <w:pBdr>
        <w:top w:val="single" w:sz="8" w:space="0" w:color="000000"/>
        <w:left w:val="single" w:sz="4" w:space="0" w:color="000000"/>
        <w:bottom w:val="single" w:sz="4" w:space="0" w:color="000000"/>
        <w:right w:val="single" w:sz="4" w:space="0" w:color="000000"/>
      </w:pBdr>
      <w:spacing w:before="280" w:after="280"/>
      <w:jc w:val="center"/>
    </w:pPr>
    <w:rPr>
      <w:lang w:eastAsia="ar-SA"/>
    </w:rPr>
  </w:style>
  <w:style w:type="paragraph" w:styleId="Xl33" w:customStyle="1">
    <w:name w:val="xl33"/>
    <w:basedOn w:val="Normal"/>
    <w:qFormat/>
    <w:rsid w:val="00ea4c49"/>
    <w:pPr>
      <w:pBdr>
        <w:top w:val="single" w:sz="8" w:space="0" w:color="000000"/>
        <w:left w:val="single" w:sz="4" w:space="0" w:color="000000"/>
        <w:bottom w:val="single" w:sz="4" w:space="0" w:color="000000"/>
        <w:right w:val="single" w:sz="4" w:space="0" w:color="000000"/>
      </w:pBdr>
      <w:spacing w:before="280" w:after="280"/>
    </w:pPr>
    <w:rPr>
      <w:lang w:eastAsia="ar-SA"/>
    </w:rPr>
  </w:style>
  <w:style w:type="paragraph" w:styleId="Xl34" w:customStyle="1">
    <w:name w:val="xl34"/>
    <w:basedOn w:val="Normal"/>
    <w:qFormat/>
    <w:rsid w:val="00ea4c49"/>
    <w:pPr>
      <w:pBdr>
        <w:top w:val="single" w:sz="8" w:space="0" w:color="000000"/>
        <w:left w:val="single" w:sz="4" w:space="0" w:color="000000"/>
        <w:bottom w:val="single" w:sz="4" w:space="0" w:color="000000"/>
        <w:right w:val="single" w:sz="8" w:space="0" w:color="000000"/>
      </w:pBdr>
      <w:shd w:val="clear" w:color="auto" w:fill="C0C0C0"/>
      <w:spacing w:before="280" w:after="280"/>
    </w:pPr>
    <w:rPr>
      <w:lang w:eastAsia="ar-SA"/>
    </w:rPr>
  </w:style>
  <w:style w:type="paragraph" w:styleId="Xl35" w:customStyle="1">
    <w:name w:val="xl35"/>
    <w:basedOn w:val="Normal"/>
    <w:qFormat/>
    <w:rsid w:val="00ea4c49"/>
    <w:pPr>
      <w:pBdr>
        <w:top w:val="single" w:sz="8" w:space="0" w:color="000000"/>
        <w:left w:val="single" w:sz="8" w:space="0" w:color="000000"/>
        <w:bottom w:val="single" w:sz="4" w:space="0" w:color="000000"/>
        <w:right w:val="single" w:sz="4" w:space="0" w:color="000000"/>
      </w:pBdr>
      <w:shd w:val="clear" w:color="auto" w:fill="C0C0C0"/>
      <w:spacing w:before="280" w:after="280"/>
    </w:pPr>
    <w:rPr>
      <w:lang w:eastAsia="ar-SA"/>
    </w:rPr>
  </w:style>
  <w:style w:type="paragraph" w:styleId="Xl36" w:customStyle="1">
    <w:name w:val="xl36"/>
    <w:basedOn w:val="Normal"/>
    <w:qFormat/>
    <w:rsid w:val="00ea4c49"/>
    <w:pPr>
      <w:pBdr>
        <w:top w:val="single" w:sz="8" w:space="0" w:color="000000"/>
        <w:left w:val="single" w:sz="4" w:space="0" w:color="000000"/>
        <w:bottom w:val="single" w:sz="4" w:space="0" w:color="000000"/>
        <w:right w:val="single" w:sz="4" w:space="0" w:color="000000"/>
      </w:pBdr>
      <w:shd w:val="clear" w:color="auto" w:fill="C0C0C0"/>
      <w:spacing w:before="280" w:after="280"/>
    </w:pPr>
    <w:rPr>
      <w:lang w:eastAsia="ar-SA"/>
    </w:rPr>
  </w:style>
  <w:style w:type="paragraph" w:styleId="Xl37" w:customStyle="1">
    <w:name w:val="xl37"/>
    <w:basedOn w:val="Normal"/>
    <w:qFormat/>
    <w:rsid w:val="00ea4c49"/>
    <w:pPr>
      <w:pBdr>
        <w:top w:val="single" w:sz="8" w:space="0" w:color="000000"/>
        <w:left w:val="single" w:sz="4" w:space="0" w:color="000000"/>
        <w:bottom w:val="single" w:sz="4" w:space="0" w:color="000000"/>
        <w:right w:val="single" w:sz="4" w:space="0" w:color="000000"/>
      </w:pBdr>
      <w:spacing w:before="280" w:after="280"/>
    </w:pPr>
    <w:rPr>
      <w:lang w:eastAsia="ar-SA"/>
    </w:rPr>
  </w:style>
  <w:style w:type="paragraph" w:styleId="Xl38" w:customStyle="1">
    <w:name w:val="xl38"/>
    <w:basedOn w:val="Normal"/>
    <w:qFormat/>
    <w:rsid w:val="00ea4c49"/>
    <w:pPr>
      <w:pBdr>
        <w:top w:val="single" w:sz="4" w:space="0" w:color="000000"/>
        <w:left w:val="single" w:sz="8" w:space="0" w:color="000000"/>
        <w:bottom w:val="single" w:sz="4" w:space="0" w:color="000000"/>
        <w:right w:val="single" w:sz="4" w:space="0" w:color="000000"/>
      </w:pBdr>
      <w:shd w:val="clear" w:color="auto" w:fill="99CC00"/>
      <w:spacing w:before="280" w:after="280"/>
    </w:pPr>
    <w:rPr>
      <w:lang w:eastAsia="ar-SA"/>
    </w:rPr>
  </w:style>
  <w:style w:type="paragraph" w:styleId="Xl39" w:customStyle="1">
    <w:name w:val="xl39"/>
    <w:basedOn w:val="Normal"/>
    <w:qFormat/>
    <w:rsid w:val="00ea4c49"/>
    <w:pPr>
      <w:pBdr>
        <w:top w:val="single" w:sz="4" w:space="0" w:color="000000"/>
        <w:left w:val="single" w:sz="4" w:space="0" w:color="000000"/>
        <w:bottom w:val="single" w:sz="4" w:space="0" w:color="000000"/>
        <w:right w:val="single" w:sz="4" w:space="0" w:color="000000"/>
      </w:pBdr>
      <w:shd w:val="clear" w:color="auto" w:fill="99CC00"/>
      <w:spacing w:before="280" w:after="280"/>
    </w:pPr>
    <w:rPr>
      <w:lang w:eastAsia="ar-SA"/>
    </w:rPr>
  </w:style>
  <w:style w:type="paragraph" w:styleId="Xl40" w:customStyle="1">
    <w:name w:val="xl40"/>
    <w:basedOn w:val="Normal"/>
    <w:qFormat/>
    <w:rsid w:val="00ea4c49"/>
    <w:pPr>
      <w:pBdr>
        <w:top w:val="single" w:sz="4" w:space="0" w:color="000000"/>
        <w:left w:val="single" w:sz="4" w:space="0" w:color="000000"/>
        <w:bottom w:val="single" w:sz="4" w:space="0" w:color="000000"/>
        <w:right w:val="single" w:sz="4" w:space="0" w:color="000000"/>
      </w:pBdr>
      <w:spacing w:before="280" w:after="280"/>
      <w:jc w:val="center"/>
    </w:pPr>
    <w:rPr>
      <w:lang w:eastAsia="ar-SA"/>
    </w:rPr>
  </w:style>
  <w:style w:type="paragraph" w:styleId="Xl41" w:customStyle="1">
    <w:name w:val="xl41"/>
    <w:basedOn w:val="Normal"/>
    <w:qFormat/>
    <w:rsid w:val="00ea4c49"/>
    <w:pPr>
      <w:pBdr>
        <w:top w:val="single" w:sz="4" w:space="0" w:color="000000"/>
        <w:left w:val="single" w:sz="4" w:space="0" w:color="000000"/>
        <w:bottom w:val="single" w:sz="4" w:space="0" w:color="000000"/>
        <w:right w:val="single" w:sz="4" w:space="0" w:color="000000"/>
      </w:pBdr>
      <w:spacing w:before="280" w:after="280"/>
    </w:pPr>
    <w:rPr>
      <w:lang w:eastAsia="ar-SA"/>
    </w:rPr>
  </w:style>
  <w:style w:type="paragraph" w:styleId="Xl42" w:customStyle="1">
    <w:name w:val="xl42"/>
    <w:basedOn w:val="Normal"/>
    <w:qFormat/>
    <w:rsid w:val="00ea4c49"/>
    <w:pPr>
      <w:pBdr>
        <w:top w:val="single" w:sz="4" w:space="0" w:color="000000"/>
        <w:left w:val="single" w:sz="4" w:space="0" w:color="000000"/>
        <w:bottom w:val="single" w:sz="4" w:space="0" w:color="000000"/>
        <w:right w:val="single" w:sz="8" w:space="0" w:color="000000"/>
      </w:pBdr>
      <w:shd w:val="clear" w:color="auto" w:fill="C0C0C0"/>
      <w:spacing w:before="280" w:after="280"/>
    </w:pPr>
    <w:rPr>
      <w:lang w:eastAsia="ar-SA"/>
    </w:rPr>
  </w:style>
  <w:style w:type="paragraph" w:styleId="Xl43" w:customStyle="1">
    <w:name w:val="xl43"/>
    <w:basedOn w:val="Normal"/>
    <w:qFormat/>
    <w:rsid w:val="00ea4c49"/>
    <w:pPr>
      <w:pBdr>
        <w:top w:val="single" w:sz="8" w:space="0" w:color="000000"/>
        <w:left w:val="single" w:sz="8" w:space="0" w:color="000000"/>
        <w:bottom w:val="single" w:sz="4" w:space="0" w:color="000000"/>
        <w:right w:val="single" w:sz="8" w:space="0" w:color="000000"/>
      </w:pBdr>
      <w:shd w:val="clear" w:color="auto" w:fill="99CC00"/>
      <w:spacing w:before="280" w:after="280"/>
    </w:pPr>
    <w:rPr>
      <w:lang w:eastAsia="ar-SA"/>
    </w:rPr>
  </w:style>
  <w:style w:type="paragraph" w:styleId="Xl44" w:customStyle="1">
    <w:name w:val="xl44"/>
    <w:basedOn w:val="Normal"/>
    <w:qFormat/>
    <w:rsid w:val="00ea4c49"/>
    <w:pPr>
      <w:pBdr>
        <w:top w:val="single" w:sz="4" w:space="0" w:color="000000"/>
        <w:left w:val="single" w:sz="8" w:space="0" w:color="000000"/>
        <w:right w:val="single" w:sz="4" w:space="0" w:color="000000"/>
      </w:pBdr>
      <w:shd w:val="clear" w:color="auto" w:fill="C0C0C0"/>
      <w:spacing w:before="280" w:after="280"/>
    </w:pPr>
    <w:rPr>
      <w:lang w:eastAsia="ar-SA"/>
    </w:rPr>
  </w:style>
  <w:style w:type="paragraph" w:styleId="Xl45" w:customStyle="1">
    <w:name w:val="xl45"/>
    <w:basedOn w:val="Normal"/>
    <w:qFormat/>
    <w:rsid w:val="00ea4c49"/>
    <w:pPr>
      <w:pBdr>
        <w:top w:val="single" w:sz="4" w:space="0" w:color="000000"/>
        <w:left w:val="single" w:sz="4" w:space="0" w:color="000000"/>
        <w:right w:val="single" w:sz="4" w:space="0" w:color="000000"/>
      </w:pBdr>
      <w:shd w:val="clear" w:color="auto" w:fill="C0C0C0"/>
      <w:spacing w:before="280" w:after="280"/>
    </w:pPr>
    <w:rPr>
      <w:lang w:eastAsia="ar-SA"/>
    </w:rPr>
  </w:style>
  <w:style w:type="paragraph" w:styleId="Xl46" w:customStyle="1">
    <w:name w:val="xl46"/>
    <w:basedOn w:val="Normal"/>
    <w:qFormat/>
    <w:rsid w:val="00ea4c49"/>
    <w:pPr>
      <w:pBdr>
        <w:top w:val="single" w:sz="4" w:space="0" w:color="000000"/>
        <w:left w:val="single" w:sz="4" w:space="0" w:color="000000"/>
        <w:right w:val="single" w:sz="4" w:space="0" w:color="000000"/>
      </w:pBdr>
      <w:spacing w:before="280" w:after="280"/>
    </w:pPr>
    <w:rPr>
      <w:lang w:eastAsia="ar-SA"/>
    </w:rPr>
  </w:style>
  <w:style w:type="paragraph" w:styleId="Xl47" w:customStyle="1">
    <w:name w:val="xl47"/>
    <w:basedOn w:val="Normal"/>
    <w:qFormat/>
    <w:rsid w:val="00ea4c49"/>
    <w:pPr>
      <w:pBdr>
        <w:top w:val="single" w:sz="4" w:space="0" w:color="000000"/>
        <w:left w:val="single" w:sz="4" w:space="0" w:color="000000"/>
        <w:right w:val="single" w:sz="4" w:space="0" w:color="000000"/>
      </w:pBdr>
      <w:spacing w:before="280" w:after="280"/>
    </w:pPr>
    <w:rPr>
      <w:lang w:eastAsia="ar-SA"/>
    </w:rPr>
  </w:style>
  <w:style w:type="paragraph" w:styleId="Xl48" w:customStyle="1">
    <w:name w:val="xl48"/>
    <w:basedOn w:val="Normal"/>
    <w:qFormat/>
    <w:rsid w:val="00ea4c49"/>
    <w:pPr>
      <w:pBdr>
        <w:top w:val="single" w:sz="4" w:space="0" w:color="000000"/>
        <w:left w:val="single" w:sz="4" w:space="0" w:color="000000"/>
        <w:right w:val="single" w:sz="8" w:space="0" w:color="000000"/>
      </w:pBdr>
      <w:shd w:val="clear" w:color="auto" w:fill="C0C0C0"/>
      <w:spacing w:before="280" w:after="280"/>
    </w:pPr>
    <w:rPr>
      <w:lang w:eastAsia="ar-SA"/>
    </w:rPr>
  </w:style>
  <w:style w:type="paragraph" w:styleId="Xl49" w:customStyle="1">
    <w:name w:val="xl49"/>
    <w:basedOn w:val="Normal"/>
    <w:qFormat/>
    <w:rsid w:val="00ea4c49"/>
    <w:pPr>
      <w:pBdr>
        <w:top w:val="single" w:sz="4" w:space="0" w:color="000000"/>
        <w:left w:val="single" w:sz="8" w:space="0" w:color="000000"/>
        <w:bottom w:val="single" w:sz="8" w:space="0" w:color="000000"/>
        <w:right w:val="single" w:sz="8" w:space="0" w:color="000000"/>
      </w:pBdr>
      <w:shd w:val="clear" w:color="auto" w:fill="C0C0C0"/>
      <w:spacing w:before="280" w:after="280"/>
    </w:pPr>
    <w:rPr>
      <w:lang w:eastAsia="ar-SA"/>
    </w:rPr>
  </w:style>
  <w:style w:type="paragraph" w:styleId="Xl50" w:customStyle="1">
    <w:name w:val="xl50"/>
    <w:basedOn w:val="Normal"/>
    <w:qFormat/>
    <w:rsid w:val="00ea4c49"/>
    <w:pPr>
      <w:pBdr>
        <w:top w:val="single" w:sz="8" w:space="0" w:color="000000"/>
        <w:left w:val="single" w:sz="8" w:space="0" w:color="000000"/>
        <w:bottom w:val="single" w:sz="4" w:space="0" w:color="000000"/>
        <w:right w:val="single" w:sz="8" w:space="0" w:color="000000"/>
      </w:pBdr>
      <w:shd w:val="clear" w:color="auto" w:fill="969696"/>
      <w:spacing w:before="280" w:after="280"/>
    </w:pPr>
    <w:rPr>
      <w:lang w:eastAsia="ar-SA"/>
    </w:rPr>
  </w:style>
  <w:style w:type="paragraph" w:styleId="Xl51" w:customStyle="1">
    <w:name w:val="xl51"/>
    <w:basedOn w:val="Normal"/>
    <w:qFormat/>
    <w:rsid w:val="00ea4c49"/>
    <w:pPr>
      <w:pBdr>
        <w:top w:val="single" w:sz="8" w:space="0" w:color="000000"/>
        <w:left w:val="single" w:sz="8" w:space="0" w:color="000000"/>
        <w:right w:val="single" w:sz="8" w:space="0" w:color="000000"/>
      </w:pBdr>
      <w:spacing w:before="280" w:after="280"/>
    </w:pPr>
    <w:rPr>
      <w:lang w:eastAsia="ar-SA"/>
    </w:rPr>
  </w:style>
  <w:style w:type="paragraph" w:styleId="Xl52" w:customStyle="1">
    <w:name w:val="xl52"/>
    <w:basedOn w:val="Normal"/>
    <w:qFormat/>
    <w:rsid w:val="00ea4c49"/>
    <w:pPr>
      <w:pBdr>
        <w:top w:val="single" w:sz="4" w:space="0" w:color="000000"/>
        <w:left w:val="single" w:sz="8" w:space="0" w:color="000000"/>
        <w:right w:val="single" w:sz="4" w:space="0" w:color="000000"/>
      </w:pBdr>
      <w:shd w:val="clear" w:color="auto" w:fill="99CC00"/>
      <w:spacing w:before="280" w:after="280"/>
    </w:pPr>
    <w:rPr>
      <w:lang w:eastAsia="ar-SA"/>
    </w:rPr>
  </w:style>
  <w:style w:type="paragraph" w:styleId="Xl53" w:customStyle="1">
    <w:name w:val="xl53"/>
    <w:basedOn w:val="Normal"/>
    <w:qFormat/>
    <w:rsid w:val="00ea4c49"/>
    <w:pPr>
      <w:pBdr>
        <w:top w:val="single" w:sz="4" w:space="0" w:color="000000"/>
        <w:left w:val="single" w:sz="4" w:space="0" w:color="000000"/>
        <w:right w:val="single" w:sz="4" w:space="0" w:color="000000"/>
      </w:pBdr>
      <w:shd w:val="clear" w:color="auto" w:fill="99CC00"/>
      <w:spacing w:before="280" w:after="280"/>
    </w:pPr>
    <w:rPr>
      <w:lang w:eastAsia="ar-SA"/>
    </w:rPr>
  </w:style>
  <w:style w:type="paragraph" w:styleId="Xl54" w:customStyle="1">
    <w:name w:val="xl54"/>
    <w:basedOn w:val="Normal"/>
    <w:qFormat/>
    <w:rsid w:val="00ea4c49"/>
    <w:pPr>
      <w:pBdr>
        <w:top w:val="single" w:sz="4" w:space="0" w:color="000000"/>
        <w:left w:val="single" w:sz="4" w:space="0" w:color="000000"/>
        <w:right w:val="single" w:sz="4" w:space="0" w:color="000000"/>
      </w:pBdr>
      <w:spacing w:before="280" w:after="280"/>
      <w:jc w:val="center"/>
    </w:pPr>
    <w:rPr>
      <w:lang w:eastAsia="ar-SA"/>
    </w:rPr>
  </w:style>
  <w:style w:type="paragraph" w:styleId="Xl55" w:customStyle="1">
    <w:name w:val="xl55"/>
    <w:basedOn w:val="Normal"/>
    <w:qFormat/>
    <w:rsid w:val="00ea4c49"/>
    <w:pPr>
      <w:pBdr>
        <w:top w:val="single" w:sz="8" w:space="0" w:color="000000"/>
        <w:left w:val="single" w:sz="8" w:space="0" w:color="000000"/>
        <w:bottom w:val="single" w:sz="8" w:space="0" w:color="000000"/>
        <w:right w:val="single" w:sz="8" w:space="0" w:color="000000"/>
      </w:pBdr>
      <w:shd w:val="clear" w:color="auto" w:fill="969696"/>
      <w:spacing w:before="280" w:after="280"/>
    </w:pPr>
    <w:rPr>
      <w:lang w:eastAsia="ar-SA"/>
    </w:rPr>
  </w:style>
  <w:style w:type="paragraph" w:styleId="Xl56" w:customStyle="1">
    <w:name w:val="xl56"/>
    <w:basedOn w:val="Normal"/>
    <w:qFormat/>
    <w:rsid w:val="00ea4c49"/>
    <w:pPr>
      <w:pBdr>
        <w:left w:val="single" w:sz="8" w:space="0" w:color="000000"/>
        <w:right w:val="single" w:sz="8" w:space="0" w:color="000000"/>
      </w:pBdr>
      <w:spacing w:before="280" w:after="280"/>
    </w:pPr>
    <w:rPr>
      <w:lang w:eastAsia="ar-SA"/>
    </w:rPr>
  </w:style>
  <w:style w:type="paragraph" w:styleId="Xl57" w:customStyle="1">
    <w:name w:val="xl57"/>
    <w:basedOn w:val="Normal"/>
    <w:qFormat/>
    <w:rsid w:val="00ea4c49"/>
    <w:pPr>
      <w:pBdr>
        <w:top w:val="single" w:sz="4" w:space="0" w:color="000000"/>
        <w:left w:val="single" w:sz="8" w:space="0" w:color="000000"/>
        <w:bottom w:val="single" w:sz="8" w:space="0" w:color="000000"/>
        <w:right w:val="single" w:sz="4" w:space="0" w:color="000000"/>
      </w:pBdr>
      <w:shd w:val="clear" w:color="auto" w:fill="C0C0C0"/>
      <w:spacing w:before="280" w:after="280"/>
    </w:pPr>
    <w:rPr>
      <w:lang w:eastAsia="ar-SA"/>
    </w:rPr>
  </w:style>
  <w:style w:type="paragraph" w:styleId="Xl58" w:customStyle="1">
    <w:name w:val="xl58"/>
    <w:basedOn w:val="Normal"/>
    <w:qFormat/>
    <w:rsid w:val="00ea4c49"/>
    <w:pPr>
      <w:pBdr>
        <w:top w:val="single" w:sz="4" w:space="0" w:color="000000"/>
        <w:left w:val="single" w:sz="4" w:space="0" w:color="000000"/>
        <w:bottom w:val="single" w:sz="8" w:space="0" w:color="000000"/>
        <w:right w:val="single" w:sz="4" w:space="0" w:color="000000"/>
      </w:pBdr>
      <w:shd w:val="clear" w:color="auto" w:fill="C0C0C0"/>
      <w:spacing w:before="280" w:after="280"/>
    </w:pPr>
    <w:rPr>
      <w:lang w:eastAsia="ar-SA"/>
    </w:rPr>
  </w:style>
  <w:style w:type="paragraph" w:styleId="Xl59" w:customStyle="1">
    <w:name w:val="xl59"/>
    <w:basedOn w:val="Normal"/>
    <w:qFormat/>
    <w:rsid w:val="00ea4c49"/>
    <w:pPr>
      <w:pBdr>
        <w:top w:val="single" w:sz="4" w:space="0" w:color="000000"/>
        <w:left w:val="single" w:sz="4" w:space="0" w:color="000000"/>
        <w:bottom w:val="single" w:sz="8" w:space="0" w:color="000000"/>
        <w:right w:val="single" w:sz="4" w:space="0" w:color="000000"/>
      </w:pBdr>
      <w:spacing w:before="280" w:after="280"/>
    </w:pPr>
    <w:rPr>
      <w:lang w:eastAsia="ar-SA"/>
    </w:rPr>
  </w:style>
  <w:style w:type="paragraph" w:styleId="Xl60" w:customStyle="1">
    <w:name w:val="xl60"/>
    <w:basedOn w:val="Normal"/>
    <w:qFormat/>
    <w:rsid w:val="00ea4c49"/>
    <w:pPr>
      <w:pBdr>
        <w:top w:val="single" w:sz="4" w:space="0" w:color="000000"/>
        <w:left w:val="single" w:sz="4" w:space="0" w:color="000000"/>
        <w:bottom w:val="single" w:sz="8" w:space="0" w:color="000000"/>
        <w:right w:val="single" w:sz="4" w:space="0" w:color="000000"/>
      </w:pBdr>
      <w:spacing w:before="280" w:after="280"/>
    </w:pPr>
    <w:rPr>
      <w:lang w:eastAsia="ar-SA"/>
    </w:rPr>
  </w:style>
  <w:style w:type="paragraph" w:styleId="Xl61" w:customStyle="1">
    <w:name w:val="xl61"/>
    <w:basedOn w:val="Normal"/>
    <w:qFormat/>
    <w:rsid w:val="00ea4c49"/>
    <w:pPr>
      <w:pBdr>
        <w:top w:val="single" w:sz="4" w:space="0" w:color="000000"/>
        <w:left w:val="single" w:sz="4" w:space="0" w:color="000000"/>
        <w:bottom w:val="single" w:sz="8" w:space="0" w:color="000000"/>
        <w:right w:val="single" w:sz="8" w:space="0" w:color="000000"/>
      </w:pBdr>
      <w:shd w:val="clear" w:color="auto" w:fill="C0C0C0"/>
      <w:spacing w:before="280" w:after="280"/>
    </w:pPr>
    <w:rPr>
      <w:lang w:eastAsia="ar-SA"/>
    </w:rPr>
  </w:style>
  <w:style w:type="paragraph" w:styleId="Xl62" w:customStyle="1">
    <w:name w:val="xl62"/>
    <w:basedOn w:val="Normal"/>
    <w:qFormat/>
    <w:rsid w:val="00ea4c49"/>
    <w:pPr>
      <w:pBdr>
        <w:left w:val="single" w:sz="8" w:space="0" w:color="000000"/>
        <w:bottom w:val="single" w:sz="4" w:space="0" w:color="000000"/>
        <w:right w:val="single" w:sz="4" w:space="0" w:color="000000"/>
      </w:pBdr>
      <w:shd w:val="clear" w:color="auto" w:fill="C0C0C0"/>
      <w:spacing w:before="280" w:after="280"/>
    </w:pPr>
    <w:rPr>
      <w:lang w:eastAsia="ar-SA"/>
    </w:rPr>
  </w:style>
  <w:style w:type="paragraph" w:styleId="Xl63" w:customStyle="1">
    <w:name w:val="xl63"/>
    <w:basedOn w:val="Normal"/>
    <w:qFormat/>
    <w:rsid w:val="00ea4c49"/>
    <w:pPr>
      <w:pBdr>
        <w:left w:val="single" w:sz="4" w:space="0" w:color="000000"/>
        <w:bottom w:val="single" w:sz="4" w:space="0" w:color="000000"/>
        <w:right w:val="single" w:sz="4" w:space="0" w:color="000000"/>
      </w:pBdr>
      <w:shd w:val="clear" w:color="auto" w:fill="C0C0C0"/>
      <w:spacing w:before="280" w:after="280"/>
    </w:pPr>
    <w:rPr>
      <w:lang w:eastAsia="ar-SA"/>
    </w:rPr>
  </w:style>
  <w:style w:type="paragraph" w:styleId="Xl64" w:customStyle="1">
    <w:name w:val="xl64"/>
    <w:basedOn w:val="Normal"/>
    <w:qFormat/>
    <w:rsid w:val="00ea4c49"/>
    <w:pPr>
      <w:pBdr>
        <w:left w:val="single" w:sz="4" w:space="0" w:color="000000"/>
        <w:bottom w:val="single" w:sz="4" w:space="0" w:color="000000"/>
        <w:right w:val="single" w:sz="4" w:space="0" w:color="000000"/>
      </w:pBdr>
      <w:spacing w:before="280" w:after="280"/>
    </w:pPr>
    <w:rPr>
      <w:lang w:eastAsia="ar-SA"/>
    </w:rPr>
  </w:style>
  <w:style w:type="paragraph" w:styleId="Xl65" w:customStyle="1">
    <w:name w:val="xl65"/>
    <w:basedOn w:val="Normal"/>
    <w:qFormat/>
    <w:rsid w:val="00ea4c49"/>
    <w:pPr>
      <w:pBdr>
        <w:left w:val="single" w:sz="4" w:space="0" w:color="000000"/>
        <w:bottom w:val="single" w:sz="4" w:space="0" w:color="000000"/>
        <w:right w:val="single" w:sz="4" w:space="0" w:color="000000"/>
      </w:pBdr>
      <w:spacing w:before="280" w:after="280"/>
    </w:pPr>
    <w:rPr>
      <w:lang w:eastAsia="ar-SA"/>
    </w:rPr>
  </w:style>
  <w:style w:type="paragraph" w:styleId="Xl66" w:customStyle="1">
    <w:name w:val="xl66"/>
    <w:basedOn w:val="Normal"/>
    <w:qFormat/>
    <w:rsid w:val="00ea4c49"/>
    <w:pPr>
      <w:pBdr>
        <w:left w:val="single" w:sz="4" w:space="0" w:color="000000"/>
        <w:bottom w:val="single" w:sz="4" w:space="0" w:color="000000"/>
        <w:right w:val="single" w:sz="8" w:space="0" w:color="000000"/>
      </w:pBdr>
      <w:shd w:val="clear" w:color="auto" w:fill="C0C0C0"/>
      <w:spacing w:before="280" w:after="280"/>
    </w:pPr>
    <w:rPr>
      <w:lang w:eastAsia="ar-SA"/>
    </w:rPr>
  </w:style>
  <w:style w:type="paragraph" w:styleId="Xl67" w:customStyle="1">
    <w:name w:val="xl67"/>
    <w:basedOn w:val="Normal"/>
    <w:qFormat/>
    <w:rsid w:val="00ea4c49"/>
    <w:pPr>
      <w:pBdr>
        <w:top w:val="single" w:sz="4" w:space="0" w:color="000000"/>
        <w:left w:val="single" w:sz="8" w:space="0" w:color="000000"/>
        <w:bottom w:val="single" w:sz="8" w:space="0" w:color="000000"/>
        <w:right w:val="single" w:sz="8" w:space="0" w:color="000000"/>
      </w:pBdr>
      <w:spacing w:before="280" w:after="280"/>
    </w:pPr>
    <w:rPr>
      <w:lang w:eastAsia="ar-SA"/>
    </w:rPr>
  </w:style>
  <w:style w:type="paragraph" w:styleId="Xl68" w:customStyle="1">
    <w:name w:val="xl68"/>
    <w:basedOn w:val="Normal"/>
    <w:qFormat/>
    <w:rsid w:val="00ea4c49"/>
    <w:pPr>
      <w:pBdr>
        <w:top w:val="single" w:sz="4" w:space="0" w:color="000000"/>
        <w:left w:val="single" w:sz="8" w:space="0" w:color="000000"/>
        <w:bottom w:val="single" w:sz="8" w:space="0" w:color="000000"/>
        <w:right w:val="single" w:sz="4" w:space="0" w:color="000000"/>
      </w:pBdr>
      <w:shd w:val="clear" w:color="auto" w:fill="99CC00"/>
      <w:spacing w:before="280" w:after="280"/>
    </w:pPr>
    <w:rPr>
      <w:lang w:eastAsia="ar-SA"/>
    </w:rPr>
  </w:style>
  <w:style w:type="paragraph" w:styleId="Xl69" w:customStyle="1">
    <w:name w:val="xl69"/>
    <w:basedOn w:val="Normal"/>
    <w:qFormat/>
    <w:rsid w:val="00ea4c49"/>
    <w:pPr>
      <w:pBdr>
        <w:top w:val="single" w:sz="4" w:space="0" w:color="000000"/>
        <w:left w:val="single" w:sz="4" w:space="0" w:color="000000"/>
        <w:bottom w:val="single" w:sz="8" w:space="0" w:color="000000"/>
        <w:right w:val="single" w:sz="4" w:space="0" w:color="000000"/>
      </w:pBdr>
      <w:shd w:val="clear" w:color="auto" w:fill="99CC00"/>
      <w:spacing w:before="280" w:after="280"/>
    </w:pPr>
    <w:rPr>
      <w:lang w:eastAsia="ar-SA"/>
    </w:rPr>
  </w:style>
  <w:style w:type="paragraph" w:styleId="Xl70" w:customStyle="1">
    <w:name w:val="xl70"/>
    <w:basedOn w:val="Normal"/>
    <w:qFormat/>
    <w:rsid w:val="00ea4c49"/>
    <w:pPr>
      <w:pBdr>
        <w:top w:val="single" w:sz="4" w:space="0" w:color="000000"/>
        <w:left w:val="single" w:sz="4" w:space="0" w:color="000000"/>
        <w:bottom w:val="single" w:sz="8" w:space="0" w:color="000000"/>
        <w:right w:val="single" w:sz="4" w:space="0" w:color="000000"/>
      </w:pBdr>
      <w:spacing w:before="280" w:after="280"/>
      <w:jc w:val="center"/>
    </w:pPr>
    <w:rPr>
      <w:lang w:eastAsia="ar-SA"/>
    </w:rPr>
  </w:style>
  <w:style w:type="paragraph" w:styleId="Xl71" w:customStyle="1">
    <w:name w:val="xl71"/>
    <w:basedOn w:val="Normal"/>
    <w:qFormat/>
    <w:rsid w:val="00ea4c49"/>
    <w:pPr>
      <w:pBdr>
        <w:left w:val="single" w:sz="8" w:space="0" w:color="000000"/>
        <w:bottom w:val="single" w:sz="4" w:space="0" w:color="000000"/>
        <w:right w:val="single" w:sz="4" w:space="0" w:color="000000"/>
      </w:pBdr>
      <w:shd w:val="clear" w:color="auto" w:fill="99CC00"/>
      <w:spacing w:before="280" w:after="280"/>
    </w:pPr>
    <w:rPr>
      <w:lang w:eastAsia="ar-SA"/>
    </w:rPr>
  </w:style>
  <w:style w:type="paragraph" w:styleId="Xl72" w:customStyle="1">
    <w:name w:val="xl72"/>
    <w:basedOn w:val="Normal"/>
    <w:qFormat/>
    <w:rsid w:val="00ea4c49"/>
    <w:pPr>
      <w:pBdr>
        <w:left w:val="single" w:sz="4" w:space="0" w:color="000000"/>
        <w:bottom w:val="single" w:sz="4" w:space="0" w:color="000000"/>
        <w:right w:val="single" w:sz="4" w:space="0" w:color="000000"/>
      </w:pBdr>
      <w:shd w:val="clear" w:color="auto" w:fill="99CC00"/>
      <w:spacing w:before="280" w:after="280"/>
    </w:pPr>
    <w:rPr>
      <w:lang w:eastAsia="ar-SA"/>
    </w:rPr>
  </w:style>
  <w:style w:type="paragraph" w:styleId="Xl73" w:customStyle="1">
    <w:name w:val="xl73"/>
    <w:basedOn w:val="Normal"/>
    <w:qFormat/>
    <w:rsid w:val="00ea4c49"/>
    <w:pPr>
      <w:pBdr>
        <w:left w:val="single" w:sz="4" w:space="0" w:color="000000"/>
        <w:bottom w:val="single" w:sz="4" w:space="0" w:color="000000"/>
        <w:right w:val="single" w:sz="4" w:space="0" w:color="000000"/>
      </w:pBdr>
      <w:spacing w:before="280" w:after="280"/>
      <w:jc w:val="center"/>
    </w:pPr>
    <w:rPr>
      <w:lang w:eastAsia="ar-SA"/>
    </w:rPr>
  </w:style>
  <w:style w:type="paragraph" w:styleId="Xl74" w:customStyle="1">
    <w:name w:val="xl74"/>
    <w:basedOn w:val="Normal"/>
    <w:qFormat/>
    <w:rsid w:val="00ea4c49"/>
    <w:pPr>
      <w:shd w:val="clear" w:color="auto" w:fill="969696"/>
      <w:spacing w:before="280" w:after="280"/>
    </w:pPr>
    <w:rPr>
      <w:lang w:eastAsia="ar-SA"/>
    </w:rPr>
  </w:style>
  <w:style w:type="paragraph" w:styleId="Xl75" w:customStyle="1">
    <w:name w:val="xl75"/>
    <w:basedOn w:val="Normal"/>
    <w:qFormat/>
    <w:rsid w:val="00ea4c49"/>
    <w:pPr>
      <w:shd w:val="clear" w:color="auto" w:fill="C0C0C0"/>
      <w:spacing w:before="280" w:after="280"/>
    </w:pPr>
    <w:rPr>
      <w:lang w:eastAsia="ar-SA"/>
    </w:rPr>
  </w:style>
  <w:style w:type="paragraph" w:styleId="LibroPuerto" w:customStyle="1">
    <w:name w:val="Libro Puerto"/>
    <w:basedOn w:val="Normal"/>
    <w:qFormat/>
    <w:rsid w:val="00ea4c49"/>
    <w:pPr>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480"/>
      <w:ind w:firstLine="720"/>
      <w:jc w:val="both"/>
    </w:pPr>
    <w:rPr>
      <w:szCs w:val="20"/>
    </w:rPr>
  </w:style>
  <w:style w:type="paragraph" w:styleId="Tabla" w:customStyle="1">
    <w:name w:val="Tabla"/>
    <w:basedOn w:val="Normal"/>
    <w:qFormat/>
    <w:rsid w:val="00ea4c49"/>
    <w:pPr>
      <w:ind w:left="720" w:right="900" w:hanging="0"/>
      <w:jc w:val="center"/>
    </w:pPr>
    <w:rPr>
      <w:sz w:val="22"/>
      <w:lang w:val="en-US"/>
    </w:rPr>
  </w:style>
  <w:style w:type="paragraph" w:styleId="Subtitulos" w:customStyle="1">
    <w:name w:val="Subtitulos"/>
    <w:basedOn w:val="Heading2"/>
    <w:qFormat/>
    <w:rsid w:val="00ea4c49"/>
    <w:pPr>
      <w:keepLines w:val="false"/>
      <w:spacing w:before="240" w:after="60"/>
    </w:pPr>
    <w:rPr>
      <w:rFonts w:ascii="Times New Roman" w:hAnsi="Times New Roman" w:eastAsia="Times New Roman" w:cs="Times New Roman"/>
      <w:bCs w:val="false"/>
      <w:i/>
      <w:color w:val="auto"/>
      <w:sz w:val="28"/>
      <w:szCs w:val="28"/>
    </w:rPr>
  </w:style>
  <w:style w:type="paragraph" w:styleId="Subtitulo2" w:customStyle="1">
    <w:name w:val="Subtitulo2"/>
    <w:basedOn w:val="Subtitulos"/>
    <w:qFormat/>
    <w:rsid w:val="00ea4c49"/>
    <w:pPr/>
    <w:rPr>
      <w:i w:val="false"/>
      <w:sz w:val="24"/>
    </w:rPr>
  </w:style>
  <w:style w:type="paragraph" w:styleId="DocumentMap">
    <w:name w:val="Document Map"/>
    <w:basedOn w:val="Normal"/>
    <w:link w:val="DocumentMapChar"/>
    <w:qFormat/>
    <w:rsid w:val="00c825a1"/>
    <w:pPr/>
    <w:rPr>
      <w:rFonts w:ascii="Lucida Grande" w:hAnsi="Lucida Grande"/>
    </w:rPr>
  </w:style>
  <w:style w:type="numbering" w:styleId="NoList" w:default="1">
    <w:name w:val="No List"/>
    <w:semiHidden/>
    <w:unhideWhenUsed/>
    <w:qFormat/>
  </w:style>
  <w:style w:type="table" w:default="1" w:styleId="TableNormal">
    <w:name w:val="Normal Table"/>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899BA-1A92-184C-9802-F5EBD5DC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Application>LibreOfficeDev/7.2.0.0.alpha0$Windows_X86_64 LibreOffice_project/3ed9bba283a6a67864c0928186e277240be0d9ba</Application>
  <AppVersion>15.0000</AppVersion>
  <Pages>23</Pages>
  <Words>5090</Words>
  <Characters>29611</Characters>
  <CharactersWithSpaces>34493</CharactersWithSpaces>
  <Paragraphs>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2009-02-09T11:58:00Z</dcterms:created>
  <dc:creator>g Navarrete</dc:creator>
  <dc:description/>
  <dc:language>nl-NL</dc:language>
  <cp:lastModifiedBy/>
  <cp:lastPrinted>2009-02-09T17:38:00Z</cp:lastPrinted>
  <dcterms:modified xsi:type="dcterms:W3CDTF">2021-02-09T13:28:25Z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