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DejaVu Sans" w:hAnsi="DejaVu Sans"/>
          <w:sz w:val="16"/>
          <w:szCs w:val="16"/>
          <w:lang w:val="en-GB"/>
        </w:rPr>
      </w:pPr>
      <w:r>
        <w:rPr>
          <w:rFonts w:ascii="DejaVu Sans" w:hAnsi="DejaVu Sans"/>
          <w:sz w:val="16"/>
          <w:szCs w:val="16"/>
          <w:lang w:val="en-GB"/>
        </w:rPr>
      </w:r>
      <w:bookmarkStart w:id="0" w:name="Index1"/>
      <w:bookmarkStart w:id="1" w:name="Index1"/>
      <w:bookmarkEnd w:id="1"/>
    </w:p>
    <w:p>
      <w:pPr>
        <w:pStyle w:val="Normal"/>
        <w:bidi w:val="0"/>
        <w:jc w:val="left"/>
        <w:rPr>
          <w:rFonts w:ascii="DejaVu Sans" w:hAnsi="DejaVu Sans"/>
          <w:sz w:val="16"/>
          <w:szCs w:val="16"/>
          <w:lang w:val="en-GB"/>
        </w:rPr>
      </w:pPr>
      <w:r>
        <w:rPr>
          <w:rFonts w:ascii="DejaVu Sans" w:hAnsi="DejaVu Sans"/>
          <w:sz w:val="16"/>
          <w:szCs w:val="16"/>
          <w:lang w:val="en-GB"/>
        </w:rPr>
      </w:r>
    </w:p>
    <w:p>
      <w:pPr>
        <w:pStyle w:val="Normal"/>
        <w:bidi w:val="0"/>
        <w:jc w:val="left"/>
        <w:rPr>
          <w:rFonts w:ascii="DejaVu Sans" w:hAnsi="DejaVu Sans"/>
          <w:sz w:val="16"/>
          <w:szCs w:val="16"/>
          <w:lang w:val="en-GB"/>
        </w:rPr>
      </w:pPr>
      <w:r>
        <w:rPr>
          <w:rFonts w:ascii="DejaVu Sans" w:hAnsi="DejaVu Sans"/>
          <w:sz w:val="16"/>
          <w:szCs w:val="16"/>
          <w:lang w:val="en-GB"/>
        </w:rPr>
      </w:r>
    </w:p>
    <w:p>
      <w:pPr>
        <w:pStyle w:val="Normal"/>
        <w:bidi w:val="0"/>
        <w:jc w:val="left"/>
        <w:rPr>
          <w:rFonts w:ascii="DejaVu Sans" w:hAnsi="DejaVu Sans"/>
          <w:sz w:val="16"/>
          <w:szCs w:val="16"/>
          <w:lang w:val="en-GB"/>
        </w:rPr>
      </w:pPr>
      <w:r>
        <w:rPr>
          <w:rFonts w:ascii="DejaVu Sans" w:hAnsi="DejaVu Sans"/>
          <w:sz w:val="16"/>
          <w:szCs w:val="16"/>
          <w:lang w:val="en-GB"/>
        </w:rPr>
      </w:r>
    </w:p>
    <w:p>
      <w:pPr>
        <w:pStyle w:val="Normal"/>
        <w:bidi w:val="0"/>
        <w:jc w:val="center"/>
        <w:rPr/>
      </w:pPr>
      <w:bookmarkStart w:id="2" w:name="General_Knowledge"/>
      <w:bookmarkEnd w:id="2"/>
      <w:r>
        <w:rPr>
          <w:rFonts w:ascii="DejaVu Sans" w:hAnsi="DejaVu Sans"/>
          <w:i/>
          <w:iCs/>
          <w:sz w:val="16"/>
          <w:szCs w:val="16"/>
          <w:lang w:val="en-GB"/>
        </w:rPr>
        <w:t>General Knowledge</w:t>
      </w:r>
    </w:p>
    <w:p>
      <w:pPr>
        <w:pStyle w:val="Normal"/>
        <w:bidi w:val="0"/>
        <w:jc w:val="left"/>
        <w:rPr>
          <w:rFonts w:ascii="DejaVu Sans" w:hAnsi="DejaVu Sans"/>
          <w:sz w:val="16"/>
          <w:szCs w:val="16"/>
          <w:lang w:val="en-GB"/>
        </w:rPr>
      </w:pPr>
      <w:r>
        <w:rPr>
          <w:rFonts w:ascii="DejaVu Sans" w:hAnsi="DejaVu Sans"/>
          <w:sz w:val="16"/>
          <w:szCs w:val="16"/>
          <w:lang w:val="en-GB"/>
        </w:rPr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rFonts w:ascii="DejaVu Sans" w:hAnsi="DejaVu Sans"/>
          <w:sz w:val="16"/>
          <w:szCs w:val="16"/>
          <w:lang w:val="en-GB"/>
        </w:rPr>
        <w:t>Shusaku number, Morphy number, Bacon number and Erdős [/ˈɛrdøːʃ/] number are measures of what?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>
          <w:rFonts w:ascii="DejaVu Sans" w:hAnsi="DejaVu Sans"/>
          <w:sz w:val="16"/>
          <w:szCs w:val="16"/>
          <w:lang w:val="en-GB"/>
        </w:rPr>
        <w:t>Disaster preparedness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>
          <w:rFonts w:ascii="DejaVu Sans" w:hAnsi="DejaVu Sans"/>
          <w:sz w:val="16"/>
          <w:szCs w:val="16"/>
          <w:lang w:val="en-GB"/>
        </w:rPr>
        <w:t>Divisibility of numbers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>
          <w:rFonts w:ascii="DejaVu Sans" w:hAnsi="DejaVu Sans"/>
          <w:sz w:val="16"/>
          <w:szCs w:val="16"/>
          <w:lang w:val="en-GB"/>
        </w:rPr>
        <w:t>Connectivity between people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>
          <w:rFonts w:ascii="DejaVu Sans" w:hAnsi="DejaVu Sans"/>
          <w:sz w:val="16"/>
          <w:szCs w:val="16"/>
          <w:lang w:val="en-GB"/>
        </w:rPr>
        <w:t>Characteristics of agricultural machinery</w:t>
      </w:r>
    </w:p>
    <w:p>
      <w:pPr>
        <w:pStyle w:val="Normal"/>
        <w:numPr>
          <w:ilvl w:val="2"/>
          <w:numId w:val="1"/>
        </w:numPr>
        <w:bidi w:val="0"/>
        <w:jc w:val="left"/>
        <w:rPr/>
      </w:pPr>
      <w:r>
        <w:rPr>
          <w:rFonts w:ascii="DejaVu Sans" w:hAnsi="DejaVu Sans"/>
          <w:sz w:val="16"/>
          <w:szCs w:val="16"/>
          <w:lang w:val="en-GB"/>
        </w:rPr>
        <w:t>c) Connectivity between people (Go (board game) players, chess players, film actors and mathematicians respectively)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rFonts w:ascii="DejaVu Sans" w:hAnsi="DejaVu Sans"/>
          <w:i w:val="false"/>
          <w:iCs w:val="false"/>
          <w:position w:val="0"/>
          <w:sz w:val="16"/>
          <w:sz w:val="16"/>
          <w:szCs w:val="16"/>
          <w:vertAlign w:val="baseline"/>
          <w:lang w:val="en-GB"/>
        </w:rPr>
        <w:t>As of 29 July 2019, how many people have served as UK Foreign Secretary in the 21</w:t>
      </w:r>
      <w:r>
        <w:rPr>
          <w:rFonts w:ascii="DejaVu Sans" w:hAnsi="DejaVu Sans"/>
          <w:i w:val="false"/>
          <w:iCs w:val="false"/>
          <w:sz w:val="16"/>
          <w:szCs w:val="16"/>
          <w:vertAlign w:val="superscript"/>
          <w:lang w:val="en-GB"/>
        </w:rPr>
        <w:t>st</w:t>
      </w:r>
      <w:r>
        <w:rPr>
          <w:rFonts w:ascii="DejaVu Sans" w:hAnsi="DejaVu Sans"/>
          <w:i w:val="false"/>
          <w:iCs w:val="false"/>
          <w:position w:val="0"/>
          <w:sz w:val="16"/>
          <w:sz w:val="16"/>
          <w:szCs w:val="16"/>
          <w:vertAlign w:val="baseline"/>
          <w:lang w:val="en-GB"/>
        </w:rPr>
        <w:t xml:space="preserve"> Century?</w:t>
      </w:r>
    </w:p>
    <w:p>
      <w:pPr>
        <w:sectPr>
          <w:footerReference w:type="default" r:id="rId2"/>
          <w:type w:val="nextPage"/>
          <w:pgSz w:w="4989" w:h="6803"/>
          <w:pgMar w:left="170" w:right="170" w:gutter="0" w:header="0" w:top="170" w:footer="170" w:bottom="393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>
          <w:rFonts w:ascii="DejaVu Sans" w:hAnsi="DejaVu Sans"/>
          <w:i w:val="false"/>
          <w:iCs w:val="false"/>
          <w:position w:val="0"/>
          <w:sz w:val="16"/>
          <w:sz w:val="16"/>
          <w:szCs w:val="16"/>
          <w:vertAlign w:val="baseline"/>
          <w:lang w:val="en-GB"/>
        </w:rPr>
        <w:t>5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>
          <w:rFonts w:ascii="DejaVu Sans" w:hAnsi="DejaVu Sans"/>
          <w:i w:val="false"/>
          <w:iCs w:val="false"/>
          <w:position w:val="0"/>
          <w:sz w:val="16"/>
          <w:sz w:val="16"/>
          <w:szCs w:val="16"/>
          <w:vertAlign w:val="baseline"/>
          <w:lang w:val="en-GB"/>
        </w:rPr>
        <w:t>9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>
          <w:rFonts w:ascii="DejaVu Sans" w:hAnsi="DejaVu Sans"/>
          <w:i w:val="false"/>
          <w:iCs w:val="false"/>
          <w:position w:val="0"/>
          <w:sz w:val="16"/>
          <w:sz w:val="16"/>
          <w:szCs w:val="16"/>
          <w:vertAlign w:val="baseline"/>
          <w:lang w:val="en-GB"/>
        </w:rPr>
        <w:t>12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>
          <w:rFonts w:ascii="DejaVu Sans" w:hAnsi="DejaVu Sans"/>
          <w:i w:val="false"/>
          <w:iCs w:val="false"/>
          <w:position w:val="0"/>
          <w:sz w:val="16"/>
          <w:sz w:val="16"/>
          <w:szCs w:val="16"/>
          <w:vertAlign w:val="baseline"/>
          <w:lang w:val="en-GB"/>
        </w:rPr>
        <w:t>18</w:t>
      </w:r>
    </w:p>
    <w:p>
      <w:pPr>
        <w:sectPr>
          <w:type w:val="continuous"/>
          <w:pgSz w:w="4989" w:h="6803"/>
          <w:pgMar w:left="170" w:right="170" w:gutter="0" w:header="0" w:top="170" w:footer="170" w:bottom="393"/>
          <w:cols w:num="4" w:space="282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numPr>
          <w:ilvl w:val="2"/>
          <w:numId w:val="1"/>
        </w:numPr>
        <w:bidi w:val="0"/>
        <w:jc w:val="left"/>
        <w:rPr/>
      </w:pPr>
      <w:r>
        <w:rPr>
          <w:rFonts w:ascii="DejaVu Sans" w:hAnsi="DejaVu Sans"/>
          <w:i w:val="false"/>
          <w:iCs w:val="false"/>
          <w:position w:val="0"/>
          <w:sz w:val="16"/>
          <w:sz w:val="16"/>
          <w:szCs w:val="16"/>
          <w:vertAlign w:val="baseline"/>
          <w:lang w:val="en-GB"/>
        </w:rPr>
        <w:t>b) 9 (Robin Cook, Jack Straw, Margaret Beckett, David Milliband, William Hague, Philip Hammond, Boris Johnson, Jeremy Hunt, Dominic Raab)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rFonts w:ascii="DejaVu Sans" w:hAnsi="DejaVu Sans"/>
          <w:i w:val="false"/>
          <w:iCs w:val="false"/>
          <w:sz w:val="16"/>
          <w:szCs w:val="16"/>
          <w:lang w:val="en-GB"/>
        </w:rPr>
        <w:t>Hangul script is used to write which language?</w:t>
      </w:r>
    </w:p>
    <w:p>
      <w:pPr>
        <w:sectPr>
          <w:type w:val="continuous"/>
          <w:pgSz w:w="4989" w:h="6803"/>
          <w:pgMar w:left="170" w:right="170" w:gutter="0" w:header="0" w:top="170" w:footer="170" w:bottom="393"/>
          <w:formProt w:val="false"/>
          <w:textDirection w:val="lrTb"/>
          <w:docGrid w:type="default" w:linePitch="600" w:charSpace="32768"/>
        </w:sectPr>
      </w:pP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>
          <w:rFonts w:ascii="DejaVu Sans" w:hAnsi="DejaVu Sans"/>
          <w:i w:val="false"/>
          <w:iCs w:val="false"/>
          <w:sz w:val="16"/>
          <w:szCs w:val="16"/>
          <w:lang w:val="en-GB"/>
        </w:rPr>
        <w:t>Japanese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>
          <w:rFonts w:ascii="DejaVu Sans" w:hAnsi="DejaVu Sans"/>
          <w:i w:val="false"/>
          <w:iCs w:val="false"/>
          <w:sz w:val="16"/>
          <w:szCs w:val="16"/>
          <w:lang w:val="en-GB"/>
        </w:rPr>
        <w:t>Vietnamese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>
          <w:rFonts w:ascii="DejaVu Sans" w:hAnsi="DejaVu Sans"/>
          <w:i w:val="false"/>
          <w:iCs w:val="false"/>
          <w:sz w:val="16"/>
          <w:szCs w:val="16"/>
          <w:lang w:val="en-GB"/>
        </w:rPr>
        <w:t>Korean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>
          <w:rFonts w:ascii="DejaVu Sans" w:hAnsi="DejaVu Sans"/>
          <w:i w:val="false"/>
          <w:iCs w:val="false"/>
          <w:sz w:val="16"/>
          <w:szCs w:val="16"/>
          <w:lang w:val="en-GB"/>
        </w:rPr>
        <w:t>Chinese</w:t>
      </w:r>
    </w:p>
    <w:p>
      <w:pPr>
        <w:sectPr>
          <w:type w:val="continuous"/>
          <w:pgSz w:w="4989" w:h="6803"/>
          <w:pgMar w:left="170" w:right="170" w:gutter="0" w:header="0" w:top="170" w:footer="170" w:bottom="393"/>
          <w:cols w:num="2" w:space="282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numPr>
          <w:ilvl w:val="2"/>
          <w:numId w:val="1"/>
        </w:numPr>
        <w:bidi w:val="0"/>
        <w:jc w:val="left"/>
        <w:rPr/>
      </w:pPr>
      <w:r>
        <w:rPr>
          <w:rFonts w:ascii="DejaVu Sans" w:hAnsi="DejaVu Sans"/>
          <w:i w:val="false"/>
          <w:iCs w:val="false"/>
          <w:sz w:val="16"/>
          <w:szCs w:val="16"/>
          <w:lang w:val="en-GB"/>
        </w:rPr>
        <w:t>c) Korean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rFonts w:ascii="DejaVu Sans" w:hAnsi="DejaVu Sans"/>
          <w:i w:val="false"/>
          <w:iCs w:val="false"/>
          <w:sz w:val="16"/>
          <w:szCs w:val="16"/>
          <w:lang w:val="en-GB"/>
        </w:rPr>
        <w:t>Match these events to the date they are held?</w:t>
      </w:r>
    </w:p>
    <w:p>
      <w:pPr>
        <w:sectPr>
          <w:type w:val="continuous"/>
          <w:pgSz w:w="4989" w:h="6803"/>
          <w:pgMar w:left="170" w:right="170" w:gutter="0" w:header="0" w:top="170" w:footer="170" w:bottom="393"/>
          <w:formProt w:val="false"/>
          <w:textDirection w:val="lrTb"/>
          <w:docGrid w:type="default" w:linePitch="600" w:charSpace="32768"/>
        </w:sectPr>
      </w:pP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>
          <w:rFonts w:ascii="DejaVu Sans" w:hAnsi="DejaVu Sans"/>
          <w:i w:val="false"/>
          <w:iCs w:val="false"/>
          <w:sz w:val="16"/>
          <w:szCs w:val="16"/>
          <w:lang w:val="en-GB"/>
        </w:rPr>
        <w:t>International Women's Day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>
          <w:rFonts w:ascii="DejaVu Sans" w:hAnsi="DejaVu Sans"/>
          <w:i w:val="false"/>
          <w:iCs w:val="false"/>
          <w:sz w:val="16"/>
          <w:szCs w:val="16"/>
          <w:lang w:val="en-GB"/>
        </w:rPr>
        <w:t>World AIDS Day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>
          <w:rFonts w:ascii="DejaVu Sans" w:hAnsi="DejaVu Sans"/>
          <w:i w:val="false"/>
          <w:iCs w:val="false"/>
          <w:sz w:val="16"/>
          <w:szCs w:val="16"/>
          <w:lang w:val="en-GB"/>
        </w:rPr>
        <w:t>World Book Day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>
          <w:rFonts w:ascii="DejaVu Sans" w:hAnsi="DejaVu Sans"/>
          <w:i w:val="false"/>
          <w:iCs w:val="false"/>
          <w:sz w:val="16"/>
          <w:szCs w:val="16"/>
          <w:lang w:val="en-GB"/>
        </w:rPr>
        <w:t>International Talk Like A Pirate Day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>
          <w:rFonts w:ascii="DejaVu Sans" w:hAnsi="DejaVu Sans"/>
          <w:i w:val="false"/>
          <w:iCs w:val="false"/>
          <w:sz w:val="16"/>
          <w:szCs w:val="16"/>
          <w:lang w:val="en-GB"/>
        </w:rPr>
        <w:t>8 March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>
          <w:rFonts w:ascii="DejaVu Sans" w:hAnsi="DejaVu Sans"/>
          <w:i w:val="false"/>
          <w:iCs w:val="false"/>
          <w:sz w:val="16"/>
          <w:szCs w:val="16"/>
          <w:lang w:val="en-GB"/>
        </w:rPr>
        <w:t>23 April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>
          <w:rFonts w:ascii="DejaVu Sans" w:hAnsi="DejaVu Sans"/>
          <w:i w:val="false"/>
          <w:iCs w:val="false"/>
          <w:sz w:val="16"/>
          <w:szCs w:val="16"/>
          <w:lang w:val="en-GB"/>
        </w:rPr>
        <w:t>19 September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>
          <w:rFonts w:ascii="DejaVu Sans" w:hAnsi="DejaVu Sans"/>
          <w:i w:val="false"/>
          <w:iCs w:val="false"/>
          <w:sz w:val="16"/>
          <w:szCs w:val="16"/>
          <w:lang w:val="en-GB"/>
        </w:rPr>
        <w:t>1 December</w:t>
      </w:r>
    </w:p>
    <w:p>
      <w:pPr>
        <w:sectPr>
          <w:type w:val="continuous"/>
          <w:pgSz w:w="4989" w:h="6803"/>
          <w:pgMar w:left="170" w:right="170" w:gutter="0" w:header="0" w:top="170" w:footer="170" w:bottom="393"/>
          <w:cols w:num="2" w:space="142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numPr>
          <w:ilvl w:val="2"/>
          <w:numId w:val="1"/>
        </w:numPr>
        <w:bidi w:val="0"/>
        <w:jc w:val="left"/>
        <w:rPr/>
      </w:pPr>
      <w:r>
        <w:rPr>
          <w:rFonts w:ascii="DejaVu Sans" w:hAnsi="DejaVu Sans"/>
          <w:i w:val="false"/>
          <w:iCs w:val="false"/>
          <w:sz w:val="16"/>
          <w:szCs w:val="16"/>
          <w:lang w:val="en-GB"/>
        </w:rPr>
        <w:t>A – E (Women's Day 8 March)</w:t>
      </w:r>
    </w:p>
    <w:p>
      <w:pPr>
        <w:pStyle w:val="Normal"/>
        <w:numPr>
          <w:ilvl w:val="2"/>
          <w:numId w:val="1"/>
        </w:numPr>
        <w:bidi w:val="0"/>
        <w:jc w:val="left"/>
        <w:rPr/>
      </w:pPr>
      <w:r>
        <w:rPr>
          <w:rFonts w:ascii="DejaVu Sans" w:hAnsi="DejaVu Sans"/>
          <w:i w:val="false"/>
          <w:iCs w:val="false"/>
          <w:sz w:val="16"/>
          <w:szCs w:val="16"/>
          <w:lang w:val="en-GB"/>
        </w:rPr>
        <w:t>B – H (AIDS Day 1 December)</w:t>
      </w:r>
    </w:p>
    <w:p>
      <w:pPr>
        <w:pStyle w:val="Normal"/>
        <w:numPr>
          <w:ilvl w:val="2"/>
          <w:numId w:val="1"/>
        </w:numPr>
        <w:bidi w:val="0"/>
        <w:jc w:val="left"/>
        <w:rPr/>
      </w:pPr>
      <w:r>
        <w:rPr>
          <w:rFonts w:ascii="DejaVu Sans" w:hAnsi="DejaVu Sans"/>
          <w:i w:val="false"/>
          <w:iCs w:val="false"/>
          <w:sz w:val="16"/>
          <w:szCs w:val="16"/>
          <w:lang w:val="en-GB"/>
        </w:rPr>
        <w:t>C – F (Book day 23 April)</w:t>
      </w:r>
    </w:p>
    <w:p>
      <w:pPr>
        <w:pStyle w:val="Normal"/>
        <w:numPr>
          <w:ilvl w:val="2"/>
          <w:numId w:val="1"/>
        </w:numPr>
        <w:bidi w:val="0"/>
        <w:jc w:val="left"/>
        <w:rPr/>
      </w:pPr>
      <w:r>
        <w:rPr>
          <w:rFonts w:ascii="DejaVu Sans" w:hAnsi="DejaVu Sans"/>
          <w:i w:val="false"/>
          <w:iCs w:val="false"/>
          <w:sz w:val="16"/>
          <w:szCs w:val="16"/>
          <w:lang w:val="en-GB"/>
        </w:rPr>
        <w:t>D – G (Talk like a pirate day 19 September)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rFonts w:ascii="DejaVu Sans" w:hAnsi="DejaVu Sans"/>
          <w:sz w:val="16"/>
          <w:szCs w:val="16"/>
          <w:lang w:val="en-GB"/>
        </w:rPr>
        <w:t>Starting with the lowest, rank the suits in order of value in contract bridge</w:t>
      </w:r>
    </w:p>
    <w:sectPr>
      <w:type w:val="continuous"/>
      <w:pgSz w:w="4989" w:h="6803"/>
      <w:pgMar w:left="170" w:right="170" w:gutter="0" w:header="0" w:top="170" w:footer="170" w:bottom="393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DejaVu Sans">
    <w:charset w:val="00"/>
    <w:family w:val="roman"/>
    <w:pitch w:val="variable"/>
  </w:font>
  <w:font w:name="Wingdings 3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>
        <w:sz w:val="12"/>
        <w:szCs w:val="12"/>
        <w:lang w:val="en-GB"/>
      </w:rPr>
    </w:pPr>
    <w:r>
      <w:rPr>
        <w:sz w:val="12"/>
        <w:szCs w:val="12"/>
        <w:lang w:val="en-GB"/>
      </w:rPr>
      <w:t xml:space="preserve">Page </w:t>
    </w:r>
    <w:r>
      <w:rPr>
        <w:sz w:val="12"/>
        <w:szCs w:val="12"/>
        <w:lang w:val="en-GB"/>
      </w:rPr>
      <w:fldChar w:fldCharType="begin"/>
    </w:r>
    <w:r>
      <w:rPr>
        <w:sz w:val="12"/>
        <w:szCs w:val="12"/>
        <w:lang w:val="en-GB"/>
      </w:rPr>
      <w:instrText xml:space="preserve"> PAGE </w:instrText>
    </w:r>
    <w:r>
      <w:rPr>
        <w:sz w:val="12"/>
        <w:szCs w:val="12"/>
        <w:lang w:val="en-GB"/>
      </w:rPr>
      <w:fldChar w:fldCharType="separate"/>
    </w:r>
    <w:r>
      <w:rPr>
        <w:sz w:val="12"/>
        <w:szCs w:val="12"/>
        <w:lang w:val="en-GB"/>
      </w:rPr>
      <w:t>2</w:t>
    </w:r>
    <w:r>
      <w:rPr>
        <w:sz w:val="12"/>
        <w:szCs w:val="12"/>
        <w:lang w:val="en-GB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283" w:hanging="141"/>
      </w:pPr>
      <w:rPr/>
    </w:lvl>
    <w:lvl w:ilvl="1">
      <w:start w:val="1"/>
      <w:numFmt w:val="lowerLetter"/>
      <w:suff w:val="space"/>
      <w:lvlText w:val=" %2)"/>
      <w:lvlJc w:val="left"/>
      <w:pPr>
        <w:tabs>
          <w:tab w:val="num" w:pos="0"/>
        </w:tabs>
        <w:ind w:left="454" w:hanging="114"/>
      </w:pPr>
      <w:rPr/>
    </w:lvl>
    <w:lvl w:ilvl="2">
      <w:start w:val="1"/>
      <w:numFmt w:val="bullet"/>
      <w:suff w:val="space"/>
      <w:lvlText w:val=""/>
      <w:lvlJc w:val="left"/>
      <w:pPr>
        <w:tabs>
          <w:tab w:val="num" w:pos="0"/>
        </w:tabs>
        <w:ind w:left="737" w:hanging="113"/>
      </w:pPr>
      <w:rPr>
        <w:rFonts w:ascii="Wingdings 3" w:hAnsi="Wingdings 3" w:cs="Wingdings 3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0"/>
        </w:tabs>
        <w:ind w:left="1106" w:hanging="11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revisionView w:insDel="0" w:formatting="0"/>
  <w:trackRevisions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ans CJK SC Regular" w:cs="FreeSans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oto Sans CJK SC Regular" w:cs="FreeSans"/>
      <w:b/>
      <w:bCs/>
      <w:sz w:val="48"/>
      <w:szCs w:val="48"/>
    </w:rPr>
  </w:style>
  <w:style w:type="paragraph" w:styleId="Heading2">
    <w:name w:val="Heading 2"/>
    <w:basedOn w:val="Heading"/>
    <w:next w:val="TextBody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oto Sans CJK SC Regular" w:cs="FreeSans"/>
      <w:b/>
      <w:bCs/>
      <w:sz w:val="36"/>
      <w:szCs w:val="36"/>
    </w:rPr>
  </w:style>
  <w:style w:type="character" w:styleId="NumberingSymbols">
    <w:name w:val="Numbering Symbols"/>
    <w:qFormat/>
    <w:rPr>
      <w:sz w:val="16"/>
      <w:szCs w:val="16"/>
    </w:rPr>
  </w:style>
  <w:style w:type="character" w:styleId="InternetLink">
    <w:name w:val="Hyperlink"/>
    <w:rPr>
      <w:color w:val="000080"/>
      <w:u w:val="single"/>
      <w:lang w:eastAsia="zxx" w:bidi="zxx"/>
    </w:rPr>
  </w:style>
  <w:style w:type="character" w:styleId="VisitedInternetLink">
    <w:name w:val="FollowedHyperlink"/>
    <w:rPr>
      <w:color w:val="800000"/>
      <w:u w:val="single"/>
      <w:lang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LineNumbering">
    <w:name w:val="Line Numbering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2324" w:leader="none"/>
        <w:tab w:val="right" w:pos="4649" w:leader="none"/>
      </w:tabs>
    </w:pPr>
    <w:rPr/>
  </w:style>
  <w:style w:type="paragraph" w:styleId="IndexHeading">
    <w:name w:val="Index Heading"/>
    <w:basedOn w:val="Heading"/>
    <w:pPr>
      <w:suppressLineNumbers/>
      <w:ind w:left="0" w:right="0" w:hanging="0"/>
    </w:pPr>
    <w:rPr>
      <w:b/>
      <w:bCs/>
      <w:sz w:val="32"/>
      <w:szCs w:val="32"/>
    </w:rPr>
  </w:style>
  <w:style w:type="paragraph" w:styleId="ContentsHeading">
    <w:name w:val="TOC Heading"/>
    <w:basedOn w:val="Heading"/>
    <w:pPr>
      <w:suppressLineNumbers/>
      <w:ind w:left="0" w:right="0" w:hanging="0"/>
    </w:pPr>
    <w:rPr>
      <w:b/>
      <w:bCs/>
      <w:sz w:val="32"/>
      <w:szCs w:val="3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49517</TotalTime>
  <Application>LibreOfficeDev/7.4.0.0.alpha0$Windows_X86_64 LibreOffice_project/b9c159361abd79862b30412c433fb355d63299e2</Application>
  <AppVersion>15.0000</AppVersion>
  <Pages>2</Pages>
  <Words>212</Words>
  <Characters>964</Characters>
  <CharactersWithSpaces>1136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2018-07-10T18:13:16Z</dcterms:created>
  <dc:creator>Chris McKenna</dc:creator>
  <dc:description/>
  <dc:language>nl-NL</dc:language>
  <cp:lastModifiedBy/>
  <dcterms:modified xsi:type="dcterms:W3CDTF">2021-12-20T14:03:53Z</dcterms:modified>
  <cp:revision>802</cp:revision>
  <dc:subject/>
  <dc:title>Summer quiz 2019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