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true"/>
        <w:widowControl w:val="false"/>
        <w:suppressAutoHyphens w:val="true"/>
        <w:bidi w:val="0"/>
        <w:spacing w:before="238" w:after="238"/>
        <w:jc w:val="left"/>
        <w:rPr/>
      </w:pPr>
      <w:r>
        <w:rPr/>
        <w:t xml:space="preserve">He heard quiet steps behind him. That didn't bode well. Who could be following him this late at night and in this deadbeat part of town? And at this particular moment, just after he pulled off the big time and was making off with the greenbacks. </w:t>
      </w:r>
    </w:p>
    <w:p>
      <w:pPr>
        <w:pStyle w:val="Heading1"/>
        <w:pageBreakBefore w:val="false"/>
        <w:bidi w:val="0"/>
        <w:ind w:left="0" w:right="0" w:hanging="0"/>
        <w:jc w:val="left"/>
        <w:rPr/>
      </w:pPr>
      <w:bookmarkStart w:id="0" w:name="__RefNumPara__7513_1415797191"/>
      <w:bookmarkStart w:id="1" w:name="__RefHeading___Toc19514_1956770409"/>
      <w:bookmarkEnd w:id="0"/>
      <w:bookmarkEnd w:id="1"/>
      <w:r>
        <w:rPr/>
        <w:t>Introduction</w:t>
      </w:r>
    </w:p>
    <w:p>
      <w:pPr>
        <w:pStyle w:val="Heading2"/>
        <w:bidi w:val="0"/>
        <w:ind w:left="0" w:right="0" w:hanging="0"/>
        <w:jc w:val="left"/>
        <w:rPr/>
      </w:pPr>
      <w:r>
        <w:rPr/>
        <w:t>Quick reference</w:t>
      </w:r>
    </w:p>
    <w:p>
      <w:pPr>
        <w:pStyle w:val="Numbering"/>
        <w:bidi w:val="0"/>
        <w:ind w:left="0" w:right="0" w:hanging="0"/>
        <w:jc w:val="left"/>
        <w:rPr/>
      </w:pPr>
      <w:r>
        <w:rPr/>
        <w:t xml:space="preserve">Location plan (see application map at </w:t>
      </w:r>
      <w:r>
        <w:rPr/>
        <w:t>part</w:t>
      </w:r>
      <w:r>
        <w:rPr/>
        <w:t xml:space="preserve"> </w:t>
      </w:r>
      <w:r>
        <w:rPr/>
        <w:fldChar w:fldCharType="begin"/>
      </w:r>
      <w:r>
        <w:rPr/>
        <w:instrText> REF __RefHeading__27040_1487800962 \w \h </w:instrText>
      </w:r>
      <w:r>
        <w:rPr/>
        <w:fldChar w:fldCharType="separate"/>
      </w:r>
      <w:r>
        <w:rPr/>
        <w:t>Error: Reference source not found</w:t>
      </w:r>
      <w:r>
        <w:rPr/>
        <w:fldChar w:fldCharType="end"/>
      </w:r>
      <w:r>
        <w:rPr/>
        <w:t xml:space="preserve"> </w:t>
      </w:r>
      <w:r>
        <w:rPr/>
        <w:fldChar w:fldCharType="begin"/>
      </w:r>
      <w:r>
        <w:rPr/>
        <w:instrText> REF __RefHeading__27040_1487800962 \p \h </w:instrText>
      </w:r>
      <w:r>
        <w:rPr/>
        <w:fldChar w:fldCharType="separate"/>
      </w:r>
      <w:r>
        <w:rPr/>
        <w:t>Error: Reference source not found</w:t>
      </w:r>
      <w:r>
        <w:rPr/>
        <w:fldChar w:fldCharType="end"/>
      </w:r>
      <w:r>
        <w:rPr/>
        <w:t xml:space="preserve"> for </w:t>
      </w:r>
      <w:r>
        <w:rPr/>
        <w:t xml:space="preserve">larger </w:t>
      </w:r>
      <w:r>
        <w:rPr/>
        <w:t>scale representation):</w:t>
      </w:r>
      <w:r>
        <mc:AlternateContent>
          <mc:Choice Requires="wps">
            <w:drawing>
              <wp:anchor behindDoc="0" distT="144145" distB="144145" distL="0" distR="0" simplePos="0" locked="0" layoutInCell="1" allowOverlap="1" relativeHeight="2">
                <wp:simplePos x="0" y="0"/>
                <wp:positionH relativeFrom="column">
                  <wp:align>center</wp:align>
                </wp:positionH>
                <wp:positionV relativeFrom="line">
                  <wp:align>bottom</wp:align>
                </wp:positionV>
                <wp:extent cx="5400040" cy="5161280"/>
                <wp:effectExtent l="0" t="0" r="0" b="0"/>
                <wp:wrapTopAndBottom/>
                <wp:docPr id="1" name="Locationmap"/>
                <a:graphic xmlns:a="http://schemas.openxmlformats.org/drawingml/2006/main">
                  <a:graphicData uri="http://schemas.microsoft.com/office/word/2010/wordprocessingShape">
                    <wps:wsp>
                      <wps:cNvSpPr txBox="1"/>
                      <wps:spPr>
                        <a:xfrm>
                          <a:off x="0" y="0"/>
                          <a:ext cx="5400040" cy="5161280"/>
                        </a:xfrm>
                        <a:prstGeom prst="rect"/>
                        <a:solidFill>
                          <a:srgbClr val="FFFFFF"/>
                        </a:solidFill>
                        <a:ln w="12700">
                          <a:solidFill>
                            <a:srgbClr val="AA112C"/>
                          </a:solidFill>
                        </a:ln>
                      </wps:spPr>
                      <wps:txbx>
                        <w:txbxContent>
                          <w:p>
                            <w:pPr>
                              <w:pStyle w:val="Illustration"/>
                              <w:widowControl w:val="false"/>
                              <w:bidi w:val="0"/>
                              <w:spacing w:before="28" w:after="28"/>
                              <w:jc w:val="center"/>
                              <w:rPr/>
                            </w:pPr>
                            <w:r>
                              <w:rPr/>
                              <w:drawing>
                                <wp:inline distT="0" distB="0" distL="0" distR="0">
                                  <wp:extent cx="5339080" cy="4939665"/>
                                  <wp:effectExtent l="0" t="0" r="0" b="0"/>
                                  <wp:docPr id="2"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6" descr=""/>
                                          <pic:cNvPicPr>
                                            <a:picLocks noChangeAspect="1" noChangeArrowheads="1"/>
                                          </pic:cNvPicPr>
                                        </pic:nvPicPr>
                                        <pic:blipFill>
                                          <a:blip r:embed="rId2"/>
                                          <a:stretch>
                                            <a:fillRect/>
                                          </a:stretch>
                                        </pic:blipFill>
                                        <pic:spPr bwMode="auto">
                                          <a:xfrm>
                                            <a:off x="0" y="0"/>
                                            <a:ext cx="5339080" cy="4939665"/>
                                          </a:xfrm>
                                          <a:prstGeom prst="rect">
                                            <a:avLst/>
                                          </a:prstGeom>
                                        </pic:spPr>
                                      </pic:pic>
                                    </a:graphicData>
                                  </a:graphic>
                                </wp:inline>
                              </w:drawing>
                              <w:t xml:space="preserve">Illustration </w:t>
                            </w:r>
                            <w:r>
                              <w:rPr/>
                              <w:fldChar w:fldCharType="begin"/>
                            </w:r>
                            <w:r>
                              <w:rPr/>
                              <w:instrText> SEQ Illustration \* roman </w:instrText>
                            </w:r>
                            <w:r>
                              <w:rPr/>
                              <w:fldChar w:fldCharType="separate"/>
                            </w:r>
                            <w:r>
                              <w:rPr/>
                              <w:t>i</w:t>
                            </w:r>
                            <w:r>
                              <w:rPr/>
                              <w:fldChar w:fldCharType="end"/>
                            </w:r>
                          </w:p>
                        </w:txbxContent>
                      </wps:txbx>
                      <wps:bodyPr anchor="t" lIns="17780" tIns="17780" rIns="17780" bIns="17780">
                        <a:noAutofit/>
                      </wps:bodyPr>
                    </wps:wsp>
                  </a:graphicData>
                </a:graphic>
              </wp:anchor>
            </w:drawing>
          </mc:Choice>
          <mc:Fallback>
            <w:pict>
              <v:rect strokecolor="#AA112C" strokeweight="1pt" style="position:absolute;rotation:0;width:425.2pt;height:406.4pt;mso-wrap-distance-left:0pt;mso-wrap-distance-right:0pt;mso-wrap-distance-top:11.35pt;mso-wrap-distance-bottom:11.35pt;margin-top:39.65pt;mso-position-vertical:bottom;mso-position-vertical-relative:text;margin-left:28.35pt;mso-position-horizontal:center;mso-position-horizontal-relative:text">
                <v:textbox inset="0.0194444444444444in,0.0194444444444444in,0.0194444444444444in,0.0194444444444444in">
                  <w:txbxContent>
                    <w:p>
                      <w:pPr>
                        <w:pStyle w:val="Illustration"/>
                        <w:widowControl w:val="false"/>
                        <w:bidi w:val="0"/>
                        <w:spacing w:before="28" w:after="28"/>
                        <w:jc w:val="center"/>
                        <w:rPr/>
                      </w:pPr>
                      <w:r>
                        <w:rPr/>
                        <w:drawing>
                          <wp:inline distT="0" distB="0" distL="0" distR="0">
                            <wp:extent cx="5339080" cy="4939665"/>
                            <wp:effectExtent l="0" t="0" r="0" b="0"/>
                            <wp:docPr id="3"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6" descr=""/>
                                    <pic:cNvPicPr>
                                      <a:picLocks noChangeAspect="1" noChangeArrowheads="1"/>
                                    </pic:cNvPicPr>
                                  </pic:nvPicPr>
                                  <pic:blipFill>
                                    <a:blip r:embed="rId3"/>
                                    <a:stretch>
                                      <a:fillRect/>
                                    </a:stretch>
                                  </pic:blipFill>
                                  <pic:spPr bwMode="auto">
                                    <a:xfrm>
                                      <a:off x="0" y="0"/>
                                      <a:ext cx="5339080" cy="4939665"/>
                                    </a:xfrm>
                                    <a:prstGeom prst="rect">
                                      <a:avLst/>
                                    </a:prstGeom>
                                  </pic:spPr>
                                </pic:pic>
                              </a:graphicData>
                            </a:graphic>
                          </wp:inline>
                        </w:drawing>
                        <w:t xml:space="preserve">Illustration </w:t>
                      </w:r>
                      <w:r>
                        <w:rPr/>
                        <w:fldChar w:fldCharType="begin"/>
                      </w:r>
                      <w:r>
                        <w:rPr/>
                        <w:instrText> SEQ Illustration \* roman </w:instrText>
                      </w:r>
                      <w:r>
                        <w:rPr/>
                        <w:fldChar w:fldCharType="separate"/>
                      </w:r>
                      <w:r>
                        <w:rPr/>
                        <w:t>i</w:t>
                      </w:r>
                      <w:r>
                        <w:rPr/>
                        <w:fldChar w:fldCharType="end"/>
                      </w:r>
                    </w:p>
                  </w:txbxContent>
                </v:textbox>
                <w10:wrap type="topAndBottom"/>
              </v:rect>
            </w:pict>
          </mc:Fallback>
        </mc:AlternateContent>
      </w:r>
    </w:p>
    <w:p>
      <w:pPr>
        <w:pStyle w:val="Numbering"/>
        <w:bidi w:val="0"/>
        <w:spacing w:before="0" w:after="119"/>
        <w:ind w:left="0" w:right="0" w:hanging="0"/>
        <w:jc w:val="left"/>
        <w:rPr/>
      </w:pPr>
      <w:r>
        <w:rPr/>
        <w:t xml:space="preserve">Existing </w:t>
      </w:r>
      <w:r>
        <w:rPr/>
        <w:t xml:space="preserve">recorded </w:t>
      </w:r>
      <w:r>
        <w:rPr/>
        <w:t xml:space="preserve">public rights of way comprised in application way: </w:t>
      </w:r>
      <w:r>
        <w:rPr/>
        <w:t>ER218B, ER218A, ER217</w:t>
      </w:r>
    </w:p>
    <w:sectPr>
      <w:footerReference w:type="default" r:id="rId4"/>
      <w:type w:val="nextPage"/>
      <w:pgSz w:w="11906" w:h="16838"/>
      <w:pgMar w:left="1134" w:right="1134" w:gutter="0" w:header="0" w:top="1134" w:footer="1134" w:bottom="162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default"/>
  </w:font>
  <w:font w:name="OpenSymbol">
    <w:altName w:val="Arial Unicode MS"/>
    <w:charset w:val="ee"/>
    <w:family w:val="auto"/>
    <w:pitch w:val="default"/>
  </w:font>
  <w:font w:name="Courier New">
    <w:charset w:val="ee"/>
    <w:family w:val="modern"/>
    <w:pitch w:val="fixed"/>
  </w:font>
  <w:font w:name="Wingdings">
    <w:charset w:val="02"/>
    <w:family w:val="auto"/>
    <w:pitch w:val="variable"/>
  </w:font>
  <w:font w:name="Arial">
    <w:charset w:val="ee"/>
    <w:family w:val="swiss"/>
    <w:pitch w:val="variable"/>
  </w:font>
  <w:font w:name="HelveticaNeueLT Pro 55 Roman">
    <w:charset w:val="ee"/>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spacing w:before="0" w:after="119"/>
      <w:jc w:val="left"/>
      <w:rPr/>
    </w:pPr>
    <w:r>
      <w:rPr>
        <w:i/>
        <w:iCs/>
      </w:rPr>
      <w:t>Poulton byways</w:t>
    </w:r>
    <w:r>
      <w:rPr>
        <w:i/>
        <w:iCs/>
      </w:rPr>
      <w:t xml:space="preserve"> document analysis</w:t>
    </w:r>
    <w:r>
      <w:rPr>
        <w:i w:val="false"/>
        <w:iCs w:val="false"/>
      </w:rPr>
      <w:tab/>
    </w:r>
    <w:r>
      <w:rPr>
        <w:i w:val="false"/>
        <w:iCs w:val="false"/>
      </w:rPr>
      <w:fldChar w:fldCharType="begin"/>
    </w:r>
    <w:r>
      <w:rPr>
        <w:i w:val="false"/>
        <w:iCs w:val="false"/>
      </w:rPr>
      <w:instrText> PAGE </w:instrText>
    </w:r>
    <w:r>
      <w:rPr>
        <w:i w:val="false"/>
        <w:iCs w:val="false"/>
      </w:rPr>
      <w:fldChar w:fldCharType="separate"/>
    </w:r>
    <w:r>
      <w:rPr>
        <w:i w:val="false"/>
        <w:iCs w:val="false"/>
      </w:rPr>
      <w:t>1</w:t>
    </w:r>
    <w:r>
      <w:rPr>
        <w:i w:val="false"/>
        <w:iCs w:val="false"/>
      </w:rPr>
      <w:fldChar w:fldCharType="end"/>
    </w:r>
    <w:r>
      <w:rPr>
        <w:i w:val="false"/>
        <w:iCs w:val="false"/>
      </w:rPr>
      <w:t>/</w:t>
    </w:r>
    <w:r>
      <w:rPr>
        <w:i w:val="false"/>
        <w:iCs w:val="false"/>
      </w:rPr>
      <w:t xml:space="preserve">Part </w:t>
    </w:r>
    <w:r>
      <w:rPr>
        <w:i w:val="false"/>
        <w:iCs w:val="false"/>
      </w:rPr>
      <w:fldChar w:fldCharType="begin"/>
    </w:r>
    <w:r>
      <w:rPr>
        <w:i w:val="false"/>
        <w:iCs w:val="false"/>
      </w:rPr>
      <w:instrText> STYLEREF  1 \* MERGEFORMAT </w:instrText>
    </w:r>
    <w:r>
      <w:rPr>
        <w:i w:val="false"/>
        <w:iCs w:val="false"/>
      </w:rPr>
      <w:fldChar w:fldCharType="separate"/>
    </w:r>
    <w:r>
      <w:rPr>
        <w:i w:val="false"/>
        <w:iCs w:val="false"/>
      </w:rPr>
      <w:t>I.</w:t>
    </w:r>
    <w:r>
      <w:rPr>
        <w:i w:val="false"/>
        <w:iCs w:val="false"/>
      </w:rPr>
      <w:fldChar w:fldCharType="end"/>
    </w:r>
    <w:r>
      <w:rPr>
        <w:i w:val="false"/>
        <w:iCs w:val="false"/>
      </w:rPr>
      <w:tab/>
      <w:t xml:space="preserve">version </w:t>
    </w:r>
    <w:r>
      <w:rPr>
        <w:i w:val="false"/>
        <w:iCs w:val="false"/>
      </w:rPr>
      <w:t>1.0</w:t>
    </w:r>
    <w:r>
      <w:rPr>
        <w:i w:val="false"/>
        <w:iCs w:val="false"/>
      </w:rPr>
      <w:t xml:space="preserve"> </w:t>
    </w:r>
    <w:r>
      <w:rPr>
        <w:i w:val="false"/>
        <w:iCs w:val="false"/>
        <w:sz w:val="18"/>
      </w:rPr>
      <w:t>J</w:t>
    </w:r>
    <w:r>
      <w:rPr>
        <w:i w:val="false"/>
        <w:iCs w:val="false"/>
        <w:sz w:val="18"/>
      </w:rPr>
      <w:t>une</w:t>
    </w:r>
    <w:r>
      <w:rPr>
        <w:i w:val="false"/>
        <w:iCs w:val="false"/>
      </w:rPr>
      <w:t xml:space="preserve"> 2020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left"/>
      <w:pPr>
        <w:tabs>
          <w:tab w:val="num" w:pos="432"/>
        </w:tabs>
        <w:ind w:left="432" w:hanging="432"/>
      </w:pPr>
      <w:rPr/>
    </w:lvl>
    <w:lvl w:ilvl="1">
      <w:start w:val="1"/>
      <w:pStyle w:val="Heading2"/>
      <w:numFmt w:val="upperLetter"/>
      <w:lvlText w:val="%2."/>
      <w:lvlJc w:val="left"/>
      <w:pPr>
        <w:tabs>
          <w:tab w:val="num" w:pos="567"/>
        </w:tabs>
        <w:ind w:left="567" w:hanging="567"/>
      </w:pPr>
      <w:rPr/>
    </w:lvl>
    <w:lvl w:ilvl="2">
      <w:start w:val="1"/>
      <w:pStyle w:val="Numbering"/>
      <w:numFmt w:val="decimal"/>
      <w:lvlText w:val="%2.%3."/>
      <w:lvlJc w:val="left"/>
      <w:pPr>
        <w:tabs>
          <w:tab w:val="num" w:pos="680"/>
        </w:tabs>
        <w:ind w:left="0" w:hanging="0"/>
      </w:pPr>
      <w:rPr/>
    </w:lvl>
    <w:lvl w:ilvl="3">
      <w:start w:val="1"/>
      <w:pStyle w:val="Heading4"/>
      <w:numFmt w:val="lowerLetter"/>
      <w:lvlText w:val=" %4)"/>
      <w:lvlJc w:val="left"/>
      <w:pPr>
        <w:tabs>
          <w:tab w:val="num" w:pos="864"/>
        </w:tabs>
        <w:ind w:left="864" w:hanging="864"/>
      </w:pPr>
      <w:rPr/>
    </w:lvl>
    <w:lvl w:ilvl="4">
      <w:start w:val="1"/>
      <w:pStyle w:val="Heading5"/>
      <w:numFmt w:val="none"/>
      <w:suff w:val="nothing"/>
      <w:lvlText w:val=""/>
      <w:lvlJc w:val="left"/>
      <w:pPr>
        <w:tabs>
          <w:tab w:val="num" w:pos="1008"/>
        </w:tabs>
        <w:ind w:left="1008" w:hanging="1008"/>
      </w:pPr>
    </w:lvl>
    <w:lvl w:ilvl="5">
      <w:start w:val="1"/>
      <w:pStyle w:val="Heading6"/>
      <w:numFmt w:val="none"/>
      <w:suff w:val="nothing"/>
      <w:lvlText w:val=""/>
      <w:lvlJc w:val="left"/>
      <w:pPr>
        <w:tabs>
          <w:tab w:val="num" w:pos="1152"/>
        </w:tabs>
        <w:ind w:left="1152" w:hanging="1152"/>
      </w:pPr>
    </w:lvl>
    <w:lvl w:ilvl="6">
      <w:start w:val="1"/>
      <w:pStyle w:val="Heading7"/>
      <w:numFmt w:val="none"/>
      <w:suff w:val="nothing"/>
      <w:lvlText w:val=""/>
      <w:lvlJc w:val="left"/>
      <w:pPr>
        <w:tabs>
          <w:tab w:val="num" w:pos="1296"/>
        </w:tabs>
        <w:ind w:left="1296" w:hanging="1296"/>
      </w:pPr>
    </w:lvl>
    <w:lvl w:ilvl="7">
      <w:start w:val="1"/>
      <w:pStyle w:val="Heading8"/>
      <w:numFmt w:val="none"/>
      <w:suff w:val="nothing"/>
      <w:lvlText w:val=""/>
      <w:lvlJc w:val="left"/>
      <w:pPr>
        <w:tabs>
          <w:tab w:val="num" w:pos="1440"/>
        </w:tabs>
        <w:ind w:left="1440" w:hanging="1440"/>
      </w:pPr>
    </w:lvl>
    <w:lvl w:ilvl="8">
      <w:start w:val="1"/>
      <w:pStyle w:val="Heading9"/>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227"/>
        </w:tabs>
        <w:ind w:left="227" w:hanging="227"/>
      </w:pPr>
      <w:rPr>
        <w:rFonts w:ascii="Symbol" w:hAnsi="Symbol" w:cs="Symbol" w:hint="default"/>
        <w:color w:val="AA112C"/>
      </w:rPr>
    </w:lvl>
    <w:lvl w:ilvl="1">
      <w:start w:val="1"/>
      <w:numFmt w:val="bullet"/>
      <w:lvlText w:val=""/>
      <w:lvlJc w:val="left"/>
      <w:pPr>
        <w:tabs>
          <w:tab w:val="num" w:pos="454"/>
        </w:tabs>
        <w:ind w:left="454" w:hanging="227"/>
      </w:pPr>
      <w:rPr>
        <w:rFonts w:ascii="Symbol" w:hAnsi="Symbol" w:cs="Symbol" w:hint="default"/>
        <w:color w:val="AA112C"/>
      </w:rPr>
    </w:lvl>
    <w:lvl w:ilvl="2">
      <w:start w:val="1"/>
      <w:numFmt w:val="bullet"/>
      <w:lvlText w:val=""/>
      <w:lvlJc w:val="left"/>
      <w:pPr>
        <w:tabs>
          <w:tab w:val="num" w:pos="227"/>
        </w:tabs>
        <w:ind w:left="0" w:hanging="0"/>
      </w:pPr>
      <w:rPr>
        <w:rFonts w:ascii="Symbol" w:hAnsi="Symbol" w:cs="Symbol" w:hint="default"/>
        <w:color w:val="AA112C"/>
      </w:rPr>
    </w:lvl>
    <w:lvl w:ilvl="3">
      <w:start w:val="1"/>
      <w:numFmt w:val="bullet"/>
      <w:lvlText w:val=""/>
      <w:lvlJc w:val="left"/>
      <w:pPr>
        <w:tabs>
          <w:tab w:val="num" w:pos="907"/>
        </w:tabs>
        <w:ind w:left="907" w:hanging="227"/>
      </w:pPr>
      <w:rPr>
        <w:rFonts w:ascii="Symbol" w:hAnsi="Symbol" w:cs="Symbol" w:hint="default"/>
        <w:color w:val="AA112C"/>
      </w:rPr>
    </w:lvl>
    <w:lvl w:ilvl="4">
      <w:start w:val="1"/>
      <w:numFmt w:val="bullet"/>
      <w:lvlText w:val=""/>
      <w:lvlJc w:val="left"/>
      <w:pPr>
        <w:tabs>
          <w:tab w:val="num" w:pos="1134"/>
        </w:tabs>
        <w:ind w:left="1134" w:hanging="227"/>
      </w:pPr>
      <w:rPr>
        <w:rFonts w:ascii="Symbol" w:hAnsi="Symbol" w:cs="Symbol" w:hint="default"/>
        <w:color w:val="AA112C"/>
      </w:rPr>
    </w:lvl>
    <w:lvl w:ilvl="5">
      <w:start w:val="1"/>
      <w:numFmt w:val="bullet"/>
      <w:lvlText w:val=""/>
      <w:lvlJc w:val="left"/>
      <w:pPr>
        <w:tabs>
          <w:tab w:val="num" w:pos="1361"/>
        </w:tabs>
        <w:ind w:left="1361" w:hanging="227"/>
      </w:pPr>
      <w:rPr>
        <w:rFonts w:ascii="Symbol" w:hAnsi="Symbol" w:cs="Symbol" w:hint="default"/>
        <w:color w:val="AA112C"/>
      </w:rPr>
    </w:lvl>
    <w:lvl w:ilvl="6">
      <w:start w:val="1"/>
      <w:numFmt w:val="bullet"/>
      <w:lvlText w:val=""/>
      <w:lvlJc w:val="left"/>
      <w:pPr>
        <w:tabs>
          <w:tab w:val="num" w:pos="1587"/>
        </w:tabs>
        <w:ind w:left="1587" w:hanging="227"/>
      </w:pPr>
      <w:rPr>
        <w:rFonts w:ascii="Symbol" w:hAnsi="Symbol" w:cs="Symbol" w:hint="default"/>
        <w:color w:val="AA112C"/>
      </w:rPr>
    </w:lvl>
    <w:lvl w:ilvl="7">
      <w:start w:val="1"/>
      <w:numFmt w:val="bullet"/>
      <w:lvlText w:val=""/>
      <w:lvlJc w:val="left"/>
      <w:pPr>
        <w:tabs>
          <w:tab w:val="num" w:pos="1814"/>
        </w:tabs>
        <w:ind w:left="1814" w:hanging="227"/>
      </w:pPr>
      <w:rPr>
        <w:rFonts w:ascii="Symbol" w:hAnsi="Symbol" w:cs="Symbol" w:hint="default"/>
        <w:color w:val="AA112C"/>
      </w:rPr>
    </w:lvl>
    <w:lvl w:ilvl="8">
      <w:start w:val="1"/>
      <w:numFmt w:val="bullet"/>
      <w:lvlText w:val=""/>
      <w:lvlJc w:val="left"/>
      <w:pPr>
        <w:tabs>
          <w:tab w:val="num" w:pos="2041"/>
        </w:tabs>
        <w:ind w:left="2041" w:hanging="227"/>
      </w:pPr>
      <w:rPr>
        <w:rFonts w:ascii="Symbol" w:hAnsi="Symbol" w:cs="Symbol" w:hint="default"/>
        <w:color w:val="AA112C"/>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Unicode MS" w:cs="Arial Unicode MS"/>
        <w:kern w:val="2"/>
        <w:sz w:val="24"/>
        <w:szCs w:val="24"/>
        <w:lang w:val="en-GB" w:eastAsia="zh-CN" w:bidi="hi-IN"/>
      </w:rPr>
    </w:rPrDefault>
    <w:pPrDefault>
      <w:pPr>
        <w:suppressAutoHyphens w:val="true"/>
      </w:pPr>
    </w:pPrDefault>
  </w:docDefaults>
  <w:style w:type="paragraph" w:styleId="Normal">
    <w:name w:val="Normal"/>
    <w:qFormat/>
    <w:pPr>
      <w:widowControl/>
      <w:tabs>
        <w:tab w:val="clear" w:pos="709"/>
        <w:tab w:val="left" w:pos="567" w:leader="none"/>
        <w:tab w:val="left" w:pos="1134" w:leader="none"/>
        <w:tab w:val="left" w:pos="2268" w:leader="none"/>
        <w:tab w:val="left" w:pos="3402" w:leader="none"/>
      </w:tabs>
      <w:suppressAutoHyphens w:val="false"/>
      <w:kinsoku w:val="true"/>
      <w:overflowPunct w:val="true"/>
      <w:autoSpaceDE w:val="true"/>
      <w:bidi w:val="0"/>
      <w:spacing w:before="0" w:after="119"/>
    </w:pPr>
    <w:rPr>
      <w:rFonts w:ascii="Arial" w:hAnsi="Arial" w:eastAsia="Arial Unicode MS" w:cs="Arial Unicode MS"/>
      <w:color w:val="auto"/>
      <w:kern w:val="2"/>
      <w:sz w:val="24"/>
      <w:szCs w:val="24"/>
      <w:lang w:val="en-GB" w:eastAsia="zh-CN" w:bidi="hi-IN"/>
    </w:rPr>
  </w:style>
  <w:style w:type="paragraph" w:styleId="Heading1">
    <w:name w:val="Heading 1"/>
    <w:basedOn w:val="Heading"/>
    <w:next w:val="Normal"/>
    <w:qFormat/>
    <w:pPr>
      <w:pageBreakBefore/>
      <w:numPr>
        <w:ilvl w:val="0"/>
        <w:numId w:val="1"/>
      </w:numPr>
      <w:spacing w:before="238" w:after="181"/>
      <w:ind w:left="0" w:right="0" w:hanging="0"/>
      <w:outlineLvl w:val="0"/>
    </w:pPr>
    <w:rPr>
      <w:b/>
      <w:bCs/>
      <w:sz w:val="30"/>
      <w:szCs w:val="32"/>
    </w:rPr>
  </w:style>
  <w:style w:type="paragraph" w:styleId="Heading2">
    <w:name w:val="Heading 2"/>
    <w:basedOn w:val="Heading"/>
    <w:next w:val="Numbering"/>
    <w:qFormat/>
    <w:pPr>
      <w:numPr>
        <w:ilvl w:val="1"/>
        <w:numId w:val="1"/>
      </w:numPr>
      <w:suppressAutoHyphens w:val="false"/>
      <w:bidi w:val="0"/>
      <w:spacing w:before="238" w:after="119"/>
      <w:ind w:left="0" w:right="0" w:hanging="0"/>
      <w:outlineLvl w:val="1"/>
    </w:pPr>
    <w:rPr>
      <w:b w:val="false"/>
      <w:bCs/>
      <w:i w:val="false"/>
      <w:iCs/>
      <w:sz w:val="28"/>
      <w:szCs w:val="28"/>
    </w:rPr>
  </w:style>
  <w:style w:type="paragraph" w:styleId="Heading3">
    <w:name w:val="Heading 3"/>
    <w:basedOn w:val="Heading"/>
    <w:next w:val="Buffer"/>
    <w:qFormat/>
    <w:pPr>
      <w:keepLines w:val="false"/>
      <w:widowControl w:val="false"/>
      <w:suppressAutoHyphens w:val="true"/>
      <w:bidi w:val="0"/>
      <w:spacing w:before="119" w:after="170"/>
      <w:ind w:left="0" w:right="0" w:hanging="0"/>
    </w:pPr>
    <w:rPr>
      <w:b w:val="false"/>
      <w:bCs/>
      <w:color w:val="auto"/>
      <w:sz w:val="26"/>
      <w:szCs w:val="28"/>
      <w:u w:val="single"/>
    </w:rPr>
  </w:style>
  <w:style w:type="paragraph" w:styleId="Heading4">
    <w:name w:val="Heading 4"/>
    <w:basedOn w:val="Heading"/>
    <w:next w:val="Normal"/>
    <w:qFormat/>
    <w:pPr>
      <w:numPr>
        <w:ilvl w:val="3"/>
        <w:numId w:val="1"/>
      </w:numPr>
      <w:suppressAutoHyphens w:val="false"/>
      <w:spacing w:before="62" w:after="119"/>
      <w:ind w:left="0" w:right="0" w:hanging="0"/>
      <w:outlineLvl w:val="3"/>
    </w:pPr>
    <w:rPr>
      <w:b/>
      <w:bCs/>
      <w:i w:val="false"/>
      <w:iCs/>
      <w:color w:val="000000"/>
      <w:sz w:val="24"/>
      <w:szCs w:val="24"/>
    </w:rPr>
  </w:style>
  <w:style w:type="paragraph" w:styleId="Heading5">
    <w:name w:val="Heading 5"/>
    <w:basedOn w:val="Heading"/>
    <w:next w:val="TextBody"/>
    <w:qFormat/>
    <w:pPr>
      <w:numPr>
        <w:ilvl w:val="4"/>
        <w:numId w:val="1"/>
      </w:numPr>
      <w:suppressAutoHyphens w:val="false"/>
      <w:spacing w:before="62" w:after="119"/>
      <w:ind w:left="0" w:right="0" w:hanging="0"/>
      <w:outlineLvl w:val="4"/>
    </w:pPr>
    <w:rPr>
      <w:b w:val="false"/>
      <w:bCs/>
      <w:sz w:val="24"/>
      <w:szCs w:val="24"/>
      <w:u w:val="single"/>
    </w:rPr>
  </w:style>
  <w:style w:type="paragraph" w:styleId="Heading6">
    <w:name w:val="Heading 6"/>
    <w:basedOn w:val="Heading"/>
    <w:next w:val="TextBody"/>
    <w:qFormat/>
    <w:pPr>
      <w:numPr>
        <w:ilvl w:val="5"/>
        <w:numId w:val="1"/>
      </w:numPr>
      <w:outlineLvl w:val="5"/>
    </w:pPr>
    <w:rPr>
      <w:b/>
      <w:bCs/>
      <w:sz w:val="27"/>
      <w:szCs w:val="21"/>
    </w:rPr>
  </w:style>
  <w:style w:type="paragraph" w:styleId="Heading7">
    <w:name w:val="Heading 7"/>
    <w:basedOn w:val="Heading"/>
    <w:next w:val="TextBody"/>
    <w:qFormat/>
    <w:pPr>
      <w:numPr>
        <w:ilvl w:val="6"/>
        <w:numId w:val="1"/>
      </w:numPr>
      <w:spacing w:before="60" w:after="60"/>
      <w:outlineLvl w:val="6"/>
    </w:pPr>
    <w:rPr>
      <w:b/>
      <w:bCs/>
      <w:sz w:val="29"/>
      <w:szCs w:val="22"/>
    </w:rPr>
  </w:style>
  <w:style w:type="paragraph" w:styleId="Heading8">
    <w:name w:val="Heading 8"/>
    <w:basedOn w:val="Heading"/>
    <w:next w:val="TextBody"/>
    <w:qFormat/>
    <w:pPr>
      <w:numPr>
        <w:ilvl w:val="7"/>
        <w:numId w:val="1"/>
      </w:numPr>
      <w:spacing w:before="60" w:after="60"/>
      <w:outlineLvl w:val="7"/>
    </w:pPr>
    <w:rPr>
      <w:b/>
      <w:bCs/>
      <w:i/>
      <w:iCs/>
      <w:sz w:val="29"/>
      <w:szCs w:val="22"/>
    </w:rPr>
  </w:style>
  <w:style w:type="paragraph" w:styleId="Heading9">
    <w:name w:val="Heading 9"/>
    <w:basedOn w:val="Heading"/>
    <w:next w:val="TextBody"/>
    <w:qFormat/>
    <w:pPr>
      <w:numPr>
        <w:ilvl w:val="8"/>
        <w:numId w:val="1"/>
      </w:numPr>
      <w:spacing w:before="60" w:after="60"/>
      <w:outlineLvl w:val="8"/>
    </w:pPr>
    <w:rPr>
      <w:b/>
      <w:bCs/>
      <w:sz w:val="27"/>
      <w:szCs w:val="21"/>
    </w:rPr>
  </w:style>
  <w:style w:type="character" w:styleId="NumberingSymbols">
    <w:name w:val="Numbering Symbols"/>
    <w:qFormat/>
    <w:rPr/>
  </w:style>
  <w:style w:type="character" w:styleId="Bullets">
    <w:name w:val="Bullets"/>
    <w:qFormat/>
    <w:rPr>
      <w:rFonts w:ascii="OpenSymbol" w:hAnsi="OpenSymbol" w:eastAsia="OpenSymbol" w:cs="OpenSymbol"/>
      <w:color w:val="AA112C"/>
    </w:rPr>
  </w:style>
  <w:style w:type="character" w:styleId="LineNumbering">
    <w:name w:val="Line Numbering"/>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FootnoteAnchor">
    <w:name w:val="Footnote Anchor"/>
    <w:rPr>
      <w:vertAlign w:val="superscript"/>
    </w:rPr>
  </w:style>
  <w:style w:type="character" w:styleId="FootnoteCharacters">
    <w:name w:val="Footnote Characters"/>
    <w:qFormat/>
    <w:rPr/>
  </w:style>
  <w:style w:type="character" w:styleId="Hyperlink">
    <w:name w:val="Hyperlink"/>
    <w:qFormat/>
    <w:rPr>
      <w:color w:val="00CCFF"/>
      <w:u w:val="none"/>
    </w:rPr>
  </w:style>
  <w:style w:type="character" w:styleId="DefaultParagraphFont">
    <w:name w:val="Default Paragraph Font"/>
    <w:qFormat/>
    <w:rPr/>
  </w:style>
  <w:style w:type="character" w:styleId="WWCharLFO15LVL1">
    <w:name w:val="WW_CharLFO15LVL1"/>
    <w:qFormat/>
    <w:rPr>
      <w:rFonts w:ascii="Symbol" w:hAnsi="Symbol"/>
      <w:color w:val="B89D18"/>
    </w:rPr>
  </w:style>
  <w:style w:type="character" w:styleId="WWCharLFO15LVL2">
    <w:name w:val="WW_CharLFO15LVL2"/>
    <w:qFormat/>
    <w:rPr>
      <w:rFonts w:ascii="Courier New" w:hAnsi="Courier New" w:cs="Courier New"/>
    </w:rPr>
  </w:style>
  <w:style w:type="character" w:styleId="WWCharLFO15LVL3">
    <w:name w:val="WW_CharLFO15LVL3"/>
    <w:qFormat/>
    <w:rPr>
      <w:rFonts w:ascii="Wingdings" w:hAnsi="Wingdings"/>
    </w:rPr>
  </w:style>
  <w:style w:type="character" w:styleId="WWCharLFO15LVL4">
    <w:name w:val="WW_CharLFO15LVL4"/>
    <w:qFormat/>
    <w:rPr>
      <w:rFonts w:ascii="Symbol" w:hAnsi="Symbol"/>
    </w:rPr>
  </w:style>
  <w:style w:type="character" w:styleId="WWCharLFO15LVL5">
    <w:name w:val="WW_CharLFO15LVL5"/>
    <w:qFormat/>
    <w:rPr>
      <w:rFonts w:ascii="Courier New" w:hAnsi="Courier New" w:cs="Courier New"/>
    </w:rPr>
  </w:style>
  <w:style w:type="character" w:styleId="WWCharLFO15LVL6">
    <w:name w:val="WW_CharLFO15LVL6"/>
    <w:qFormat/>
    <w:rPr>
      <w:rFonts w:ascii="Wingdings" w:hAnsi="Wingdings"/>
    </w:rPr>
  </w:style>
  <w:style w:type="character" w:styleId="WWCharLFO15LVL7">
    <w:name w:val="WW_CharLFO15LVL7"/>
    <w:qFormat/>
    <w:rPr>
      <w:rFonts w:ascii="Symbol" w:hAnsi="Symbol"/>
    </w:rPr>
  </w:style>
  <w:style w:type="character" w:styleId="WWCharLFO15LVL8">
    <w:name w:val="WW_CharLFO15LVL8"/>
    <w:qFormat/>
    <w:rPr>
      <w:rFonts w:ascii="Courier New" w:hAnsi="Courier New" w:cs="Courier New"/>
    </w:rPr>
  </w:style>
  <w:style w:type="character" w:styleId="WWCharLFO15LVL9">
    <w:name w:val="WW_CharLFO15LVL9"/>
    <w:qFormat/>
    <w:rPr>
      <w:rFonts w:ascii="Wingdings" w:hAnsi="Wingdings"/>
    </w:rPr>
  </w:style>
  <w:style w:type="paragraph" w:styleId="Heading">
    <w:name w:val="Heading"/>
    <w:basedOn w:val="Normal"/>
    <w:next w:val="TextBody"/>
    <w:qFormat/>
    <w:pPr>
      <w:keepNext w:val="true"/>
      <w:widowControl w:val="false"/>
      <w:suppressAutoHyphens w:val="true"/>
      <w:bidi w:val="0"/>
      <w:spacing w:before="238" w:after="238"/>
    </w:pPr>
    <w:rPr>
      <w:rFonts w:ascii="Arial" w:hAnsi="Arial" w:eastAsia="Arial Unicode MS" w:cs="Arial Unicode MS"/>
      <w:b/>
      <w:color w:val="AA112C"/>
      <w:sz w:val="36"/>
      <w:szCs w:val="28"/>
    </w:rPr>
  </w:style>
  <w:style w:type="paragraph" w:styleId="TextBody">
    <w:name w:val="Body Text"/>
    <w:basedOn w:val="Normal"/>
    <w:pPr>
      <w:spacing w:before="0" w:after="120"/>
    </w:pPr>
    <w:rPr/>
  </w:style>
  <w:style w:type="paragraph" w:styleId="List">
    <w:name w:val="List"/>
    <w:basedOn w:val="TextBody"/>
    <w:pPr/>
    <w:rPr>
      <w:rFonts w:ascii="Arial" w:hAnsi="Arial"/>
    </w:rPr>
  </w:style>
  <w:style w:type="paragraph" w:styleId="Caption">
    <w:name w:val="Caption"/>
    <w:basedOn w:val="Normal"/>
    <w:qFormat/>
    <w:pPr>
      <w:suppressLineNumbers/>
      <w:spacing w:before="120" w:after="120"/>
    </w:pPr>
    <w:rPr>
      <w:rFonts w:ascii="Arial" w:hAnsi="Arial"/>
      <w:i/>
      <w:iCs/>
      <w:sz w:val="22"/>
      <w:szCs w:val="24"/>
    </w:rPr>
  </w:style>
  <w:style w:type="paragraph" w:styleId="Index">
    <w:name w:val="Index"/>
    <w:basedOn w:val="Normal"/>
    <w:qFormat/>
    <w:pPr>
      <w:suppressLineNumbers/>
    </w:pPr>
    <w:rPr>
      <w:rFonts w:ascii="Arial" w:hAnsi="Arial"/>
    </w:rPr>
  </w:style>
  <w:style w:type="paragraph" w:styleId="Numbering">
    <w:name w:val="Numbering"/>
    <w:basedOn w:val="Normal"/>
    <w:qFormat/>
    <w:pPr>
      <w:numPr>
        <w:ilvl w:val="2"/>
        <w:numId w:val="1"/>
      </w:numPr>
      <w:tabs>
        <w:tab w:val="clear" w:pos="567"/>
        <w:tab w:val="left" w:pos="737" w:leader="none"/>
        <w:tab w:val="left" w:pos="1134" w:leader="none"/>
        <w:tab w:val="left" w:pos="2268" w:leader="none"/>
        <w:tab w:val="left" w:pos="3402" w:leader="none"/>
      </w:tabs>
      <w:suppressAutoHyphens w:val="false"/>
      <w:bidi w:val="0"/>
      <w:spacing w:lineRule="exact" w:line="283"/>
      <w:ind w:left="0" w:right="0" w:hanging="0"/>
      <w:outlineLvl w:val="2"/>
    </w:pPr>
    <w:rPr/>
  </w:style>
  <w:style w:type="paragraph" w:styleId="HeaderandFooter">
    <w:name w:val="Header and Footer"/>
    <w:basedOn w:val="Normal"/>
    <w:qFormat/>
    <w:pPr>
      <w:suppressLineNumbers/>
      <w:tabs>
        <w:tab w:val="clear" w:pos="567"/>
        <w:tab w:val="clear" w:pos="1134"/>
        <w:tab w:val="clear" w:pos="2268"/>
        <w:tab w:val="clear" w:pos="3402"/>
        <w:tab w:val="center" w:pos="4819" w:leader="none"/>
        <w:tab w:val="right" w:pos="9638" w:leader="none"/>
      </w:tabs>
    </w:pPr>
    <w:rPr/>
  </w:style>
  <w:style w:type="paragraph" w:styleId="Footer">
    <w:name w:val="Footer"/>
    <w:basedOn w:val="Normal"/>
    <w:pPr>
      <w:suppressLineNumbers/>
      <w:tabs>
        <w:tab w:val="clear" w:pos="567"/>
        <w:tab w:val="clear" w:pos="1134"/>
        <w:tab w:val="clear" w:pos="2268"/>
        <w:tab w:val="clear" w:pos="3402"/>
        <w:tab w:val="center" w:pos="4819" w:leader="none"/>
        <w:tab w:val="right" w:pos="9638" w:leader="none"/>
      </w:tabs>
    </w:pPr>
    <w:rPr>
      <w:sz w:val="18"/>
    </w:rPr>
  </w:style>
  <w:style w:type="paragraph" w:styleId="Buffer">
    <w:name w:val="Buffer"/>
    <w:basedOn w:val="Heading"/>
    <w:qFormat/>
    <w:pPr>
      <w:keepNext w:val="false"/>
      <w:suppressLineNumbers/>
      <w:spacing w:before="28" w:after="28"/>
      <w:ind w:left="283" w:right="283" w:hanging="0"/>
    </w:pPr>
    <w:rPr>
      <w:b w:val="false"/>
      <w:color w:val="auto"/>
      <w:sz w:val="24"/>
    </w:rPr>
  </w:style>
  <w:style w:type="paragraph" w:styleId="Footnote">
    <w:name w:val="Footnote Text"/>
    <w:basedOn w:val="Normal"/>
    <w:pPr>
      <w:suppressLineNumbers/>
      <w:ind w:left="283" w:right="0" w:hanging="283"/>
    </w:pPr>
    <w:rPr>
      <w:sz w:val="20"/>
      <w:szCs w:val="20"/>
    </w:rPr>
  </w:style>
  <w:style w:type="paragraph" w:styleId="Illustration">
    <w:name w:val="Illustration"/>
    <w:basedOn w:val="Caption"/>
    <w:qFormat/>
    <w:pPr>
      <w:widowControl w:val="false"/>
      <w:bidi w:val="0"/>
      <w:spacing w:before="28" w:after="28"/>
      <w:jc w:val="center"/>
    </w:pPr>
    <w:rPr>
      <w:i w:val="false"/>
      <w:color w:val="AA112C"/>
    </w:rPr>
  </w:style>
  <w:style w:type="paragraph" w:styleId="FrameContents">
    <w:name w:val="Frame Contents"/>
    <w:basedOn w:val="TextBody"/>
    <w:qFormat/>
    <w:pPr/>
    <w:rPr/>
  </w:style>
  <w:style w:type="paragraph" w:styleId="Contents1">
    <w:name w:val="TOC 1"/>
    <w:basedOn w:val="Index"/>
    <w:pPr>
      <w:tabs>
        <w:tab w:val="clear" w:pos="567"/>
        <w:tab w:val="clear" w:pos="1134"/>
        <w:tab w:val="clear" w:pos="2268"/>
        <w:tab w:val="clear" w:pos="3402"/>
        <w:tab w:val="right" w:pos="9638" w:leader="dot"/>
      </w:tabs>
      <w:ind w:left="0" w:right="0" w:hanging="0"/>
    </w:pPr>
    <w:rPr/>
  </w:style>
  <w:style w:type="paragraph" w:styleId="Contents2">
    <w:name w:val="TOC 2"/>
    <w:basedOn w:val="Index"/>
    <w:pPr>
      <w:tabs>
        <w:tab w:val="clear" w:pos="567"/>
        <w:tab w:val="clear" w:pos="1134"/>
        <w:tab w:val="clear" w:pos="2268"/>
        <w:tab w:val="clear" w:pos="3402"/>
        <w:tab w:val="right" w:pos="9638" w:leader="dot"/>
      </w:tabs>
      <w:spacing w:before="0" w:after="0"/>
      <w:ind w:left="283" w:right="0" w:hanging="0"/>
    </w:pPr>
    <w:rPr/>
  </w:style>
  <w:style w:type="paragraph" w:styleId="Quotations">
    <w:name w:val="Quotations"/>
    <w:basedOn w:val="Normal"/>
    <w:qFormat/>
    <w:pPr>
      <w:pBdr>
        <w:left w:val="single" w:sz="14" w:space="6" w:color="AA112C"/>
      </w:pBdr>
      <w:bidi w:val="0"/>
      <w:spacing w:before="0" w:after="119"/>
      <w:ind w:left="567" w:right="567" w:hanging="0"/>
    </w:pPr>
    <w:rPr/>
  </w:style>
  <w:style w:type="paragraph" w:styleId="IndexHeading">
    <w:name w:val="Index Heading"/>
    <w:basedOn w:val="Heading"/>
    <w:pPr>
      <w:suppressLineNumbers/>
      <w:ind w:left="0" w:right="0" w:hanging="0"/>
    </w:pPr>
    <w:rPr>
      <w:b/>
      <w:bCs/>
      <w:sz w:val="32"/>
      <w:szCs w:val="32"/>
    </w:rPr>
  </w:style>
  <w:style w:type="paragraph" w:styleId="BibliographyHeading">
    <w:name w:val="Table of Authorities"/>
    <w:basedOn w:val="Heading"/>
    <w:pPr>
      <w:suppressLineNumbers/>
      <w:ind w:left="0" w:right="0" w:hanging="0"/>
    </w:pPr>
    <w:rPr>
      <w:b/>
      <w:bCs/>
      <w:sz w:val="32"/>
      <w:szCs w:val="32"/>
    </w:rPr>
  </w:style>
  <w:style w:type="paragraph" w:styleId="List1">
    <w:name w:val="List 2"/>
    <w:basedOn w:val="List"/>
    <w:pPr>
      <w:spacing w:before="0" w:after="120"/>
      <w:ind w:left="360" w:right="0" w:hanging="360"/>
    </w:pPr>
    <w:rPr/>
  </w:style>
  <w:style w:type="paragraph" w:styleId="Bullet">
    <w:name w:val="Bullet"/>
    <w:basedOn w:val="List"/>
    <w:qFormat/>
    <w:pPr>
      <w:numPr>
        <w:ilvl w:val="0"/>
        <w:numId w:val="2"/>
      </w:numPr>
      <w:bidi w:val="0"/>
      <w:spacing w:lineRule="exact" w:line="283" w:before="0" w:after="40"/>
      <w:ind w:left="567" w:right="0" w:hanging="227"/>
    </w:pPr>
    <w:rPr/>
  </w:style>
  <w:style w:type="paragraph" w:styleId="Bibliography1">
    <w:name w:val="Bibliography 1"/>
    <w:basedOn w:val="Index"/>
    <w:qFormat/>
    <w:pPr>
      <w:tabs>
        <w:tab w:val="clear" w:pos="567"/>
        <w:tab w:val="clear" w:pos="1134"/>
        <w:tab w:val="clear" w:pos="2268"/>
        <w:tab w:val="clear" w:pos="3402"/>
        <w:tab w:val="right" w:pos="9638" w:leader="dot"/>
      </w:tabs>
      <w:ind w:left="0" w:right="0" w:hanging="0"/>
    </w:pPr>
    <w:rPr/>
  </w:style>
  <w:style w:type="paragraph" w:styleId="List5">
    <w:name w:val="List Number"/>
    <w:basedOn w:val="List"/>
    <w:pPr>
      <w:spacing w:before="0" w:after="120"/>
      <w:ind w:left="1800" w:right="0" w:hanging="360"/>
    </w:pPr>
    <w:rPr/>
  </w:style>
  <w:style w:type="paragraph" w:styleId="BulletF">
    <w:name w:val="BulletF"/>
    <w:basedOn w:val="Bullet"/>
    <w:next w:val="Numbering"/>
    <w:qFormat/>
    <w:pPr>
      <w:bidi w:val="0"/>
      <w:spacing w:before="0" w:after="119"/>
    </w:pPr>
    <w:rPr/>
  </w:style>
  <w:style w:type="paragraph" w:styleId="TableContents">
    <w:name w:val="Table Contents"/>
    <w:basedOn w:val="Normal"/>
    <w:qFormat/>
    <w:pPr>
      <w:suppressLineNumbers/>
      <w:bidi w:val="0"/>
      <w:spacing w:before="0" w:after="28"/>
    </w:pPr>
    <w:rPr/>
  </w:style>
  <w:style w:type="paragraph" w:styleId="Normal1">
    <w:name w:val="LO-Normal"/>
    <w:qFormat/>
    <w:pPr>
      <w:widowControl w:val="false"/>
      <w:tabs>
        <w:tab w:val="clear" w:pos="709"/>
        <w:tab w:val="left" w:pos="851" w:leader="none"/>
      </w:tabs>
      <w:suppressAutoHyphens w:val="false"/>
      <w:kinsoku w:val="true"/>
      <w:overflowPunct w:val="true"/>
      <w:autoSpaceDE w:val="true"/>
      <w:bidi w:val="0"/>
      <w:spacing w:lineRule="auto" w:line="276" w:before="0" w:after="120"/>
    </w:pPr>
    <w:rPr>
      <w:rFonts w:ascii="HelveticaNeueLT Pro 55 Roman" w:hAnsi="HelveticaNeueLT Pro 55 Roman" w:eastAsia="Arial Unicode MS" w:cs="Arial Unicode MS"/>
      <w:color w:val="auto"/>
      <w:kern w:val="2"/>
      <w:sz w:val="24"/>
      <w:szCs w:val="24"/>
      <w:lang w:eastAsia="en-US" w:val="en-GB" w:bidi="hi-IN"/>
    </w:rPr>
  </w:style>
  <w:style w:type="paragraph" w:styleId="BulletC">
    <w:name w:val="BulletC"/>
    <w:basedOn w:val="Bullet"/>
    <w:next w:val="Bullet"/>
    <w:qFormat/>
    <w:pPr>
      <w:numPr>
        <w:ilvl w:val="0"/>
        <w:numId w:val="0"/>
      </w:numPr>
      <w:bidi w:val="0"/>
      <w:ind w:left="567" w:right="0" w:hanging="0"/>
    </w:pPr>
    <w:rPr/>
  </w:style>
  <w:style w:type="paragraph" w:styleId="TableHeading">
    <w:name w:val="Table Heading"/>
    <w:basedOn w:val="TableContents"/>
    <w:qFormat/>
    <w:pPr>
      <w:suppressLineNumbers/>
      <w:jc w:val="center"/>
    </w:pPr>
    <w:rPr>
      <w:b/>
      <w:bCs/>
    </w:rPr>
  </w:style>
  <w:style w:type="paragraph" w:styleId="Subtitle">
    <w:name w:val="Subtitle"/>
    <w:basedOn w:val="Heading"/>
    <w:next w:val="TextBody"/>
    <w:qFormat/>
    <w:pPr>
      <w:spacing w:before="60" w:after="120"/>
      <w:jc w:val="center"/>
    </w:pPr>
    <w:rPr>
      <w:sz w:val="36"/>
      <w:szCs w:val="36"/>
    </w:rPr>
  </w:style>
  <w:style w:type="paragraph" w:styleId="Heading10">
    <w:name w:val="Heading 10"/>
    <w:basedOn w:val="Heading"/>
    <w:next w:val="TextBody"/>
    <w:qFormat/>
    <w:pPr>
      <w:numPr>
        <w:ilvl w:val="8"/>
        <w:numId w:val="1"/>
      </w:numPr>
      <w:spacing w:before="60" w:after="60"/>
      <w:outlineLvl w:val="8"/>
    </w:pPr>
    <w:rPr>
      <w:b/>
      <w:bCs/>
      <w:sz w:val="27"/>
      <w:szCs w:val="21"/>
    </w:rPr>
  </w:style>
  <w:style w:type="numbering" w:styleId="Bullet1">
    <w:name w:val="Bullet "/>
    <w:qFormat/>
  </w:style>
  <w:style w:type="numbering" w:styleId="LFO15">
    <w:name w:val="LFO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BHSdocumentanalysis</Template>
  <TotalTime>2244</TotalTime>
  <Application>LibreOfficeDev/7.2.0.0.alpha1$Windows_X86_64 LibreOffice_project/93a3e2f86c27b06062708fe788963a0e49f3a90b</Application>
  <AppVersion>15.0000</AppVersion>
  <Pages>1</Pages>
  <Words>99</Words>
  <Characters>508</Characters>
  <CharactersWithSpaces>597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2020-03-20T21:21:44Z</dcterms:created>
  <dc:creator>Hugh Craddock</dc:creator>
  <dc:description/>
  <dc:language>en-US</dc:language>
  <cp:lastModifiedBy/>
  <dcterms:modified xsi:type="dcterms:W3CDTF">2021-06-14T15:05:06Z</dcterms:modified>
  <cp:revision>73</cp:revision>
  <dc:subject/>
  <dc:title>BHS document analysis Poulton byways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