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mc:Ignorable="w14 w15 w16se w16cid w16 w16cex w16sdtdh wp14">
  <w:body>
    <w:tbl xmlns:w="http://schemas.openxmlformats.org/wordprocessingml/2006/main">
      <w:tblPr>
        <w:tblStyle w:val="TableGrid"/>
        <w:tblW w:w="13041" w:type="dxa"/>
        <w:tblInd w:w="17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41"/>
      </w:tblGrid>
      <w:tr w:rsidR="000B146B" w:rsidRPr="00A8302A" w14:paraId="339906B6" w14:textId="77777777" w:rsidTr="00B43030">
        <w:trPr>
          <w:trHeight w:val="239"/>
        </w:trPr>
        <w:tc>
          <w:tcPr>
            <w:tcW w:w="13041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2A40D4" w14:textId="77777777" w:rsidR="009F16FD" w:rsidRDefault="000B146B" w:rsidP="00A167A8">
            <w:pPr>
              <w:rPr>
                <w:i/>
                <w:noProof/>
              </w:rPr>
            </w:pPr>
            <w:r w:rsidRPr="00A167A8">
              <w:rPr>
                <w:i/>
                <w:noProof/>
              </w:rPr>
              <w:t xml:space="preserve">When a segment gets repeated, the font is </w:t>
            </w:r>
            <w:r w:rsidRPr="00A167A8">
              <w:rPr>
                <w:i/>
                <w:noProof/>
                <w:color w:val="808080" w:themeColor="background1" w:themeShade="80"/>
              </w:rPr>
              <w:t xml:space="preserve">light grey </w:t>
            </w:r>
            <w:r w:rsidRPr="00A167A8">
              <w:rPr>
                <w:i/>
                <w:noProof/>
              </w:rPr>
              <w:t>and y</w:t>
            </w:r>
            <w:r w:rsidR="00A167A8" w:rsidRPr="00A167A8">
              <w:rPr>
                <w:i/>
                <w:noProof/>
              </w:rPr>
              <w:t>ou do NOT have to translate it.</w:t>
            </w:r>
            <w:r w:rsidR="00B43030" w:rsidRPr="00B43030">
              <w:rPr>
                <w:i/>
                <w:noProof/>
              </w:rPr>
              <w:t xml:space="preserve"> </w:t>
            </w:r>
          </w:p>
          <w:p w14:paraId="6C708486" w14:textId="6BEFD779" w:rsidR="000B146B" w:rsidRPr="00A167A8" w:rsidRDefault="009F16FD" w:rsidP="00A167A8">
            <w:pPr>
              <w:rPr>
                <w:i/>
                <w:noProof/>
              </w:rPr>
            </w:pPr>
            <w:r w:rsidRPr="009F16FD">
              <w:rPr>
                <w:i/>
                <w:noProof/>
              </w:rPr>
              <w:t>Segments with a dark grey background are locked and edits made in these segments will not be uploaded.</w:t>
            </w:r>
          </w:p>
        </w:tc>
      </w:tr>
    </w:tbl>
    <w:p xmlns:w="http://schemas.openxmlformats.org/wordprocessingml/2006/main" w14:paraId="10A34711" w14:textId="77777777" w:rsidR="00E35FF0" w:rsidRPr="00350E8C" w:rsidRDefault="00E35FF0">
      <w:pPr>
        <w:rPr>
          <w:noProof/>
          <w:sz w:val="2"/>
          <w:szCs w:val="2"/>
        </w:rPr>
      </w:pPr>
    </w:p>
    <w:tbl xmlns:w="http://schemas.openxmlformats.org/wordprocessingml/2006/main">
      <w:tblPr>
        <w:tblStyle w:val="TableGrid"/>
        <w:tblW w:w="13046" w:type="dxa"/>
        <w:tblInd w:w="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878"/>
        <w:gridCol w:w="3208"/>
        <w:gridCol w:w="1559"/>
        <w:gridCol w:w="2693"/>
        <w:gridCol w:w="993"/>
        <w:gridCol w:w="1275"/>
      </w:tblGrid>
      <w:tr w:rsidR="00EA1C68" w:rsidRPr="00B7524C" w14:paraId="324FEE1B" w14:textId="77777777" w:rsidTr="00350E8C">
        <w:trPr>
          <w:trHeight w:val="43"/>
        </w:trPr>
        <w:tc>
          <w:tcPr>
            <w:tcW w:w="4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lock w:val="sdtContentLocked"/>
            </w:sdtPr>
            <w:sdtContent>
              <w:p w14:paraId="62EA0D92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en-gb</w:t>
                </w:r>
              </w:p>
            </w:sdtContent>
          </w:sdt>
        </w:tc>
        <w:tc>
          <w:tcPr>
            <w:tcW w:w="2878" w:type="dxa"/>
            <w:shd w:val="clear" w:color="auto" w:fill="D9D9D9" w:themeFill="background1" w:themeFillShade="D9"/>
          </w:tcPr>
          <w:sdt>
            <w:sdtPr>
              <w:lock w:val="sdtContentLocked"/>
            </w:sdtPr>
            <w:sdtContent>
              <w:p w14:paraId="4817954C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cs-cz</w:t>
                </w:r>
              </w:p>
            </w:sdtContent>
          </w:sdt>
        </w:tc>
        <w:tc>
          <w:tcPr>
            <w:tcW w:w="3208" w:type="dxa"/>
            <w:shd w:val="clear" w:color="auto" w:fill="D9D9D9" w:themeFill="background1" w:themeFillShade="D9"/>
          </w:tcPr>
          <w:sdt>
            <w:sdtPr>
              <w:lock w:val="sdtContentLocked"/>
            </w:sdtPr>
            <w:sdtContent>
              <w:p w14:paraId="4BC756BB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1</w:t>
                </w:r>
              </w:p>
            </w:sdtContent>
          </w:sdt>
        </w:tc>
        <w:tc>
          <w:tcPr>
            <w:tcW w:w="155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lock w:val="sdtContentLocked"/>
            </w:sdtPr>
            <w:sdtContent>
              <w:p w14:paraId="395720C5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converter2</w:t>
                </w:r>
              </w:p>
            </w:sdtContent>
          </w:sdt>
        </w:tc>
        <w:tc>
          <w:tcPr>
            <w:tcW w:w="2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lock w:val="sdtContentLocked"/>
            </w:sdtPr>
            <w:sdtContent>
              <w:p w14:paraId="5E91016D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Memsource</w:t>
                </w:r>
              </w:p>
            </w:sdtContent>
          </w:sdt>
        </w:tc>
        <w:tc>
          <w:tcPr>
            <w:tcW w:w="9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F0A6F5" w14:textId="77777777" w:rsidR="00EA1C68" w:rsidRPr="008628A6" w:rsidRDefault="00EA1C68" w:rsidP="00F00E9C">
            <w:pPr>
              <w:jc w:val="center"/>
              <w:rPr>
                <w:noProof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sdt>
            <w:sdtPr>
              <w:rPr>
                <w:noProof/>
                <w:sz w:val="2"/>
                <w:szCs w:val="2"/>
              </w:rPr>
              <w:id w:val="70830443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A420894" w14:textId="77777777" w:rsidR="00EA1C68" w:rsidRPr="008628A6" w:rsidRDefault="00EA1C68" w:rsidP="003F0680">
                <w:pPr>
                  <w:jc w:val="center"/>
                  <w:rPr>
                    <w:noProof/>
                    <w:sz w:val="2"/>
                    <w:szCs w:val="2"/>
                  </w:rPr>
                </w:pPr>
                <w:r w:rsidRPr="008628A6">
                  <w:rPr>
                    <w:noProof/>
                    <w:sz w:val="2"/>
                    <w:szCs w:val="2"/>
                  </w:rPr>
                  <w:t>Memsource</w:t>
                </w:r>
              </w:p>
            </w:sdtContent>
          </w:sdt>
        </w:tc>
      </w:tr>
    </w:tbl>
    <w:p xmlns:w="http://schemas.openxmlformats.org/wordprocessingml/2006/main" w14:paraId="3F6E6191" w14:textId="77777777" w:rsidR="004D1277" w:rsidRPr="00350E8C" w:rsidRDefault="004D1277">
      <w:pPr>
        <w:rPr>
          <w:noProof/>
          <w:sz w:val="16"/>
          <w:szCs w:val="16"/>
        </w:rPr>
      </w:pPr>
    </w:p>
    <w:tbl xmlns:w="http://schemas.openxmlformats.org/wordprocessingml/2006/main">
      <w:tblPr>
        <w:tblStyle w:val="TableGrid"/>
        <w:tblW w:w="130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433"/>
        <w:gridCol w:w="537"/>
        <w:gridCol w:w="5008"/>
        <w:gridCol w:w="5009"/>
        <w:gridCol w:w="429"/>
        <w:gridCol w:w="1436"/>
      </w:tblGrid>
      <w:tr w:rsidR="00F3549D" w:rsidRPr="00B332AA" w14:paraId="6B2761D9" w14:textId="77777777" w:rsidTr="00F27C9B">
        <w:trPr>
          <w:trHeight w:val="260"/>
        </w:trPr>
        <w:tc>
          <w:tcPr>
            <w:tcW w:w="203" w:type="dxa"/>
            <w:vAlign w:val="center"/>
          </w:tcPr>
          <w:p w14:paraId="08A1D6C3" w14:textId="77777777" w:rsidR="00F3549D" w:rsidRPr="00B332AA" w:rsidRDefault="00F3549D" w:rsidP="00ED0062">
            <w:pPr>
              <w:spacing w:after="0"/>
              <w:jc w:val="center"/>
              <w:rPr>
                <w:i/>
                <w:iCs/>
                <w:noProof/>
                <w:sz w:val="14"/>
                <w:szCs w:val="14"/>
              </w:rPr>
            </w:pPr>
            <w:r w:rsidRPr="00B332AA">
              <w:rPr>
                <w:i/>
                <w:iCs/>
                <w:noProof/>
                <w:sz w:val="14"/>
                <w:szCs w:val="14"/>
              </w:rPr>
              <w:t>ID</w:t>
            </w:r>
          </w:p>
        </w:tc>
        <w:tc>
          <w:tcPr>
            <w:tcW w:w="435" w:type="dxa"/>
            <w:vAlign w:val="center"/>
          </w:tcPr>
          <w:p w14:paraId="4263175C" w14:textId="44748E39" w:rsidR="00F3549D" w:rsidRPr="00F3549D" w:rsidRDefault="00F3549D" w:rsidP="00F3549D">
            <w:pPr>
              <w:spacing w:after="0"/>
              <w:jc w:val="center"/>
              <w:rPr>
                <w:i/>
                <w:iCs/>
                <w:noProof/>
                <w:sz w:val="14"/>
                <w:szCs w:val="14"/>
              </w:rPr>
            </w:pPr>
            <w:r w:rsidRPr="00F3549D">
              <w:rPr>
                <w:i/>
                <w:iCs/>
                <w:noProof/>
                <w:sz w:val="14"/>
                <w:szCs w:val="14"/>
              </w:rPr>
              <w:t>I</w:t>
            </w:r>
            <w:r w:rsidR="008719B7">
              <w:rPr>
                <w:i/>
                <w:iCs/>
                <w:noProof/>
                <w:sz w:val="14"/>
                <w:szCs w:val="14"/>
              </w:rPr>
              <w:t>CU</w:t>
            </w:r>
          </w:p>
        </w:tc>
        <w:tc>
          <w:tcPr>
            <w:tcW w:w="5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8BD92" w14:textId="2EB0741C" w:rsidR="00F3549D" w:rsidRPr="00B332AA" w:rsidRDefault="00F3549D" w:rsidP="00ED0062">
            <w:pPr>
              <w:spacing w:after="0"/>
              <w:jc w:val="center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#</w:t>
            </w:r>
          </w:p>
        </w:tc>
        <w:tc>
          <w:tcPr>
            <w:tcW w:w="50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D75DD" w14:textId="77777777" w:rsidR="00F3549D" w:rsidRPr="00B332AA" w:rsidRDefault="00F3549D" w:rsidP="00130E03">
            <w:pPr>
              <w:spacing w:after="0"/>
              <w:ind w:left="-32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Source (en-gb)</w:t>
            </w:r>
          </w:p>
        </w:tc>
        <w:tc>
          <w:tcPr>
            <w:tcW w:w="5040" w:type="dxa"/>
            <w:vAlign w:val="center"/>
          </w:tcPr>
          <w:p w14:paraId="33AF615F" w14:textId="77777777" w:rsidR="00F3549D" w:rsidRPr="00B332AA" w:rsidRDefault="00F3549D" w:rsidP="0067335F">
            <w:pPr>
              <w:spacing w:after="0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Target (cs-cz)</w:t>
            </w:r>
          </w:p>
        </w:tc>
        <w:tc>
          <w:tcPr>
            <w:tcW w:w="432" w:type="dxa"/>
          </w:tcPr>
          <w:p w14:paraId="6A375B4A" w14:textId="77777777" w:rsidR="00F3549D" w:rsidRDefault="00F3549D" w:rsidP="0067335F">
            <w:pPr>
              <w:spacing w:after="0"/>
              <w:rPr>
                <w:i/>
                <w:iCs/>
                <w:noProof/>
              </w:rPr>
            </w:pPr>
          </w:p>
        </w:tc>
        <w:tc>
          <w:tcPr>
            <w:tcW w:w="1440" w:type="dxa"/>
          </w:tcPr>
          <w:p w14:paraId="68B627A8" w14:textId="77777777" w:rsidR="00F3549D" w:rsidRDefault="00F3549D" w:rsidP="0067335F">
            <w:pPr>
              <w:spacing w:after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Comment</w:t>
            </w:r>
          </w:p>
          <w:p w14:paraId="2F1C48F3" w14:textId="77777777" w:rsidR="00F3549D" w:rsidRPr="00B332AA" w:rsidRDefault="00F3549D" w:rsidP="0067335F">
            <w:pPr>
              <w:spacing w:after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 w:rsidRPr="00F56281">
              <w:rPr>
                <w:i/>
                <w:iCs/>
                <w:noProof/>
              </w:rPr>
              <w:t>(read only)</w:t>
            </w:r>
          </w:p>
        </w:tc>
      </w:tr>
    </w:tbl>
    <w:p xmlns:w="http://schemas.openxmlformats.org/wordprocessingml/2006/main" w14:paraId="60E1BE49" w14:textId="77777777" w:rsidR="00142786" w:rsidRDefault="00142786">
      <w:pPr>
        <w:rPr>
          <w:noProof/>
        </w:rPr>
      </w:pPr>
    </w:p>
    <w:tbl xmlns:w="http://schemas.openxmlformats.org/wordprocessingml/2006/main">
      <w:tblPr>
        <w:tblStyle w:val="TableGrid"/>
        <w:tblW w:w="130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447"/>
        <w:gridCol w:w="536"/>
        <w:gridCol w:w="1079"/>
        <w:gridCol w:w="3926"/>
        <w:gridCol w:w="5005"/>
        <w:gridCol w:w="437"/>
        <w:gridCol w:w="1440"/>
      </w:tblGrid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 xml:space="preserve">30</w:t>
            </w:r>
            <w:r>
              <w:rPr>
                <w:b/>
                <w:vertAlign w:val="superscript"/>
                <w:noProof/>
                <w:lang w:val="en-GB"/>
              </w:rPr>
              <w:t xml:space="preserve">th</w:t>
            </w:r>
            <w:r>
              <w:rPr>
                <w:b/>
                <w:noProof/>
                <w:lang w:val="en-GB"/>
              </w:rPr>
              <w:t xml:space="preserve"> January 2023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 xml:space="preserve">Fujifilm announces 100</w:t>
            </w:r>
            <w:r>
              <w:rPr>
                <w:b/>
                <w:vertAlign w:val="superscript"/>
                <w:noProof/>
                <w:lang w:val="en-GB"/>
              </w:rPr>
              <w:t xml:space="preserve">th</w:t>
            </w:r>
            <w:r>
              <w:rPr>
                <w:b/>
                <w:noProof/>
                <w:lang w:val="en-GB"/>
              </w:rPr>
              <w:t xml:space="preserve"> installation of Revoria Press PC1120 in Europe.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i/>
                <w:noProof/>
                <w:lang w:val="en-GB"/>
              </w:rPr>
              <w:t xml:space="preserve">Full service print business, </w:t>
            </w:r>
            <w:r>
              <w:rPr>
                <w:noProof/>
                <w:lang w:val="en-us"/>
              </w:rPr>
              <w:t xml:space="preserve">{1}</w:t>
            </w:r>
            <w:r>
              <w:rPr>
                <w:i/>
                <w:noProof/>
                <w:lang w:val="en-GB"/>
              </w:rPr>
              <w:t xml:space="preserve">Druckerei Glaudo</w:t>
            </w:r>
            <w:r>
              <w:rPr>
                <w:noProof/>
                <w:lang w:val="en-us"/>
              </w:rPr>
              <w:t xml:space="preserve">{2}</w:t>
            </w:r>
            <w:r>
              <w:rPr>
                <w:i/>
                <w:noProof/>
                <w:lang w:val="en-GB"/>
              </w:rPr>
              <w:t xml:space="preserve">, based in Wuppertal, Germany, is revealed as the latest company to invest in Fujifilm’s flagship toner press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Since its phased introduction into Europe began in 2021, Fujifilm’s Revoria Press PC1120 has won multiple accolades, including a Keypoint Intelligence Buyers Lab 2022 Pro Award, and won over multiple customers.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The recent November 2023 installation of the press at Druckerei Glaudo marks the 100</w:t>
            </w:r>
            <w:r>
              <w:rPr>
                <w:vertAlign w:val="superscript"/>
                <w:noProof/>
                <w:lang w:val="en-GB"/>
              </w:rPr>
              <w:t xml:space="preserve">th</w:t>
            </w:r>
            <w:r>
              <w:rPr>
                <w:noProof/>
                <w:lang w:val="en-GB"/>
              </w:rPr>
              <w:t xml:space="preserve"> installation in Europe and demonstrates a considerable vote of confidence in its capabilities and potential.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Building on nearly a century of history and tradition, siblings Silvia and Florian Bruckert are the third generation to run the family business that was founded in Wuppertal in 1932.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The company has grown steadily over the years into a modern full-service partner for all printing services.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Always looking to the future, and always eager to be early adopters of the latest print technology, the company operates multiple state-of-the-art printing presses across five production halls.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The Fujifilm Revoria Press PC1120 has become their latest investment, with Mr and Ms Bruckert citing the quality, the 6-colour channels, the direct support available from Fujifilm and the huge range of paper types and applications possible as reasons for the investment.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The press was installed in November 2023.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“We’ve become one of the leading print shops in the Wuppertal area,” says Florian Bruckert.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“We offer ISO-certified quality and can produce almost anything asked of us, using the entire spectrum of printing technologies; from offset printing (including LED UV) to digital print.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“We’re always looking at opportunities to invest in technology that will help us deliver even more for our customers and the Revoria Press PC1120 made sense for us for a number of reasons.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14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The print quality is very high but just as important to us was the press’s versatility.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15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Its inline processing capability is exceptional, allowing us to produce anything from stapled brochures and personalised mailings, to banners and cards – and to do so using special colours and a huge range of high quality papers.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16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“The varnish option, for smoother finishes, and the high opacity white – especially for applications on darker papers - were also major selling points for us,” Mr Bruckert adds.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17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“Ultimately, we’re now able to produce a broader range of applications than ever before, and reach a much wider range of customers.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18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We’re very pleased with our investment.”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19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Mark Lawn, Head of POD Solutions, Fujifilm Europe comments</w:t>
            </w:r>
            <w:r>
              <w:rPr>
                <w:noProof/>
                <w:lang w:val="en-us"/>
              </w:rPr>
              <w:t xml:space="preserve">{1&gt;</w:t>
            </w:r>
            <w:r>
              <w:rPr>
                <w:noProof/>
                <w:lang w:val="en-GB"/>
              </w:rPr>
              <w:t xml:space="preserve">:</w:t>
            </w:r>
            <w:r>
              <w:rPr>
                <w:noProof/>
                <w:lang w:val="en-us"/>
              </w:rPr>
              <w:t xml:space="preserve">&lt;1}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l1xzrP6qLMER7ZSO0_dc4:19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20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us"/>
              </w:rPr>
              <w:t xml:space="preserve">{1&gt;</w:t>
            </w:r>
            <w:r>
              <w:rPr>
                <w:noProof/>
                <w:lang w:val="en-GB"/>
              </w:rPr>
              <w:t xml:space="preserve">“Reaching 100 installations of the Revoria Press PC1120 in Europe, along with the effort and commitment of our trusted partners, in such a short space of time is a huge milestone.</w:t>
            </w:r>
            <w:r>
              <w:rPr>
                <w:noProof/>
                <w:lang w:val="en-us"/>
              </w:rPr>
              <w:t xml:space="preserve">&lt;1}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l1xzrP6qLMER7ZSO0_dc4:20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21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noProof/>
                <w:lang w:val="en-us"/>
              </w:rPr>
              <w:t xml:space="preserve">{1&gt;</w:t>
            </w:r>
            <w:r>
              <w:rPr>
                <w:noProof/>
                <w:lang w:val="en-GB"/>
              </w:rPr>
              <w:t xml:space="preserve">We’re delighted that so many of our customers, most recently Druckerei Glaudo, have recognised its potential and are discovering the difference that Fujifilm digital print technology can make to their businesses.”</w:t>
            </w:r>
            <w:r>
              <w:rPr>
                <w:noProof/>
                <w:lang w:val="en-us"/>
              </w:rPr>
              <w:t xml:space="preserve">&lt;1}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  <w:tr w:rsidR="00F3549D" w:rsidRPr="00B7524C" w14:paraId="42272959" w14:textId="77777777" w:rsidTr="00F27C9B">
        <w:trPr>
          <w:trHeight w:val="156"/>
          <w:hidden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l1xzrP6qLMER7ZSO0_dc4:21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/>
            </w: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22</w:t>
            </w:r>
          </w:p>
        </w:tc>
        <w:tc>
          <w:tcPr>
            <w:tcW w:w="5005" w:type="dxa"/>
            <w:gridSpan w:val="2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 xml:space="preserve">ENDS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  <w:rPr>
                <w:noProof w:val="false"/>
                <w:lang w:val="cs-CZ"/>
              </w:rPr>
            </w:pPr>
            <w:proofErr w:type="spellStart"/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  <w:rPr>
                <w:noProof w:val="false"/>
              </w:rPr>
            </w:pPr>
            <w:proofErr w:type="spellStart"/>
            <w:proofErr w:type="spellEnd"/>
          </w:p>
        </w:tc>
      </w:tr>
    </w:tbl>
    <w:p xmlns:w="http://schemas.openxmlformats.org/wordprocessingml/2006/main" w14:paraId="736A067B" w14:textId="77777777" w:rsidR="003068F8" w:rsidRPr="00B7524C" w:rsidRDefault="003068F8" w:rsidP="00166D25">
      <w:pPr>
        <w:rPr>
          <w:noProof/>
        </w:rPr>
      </w:pPr>
    </w:p>
    <w:sectPr xmlns:w="http://schemas.openxmlformats.org/wordprocessingml/2006/main" w:rsidR="003068F8" w:rsidRPr="00B7524C" w:rsidSect="008628A6">
      <w:pgSz w:w="14175" w:h="3118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7949"/>
    <w:multiLevelType w:val="hybridMultilevel"/>
    <w:tmpl w:val="5360F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156F6"/>
    <w:multiLevelType w:val="hybridMultilevel"/>
    <w:tmpl w:val="E5184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68407">
    <w:abstractNumId w:val="1"/>
  </w:num>
  <w:num w:numId="2" w16cid:durableId="160596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E1"/>
    <w:rsid w:val="00007095"/>
    <w:rsid w:val="000079C5"/>
    <w:rsid w:val="00010B79"/>
    <w:rsid w:val="00025A25"/>
    <w:rsid w:val="000316DD"/>
    <w:rsid w:val="00051336"/>
    <w:rsid w:val="00052880"/>
    <w:rsid w:val="000567DE"/>
    <w:rsid w:val="0007621F"/>
    <w:rsid w:val="000B146B"/>
    <w:rsid w:val="000B4451"/>
    <w:rsid w:val="000D7646"/>
    <w:rsid w:val="00130E03"/>
    <w:rsid w:val="00133B19"/>
    <w:rsid w:val="00142786"/>
    <w:rsid w:val="00153F01"/>
    <w:rsid w:val="00166BA0"/>
    <w:rsid w:val="00166D25"/>
    <w:rsid w:val="00192B21"/>
    <w:rsid w:val="001F1570"/>
    <w:rsid w:val="002063E9"/>
    <w:rsid w:val="00246A96"/>
    <w:rsid w:val="002554F8"/>
    <w:rsid w:val="002772A7"/>
    <w:rsid w:val="002B58A7"/>
    <w:rsid w:val="003068F8"/>
    <w:rsid w:val="003307F9"/>
    <w:rsid w:val="00350E8C"/>
    <w:rsid w:val="00355B59"/>
    <w:rsid w:val="0038071D"/>
    <w:rsid w:val="003A1E3B"/>
    <w:rsid w:val="003A5767"/>
    <w:rsid w:val="003E1FDC"/>
    <w:rsid w:val="003E5AD7"/>
    <w:rsid w:val="003F0680"/>
    <w:rsid w:val="004114C1"/>
    <w:rsid w:val="00414514"/>
    <w:rsid w:val="004158EF"/>
    <w:rsid w:val="00476F6F"/>
    <w:rsid w:val="0049512D"/>
    <w:rsid w:val="004A07A9"/>
    <w:rsid w:val="004A1915"/>
    <w:rsid w:val="004A7E75"/>
    <w:rsid w:val="004D1277"/>
    <w:rsid w:val="004D25A0"/>
    <w:rsid w:val="00524F14"/>
    <w:rsid w:val="00525963"/>
    <w:rsid w:val="005304C0"/>
    <w:rsid w:val="00541CFE"/>
    <w:rsid w:val="00572839"/>
    <w:rsid w:val="005839A8"/>
    <w:rsid w:val="00591D15"/>
    <w:rsid w:val="005960C1"/>
    <w:rsid w:val="005B0AF2"/>
    <w:rsid w:val="006401BF"/>
    <w:rsid w:val="0065749E"/>
    <w:rsid w:val="00662658"/>
    <w:rsid w:val="0067335F"/>
    <w:rsid w:val="006F1C78"/>
    <w:rsid w:val="00715E66"/>
    <w:rsid w:val="00723D8C"/>
    <w:rsid w:val="00727B03"/>
    <w:rsid w:val="0073498A"/>
    <w:rsid w:val="00742C87"/>
    <w:rsid w:val="00755792"/>
    <w:rsid w:val="00790FDE"/>
    <w:rsid w:val="007D336F"/>
    <w:rsid w:val="007E72CB"/>
    <w:rsid w:val="007F120E"/>
    <w:rsid w:val="0081425E"/>
    <w:rsid w:val="0081680B"/>
    <w:rsid w:val="00831779"/>
    <w:rsid w:val="008628A6"/>
    <w:rsid w:val="0086544D"/>
    <w:rsid w:val="008719B7"/>
    <w:rsid w:val="00877A56"/>
    <w:rsid w:val="008D3703"/>
    <w:rsid w:val="008F06FB"/>
    <w:rsid w:val="00912CE1"/>
    <w:rsid w:val="0095054C"/>
    <w:rsid w:val="00960674"/>
    <w:rsid w:val="00974D7C"/>
    <w:rsid w:val="009865A1"/>
    <w:rsid w:val="009A2A04"/>
    <w:rsid w:val="009B1BB2"/>
    <w:rsid w:val="009B6C9F"/>
    <w:rsid w:val="009F16FD"/>
    <w:rsid w:val="00A167A8"/>
    <w:rsid w:val="00A3189C"/>
    <w:rsid w:val="00A40AAE"/>
    <w:rsid w:val="00A43E76"/>
    <w:rsid w:val="00A515F5"/>
    <w:rsid w:val="00A725C9"/>
    <w:rsid w:val="00A80F0F"/>
    <w:rsid w:val="00A833BB"/>
    <w:rsid w:val="00A912C3"/>
    <w:rsid w:val="00AA166B"/>
    <w:rsid w:val="00AC13DC"/>
    <w:rsid w:val="00AD2E15"/>
    <w:rsid w:val="00AF7090"/>
    <w:rsid w:val="00B332AA"/>
    <w:rsid w:val="00B40DB5"/>
    <w:rsid w:val="00B43030"/>
    <w:rsid w:val="00B559B2"/>
    <w:rsid w:val="00B7524C"/>
    <w:rsid w:val="00BA192A"/>
    <w:rsid w:val="00BC762A"/>
    <w:rsid w:val="00BC7D98"/>
    <w:rsid w:val="00BD2EA5"/>
    <w:rsid w:val="00C328CA"/>
    <w:rsid w:val="00C567B4"/>
    <w:rsid w:val="00C64B9E"/>
    <w:rsid w:val="00C867DC"/>
    <w:rsid w:val="00CA1CBA"/>
    <w:rsid w:val="00CB1E62"/>
    <w:rsid w:val="00CB575F"/>
    <w:rsid w:val="00CF1F04"/>
    <w:rsid w:val="00D3663B"/>
    <w:rsid w:val="00D53A59"/>
    <w:rsid w:val="00D633B9"/>
    <w:rsid w:val="00D66D07"/>
    <w:rsid w:val="00D8304C"/>
    <w:rsid w:val="00D85F31"/>
    <w:rsid w:val="00DE2022"/>
    <w:rsid w:val="00DF72DE"/>
    <w:rsid w:val="00E21644"/>
    <w:rsid w:val="00E2630B"/>
    <w:rsid w:val="00E35FF0"/>
    <w:rsid w:val="00E456E7"/>
    <w:rsid w:val="00E45CFD"/>
    <w:rsid w:val="00E56909"/>
    <w:rsid w:val="00E663B5"/>
    <w:rsid w:val="00E81386"/>
    <w:rsid w:val="00E84B4D"/>
    <w:rsid w:val="00EA1C68"/>
    <w:rsid w:val="00EA64F5"/>
    <w:rsid w:val="00EC58C0"/>
    <w:rsid w:val="00ED0062"/>
    <w:rsid w:val="00EF3F8E"/>
    <w:rsid w:val="00F004B4"/>
    <w:rsid w:val="00F00E9C"/>
    <w:rsid w:val="00F01B98"/>
    <w:rsid w:val="00F17EAB"/>
    <w:rsid w:val="00F27C9B"/>
    <w:rsid w:val="00F3549D"/>
    <w:rsid w:val="00F36B39"/>
    <w:rsid w:val="00F55003"/>
    <w:rsid w:val="00F56281"/>
    <w:rsid w:val="00F70888"/>
    <w:rsid w:val="00F71D79"/>
    <w:rsid w:val="00F90EA1"/>
    <w:rsid w:val="00F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95FF"/>
  <w15:docId w15:val="{F2E56708-94CD-4F04-89C9-914E8B2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F8"/>
    <w:pPr>
      <w:spacing w:after="6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F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A25"/>
    <w:rPr>
      <w:color w:val="800080" w:themeColor="followedHyperlink"/>
      <w:u w:val="single"/>
    </w:rPr>
  </w:style>
  <w:style w:type="paragraph" w:customStyle="1" w:styleId="source">
    <w:name w:val="source"/>
    <w:basedOn w:val="Normal"/>
    <w:qFormat/>
    <w:rsid w:val="005304C0"/>
    <w:pPr>
      <w:spacing w:after="0"/>
    </w:pPr>
    <w:rPr>
      <w:noProof/>
    </w:rPr>
  </w:style>
  <w:style w:type="paragraph" w:customStyle="1" w:styleId="target">
    <w:name w:val="target"/>
    <w:basedOn w:val="Normal"/>
    <w:qFormat/>
    <w:rsid w:val="005304C0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C13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D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D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7545-E838-4E96-85E8-0C85684632F8}"/>
      </w:docPartPr>
      <w:docPartBody>
        <w:p w:rsidR="00EA7349" w:rsidRDefault="007806FE">
          <w:r w:rsidRPr="001215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6FE"/>
    <w:rsid w:val="000D5372"/>
    <w:rsid w:val="0025191B"/>
    <w:rsid w:val="003B4177"/>
    <w:rsid w:val="007806FE"/>
    <w:rsid w:val="00AE1158"/>
    <w:rsid w:val="00B548B7"/>
    <w:rsid w:val="00B859C7"/>
    <w:rsid w:val="00DA5848"/>
    <w:rsid w:val="00EA7349"/>
    <w:rsid w:val="00FC5789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6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2165-FE65-487C-BE7B-5E20C709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