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5A98" w14:textId="77777777" w:rsidR="00644E9A" w:rsidRDefault="00EE5A0D" w:rsidP="00A966FC">
      <w:pPr>
        <w:spacing w:after="0"/>
        <w:rPr>
          <w:rStyle w:val="AlcmChar"/>
          <w:rFonts w:asciiTheme="minorHAnsi" w:eastAsiaTheme="minorHAnsi" w:hAnsiTheme="minorHAnsi" w:cstheme="minorBidi"/>
          <w:i w:val="0"/>
          <w:iCs w:val="0"/>
          <w:color w:val="auto"/>
          <w:spacing w:val="0"/>
          <w:sz w:val="22"/>
          <w:szCs w:val="22"/>
        </w:rPr>
      </w:pPr>
      <w:r>
        <w:rPr>
          <w:noProof/>
          <w:lang w:val="hu-HU" w:eastAsia="hu-HU"/>
        </w:rPr>
        <mc:AlternateContent>
          <mc:Choice Requires="wps">
            <w:drawing>
              <wp:inline distT="0" distB="0" distL="0" distR="0" wp14:anchorId="7B582513" wp14:editId="6C764196">
                <wp:extent cx="2776220" cy="8697677"/>
                <wp:effectExtent l="0" t="0" r="5080" b="8255"/>
                <wp:docPr id="16" name="Rectangle 16"/>
                <wp:cNvGraphicFramePr/>
                <a:graphic xmlns:a="http://schemas.openxmlformats.org/drawingml/2006/main">
                  <a:graphicData uri="http://schemas.microsoft.com/office/word/2010/wordprocessingShape">
                    <wps:wsp>
                      <wps:cNvSpPr/>
                      <wps:spPr>
                        <a:xfrm>
                          <a:off x="0" y="0"/>
                          <a:ext cx="2776220" cy="8697677"/>
                        </a:xfrm>
                        <a:prstGeom prst="rect">
                          <a:avLst/>
                        </a:prstGeom>
                        <a:solidFill>
                          <a:schemeClr val="bg1">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581D7" w14:textId="2E69DBEC" w:rsidR="00EE5A0D" w:rsidRPr="00EE5A0D" w:rsidRDefault="00EE5A0D" w:rsidP="00860590">
                            <w:pPr>
                              <w:spacing w:before="120"/>
                              <w:rPr>
                                <w:color w:val="000000" w:themeColor="text1"/>
                              </w:rPr>
                            </w:pPr>
                            <w:r w:rsidRPr="00EE5A0D">
                              <w:rPr>
                                <w:color w:val="000000" w:themeColor="text1"/>
                              </w:rPr>
                              <w:t xml:space="preserve">Only trusted and accredited recipients will be able to have access to your data. </w:t>
                            </w:r>
                            <w:r w:rsidR="00091664">
                              <w:rPr>
                                <w:color w:val="000000" w:themeColor="text1"/>
                              </w:rPr>
                              <w:t>T</w:t>
                            </w:r>
                            <w:r w:rsidRPr="00EE5A0D">
                              <w:rPr>
                                <w:color w:val="000000" w:themeColor="text1"/>
                              </w:rPr>
                              <w:t>hey will only be allowed to use it for the purposes you have authorised.</w:t>
                            </w:r>
                          </w:p>
                          <w:p w14:paraId="0382EBF4" w14:textId="77777777" w:rsidR="00EE5A0D" w:rsidRPr="00EE5A0D" w:rsidRDefault="00EE5A0D" w:rsidP="00EE5A0D">
                            <w:pPr>
                              <w:rPr>
                                <w:color w:val="000000" w:themeColor="text1"/>
                              </w:rPr>
                            </w:pPr>
                            <w:r w:rsidRPr="00EE5A0D">
                              <w:rPr>
                                <w:color w:val="000000" w:themeColor="text1"/>
                              </w:rPr>
                              <w:t>Regulators will be well-resourced to enforce your privacy and consumer rights.</w:t>
                            </w:r>
                          </w:p>
                          <w:p w14:paraId="50A290C2" w14:textId="77777777" w:rsidR="00EE5A0D" w:rsidRPr="00EE5A0D" w:rsidRDefault="00EE5A0D" w:rsidP="00EE5A0D">
                            <w:pPr>
                              <w:rPr>
                                <w:color w:val="000000" w:themeColor="text1"/>
                              </w:rPr>
                            </w:pPr>
                            <w:r w:rsidRPr="00EE5A0D">
                              <w:rPr>
                                <w:color w:val="000000" w:themeColor="text1"/>
                              </w:rPr>
                              <w:t>The Australian Competition and Consumer Commission will ensure appropriate consumer protections, and the Office of the Australian Information Commissioner will ensure appropriate privacy protections.</w:t>
                            </w:r>
                          </w:p>
                          <w:p w14:paraId="07984742" w14:textId="77777777" w:rsidR="00EE5A0D" w:rsidRPr="00EE5A0D" w:rsidRDefault="00EE5A0D" w:rsidP="00EE5A0D">
                            <w:pPr>
                              <w:rPr>
                                <w:color w:val="000000" w:themeColor="text1"/>
                              </w:rPr>
                            </w:pPr>
                            <w:r w:rsidRPr="00EE5A0D">
                              <w:rPr>
                                <w:color w:val="000000" w:themeColor="text1"/>
                              </w:rPr>
                              <w:t>A newly formed Data Standards Body will set technical standards so that you can access your data in a safe and convenient way.</w:t>
                            </w:r>
                          </w:p>
                          <w:p w14:paraId="77F26E37" w14:textId="77777777" w:rsidR="00EE5A0D" w:rsidRPr="00EE5A0D" w:rsidRDefault="00EE5A0D" w:rsidP="00EE5A0D">
                            <w:pPr>
                              <w:pStyle w:val="Cmsor1"/>
                            </w:pPr>
                            <w:r w:rsidRPr="00EE5A0D">
                              <w:t>You will have simple and meaningful ways to resolve any concerns.</w:t>
                            </w:r>
                          </w:p>
                          <w:p w14:paraId="2A7B1983" w14:textId="77777777" w:rsidR="00EE5A0D" w:rsidRPr="00EE5A0D" w:rsidRDefault="00EE5A0D" w:rsidP="00EE5A0D">
                            <w:pPr>
                              <w:rPr>
                                <w:color w:val="000000" w:themeColor="text1"/>
                              </w:rPr>
                            </w:pPr>
                            <w:r w:rsidRPr="00EE5A0D">
                              <w:rPr>
                                <w:color w:val="000000" w:themeColor="text1"/>
                              </w:rPr>
                              <w:t>If you have any concerns, regulators and external dispute resolution services will be there to help you obtain any meaningful remedies you require.</w:t>
                            </w:r>
                          </w:p>
                          <w:p w14:paraId="4F8E6EDC" w14:textId="12EE3DCB" w:rsidR="00EE5A0D" w:rsidRPr="00EE5A0D" w:rsidRDefault="00EE5A0D" w:rsidP="00EE5A0D">
                            <w:pPr>
                              <w:rPr>
                                <w:color w:val="000000" w:themeColor="text1"/>
                              </w:rPr>
                            </w:pPr>
                            <w:r w:rsidRPr="00EE5A0D">
                              <w:rPr>
                                <w:color w:val="000000" w:themeColor="text1"/>
                              </w:rPr>
                              <w:t>The Office of the Australian Information Commissioner will be the single point of contact for all consumers to ensure that your concerns are handled by the right organisation.</w:t>
                            </w:r>
                          </w:p>
                          <w:p w14:paraId="46743323" w14:textId="77777777" w:rsidR="00EE5A0D" w:rsidRPr="00D826E6" w:rsidRDefault="00EE5A0D" w:rsidP="00EE5A0D">
                            <w:pPr>
                              <w:pStyle w:val="Cmsor1"/>
                            </w:pPr>
                            <w:r>
                              <w:t xml:space="preserve">Convenient data sharing will support our future </w:t>
                            </w:r>
                            <w:r w:rsidRPr="00D826E6">
                              <w:t>economic growth and create high value jobs in Australia.</w:t>
                            </w:r>
                          </w:p>
                          <w:p w14:paraId="72DAA34C" w14:textId="73BA77AC" w:rsidR="00EE5A0D" w:rsidRDefault="00EE5A0D" w:rsidP="00EE5A0D">
                            <w:pPr>
                              <w:rPr>
                                <w:color w:val="000000" w:themeColor="text1"/>
                              </w:rPr>
                            </w:pPr>
                            <w:r w:rsidRPr="00EE5A0D">
                              <w:rPr>
                                <w:color w:val="000000" w:themeColor="text1"/>
                              </w:rPr>
                              <w:t xml:space="preserve">Consumer data will provide the fuel that will inspire domestic entrepreneurs and help grow our domestic data industry. New businesses will emerge and will </w:t>
                            </w:r>
                            <w:r w:rsidR="00E93696">
                              <w:rPr>
                                <w:color w:val="000000" w:themeColor="text1"/>
                              </w:rPr>
                              <w:t>create</w:t>
                            </w:r>
                            <w:r w:rsidRPr="00EE5A0D">
                              <w:rPr>
                                <w:color w:val="000000" w:themeColor="text1"/>
                              </w:rPr>
                              <w:t xml:space="preserve"> high value jobs for Australians. Encouraging high value employment increas</w:t>
                            </w:r>
                            <w:r w:rsidR="00E93696">
                              <w:rPr>
                                <w:color w:val="000000" w:themeColor="text1"/>
                              </w:rPr>
                              <w:t>es</w:t>
                            </w:r>
                            <w:r w:rsidRPr="00EE5A0D">
                              <w:rPr>
                                <w:color w:val="000000" w:themeColor="text1"/>
                              </w:rPr>
                              <w:t xml:space="preserve"> economic growth and your standard of</w:t>
                            </w:r>
                            <w:r w:rsidR="00927D5B">
                              <w:rPr>
                                <w:color w:val="000000" w:themeColor="text1"/>
                              </w:rPr>
                              <w:t> </w:t>
                            </w:r>
                            <w:r w:rsidRPr="00EE5A0D">
                              <w:rPr>
                                <w:color w:val="000000" w:themeColor="text1"/>
                              </w:rPr>
                              <w:t>living.</w:t>
                            </w:r>
                          </w:p>
                          <w:p w14:paraId="47AB2BE3" w14:textId="77777777" w:rsidR="008D6650" w:rsidRDefault="008D6650" w:rsidP="00EE5A0D">
                            <w:pPr>
                              <w:rPr>
                                <w:color w:val="000000" w:themeColor="text1"/>
                              </w:rPr>
                            </w:pPr>
                          </w:p>
                          <w:p w14:paraId="573D504F" w14:textId="77777777" w:rsidR="003955DA" w:rsidRPr="00EE5A0D" w:rsidRDefault="003955DA" w:rsidP="00EE5A0D">
                            <w:pPr>
                              <w:rPr>
                                <w:color w:val="000000" w:themeColor="text1"/>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rect w14:anchorId="7B582513" id="Rectangle 16" o:spid="_x0000_s1026" style="width:218.6pt;height:68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" fillcolor="white [3212]" stroked="f" strokeweight="2pt">
                <v:fill opacity="55769f"/>
                <v:textbox inset=",0,,0">
                  <w:txbxContent>
                    <w:p w14:paraId="36F581D7" w14:textId="2E69DBEC" w:rsidR="00EE5A0D" w:rsidRPr="00EE5A0D" w:rsidRDefault="00EE5A0D" w:rsidP="00860590">
                      <w:pPr>
                        <w:spacing w:before="120"/>
                        <w:rPr>
                          <w:color w:val="000000" w:themeColor="text1"/>
                        </w:rPr>
                      </w:pPr>
                      <w:r w:rsidRPr="00EE5A0D">
                        <w:rPr>
                          <w:color w:val="000000" w:themeColor="text1"/>
                        </w:rPr>
                        <w:t xml:space="preserve">Only trusted and accredited recipients will be able to have access to your data. </w:t>
                      </w:r>
                      <w:r w:rsidR="00091664">
                        <w:rPr>
                          <w:color w:val="000000" w:themeColor="text1"/>
                        </w:rPr>
                        <w:t>T</w:t>
                      </w:r>
                      <w:r w:rsidRPr="00EE5A0D">
                        <w:rPr>
                          <w:color w:val="000000" w:themeColor="text1"/>
                        </w:rPr>
                        <w:t>hey will only be allowed to use it for the purposes you have authorised.</w:t>
                      </w:r>
                    </w:p>
                    <w:p w14:paraId="0382EBF4" w14:textId="77777777" w:rsidR="00EE5A0D" w:rsidRPr="00EE5A0D" w:rsidRDefault="00EE5A0D" w:rsidP="00EE5A0D">
                      <w:pPr>
                        <w:rPr>
                          <w:color w:val="000000" w:themeColor="text1"/>
                        </w:rPr>
                      </w:pPr>
                      <w:r w:rsidRPr="00EE5A0D">
                        <w:rPr>
                          <w:color w:val="000000" w:themeColor="text1"/>
                        </w:rPr>
                        <w:t>Regulators will be well-resourced to enforce your privacy and consumer rights.</w:t>
                      </w:r>
                    </w:p>
                    <w:p w14:paraId="50A290C2" w14:textId="77777777" w:rsidR="00EE5A0D" w:rsidRPr="00EE5A0D" w:rsidRDefault="00EE5A0D" w:rsidP="00EE5A0D">
                      <w:pPr>
                        <w:rPr>
                          <w:color w:val="000000" w:themeColor="text1"/>
                        </w:rPr>
                      </w:pPr>
                      <w:r w:rsidRPr="00EE5A0D">
                        <w:rPr>
                          <w:color w:val="000000" w:themeColor="text1"/>
                        </w:rPr>
                        <w:t>The Australian Competition and Consumer Commission will ensure appropriate consumer protections, and the Office of the Australian Information Commissioner will ensure appropriate privacy protections.</w:t>
                      </w:r>
                    </w:p>
                    <w:p w14:paraId="07984742" w14:textId="77777777" w:rsidR="00EE5A0D" w:rsidRPr="00EE5A0D" w:rsidRDefault="00EE5A0D" w:rsidP="00EE5A0D">
                      <w:pPr>
                        <w:rPr>
                          <w:color w:val="000000" w:themeColor="text1"/>
                        </w:rPr>
                      </w:pPr>
                      <w:r w:rsidRPr="00EE5A0D">
                        <w:rPr>
                          <w:color w:val="000000" w:themeColor="text1"/>
                        </w:rPr>
                        <w:t>A newly formed Data Standards Body will set technical standards so that you can access your data in a safe and convenient way.</w:t>
                      </w:r>
                    </w:p>
                    <w:p w14:paraId="77F26E37" w14:textId="77777777" w:rsidR="00EE5A0D" w:rsidRPr="00EE5A0D" w:rsidRDefault="00EE5A0D" w:rsidP="00EE5A0D">
                      <w:pPr>
                        <w:pStyle w:val="Cmsor1"/>
                      </w:pPr>
                      <w:r w:rsidRPr="00EE5A0D">
                        <w:t>You will have simple and meaningful ways to resolve any concerns.</w:t>
                      </w:r>
                    </w:p>
                    <w:p w14:paraId="2A7B1983" w14:textId="77777777" w:rsidR="00EE5A0D" w:rsidRPr="00EE5A0D" w:rsidRDefault="00EE5A0D" w:rsidP="00EE5A0D">
                      <w:pPr>
                        <w:rPr>
                          <w:color w:val="000000" w:themeColor="text1"/>
                        </w:rPr>
                      </w:pPr>
                      <w:r w:rsidRPr="00EE5A0D">
                        <w:rPr>
                          <w:color w:val="000000" w:themeColor="text1"/>
                        </w:rPr>
                        <w:t>If you have any concerns, regulators and external dispute resolution services will be there to help you obtain any meaningful remedies you require.</w:t>
                      </w:r>
                    </w:p>
                    <w:p w14:paraId="4F8E6EDC" w14:textId="12EE3DCB" w:rsidR="00EE5A0D" w:rsidRPr="00EE5A0D" w:rsidRDefault="00EE5A0D" w:rsidP="00EE5A0D">
                      <w:pPr>
                        <w:rPr>
                          <w:color w:val="000000" w:themeColor="text1"/>
                        </w:rPr>
                      </w:pPr>
                      <w:r w:rsidRPr="00EE5A0D">
                        <w:rPr>
                          <w:color w:val="000000" w:themeColor="text1"/>
                        </w:rPr>
                        <w:t>The Office of the Australian Information Commissioner will be the single point of contact for all consumers to ensure that your concerns are handled by the right organisation.</w:t>
                      </w:r>
                    </w:p>
                    <w:p w14:paraId="46743323" w14:textId="77777777" w:rsidR="00EE5A0D" w:rsidRPr="00D826E6" w:rsidRDefault="00EE5A0D" w:rsidP="00EE5A0D">
                      <w:pPr>
                        <w:pStyle w:val="Cmsor1"/>
                      </w:pPr>
                      <w:r>
                        <w:t xml:space="preserve">Convenient data sharing will support our future </w:t>
                      </w:r>
                      <w:r w:rsidRPr="00D826E6">
                        <w:t>economic growth and create high value jobs in Australia.</w:t>
                      </w:r>
                    </w:p>
                    <w:p w14:paraId="72DAA34C" w14:textId="73BA77AC" w:rsidR="00EE5A0D" w:rsidRDefault="00EE5A0D" w:rsidP="00EE5A0D">
                      <w:pPr>
                        <w:rPr>
                          <w:color w:val="000000" w:themeColor="text1"/>
                        </w:rPr>
                      </w:pPr>
                      <w:r w:rsidRPr="00EE5A0D">
                        <w:rPr>
                          <w:color w:val="000000" w:themeColor="text1"/>
                        </w:rPr>
                        <w:t xml:space="preserve">Consumer data will provide the fuel that will inspire domestic entrepreneurs and help grow our domestic data industry. New businesses will emerge and will </w:t>
                      </w:r>
                      <w:r w:rsidR="00E93696">
                        <w:rPr>
                          <w:color w:val="000000" w:themeColor="text1"/>
                        </w:rPr>
                        <w:t>create</w:t>
                      </w:r>
                      <w:r w:rsidRPr="00EE5A0D">
                        <w:rPr>
                          <w:color w:val="000000" w:themeColor="text1"/>
                        </w:rPr>
                        <w:t xml:space="preserve"> high value jobs for Australians. Encouraging high value employment increas</w:t>
                      </w:r>
                      <w:r w:rsidR="00E93696">
                        <w:rPr>
                          <w:color w:val="000000" w:themeColor="text1"/>
                        </w:rPr>
                        <w:t>es</w:t>
                      </w:r>
                      <w:r w:rsidRPr="00EE5A0D">
                        <w:rPr>
                          <w:color w:val="000000" w:themeColor="text1"/>
                        </w:rPr>
                        <w:t xml:space="preserve"> economic growth and your standard of</w:t>
                      </w:r>
                      <w:r w:rsidR="00927D5B">
                        <w:rPr>
                          <w:color w:val="000000" w:themeColor="text1"/>
                        </w:rPr>
                        <w:t> </w:t>
                      </w:r>
                      <w:r w:rsidRPr="00EE5A0D">
                        <w:rPr>
                          <w:color w:val="000000" w:themeColor="text1"/>
                        </w:rPr>
                        <w:t>living.</w:t>
                      </w:r>
                    </w:p>
                    <w:p w14:paraId="47AB2BE3" w14:textId="77777777" w:rsidR="008D6650" w:rsidRDefault="008D6650" w:rsidP="00EE5A0D">
                      <w:pPr>
                        <w:rPr>
                          <w:color w:val="000000" w:themeColor="text1"/>
                        </w:rPr>
                      </w:pPr>
                    </w:p>
                    <w:p w14:paraId="573D504F" w14:textId="77777777" w:rsidR="003955DA" w:rsidRPr="00EE5A0D" w:rsidRDefault="003955DA" w:rsidP="00EE5A0D">
                      <w:pPr>
                        <w:rPr>
                          <w:color w:val="000000" w:themeColor="text1"/>
                        </w:rPr>
                      </w:pPr>
                    </w:p>
                  </w:txbxContent>
                </v:textbox>
                <w10:anchorlock/>
              </v:rect>
            </w:pict>
          </mc:Fallback>
        </mc:AlternateContent>
      </w:r>
      <w:r>
        <w:rPr>
          <w:noProof/>
          <w:lang w:val="hu-HU" w:eastAsia="hu-HU"/>
        </w:rPr>
        <mc:AlternateContent>
          <mc:Choice Requires="wps">
            <w:drawing>
              <wp:inline distT="0" distB="0" distL="0" distR="0" wp14:anchorId="399282C4" wp14:editId="3BD886BA">
                <wp:extent cx="2776220" cy="4051738"/>
                <wp:effectExtent l="0" t="0" r="5080" b="6350"/>
                <wp:docPr id="17" name="Rectangle 17"/>
                <wp:cNvGraphicFramePr/>
                <a:graphic xmlns:a="http://schemas.openxmlformats.org/drawingml/2006/main">
                  <a:graphicData uri="http://schemas.microsoft.com/office/word/2010/wordprocessingShape">
                    <wps:wsp>
                      <wps:cNvSpPr/>
                      <wps:spPr>
                        <a:xfrm>
                          <a:off x="0" y="0"/>
                          <a:ext cx="2776220" cy="4051738"/>
                        </a:xfrm>
                        <a:prstGeom prst="rect">
                          <a:avLst/>
                        </a:prstGeom>
                        <a:solidFill>
                          <a:schemeClr val="bg1">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358D2" w14:textId="0CAD4C23" w:rsidR="00EE5A0D" w:rsidRPr="00024B59" w:rsidRDefault="00EE5A0D" w:rsidP="00860590">
                            <w:pPr>
                              <w:pStyle w:val="Cmsor1"/>
                              <w:spacing w:before="120"/>
                            </w:pPr>
                            <w:r w:rsidRPr="00024B59">
                              <w:t xml:space="preserve">You can </w:t>
                            </w:r>
                            <w:r>
                              <w:t>use</w:t>
                            </w:r>
                            <w:r w:rsidRPr="00024B59">
                              <w:t xml:space="preserve"> the Consumer Data Right from </w:t>
                            </w:r>
                            <w:r w:rsidR="0010109B">
                              <w:t>July</w:t>
                            </w:r>
                            <w:r>
                              <w:t xml:space="preserve"> 2019.</w:t>
                            </w:r>
                          </w:p>
                          <w:p w14:paraId="07533CF2" w14:textId="66AE60B4" w:rsidR="00EE5A0D" w:rsidRPr="00EE5A0D" w:rsidRDefault="00EE5A0D" w:rsidP="00EE5A0D">
                            <w:pPr>
                              <w:rPr>
                                <w:color w:val="000000" w:themeColor="text1"/>
                              </w:rPr>
                            </w:pPr>
                            <w:r w:rsidRPr="00EE5A0D">
                              <w:rPr>
                                <w:color w:val="000000" w:themeColor="text1"/>
                              </w:rPr>
                              <w:t xml:space="preserve">Banking will be the first industry in which you will be able to access your data. You will be able to direct the major banks to share your banking data on credit, debit, transaction and saving accounts with trusted recipients from </w:t>
                            </w:r>
                            <w:r w:rsidR="0010109B">
                              <w:rPr>
                                <w:color w:val="000000" w:themeColor="text1"/>
                              </w:rPr>
                              <w:t>July</w:t>
                            </w:r>
                            <w:r w:rsidRPr="00EE5A0D">
                              <w:rPr>
                                <w:color w:val="000000" w:themeColor="text1"/>
                              </w:rPr>
                              <w:t xml:space="preserve"> 2019.</w:t>
                            </w:r>
                          </w:p>
                          <w:p w14:paraId="1F55BC6C" w14:textId="77777777" w:rsidR="00EE5A0D" w:rsidRPr="00EE5A0D" w:rsidRDefault="00EE5A0D" w:rsidP="00EE5A0D">
                            <w:pPr>
                              <w:rPr>
                                <w:color w:val="000000" w:themeColor="text1"/>
                              </w:rPr>
                            </w:pPr>
                            <w:r w:rsidRPr="00EE5A0D">
                              <w:rPr>
                                <w:color w:val="000000" w:themeColor="text1"/>
                              </w:rPr>
                              <w:t>The Consumer Data Right will then be applied to the energy and telecommunications sectors, giving you greater convenience in choosing your energy, internet and phone plans.</w:t>
                            </w:r>
                          </w:p>
                          <w:p w14:paraId="4A824EAF" w14:textId="66B82161" w:rsidR="00EE5A0D" w:rsidRPr="00EE5A0D" w:rsidRDefault="00EE5A0D" w:rsidP="00EE5A0D">
                            <w:pPr>
                              <w:rPr>
                                <w:color w:val="000000" w:themeColor="text1"/>
                              </w:rPr>
                            </w:pPr>
                            <w:r w:rsidRPr="00EE5A0D">
                              <w:rPr>
                                <w:color w:val="000000" w:themeColor="text1"/>
                              </w:rPr>
                              <w:t xml:space="preserve">To help you understand your rights and responsibilities under the Consumer Data Right, a range of tools and guidance materials will become available </w:t>
                            </w:r>
                            <w:r w:rsidR="00E93696">
                              <w:rPr>
                                <w:color w:val="000000" w:themeColor="text1"/>
                              </w:rPr>
                              <w:t>prior to the new system commencing</w:t>
                            </w:r>
                            <w:r w:rsidRPr="00EE5A0D">
                              <w:rPr>
                                <w:color w:val="000000" w:themeColor="text1"/>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rect w14:anchorId="399282C4" id="Rectangle 17" o:spid="_x0000_s1027" style="width:218.6pt;height:3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" fillcolor="white [3212]" stroked="f" strokeweight="2pt">
                <v:fill opacity="55769f"/>
                <v:textbox inset=",0,,0">
                  <w:txbxContent>
                    <w:p w14:paraId="1D6358D2" w14:textId="0CAD4C23" w:rsidR="00EE5A0D" w:rsidRPr="00024B59" w:rsidRDefault="00EE5A0D" w:rsidP="00860590">
                      <w:pPr>
                        <w:pStyle w:val="Cmsor1"/>
                        <w:spacing w:before="120"/>
                      </w:pPr>
                      <w:r w:rsidRPr="00024B59">
                        <w:t xml:space="preserve">You can </w:t>
                      </w:r>
                      <w:r>
                        <w:t>use</w:t>
                      </w:r>
                      <w:r w:rsidRPr="00024B59">
                        <w:t xml:space="preserve"> the Consumer Data Right from </w:t>
                      </w:r>
                      <w:r w:rsidR="0010109B">
                        <w:t>July</w:t>
                      </w:r>
                      <w:r>
                        <w:t xml:space="preserve"> 2019.</w:t>
                      </w:r>
                    </w:p>
                    <w:p w14:paraId="07533CF2" w14:textId="66AE60B4" w:rsidR="00EE5A0D" w:rsidRPr="00EE5A0D" w:rsidRDefault="00EE5A0D" w:rsidP="00EE5A0D">
                      <w:pPr>
                        <w:rPr>
                          <w:color w:val="000000" w:themeColor="text1"/>
                        </w:rPr>
                      </w:pPr>
                      <w:r w:rsidRPr="00EE5A0D">
                        <w:rPr>
                          <w:color w:val="000000" w:themeColor="text1"/>
                        </w:rPr>
                        <w:t xml:space="preserve">Banking will be the first industry in which you will be able to access your data. You will be able to direct the major banks to share your banking data on credit, debit, transaction and saving accounts with trusted recipients from </w:t>
                      </w:r>
                      <w:r w:rsidR="0010109B">
                        <w:rPr>
                          <w:color w:val="000000" w:themeColor="text1"/>
                        </w:rPr>
                        <w:t>July</w:t>
                      </w:r>
                      <w:r w:rsidRPr="00EE5A0D">
                        <w:rPr>
                          <w:color w:val="000000" w:themeColor="text1"/>
                        </w:rPr>
                        <w:t xml:space="preserve"> 2019.</w:t>
                      </w:r>
                    </w:p>
                    <w:p w14:paraId="1F55BC6C" w14:textId="77777777" w:rsidR="00EE5A0D" w:rsidRPr="00EE5A0D" w:rsidRDefault="00EE5A0D" w:rsidP="00EE5A0D">
                      <w:pPr>
                        <w:rPr>
                          <w:color w:val="000000" w:themeColor="text1"/>
                        </w:rPr>
                      </w:pPr>
                      <w:r w:rsidRPr="00EE5A0D">
                        <w:rPr>
                          <w:color w:val="000000" w:themeColor="text1"/>
                        </w:rPr>
                        <w:t>The Consumer Data Right will then be applied to the energy and telecommunications sectors, giving you greater convenience in choosing your energy, internet and phone plans.</w:t>
                      </w:r>
                    </w:p>
                    <w:p w14:paraId="4A824EAF" w14:textId="66B82161" w:rsidR="00EE5A0D" w:rsidRPr="00EE5A0D" w:rsidRDefault="00EE5A0D" w:rsidP="00EE5A0D">
                      <w:pPr>
                        <w:rPr>
                          <w:color w:val="000000" w:themeColor="text1"/>
                        </w:rPr>
                      </w:pPr>
                      <w:r w:rsidRPr="00EE5A0D">
                        <w:rPr>
                          <w:color w:val="000000" w:themeColor="text1"/>
                        </w:rPr>
                        <w:t xml:space="preserve">To help you understand your rights and responsibilities under the Consumer Data Right, a range of tools and guidance materials will become available </w:t>
                      </w:r>
                      <w:r w:rsidR="00E93696">
                        <w:rPr>
                          <w:color w:val="000000" w:themeColor="text1"/>
                        </w:rPr>
                        <w:t>prior to the new system commencing</w:t>
                      </w:r>
                      <w:r w:rsidRPr="00EE5A0D">
                        <w:rPr>
                          <w:color w:val="000000" w:themeColor="text1"/>
                        </w:rPr>
                        <w:t>.</w:t>
                      </w:r>
                    </w:p>
                  </w:txbxContent>
                </v:textbox>
                <w10:anchorlock/>
              </v:rect>
            </w:pict>
          </mc:Fallback>
        </mc:AlternateContent>
      </w:r>
    </w:p>
    <w:p w14:paraId="75C6CDFF" w14:textId="77777777" w:rsidR="00D56FB8" w:rsidRDefault="00D56FB8" w:rsidP="00A966FC">
      <w:pPr>
        <w:spacing w:after="0"/>
        <w:rPr>
          <w:rStyle w:val="AlcmChar"/>
          <w:rFonts w:asciiTheme="minorHAnsi" w:eastAsiaTheme="minorHAnsi" w:hAnsiTheme="minorHAnsi" w:cstheme="minorBidi"/>
          <w:i w:val="0"/>
          <w:iCs w:val="0"/>
          <w:color w:val="auto"/>
          <w:spacing w:val="0"/>
          <w:sz w:val="22"/>
          <w:szCs w:val="22"/>
        </w:rPr>
      </w:pPr>
      <w:bookmarkStart w:id="0" w:name="_GoBack"/>
      <w:bookmarkEnd w:id="0"/>
    </w:p>
    <w:p w14:paraId="677F8836" w14:textId="22996C7D" w:rsidR="00644E9A" w:rsidRPr="00995EA4" w:rsidRDefault="00644E9A" w:rsidP="00A966FC">
      <w:pPr>
        <w:spacing w:after="0"/>
        <w:rPr>
          <w:rStyle w:val="AlcmChar"/>
          <w:rFonts w:asciiTheme="minorHAnsi" w:eastAsiaTheme="minorHAnsi" w:hAnsiTheme="minorHAnsi" w:cstheme="minorBidi"/>
          <w:i w:val="0"/>
          <w:iCs w:val="0"/>
          <w:color w:val="auto"/>
          <w:spacing w:val="0"/>
          <w:sz w:val="22"/>
          <w:szCs w:val="22"/>
        </w:rPr>
        <w:sectPr w:rsidR="00644E9A" w:rsidRPr="00995EA4" w:rsidSect="00A966FC">
          <w:type w:val="continuous"/>
          <w:pgSz w:w="11906" w:h="16838"/>
          <w:pgMar w:top="1806" w:right="1440" w:bottom="0" w:left="1440" w:header="567" w:footer="708" w:gutter="0"/>
          <w:cols w:num="2" w:space="282"/>
          <w:docGrid w:linePitch="360"/>
        </w:sectPr>
      </w:pPr>
    </w:p>
    <w:p w14:paraId="78E33786" w14:textId="17EF0EBE" w:rsidR="00FE2BC2" w:rsidRPr="00A966FC" w:rsidRDefault="00FE2BC2" w:rsidP="00A966FC">
      <w:pPr>
        <w:spacing w:after="0" w:line="240" w:lineRule="auto"/>
      </w:pPr>
    </w:p>
    <w:sectPr w:rsidR="00FE2BC2" w:rsidRPr="00A966FC" w:rsidSect="00530C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842D3" w14:textId="77777777" w:rsidR="000E765F" w:rsidRDefault="000E765F" w:rsidP="00517623">
      <w:pPr>
        <w:spacing w:after="0" w:line="240" w:lineRule="auto"/>
      </w:pPr>
      <w:r>
        <w:separator/>
      </w:r>
    </w:p>
  </w:endnote>
  <w:endnote w:type="continuationSeparator" w:id="0">
    <w:p w14:paraId="5B233435" w14:textId="77777777" w:rsidR="000E765F" w:rsidRDefault="000E765F" w:rsidP="0051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B7078" w14:textId="77777777" w:rsidR="000E765F" w:rsidRDefault="000E765F" w:rsidP="00517623">
      <w:pPr>
        <w:spacing w:after="0" w:line="240" w:lineRule="auto"/>
      </w:pPr>
      <w:r>
        <w:separator/>
      </w:r>
    </w:p>
  </w:footnote>
  <w:footnote w:type="continuationSeparator" w:id="0">
    <w:p w14:paraId="0EA8AB22" w14:textId="77777777" w:rsidR="000E765F" w:rsidRDefault="000E765F" w:rsidP="00517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C051E"/>
    <w:multiLevelType w:val="multilevel"/>
    <w:tmpl w:val="F93ADE6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4A6B88"/>
    <w:multiLevelType w:val="multilevel"/>
    <w:tmpl w:val="790C5CF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9312F8"/>
    <w:multiLevelType w:val="multilevel"/>
    <w:tmpl w:val="3E3257E8"/>
    <w:name w:val="StandardBulletedList_"/>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1"/>
  </w:num>
  <w:num w:numId="15">
    <w:abstractNumId w:val="1"/>
  </w:num>
  <w:num w:numId="16">
    <w:abstractNumId w:val="1"/>
  </w:num>
  <w:num w:numId="17">
    <w:abstractNumId w:val="1"/>
  </w:num>
  <w:num w:numId="18">
    <w:abstractNumId w:val="1"/>
  </w:num>
  <w:num w:numId="19">
    <w:abstractNumId w:val="0"/>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E2"/>
    <w:rsid w:val="000050B8"/>
    <w:rsid w:val="00017B30"/>
    <w:rsid w:val="00024B59"/>
    <w:rsid w:val="000356FF"/>
    <w:rsid w:val="00051D8D"/>
    <w:rsid w:val="00063B05"/>
    <w:rsid w:val="00091664"/>
    <w:rsid w:val="000B55A0"/>
    <w:rsid w:val="000C03E3"/>
    <w:rsid w:val="000C79AF"/>
    <w:rsid w:val="000D435A"/>
    <w:rsid w:val="000E765F"/>
    <w:rsid w:val="0010109B"/>
    <w:rsid w:val="001423E7"/>
    <w:rsid w:val="00142DDC"/>
    <w:rsid w:val="00146798"/>
    <w:rsid w:val="00186746"/>
    <w:rsid w:val="00191EC1"/>
    <w:rsid w:val="00194363"/>
    <w:rsid w:val="001955FE"/>
    <w:rsid w:val="001B6472"/>
    <w:rsid w:val="001E6738"/>
    <w:rsid w:val="00227A2C"/>
    <w:rsid w:val="00256D8F"/>
    <w:rsid w:val="0029152D"/>
    <w:rsid w:val="002A3254"/>
    <w:rsid w:val="002A62E2"/>
    <w:rsid w:val="002B79EE"/>
    <w:rsid w:val="002D4AD5"/>
    <w:rsid w:val="002D57B8"/>
    <w:rsid w:val="002D79E2"/>
    <w:rsid w:val="002E47E9"/>
    <w:rsid w:val="00303DE7"/>
    <w:rsid w:val="00304A01"/>
    <w:rsid w:val="00306C3E"/>
    <w:rsid w:val="00316938"/>
    <w:rsid w:val="00326925"/>
    <w:rsid w:val="00334849"/>
    <w:rsid w:val="0034757C"/>
    <w:rsid w:val="00355B2C"/>
    <w:rsid w:val="0036086B"/>
    <w:rsid w:val="0038123F"/>
    <w:rsid w:val="00387B39"/>
    <w:rsid w:val="003955DA"/>
    <w:rsid w:val="003B069E"/>
    <w:rsid w:val="003D5B1C"/>
    <w:rsid w:val="00461700"/>
    <w:rsid w:val="00485E4D"/>
    <w:rsid w:val="00492B77"/>
    <w:rsid w:val="004B1AF3"/>
    <w:rsid w:val="004B1F00"/>
    <w:rsid w:val="004B5454"/>
    <w:rsid w:val="004D37A9"/>
    <w:rsid w:val="004F60BA"/>
    <w:rsid w:val="00501AAD"/>
    <w:rsid w:val="00517623"/>
    <w:rsid w:val="00530CBB"/>
    <w:rsid w:val="0053490F"/>
    <w:rsid w:val="00547678"/>
    <w:rsid w:val="005750E5"/>
    <w:rsid w:val="005826E3"/>
    <w:rsid w:val="005A17F3"/>
    <w:rsid w:val="005E7873"/>
    <w:rsid w:val="005F29E0"/>
    <w:rsid w:val="006222E6"/>
    <w:rsid w:val="00624504"/>
    <w:rsid w:val="00636C29"/>
    <w:rsid w:val="00644E9A"/>
    <w:rsid w:val="00645C67"/>
    <w:rsid w:val="00655030"/>
    <w:rsid w:val="0069786A"/>
    <w:rsid w:val="006C62E3"/>
    <w:rsid w:val="006D5A53"/>
    <w:rsid w:val="006E1702"/>
    <w:rsid w:val="00703008"/>
    <w:rsid w:val="007231AD"/>
    <w:rsid w:val="00747333"/>
    <w:rsid w:val="00752AFC"/>
    <w:rsid w:val="0076393D"/>
    <w:rsid w:val="00792AB3"/>
    <w:rsid w:val="007D4B22"/>
    <w:rsid w:val="007F61C8"/>
    <w:rsid w:val="008015E2"/>
    <w:rsid w:val="00801F6D"/>
    <w:rsid w:val="0082062E"/>
    <w:rsid w:val="00836DB1"/>
    <w:rsid w:val="0085120E"/>
    <w:rsid w:val="00860590"/>
    <w:rsid w:val="008614BE"/>
    <w:rsid w:val="00887AD4"/>
    <w:rsid w:val="008A430A"/>
    <w:rsid w:val="008B0338"/>
    <w:rsid w:val="008D6650"/>
    <w:rsid w:val="008E1994"/>
    <w:rsid w:val="00912C88"/>
    <w:rsid w:val="00927D5B"/>
    <w:rsid w:val="00942939"/>
    <w:rsid w:val="00953708"/>
    <w:rsid w:val="00954851"/>
    <w:rsid w:val="00965511"/>
    <w:rsid w:val="00971AED"/>
    <w:rsid w:val="00995EA4"/>
    <w:rsid w:val="009C7CA8"/>
    <w:rsid w:val="009E134A"/>
    <w:rsid w:val="009E1855"/>
    <w:rsid w:val="009E6163"/>
    <w:rsid w:val="009F6068"/>
    <w:rsid w:val="009F655C"/>
    <w:rsid w:val="00A00254"/>
    <w:rsid w:val="00A2093D"/>
    <w:rsid w:val="00A26F76"/>
    <w:rsid w:val="00A353F2"/>
    <w:rsid w:val="00A67CE0"/>
    <w:rsid w:val="00A8199D"/>
    <w:rsid w:val="00A966FC"/>
    <w:rsid w:val="00AB6016"/>
    <w:rsid w:val="00AB699A"/>
    <w:rsid w:val="00AC657F"/>
    <w:rsid w:val="00AC77CA"/>
    <w:rsid w:val="00AC7C46"/>
    <w:rsid w:val="00AF0F75"/>
    <w:rsid w:val="00B06F1E"/>
    <w:rsid w:val="00B455AD"/>
    <w:rsid w:val="00B60CD6"/>
    <w:rsid w:val="00B7096F"/>
    <w:rsid w:val="00B86112"/>
    <w:rsid w:val="00BB7E3A"/>
    <w:rsid w:val="00BC08D1"/>
    <w:rsid w:val="00BC160A"/>
    <w:rsid w:val="00BC6583"/>
    <w:rsid w:val="00BE1AAB"/>
    <w:rsid w:val="00C006EB"/>
    <w:rsid w:val="00C03BEE"/>
    <w:rsid w:val="00C20C12"/>
    <w:rsid w:val="00C54F52"/>
    <w:rsid w:val="00C66076"/>
    <w:rsid w:val="00C87027"/>
    <w:rsid w:val="00C8722C"/>
    <w:rsid w:val="00CF2C28"/>
    <w:rsid w:val="00D145D5"/>
    <w:rsid w:val="00D24241"/>
    <w:rsid w:val="00D3551D"/>
    <w:rsid w:val="00D55938"/>
    <w:rsid w:val="00D56FB8"/>
    <w:rsid w:val="00D85AC5"/>
    <w:rsid w:val="00DA2F22"/>
    <w:rsid w:val="00DB3337"/>
    <w:rsid w:val="00DB6F27"/>
    <w:rsid w:val="00DD611F"/>
    <w:rsid w:val="00DD757E"/>
    <w:rsid w:val="00DF34EF"/>
    <w:rsid w:val="00E00B85"/>
    <w:rsid w:val="00E16E9B"/>
    <w:rsid w:val="00E22CC5"/>
    <w:rsid w:val="00E2335D"/>
    <w:rsid w:val="00E6599C"/>
    <w:rsid w:val="00E774EF"/>
    <w:rsid w:val="00E93696"/>
    <w:rsid w:val="00EA1424"/>
    <w:rsid w:val="00EA4FE4"/>
    <w:rsid w:val="00EB0190"/>
    <w:rsid w:val="00EB7916"/>
    <w:rsid w:val="00EE3FFA"/>
    <w:rsid w:val="00EE5A0D"/>
    <w:rsid w:val="00F101E0"/>
    <w:rsid w:val="00F305ED"/>
    <w:rsid w:val="00F47F10"/>
    <w:rsid w:val="00F51390"/>
    <w:rsid w:val="00F51482"/>
    <w:rsid w:val="00F57EFB"/>
    <w:rsid w:val="00F87CD3"/>
    <w:rsid w:val="00FA2E96"/>
    <w:rsid w:val="00FA4121"/>
    <w:rsid w:val="00FD1427"/>
    <w:rsid w:val="00FE2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B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A353F2"/>
    <w:pPr>
      <w:keepNext/>
      <w:keepLines/>
      <w:spacing w:before="240" w:after="120"/>
      <w:outlineLvl w:val="0"/>
    </w:pPr>
    <w:rPr>
      <w:rFonts w:asciiTheme="majorHAnsi" w:eastAsiaTheme="majorEastAsia" w:hAnsiTheme="majorHAnsi" w:cstheme="majorBidi"/>
      <w:b/>
      <w:bCs/>
      <w:color w:val="00568D" w:themeColor="accent1" w:themeShade="BF"/>
      <w:sz w:val="28"/>
      <w:szCs w:val="28"/>
    </w:rPr>
  </w:style>
  <w:style w:type="paragraph" w:styleId="Cmsor2">
    <w:name w:val="heading 2"/>
    <w:basedOn w:val="Norml"/>
    <w:next w:val="Norml"/>
    <w:link w:val="Cmsor2Char"/>
    <w:uiPriority w:val="9"/>
    <w:unhideWhenUsed/>
    <w:qFormat/>
    <w:rsid w:val="00D145D5"/>
    <w:pPr>
      <w:keepNext/>
      <w:keepLines/>
      <w:spacing w:before="200" w:after="0"/>
      <w:outlineLvl w:val="1"/>
    </w:pPr>
    <w:rPr>
      <w:rFonts w:asciiTheme="majorHAnsi" w:eastAsiaTheme="majorEastAsia" w:hAnsiTheme="majorHAnsi" w:cstheme="majorBidi"/>
      <w:b/>
      <w:bCs/>
      <w:color w:val="0074BD" w:themeColor="accent1"/>
      <w:sz w:val="26"/>
      <w:szCs w:val="26"/>
    </w:rPr>
  </w:style>
  <w:style w:type="paragraph" w:styleId="Cmsor3">
    <w:name w:val="heading 3"/>
    <w:basedOn w:val="Norml"/>
    <w:next w:val="Norml"/>
    <w:link w:val="Cmsor3Char"/>
    <w:uiPriority w:val="9"/>
    <w:unhideWhenUsed/>
    <w:qFormat/>
    <w:rsid w:val="00FE2BC2"/>
    <w:pPr>
      <w:keepNext/>
      <w:keepLines/>
      <w:spacing w:before="200" w:after="0"/>
      <w:outlineLvl w:val="2"/>
    </w:pPr>
    <w:rPr>
      <w:rFonts w:asciiTheme="majorHAnsi" w:eastAsiaTheme="majorEastAsia" w:hAnsiTheme="majorHAnsi" w:cstheme="majorBidi"/>
      <w:b/>
      <w:bCs/>
      <w:color w:val="0074BD" w:themeColor="accent1"/>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ullet">
    <w:name w:val="Bullet"/>
    <w:basedOn w:val="Norml"/>
    <w:link w:val="BulletChar"/>
    <w:rsid w:val="002A62E2"/>
    <w:pPr>
      <w:numPr>
        <w:numId w:val="1"/>
      </w:numPr>
    </w:pPr>
  </w:style>
  <w:style w:type="character" w:customStyle="1" w:styleId="BulletChar">
    <w:name w:val="Bullet Char"/>
    <w:basedOn w:val="Bekezdsalapbettpusa"/>
    <w:link w:val="Bullet"/>
    <w:rsid w:val="002A62E2"/>
  </w:style>
  <w:style w:type="paragraph" w:customStyle="1" w:styleId="Dash">
    <w:name w:val="Dash"/>
    <w:basedOn w:val="Norml"/>
    <w:link w:val="DashChar"/>
    <w:rsid w:val="002A62E2"/>
    <w:pPr>
      <w:numPr>
        <w:ilvl w:val="1"/>
        <w:numId w:val="1"/>
      </w:numPr>
    </w:pPr>
  </w:style>
  <w:style w:type="character" w:customStyle="1" w:styleId="DashChar">
    <w:name w:val="Dash Char"/>
    <w:basedOn w:val="Bekezdsalapbettpusa"/>
    <w:link w:val="Dash"/>
    <w:rsid w:val="002A62E2"/>
  </w:style>
  <w:style w:type="paragraph" w:customStyle="1" w:styleId="DoubleDot">
    <w:name w:val="Double Dot"/>
    <w:basedOn w:val="Norml"/>
    <w:link w:val="DoubleDotChar"/>
    <w:rsid w:val="002A62E2"/>
    <w:pPr>
      <w:numPr>
        <w:ilvl w:val="2"/>
        <w:numId w:val="1"/>
      </w:numPr>
    </w:pPr>
  </w:style>
  <w:style w:type="character" w:customStyle="1" w:styleId="DoubleDotChar">
    <w:name w:val="Double Dot Char"/>
    <w:basedOn w:val="Bekezdsalapbettpusa"/>
    <w:link w:val="DoubleDot"/>
    <w:rsid w:val="002A62E2"/>
  </w:style>
  <w:style w:type="paragraph" w:styleId="Alcm">
    <w:name w:val="Subtitle"/>
    <w:basedOn w:val="Norml"/>
    <w:next w:val="Norml"/>
    <w:link w:val="AlcmChar"/>
    <w:uiPriority w:val="11"/>
    <w:qFormat/>
    <w:rsid w:val="00AB6016"/>
    <w:pPr>
      <w:numPr>
        <w:ilvl w:val="1"/>
      </w:numPr>
    </w:pPr>
    <w:rPr>
      <w:rFonts w:asciiTheme="majorHAnsi" w:eastAsiaTheme="majorEastAsia" w:hAnsiTheme="majorHAnsi" w:cstheme="majorBidi"/>
      <w:i/>
      <w:iCs/>
      <w:color w:val="0074BD" w:themeColor="accent1"/>
      <w:spacing w:val="15"/>
      <w:sz w:val="24"/>
      <w:szCs w:val="24"/>
    </w:rPr>
  </w:style>
  <w:style w:type="character" w:customStyle="1" w:styleId="AlcmChar">
    <w:name w:val="Alcím Char"/>
    <w:basedOn w:val="Bekezdsalapbettpusa"/>
    <w:link w:val="Alcm"/>
    <w:uiPriority w:val="11"/>
    <w:rsid w:val="00AB6016"/>
    <w:rPr>
      <w:rFonts w:asciiTheme="majorHAnsi" w:eastAsiaTheme="majorEastAsia" w:hAnsiTheme="majorHAnsi" w:cstheme="majorBidi"/>
      <w:i/>
      <w:iCs/>
      <w:color w:val="0074BD" w:themeColor="accent1"/>
      <w:spacing w:val="15"/>
      <w:sz w:val="24"/>
      <w:szCs w:val="24"/>
    </w:rPr>
  </w:style>
  <w:style w:type="paragraph" w:styleId="Buborkszveg">
    <w:name w:val="Balloon Text"/>
    <w:basedOn w:val="Norml"/>
    <w:link w:val="BuborkszvegChar"/>
    <w:uiPriority w:val="99"/>
    <w:semiHidden/>
    <w:unhideWhenUsed/>
    <w:rsid w:val="00485E4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5E4D"/>
    <w:rPr>
      <w:rFonts w:ascii="Tahoma" w:hAnsi="Tahoma" w:cs="Tahoma"/>
      <w:sz w:val="16"/>
      <w:szCs w:val="16"/>
    </w:rPr>
  </w:style>
  <w:style w:type="table" w:styleId="Rcsostblzat">
    <w:name w:val="Table Grid"/>
    <w:basedOn w:val="Normltblzat"/>
    <w:uiPriority w:val="59"/>
    <w:rsid w:val="0074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l"/>
    <w:rsid w:val="00965511"/>
    <w:pPr>
      <w:tabs>
        <w:tab w:val="left" w:pos="284"/>
        <w:tab w:val="num" w:pos="567"/>
      </w:tabs>
      <w:spacing w:after="0" w:line="240" w:lineRule="auto"/>
      <w:ind w:left="567" w:hanging="284"/>
    </w:pPr>
    <w:rPr>
      <w:rFonts w:ascii="Arial Narrow" w:eastAsia="Times New Roman" w:hAnsi="Arial Narrow" w:cs="Times New Roman"/>
      <w:color w:val="000000"/>
      <w:sz w:val="16"/>
      <w:szCs w:val="16"/>
      <w:lang w:eastAsia="en-AU"/>
    </w:rPr>
  </w:style>
  <w:style w:type="character" w:customStyle="1" w:styleId="Cmsor1Char">
    <w:name w:val="Címsor 1 Char"/>
    <w:basedOn w:val="Bekezdsalapbettpusa"/>
    <w:link w:val="Cmsor1"/>
    <w:uiPriority w:val="9"/>
    <w:rsid w:val="00A353F2"/>
    <w:rPr>
      <w:rFonts w:asciiTheme="majorHAnsi" w:eastAsiaTheme="majorEastAsia" w:hAnsiTheme="majorHAnsi" w:cstheme="majorBidi"/>
      <w:b/>
      <w:bCs/>
      <w:color w:val="00568D" w:themeColor="accent1" w:themeShade="BF"/>
      <w:sz w:val="28"/>
      <w:szCs w:val="28"/>
    </w:rPr>
  </w:style>
  <w:style w:type="character" w:styleId="Jegyzethivatkozs">
    <w:name w:val="annotation reference"/>
    <w:basedOn w:val="Bekezdsalapbettpusa"/>
    <w:uiPriority w:val="99"/>
    <w:semiHidden/>
    <w:unhideWhenUsed/>
    <w:rsid w:val="00C20C12"/>
    <w:rPr>
      <w:sz w:val="16"/>
      <w:szCs w:val="16"/>
    </w:rPr>
  </w:style>
  <w:style w:type="paragraph" w:styleId="Jegyzetszveg">
    <w:name w:val="annotation text"/>
    <w:basedOn w:val="Norml"/>
    <w:link w:val="JegyzetszvegChar"/>
    <w:uiPriority w:val="99"/>
    <w:semiHidden/>
    <w:unhideWhenUsed/>
    <w:rsid w:val="00C20C12"/>
    <w:pPr>
      <w:spacing w:line="240" w:lineRule="auto"/>
    </w:pPr>
    <w:rPr>
      <w:sz w:val="20"/>
      <w:szCs w:val="20"/>
    </w:rPr>
  </w:style>
  <w:style w:type="character" w:customStyle="1" w:styleId="JegyzetszvegChar">
    <w:name w:val="Jegyzetszöveg Char"/>
    <w:basedOn w:val="Bekezdsalapbettpusa"/>
    <w:link w:val="Jegyzetszveg"/>
    <w:uiPriority w:val="99"/>
    <w:semiHidden/>
    <w:rsid w:val="00C20C12"/>
    <w:rPr>
      <w:sz w:val="20"/>
      <w:szCs w:val="20"/>
    </w:rPr>
  </w:style>
  <w:style w:type="paragraph" w:styleId="Megjegyzstrgya">
    <w:name w:val="annotation subject"/>
    <w:basedOn w:val="Jegyzetszveg"/>
    <w:next w:val="Jegyzetszveg"/>
    <w:link w:val="MegjegyzstrgyaChar"/>
    <w:uiPriority w:val="99"/>
    <w:semiHidden/>
    <w:unhideWhenUsed/>
    <w:rsid w:val="00C20C12"/>
    <w:rPr>
      <w:b/>
      <w:bCs/>
    </w:rPr>
  </w:style>
  <w:style w:type="character" w:customStyle="1" w:styleId="MegjegyzstrgyaChar">
    <w:name w:val="Megjegyzés tárgya Char"/>
    <w:basedOn w:val="JegyzetszvegChar"/>
    <w:link w:val="Megjegyzstrgya"/>
    <w:uiPriority w:val="99"/>
    <w:semiHidden/>
    <w:rsid w:val="00C20C12"/>
    <w:rPr>
      <w:b/>
      <w:bCs/>
      <w:sz w:val="20"/>
      <w:szCs w:val="20"/>
    </w:rPr>
  </w:style>
  <w:style w:type="character" w:customStyle="1" w:styleId="Cmsor3Char">
    <w:name w:val="Címsor 3 Char"/>
    <w:basedOn w:val="Bekezdsalapbettpusa"/>
    <w:link w:val="Cmsor3"/>
    <w:uiPriority w:val="9"/>
    <w:rsid w:val="00FE2BC2"/>
    <w:rPr>
      <w:rFonts w:asciiTheme="majorHAnsi" w:eastAsiaTheme="majorEastAsia" w:hAnsiTheme="majorHAnsi" w:cstheme="majorBidi"/>
      <w:b/>
      <w:bCs/>
      <w:color w:val="0074BD" w:themeColor="accent1"/>
    </w:rPr>
  </w:style>
  <w:style w:type="paragraph" w:styleId="Cm">
    <w:name w:val="Title"/>
    <w:basedOn w:val="Norml"/>
    <w:next w:val="Norml"/>
    <w:link w:val="CmChar"/>
    <w:uiPriority w:val="10"/>
    <w:qFormat/>
    <w:rsid w:val="00530CBB"/>
    <w:pPr>
      <w:pBdr>
        <w:bottom w:val="single" w:sz="8" w:space="4" w:color="0074BD" w:themeColor="accent1"/>
      </w:pBdr>
      <w:spacing w:after="300" w:line="240" w:lineRule="auto"/>
      <w:contextualSpacing/>
    </w:pPr>
    <w:rPr>
      <w:rFonts w:asciiTheme="majorHAnsi" w:eastAsiaTheme="majorEastAsia" w:hAnsiTheme="majorHAnsi" w:cstheme="majorBidi"/>
      <w:color w:val="102544" w:themeColor="text2" w:themeShade="BF"/>
      <w:spacing w:val="5"/>
      <w:kern w:val="28"/>
      <w:sz w:val="52"/>
      <w:szCs w:val="52"/>
    </w:rPr>
  </w:style>
  <w:style w:type="character" w:customStyle="1" w:styleId="CmChar">
    <w:name w:val="Cím Char"/>
    <w:basedOn w:val="Bekezdsalapbettpusa"/>
    <w:link w:val="Cm"/>
    <w:uiPriority w:val="10"/>
    <w:rsid w:val="00530CBB"/>
    <w:rPr>
      <w:rFonts w:asciiTheme="majorHAnsi" w:eastAsiaTheme="majorEastAsia" w:hAnsiTheme="majorHAnsi" w:cstheme="majorBidi"/>
      <w:color w:val="102544" w:themeColor="text2" w:themeShade="BF"/>
      <w:spacing w:val="5"/>
      <w:kern w:val="28"/>
      <w:sz w:val="52"/>
      <w:szCs w:val="52"/>
    </w:rPr>
  </w:style>
  <w:style w:type="character" w:customStyle="1" w:styleId="Cmsor2Char">
    <w:name w:val="Címsor 2 Char"/>
    <w:basedOn w:val="Bekezdsalapbettpusa"/>
    <w:link w:val="Cmsor2"/>
    <w:uiPriority w:val="9"/>
    <w:rsid w:val="00D145D5"/>
    <w:rPr>
      <w:rFonts w:asciiTheme="majorHAnsi" w:eastAsiaTheme="majorEastAsia" w:hAnsiTheme="majorHAnsi" w:cstheme="majorBidi"/>
      <w:b/>
      <w:bCs/>
      <w:color w:val="0074BD" w:themeColor="accent1"/>
      <w:sz w:val="26"/>
      <w:szCs w:val="26"/>
    </w:rPr>
  </w:style>
  <w:style w:type="paragraph" w:styleId="Nincstrkz">
    <w:name w:val="No Spacing"/>
    <w:uiPriority w:val="1"/>
    <w:qFormat/>
    <w:rsid w:val="00D145D5"/>
    <w:pPr>
      <w:spacing w:after="0" w:line="240" w:lineRule="auto"/>
    </w:pPr>
  </w:style>
  <w:style w:type="paragraph" w:styleId="lfej">
    <w:name w:val="header"/>
    <w:basedOn w:val="Norml"/>
    <w:link w:val="lfejChar"/>
    <w:uiPriority w:val="99"/>
    <w:unhideWhenUsed/>
    <w:rsid w:val="00517623"/>
    <w:pPr>
      <w:tabs>
        <w:tab w:val="center" w:pos="4513"/>
        <w:tab w:val="right" w:pos="9026"/>
      </w:tabs>
      <w:spacing w:after="0" w:line="240" w:lineRule="auto"/>
    </w:pPr>
  </w:style>
  <w:style w:type="character" w:customStyle="1" w:styleId="lfejChar">
    <w:name w:val="Élőfej Char"/>
    <w:basedOn w:val="Bekezdsalapbettpusa"/>
    <w:link w:val="lfej"/>
    <w:uiPriority w:val="99"/>
    <w:rsid w:val="00517623"/>
  </w:style>
  <w:style w:type="paragraph" w:styleId="llb">
    <w:name w:val="footer"/>
    <w:basedOn w:val="Norml"/>
    <w:link w:val="llbChar"/>
    <w:uiPriority w:val="99"/>
    <w:unhideWhenUsed/>
    <w:rsid w:val="00517623"/>
    <w:pPr>
      <w:tabs>
        <w:tab w:val="center" w:pos="4513"/>
        <w:tab w:val="right" w:pos="9026"/>
      </w:tabs>
      <w:spacing w:after="0" w:line="240" w:lineRule="auto"/>
    </w:pPr>
  </w:style>
  <w:style w:type="character" w:customStyle="1" w:styleId="llbChar">
    <w:name w:val="Élőláb Char"/>
    <w:basedOn w:val="Bekezdsalapbettpusa"/>
    <w:link w:val="llb"/>
    <w:uiPriority w:val="99"/>
    <w:rsid w:val="0051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RPORATE NEW">
      <a:dk1>
        <a:sysClr val="windowText" lastClr="000000"/>
      </a:dk1>
      <a:lt1>
        <a:sysClr val="window" lastClr="FFFFFF"/>
      </a:lt1>
      <a:dk2>
        <a:srgbClr val="16325C"/>
      </a:dk2>
      <a:lt2>
        <a:srgbClr val="004A80"/>
      </a:lt2>
      <a:accent1>
        <a:srgbClr val="0074BD"/>
      </a:accent1>
      <a:accent2>
        <a:srgbClr val="00818F"/>
      </a:accent2>
      <a:accent3>
        <a:srgbClr val="404A8F"/>
      </a:accent3>
      <a:accent4>
        <a:srgbClr val="6B7D1C"/>
      </a:accent4>
      <a:accent5>
        <a:srgbClr val="108465"/>
      </a:accent5>
      <a:accent6>
        <a:srgbClr val="DE281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8818-AFA9-4A14-BBCD-4213B171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2018-05-09T03:27:00Z</dcterms:created>
  <dcterms:modified xsi:type="dcterms:W3CDTF">2020-10-22T07:32:00Z</dcterms:modified>
</cp:coreProperties>
</file>