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r>
    </w:p>
    <w:p>
      <w:pPr>
        <w:pStyle w:val="Normal"/>
        <w:jc w:val="center"/>
        <w:rPr>
          <w:b/>
        </w:rPr>
      </w:pPr>
      <w:r>
        <w:rPr>
          <w:b/>
        </w:rPr>
      </w:r>
    </w:p>
    <w:p>
      <w:pPr>
        <w:pStyle w:val="Normal"/>
        <w:jc w:val="center"/>
        <w:rPr>
          <w:b/>
        </w:rPr>
      </w:pPr>
      <w:r>
        <w:rPr>
          <w:b/>
        </w:rPr>
        <w:t>МУНИЦИПАЛЬНЫЙ КОНТРАКТ №</w:t>
      </w:r>
      <w:r>
        <w:rPr>
          <w:b/>
          <w:lang w:val="en-US"/>
        </w:rPr>
        <w:t>_______</w:t>
      </w:r>
    </w:p>
    <w:p>
      <w:pPr>
        <w:pStyle w:val="Normal"/>
        <w:jc w:val="center"/>
        <w:rPr>
          <w:b/>
        </w:rPr>
      </w:pPr>
      <w:r>
        <w:rPr>
          <w:b/>
        </w:rPr>
        <w:t>Капитальный ремонт фасада и кровли здания «МАУ Абинский КДЦ»</w:t>
      </w:r>
    </w:p>
    <w:p>
      <w:pPr>
        <w:pStyle w:val="Normal"/>
        <w:jc w:val="center"/>
        <w:rPr>
          <w:b/>
        </w:rPr>
      </w:pPr>
      <w:r>
        <w:rPr>
          <w:b/>
        </w:rPr>
        <w:t xml:space="preserve">Идентификационный код закупки №25 32323024669232301001 0113 002 4120 243 </w:t>
      </w:r>
    </w:p>
    <w:p>
      <w:pPr>
        <w:pStyle w:val="Normal"/>
        <w:jc w:val="both"/>
        <w:rPr/>
      </w:pPr>
      <w:r>
        <w:rPr/>
      </w:r>
    </w:p>
    <w:p>
      <w:pPr>
        <w:pStyle w:val="Normal"/>
        <w:rPr/>
      </w:pPr>
      <w:r>
        <w:rPr/>
        <w:t>г. Абинск</w:t>
        <w:tab/>
        <w:tab/>
        <w:tab/>
        <w:tab/>
        <w:tab/>
        <w:tab/>
        <w:t xml:space="preserve">             </w:t>
        <w:tab/>
        <w:t xml:space="preserve">      «____»  ________ 2025 г.</w:t>
      </w:r>
    </w:p>
    <w:p>
      <w:pPr>
        <w:pStyle w:val="Normal"/>
        <w:rPr/>
      </w:pPr>
      <w:r>
        <w:rPr/>
      </w:r>
    </w:p>
    <w:p>
      <w:pPr>
        <w:pStyle w:val="Normal"/>
        <w:ind w:firstLine="709"/>
        <w:jc w:val="both"/>
        <w:rPr/>
      </w:pPr>
      <w:r>
        <w:rPr/>
      </w:r>
    </w:p>
    <w:p>
      <w:pPr>
        <w:pStyle w:val="Normal"/>
        <w:ind w:firstLine="709"/>
        <w:jc w:val="both"/>
        <w:rPr/>
      </w:pPr>
      <w:r>
        <w:rPr/>
        <w:t>Администрация Абинского городского поселения Абинского муниципального района Краснодарского края, именуемая в дальнейшем «Заказчик», в лице ________________________, действующего на основании __________________________, с одной стороны, и ______________________________, именуемый(ое) в дальнейшем «Подрядчик», в лице _____________________________________, действующего на основании ____________________, с другой стороны, совместно именуемые «Стороны», с соблюдением требований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в соответствии с протоколом __________________, заключили настоящий муниципальный контракт (далее – контракт) о нижеследующем:</w:t>
      </w:r>
    </w:p>
    <w:p>
      <w:pPr>
        <w:pStyle w:val="Normal"/>
        <w:ind w:firstLine="709"/>
        <w:jc w:val="both"/>
        <w:rPr/>
      </w:pPr>
      <w:r>
        <w:rPr/>
      </w:r>
    </w:p>
    <w:p>
      <w:pPr>
        <w:pStyle w:val="Normal"/>
        <w:jc w:val="center"/>
        <w:rPr>
          <w:b/>
        </w:rPr>
      </w:pPr>
      <w:r>
        <w:rPr>
          <w:b/>
        </w:rPr>
        <w:t>1. ПРЕДМЕТ КОНТРАКТА</w:t>
      </w:r>
    </w:p>
    <w:p>
      <w:pPr>
        <w:pStyle w:val="Normal"/>
        <w:ind w:firstLine="708"/>
        <w:jc w:val="both"/>
        <w:rPr>
          <w:b/>
        </w:rPr>
      </w:pPr>
      <w:r>
        <w:rPr/>
        <w:t>1.1. По условиям настоящего Контракта Подрядчик обязуется выполнить по заданию Заказчика капитальный ремонт фасада и кровли здания «МАУ Абинский КДЦ» в соответствии с действующим законодательством, условиями настоящего Контракта (в том числе приложения 1-4) и передать их Заказчику, а Заказчик обязуется принять и оплатить выполненные работы в порядке и размере, установленном настоящим Контрактом, за счёт бюджета Абинского городского поселения.</w:t>
      </w:r>
    </w:p>
    <w:p>
      <w:pPr>
        <w:pStyle w:val="Normal"/>
        <w:jc w:val="both"/>
        <w:rPr/>
      </w:pPr>
      <w:r>
        <w:rPr/>
        <w:t>1.2. Результатом выполнения работ, предусмотренных настоящим Контрактом является капитальный ремонт фасада и кровли здания «МАУ Абинский КДЦ» в объёме, указанном в смете контракта и проектной документации (Приложение №2,4), являющимся неотъемлемой частью настоящего Контракта.</w:t>
      </w:r>
    </w:p>
    <w:p>
      <w:pPr>
        <w:pStyle w:val="Normal"/>
        <w:ind w:firstLine="708"/>
        <w:jc w:val="both"/>
        <w:rPr/>
      </w:pPr>
      <w:r>
        <w:rPr/>
        <w:t xml:space="preserve">1.3. Срок выполнения работ: в течении 45 (сорока пяти) рабочих дней с даты заключения Контракта в соответствии с графиком выполнения работ (Приложение №3). </w:t>
      </w:r>
    </w:p>
    <w:p>
      <w:pPr>
        <w:pStyle w:val="Normal"/>
        <w:ind w:firstLine="708"/>
        <w:jc w:val="both"/>
        <w:rPr/>
      </w:pPr>
      <w:r>
        <w:rPr/>
        <w:t>1.4. Место выполнения работ: 353320, Российская Федерация, Краснодарский край, Абинский район г. Абинск, ул. Пролетарская, дом 3.</w:t>
      </w:r>
    </w:p>
    <w:p>
      <w:pPr>
        <w:pStyle w:val="Normal"/>
        <w:ind w:firstLine="708"/>
        <w:jc w:val="both"/>
        <w:rPr/>
      </w:pPr>
      <w:r>
        <w:rPr/>
        <w:t xml:space="preserve"> </w:t>
      </w:r>
    </w:p>
    <w:p>
      <w:pPr>
        <w:pStyle w:val="NoSpacing"/>
        <w:ind w:firstLine="567"/>
        <w:jc w:val="center"/>
        <w:rPr>
          <w:rFonts w:ascii="Times New Roman" w:hAnsi="Times New Roman"/>
          <w:b/>
          <w:color w:val="000000"/>
          <w:sz w:val="24"/>
          <w:szCs w:val="24"/>
        </w:rPr>
      </w:pPr>
      <w:r>
        <w:rPr>
          <w:rFonts w:ascii="Times New Roman" w:hAnsi="Times New Roman"/>
          <w:b/>
          <w:color w:val="000000"/>
          <w:sz w:val="24"/>
          <w:szCs w:val="24"/>
        </w:rPr>
        <w:t>2. ЦЕНА КОНТРАКТА И ПОРЯДОК ОПЛАТЫ</w:t>
      </w:r>
    </w:p>
    <w:p>
      <w:pPr>
        <w:pStyle w:val="Normal"/>
        <w:ind w:firstLine="709"/>
        <w:jc w:val="both"/>
        <w:rPr/>
      </w:pPr>
      <w:r>
        <w:rPr/>
        <w:t>2.1. Цена контракта составляет__________ рублей ________копеек с учётом налога на добавленную стоимость по налоговой ставке______ процентов, а в случае если контракт заключается с лицами, не являющимися в соответствии с законодательством Российской Федерации о налогах и сборах плательщиками налога на добавленную стоимость, цена контракта налогом на добавленную стоимость не облагается.</w:t>
      </w:r>
    </w:p>
    <w:p>
      <w:pPr>
        <w:pStyle w:val="Normal"/>
        <w:ind w:firstLine="709"/>
        <w:jc w:val="both"/>
        <w:rPr>
          <w:rFonts w:eastAsia="宋体" w:eastAsiaTheme="minorEastAsia"/>
          <w:strike/>
          <w:color w:val="FF0000"/>
        </w:rPr>
      </w:pPr>
      <w:r>
        <w:rPr/>
        <w:t xml:space="preserve">2.2. Цена контракта, указанная в пункте 2.1 настоящего контракта, является твёрдой и определяется на весь срок его исполнения </w:t>
      </w:r>
      <w:r>
        <w:rPr>
          <w:rFonts w:eastAsia="宋体" w:eastAsiaTheme="minorEastAsia"/>
        </w:rPr>
        <w:t>и не может изменяться в ходе его исполнения.</w:t>
      </w:r>
    </w:p>
    <w:p>
      <w:pPr>
        <w:pStyle w:val="Normal"/>
        <w:ind w:firstLine="709"/>
        <w:jc w:val="both"/>
        <w:rPr/>
      </w:pPr>
      <w:r>
        <w:rPr/>
        <w:t>2.3. Цена контракта включает в себя все налоги, сборы и другие обязательные платежи, предусмотренные законодательством Российской Федерации, а также все расходы Подрядчика, связанные с выполнением работ, являющихся предметом настоящего контракта, в том числе расходы Подрядчика прямо не предусмотренные, но которые могут возникнуть в ходе исполнения Контракта.</w:t>
      </w:r>
    </w:p>
    <w:p>
      <w:pPr>
        <w:pStyle w:val="Normal"/>
        <w:ind w:firstLine="709"/>
        <w:jc w:val="both"/>
        <w:rPr/>
      </w:pPr>
      <w:r>
        <w:rPr/>
        <w:t>2.4. Цена контракта может быть снижена по соглашению Сторон без изменения предусмотренных контрактом объёма и качества работ, и иных условий контракта.</w:t>
      </w:r>
    </w:p>
    <w:p>
      <w:pPr>
        <w:pStyle w:val="NoSpacing"/>
        <w:ind w:firstLine="709"/>
        <w:jc w:val="both"/>
        <w:rPr>
          <w:rFonts w:ascii="Times New Roman" w:hAnsi="Times New Roman" w:eastAsia="Calibri"/>
          <w:sz w:val="24"/>
          <w:szCs w:val="24"/>
        </w:rPr>
      </w:pPr>
      <w:r>
        <w:rPr>
          <w:rFonts w:ascii="Times New Roman" w:hAnsi="Times New Roman"/>
          <w:color w:val="000000"/>
          <w:sz w:val="24"/>
          <w:szCs w:val="24"/>
        </w:rPr>
        <w:t xml:space="preserve">2.5. </w:t>
      </w:r>
      <w:r>
        <w:rPr>
          <w:rFonts w:ascii="Times New Roman" w:hAnsi="Times New Roman"/>
          <w:iCs/>
          <w:sz w:val="24"/>
          <w:szCs w:val="24"/>
        </w:rPr>
        <w:t xml:space="preserve">Источник финансирования Контракта - </w:t>
      </w:r>
      <w:r>
        <w:rPr>
          <w:rFonts w:ascii="Times New Roman" w:hAnsi="Times New Roman"/>
          <w:sz w:val="24"/>
          <w:szCs w:val="24"/>
        </w:rPr>
        <w:t>бюджет Абинского городского поселения Абинского района на 2025 год.</w:t>
      </w:r>
    </w:p>
    <w:p>
      <w:pPr>
        <w:pStyle w:val="NoSpacing"/>
        <w:ind w:firstLine="567"/>
        <w:jc w:val="both"/>
        <w:rPr>
          <w:rFonts w:ascii="Times New Roman" w:hAnsi="Times New Roman"/>
          <w:color w:val="000000"/>
          <w:sz w:val="24"/>
          <w:szCs w:val="24"/>
        </w:rPr>
      </w:pPr>
      <w:r>
        <w:rPr>
          <w:rFonts w:ascii="Times New Roman" w:hAnsi="Times New Roman"/>
          <w:color w:val="000000"/>
          <w:sz w:val="24"/>
          <w:szCs w:val="24"/>
        </w:rPr>
        <w:t xml:space="preserve">  </w:t>
      </w:r>
      <w:r>
        <w:rPr>
          <w:rFonts w:ascii="Times New Roman" w:hAnsi="Times New Roman"/>
          <w:color w:val="000000"/>
          <w:sz w:val="24"/>
          <w:szCs w:val="24"/>
        </w:rPr>
        <w:t>2.6.</w:t>
      </w:r>
      <w:r>
        <w:rPr/>
        <w:t xml:space="preserve"> </w:t>
      </w:r>
      <w:r>
        <w:rPr>
          <w:rFonts w:ascii="Times New Roman" w:hAnsi="Times New Roman"/>
          <w:color w:val="000000"/>
          <w:sz w:val="24"/>
          <w:szCs w:val="24"/>
        </w:rPr>
        <w:t>Оплата выполненных работ производится в следующем порядке:</w:t>
      </w:r>
    </w:p>
    <w:p>
      <w:pPr>
        <w:pStyle w:val="NoSpacing"/>
        <w:ind w:firstLine="567"/>
        <w:jc w:val="both"/>
        <w:rPr>
          <w:rFonts w:ascii="Times New Roman" w:hAnsi="Times New Roman"/>
          <w:color w:val="000000"/>
          <w:sz w:val="24"/>
          <w:szCs w:val="24"/>
        </w:rPr>
      </w:pPr>
      <w:r>
        <w:rPr>
          <w:rFonts w:ascii="Times New Roman" w:hAnsi="Times New Roman"/>
          <w:color w:val="000000"/>
          <w:sz w:val="24"/>
          <w:szCs w:val="24"/>
        </w:rPr>
        <w:t xml:space="preserve">- авансовый платеж в размере 30% от стоимости работ по контракту подлежит оплате в течении 10 рабочих дней с даты заключения контракта и предоставления счета Подрядчиком. </w:t>
      </w:r>
    </w:p>
    <w:p>
      <w:pPr>
        <w:pStyle w:val="NoSpacing"/>
        <w:ind w:firstLine="567"/>
        <w:jc w:val="both"/>
        <w:rPr>
          <w:rFonts w:ascii="Times New Roman" w:hAnsi="Times New Roman"/>
          <w:color w:val="000000"/>
          <w:sz w:val="24"/>
          <w:szCs w:val="24"/>
        </w:rPr>
      </w:pPr>
      <w:r>
        <w:rPr>
          <w:rFonts w:ascii="Times New Roman" w:hAnsi="Times New Roman"/>
          <w:color w:val="000000"/>
          <w:sz w:val="24"/>
          <w:szCs w:val="24"/>
        </w:rPr>
        <w:t>Подрядчик обязан предоставить счет на оплату авансового платежа в течении 3(трех) рабочих дней с момента подписания настоящего контракта.</w:t>
      </w:r>
    </w:p>
    <w:p>
      <w:pPr>
        <w:pStyle w:val="NoSpacing"/>
        <w:ind w:firstLine="567"/>
        <w:jc w:val="both"/>
        <w:rPr>
          <w:rFonts w:ascii="Times New Roman" w:hAnsi="Times New Roman"/>
          <w:color w:val="000000"/>
          <w:sz w:val="24"/>
          <w:szCs w:val="24"/>
        </w:rPr>
      </w:pPr>
      <w:r>
        <w:rPr>
          <w:rFonts w:ascii="Times New Roman" w:hAnsi="Times New Roman"/>
          <w:color w:val="000000"/>
          <w:sz w:val="24"/>
          <w:szCs w:val="24"/>
        </w:rPr>
        <w:t>В случае несвоевременного предоставления Подрядчиком счета на оплату авансового платежа, срок оплаты авансового платежа продлевается на период задержки предоставления счета для оплаты.</w:t>
      </w:r>
    </w:p>
    <w:p>
      <w:pPr>
        <w:pStyle w:val="NoSpacing"/>
        <w:ind w:firstLine="567"/>
        <w:jc w:val="both"/>
        <w:rPr>
          <w:rFonts w:ascii="Times New Roman" w:hAnsi="Times New Roman"/>
          <w:color w:val="000000"/>
          <w:sz w:val="24"/>
          <w:szCs w:val="24"/>
        </w:rPr>
      </w:pPr>
      <w:r>
        <w:rPr>
          <w:rFonts w:ascii="Times New Roman" w:hAnsi="Times New Roman"/>
          <w:color w:val="000000"/>
          <w:sz w:val="24"/>
          <w:szCs w:val="24"/>
        </w:rPr>
        <w:t>Окончательный расчет в размере 70% от стоимости выполненных работ по контракту подлежит оплате в течении 7 рабочих дней с даты подписания Заказчиком документа о приемке работ в соответствии с графиком выполнения строительно-монтажных работ, за исключением случаев, если иной срок оплаты установлен законодательством Российской Федерации.</w:t>
      </w:r>
    </w:p>
    <w:p>
      <w:pPr>
        <w:pStyle w:val="NoSpacing"/>
        <w:ind w:firstLine="567"/>
        <w:jc w:val="both"/>
        <w:rPr>
          <w:rFonts w:ascii="Times New Roman" w:hAnsi="Times New Roman" w:eastAsia="Calibri"/>
          <w:sz w:val="24"/>
          <w:szCs w:val="24"/>
        </w:rPr>
      </w:pPr>
      <w:r>
        <w:rPr>
          <w:rFonts w:ascii="Times New Roman" w:hAnsi="Times New Roman"/>
          <w:sz w:val="24"/>
          <w:szCs w:val="24"/>
        </w:rPr>
        <w:t xml:space="preserve">  </w:t>
      </w:r>
      <w:r>
        <w:rPr>
          <w:rFonts w:ascii="Times New Roman" w:hAnsi="Times New Roman"/>
          <w:sz w:val="24"/>
          <w:szCs w:val="24"/>
        </w:rPr>
        <w:t>2.7. При заключении Контракта с юридическим лицом или физическим лицом, в том числе зарегистрированном в качестве индивидуального предпринимателя, уменьшается сумма, подлежащая уплате Заказчиком, на размер налогов, сборов и иных обязательных платежей в бюджеты бюджетной системы Российской Федерации, связанные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pStyle w:val="NoSpacing"/>
        <w:ind w:firstLine="567"/>
        <w:jc w:val="both"/>
        <w:rPr>
          <w:rFonts w:ascii="Times New Roman" w:hAnsi="Times New Roman"/>
          <w:color w:val="000000"/>
          <w:spacing w:val="2"/>
          <w:sz w:val="24"/>
          <w:szCs w:val="24"/>
        </w:rPr>
      </w:pPr>
      <w:r>
        <w:rPr>
          <w:rFonts w:ascii="Times New Roman" w:hAnsi="Times New Roman"/>
          <w:color w:val="000000"/>
          <w:spacing w:val="2"/>
          <w:sz w:val="24"/>
          <w:szCs w:val="24"/>
        </w:rPr>
      </w:r>
    </w:p>
    <w:p>
      <w:pPr>
        <w:pStyle w:val="NoSpacing"/>
        <w:ind w:firstLine="567"/>
        <w:jc w:val="center"/>
        <w:rPr>
          <w:rFonts w:ascii="Times New Roman" w:hAnsi="Times New Roman"/>
          <w:b/>
          <w:sz w:val="24"/>
          <w:szCs w:val="24"/>
        </w:rPr>
      </w:pPr>
      <w:r>
        <w:rPr>
          <w:rFonts w:ascii="Times New Roman" w:hAnsi="Times New Roman"/>
          <w:b/>
          <w:color w:val="000000"/>
          <w:sz w:val="24"/>
          <w:szCs w:val="24"/>
        </w:rPr>
        <w:t>3. ПРАВА И ОБЯЗАННОСТИ СТОРОН</w:t>
      </w:r>
    </w:p>
    <w:p>
      <w:pPr>
        <w:pStyle w:val="NoSpacing"/>
        <w:ind w:firstLine="567"/>
        <w:jc w:val="both"/>
        <w:rPr>
          <w:rFonts w:ascii="Times New Roman" w:hAnsi="Times New Roman"/>
          <w:color w:val="000000"/>
          <w:spacing w:val="1"/>
          <w:sz w:val="24"/>
          <w:szCs w:val="24"/>
        </w:rPr>
      </w:pPr>
      <w:r>
        <w:rPr>
          <w:rFonts w:ascii="Times New Roman" w:hAnsi="Times New Roman"/>
          <w:color w:val="000000"/>
          <w:spacing w:val="1"/>
          <w:sz w:val="24"/>
          <w:szCs w:val="24"/>
        </w:rPr>
        <w:t>3.1. Подрядчик обязан:</w:t>
      </w:r>
    </w:p>
    <w:p>
      <w:pPr>
        <w:pStyle w:val="Normal"/>
        <w:ind w:firstLine="708"/>
        <w:jc w:val="both"/>
        <w:rPr>
          <w:rFonts w:eastAsia="CIDFont"/>
          <w:color w:val="000000"/>
          <w:lang w:eastAsia="zh-CN" w:bidi="ar-SA"/>
        </w:rPr>
      </w:pPr>
      <w:r>
        <w:rPr>
          <w:color w:val="000000"/>
          <w:spacing w:val="1"/>
        </w:rPr>
        <w:t xml:space="preserve">3.1.1. </w:t>
      </w:r>
      <w:r>
        <w:rPr>
          <w:rFonts w:eastAsia="CIDFont"/>
          <w:color w:val="000000"/>
          <w:lang w:eastAsia="zh-CN" w:bidi="ar-SA"/>
        </w:rPr>
        <w:t>Принять на себя обязательства выполнить предусмотренные контрактом работы по капитальному ремонту, указанные в п.1.1 настоящего контракта объекта капитального строительства.</w:t>
      </w:r>
    </w:p>
    <w:p>
      <w:pPr>
        <w:pStyle w:val="Normal"/>
        <w:ind w:firstLine="708"/>
        <w:jc w:val="both"/>
        <w:rPr>
          <w:rFonts w:eastAsia="CIDFont"/>
          <w:color w:val="000000"/>
          <w:lang w:eastAsia="zh-CN" w:bidi="ar-SA"/>
        </w:rPr>
      </w:pPr>
      <w:r>
        <w:rPr>
          <w:rFonts w:eastAsia="CIDFont"/>
          <w:color w:val="000000"/>
          <w:lang w:eastAsia="zh-CN" w:bidi="ar-SA"/>
        </w:rPr>
        <w:t>3.1.2. Выполнить работы, указанные в пункте 1.1 настоящего контракта (далее - работы), в соответствии с проектной документацией, определяющей объем, содержание работ и другие предъявляемые к работам требования, которая является неотъемлемой частью контракта.</w:t>
      </w:r>
    </w:p>
    <w:p>
      <w:pPr>
        <w:pStyle w:val="Normal"/>
        <w:ind w:firstLine="708"/>
        <w:jc w:val="both"/>
        <w:rPr>
          <w:rFonts w:eastAsia="CIDFont"/>
          <w:color w:val="000000"/>
          <w:lang w:eastAsia="zh-CN" w:bidi="ar-SA"/>
        </w:rPr>
      </w:pPr>
      <w:r>
        <w:rPr>
          <w:rFonts w:eastAsia="CIDFont"/>
          <w:color w:val="000000"/>
          <w:lang w:eastAsia="zh-CN" w:bidi="ar-SA"/>
        </w:rPr>
        <w:t>3.1.3. В течение 3 (трёх) рабочих дней со дня, следующего за днём получения от заказчика акта приёма-передачи строительной площадки, а также документов, которые определены приложением к контракту, являющимся его неотъемлемой частью, подписать указанный акта приёма-передачи либо направить мотивированный отказ от его подписания с указанием причин такого отказа.</w:t>
      </w:r>
    </w:p>
    <w:p>
      <w:pPr>
        <w:pStyle w:val="Normal"/>
        <w:ind w:firstLine="708"/>
        <w:rPr>
          <w:rFonts w:ascii="CIDFont" w:hAnsi="CIDFont" w:eastAsia="CIDFont" w:cs="CIDFont"/>
          <w:color w:val="000000"/>
          <w:sz w:val="18"/>
          <w:szCs w:val="18"/>
          <w:lang w:eastAsia="zh-CN" w:bidi="ar-SA"/>
        </w:rPr>
      </w:pPr>
      <w:r>
        <w:rPr>
          <w:rFonts w:eastAsia="CIDFont"/>
          <w:color w:val="000000"/>
          <w:lang w:eastAsia="zh-CN" w:bidi="ar-SA"/>
        </w:rPr>
        <w:t xml:space="preserve">3.1.4. </w:t>
      </w:r>
      <w:r>
        <w:rPr>
          <w:rFonts w:eastAsia="CIDFont" w:cs="CIDFont" w:ascii="CIDFont" w:hAnsi="CIDFont"/>
          <w:color w:val="000000"/>
          <w:sz w:val="18"/>
          <w:szCs w:val="18"/>
          <w:lang w:eastAsia="zh-CN" w:bidi="ar-SA"/>
        </w:rPr>
        <w:t xml:space="preserve"> </w:t>
      </w:r>
      <w:r>
        <w:rPr>
          <w:rFonts w:eastAsia="CIDFont"/>
          <w:color w:val="000000"/>
          <w:lang w:eastAsia="zh-CN" w:bidi="ar-SA"/>
        </w:rPr>
        <w:t>Выполнить работы в сроки, установленные контрактом.</w:t>
      </w:r>
      <w:r>
        <w:rPr>
          <w:rFonts w:eastAsia="CIDFont" w:cs="CIDFont" w:ascii="CIDFont" w:hAnsi="CIDFont"/>
          <w:color w:val="000000"/>
          <w:sz w:val="18"/>
          <w:szCs w:val="18"/>
          <w:lang w:eastAsia="zh-CN" w:bidi="ar-SA"/>
        </w:rPr>
        <w:t xml:space="preserve"> </w:t>
      </w:r>
    </w:p>
    <w:p>
      <w:pPr>
        <w:pStyle w:val="Normal"/>
        <w:ind w:firstLine="708"/>
        <w:jc w:val="both"/>
        <w:rPr/>
      </w:pPr>
      <w:r>
        <w:rPr>
          <w:rFonts w:eastAsia="CIDFont"/>
          <w:color w:val="000000"/>
          <w:lang w:eastAsia="zh-CN" w:bidi="ar-SA"/>
        </w:rPr>
        <w:t xml:space="preserve">3.1.5. Обеспечить безопасность работ для третьих лиц и окружающей среды, выполнение требований безопасности труда. </w:t>
      </w:r>
    </w:p>
    <w:p>
      <w:pPr>
        <w:pStyle w:val="Normal"/>
        <w:ind w:firstLine="708"/>
        <w:jc w:val="both"/>
        <w:rPr/>
      </w:pPr>
      <w:r>
        <w:rPr>
          <w:rFonts w:eastAsia="CIDFont"/>
          <w:color w:val="000000"/>
          <w:lang w:eastAsia="zh-CN" w:bidi="ar-SA"/>
        </w:rPr>
        <w:t xml:space="preserve">3.1.6. Обеспечить представителям заказчика возможность осуществлять контроль за исполнением подрядчиком условий контракта. </w:t>
      </w:r>
    </w:p>
    <w:p>
      <w:pPr>
        <w:pStyle w:val="Normal"/>
        <w:ind w:firstLine="708"/>
        <w:jc w:val="both"/>
        <w:rPr/>
      </w:pPr>
      <w:r>
        <w:rPr>
          <w:rFonts w:eastAsia="CIDFont"/>
          <w:color w:val="000000"/>
          <w:lang w:eastAsia="zh-CN" w:bidi="ar-SA"/>
        </w:rPr>
        <w:t xml:space="preserve">3.1.7. Информировать заказчика обо всех происшествиях на объекте капитального строительства, в том числе об авариях или о возникновении угрозы аварии на объекте капитального строительства, о несчастных случаях на объекте капитального строительства, повлёкших причинение вреда жизни и (или) здоровью работников подрядчика и иных лиц, в течение 24 часов с момента, когда возникновение аварии или несчастного случая либо угроза аварии или несчастного случая стали известны или должны были быть известны подрядчику. </w:t>
      </w:r>
    </w:p>
    <w:p>
      <w:pPr>
        <w:pStyle w:val="Normal"/>
        <w:ind w:firstLine="708"/>
        <w:jc w:val="both"/>
        <w:rPr/>
      </w:pPr>
      <w:r>
        <w:rPr>
          <w:rFonts w:eastAsia="CIDFont"/>
          <w:color w:val="000000"/>
          <w:lang w:eastAsia="zh-CN" w:bidi="ar-SA"/>
        </w:rPr>
        <w:t>3.1.8. Обеспечить устранение выявленных недостатков и не приступать к продолжению работ до составления актов об устранении выявленных недостатков.</w:t>
      </w:r>
      <w:r>
        <w:rPr>
          <w:rFonts w:eastAsia="CIDFont" w:cs="CIDFont" w:ascii="CIDFont" w:hAnsi="CIDFont"/>
          <w:color w:val="000000"/>
          <w:sz w:val="18"/>
          <w:szCs w:val="18"/>
          <w:lang w:eastAsia="zh-CN" w:bidi="ar-SA"/>
        </w:rPr>
        <w:t xml:space="preserve"> </w:t>
      </w:r>
    </w:p>
    <w:p>
      <w:pPr>
        <w:pStyle w:val="Normal"/>
        <w:ind w:firstLine="708"/>
        <w:jc w:val="both"/>
        <w:rPr/>
      </w:pPr>
      <w:r>
        <w:rPr>
          <w:rFonts w:eastAsia="CIDFont"/>
          <w:color w:val="000000"/>
          <w:lang w:eastAsia="zh-CN" w:bidi="ar-SA"/>
        </w:rPr>
        <w:t xml:space="preserve">3.1.9 Устранять за свой счёт в срок, установленный органом строительного надзора, </w:t>
      </w:r>
    </w:p>
    <w:p>
      <w:pPr>
        <w:pStyle w:val="Normal"/>
        <w:jc w:val="both"/>
        <w:rPr/>
      </w:pPr>
      <w:r>
        <w:rPr>
          <w:rFonts w:eastAsia="CIDFont"/>
          <w:color w:val="000000"/>
          <w:lang w:eastAsia="zh-CN" w:bidi="ar-SA"/>
        </w:rPr>
        <w:t xml:space="preserve">нарушения, выявленные таким органом. </w:t>
      </w:r>
    </w:p>
    <w:p>
      <w:pPr>
        <w:pStyle w:val="Normal"/>
        <w:ind w:firstLine="708"/>
        <w:jc w:val="both"/>
        <w:rPr/>
      </w:pPr>
      <w:r>
        <w:rPr>
          <w:rFonts w:eastAsia="CIDFont"/>
          <w:color w:val="000000"/>
          <w:lang w:eastAsia="zh-CN" w:bidi="ar-SA"/>
        </w:rPr>
        <w:t xml:space="preserve">3.1.10. Устранять за свой счёт выявленные в ходе приёмки выполненных работ и (или) обнаруженные в пределах предусмотренных контрактом гарантийных сроков на результат работ недостатки (дефекты) работ, возникшие вследствие невыполнения и (или) ненадлежащего выполнения работ подрядчиком и (или) третьими лицами, привлечёнными им для выполнения работ, а в случае, если указанные недостатки (дефекты) причинили убытки заказчику и (или) третьим лицам, возместить убытки в полном объёме в соответствии с гражданским законодательством Российской Федерации. </w:t>
      </w:r>
    </w:p>
    <w:p>
      <w:pPr>
        <w:pStyle w:val="Normal"/>
        <w:ind w:firstLine="708"/>
        <w:jc w:val="both"/>
        <w:rPr/>
      </w:pPr>
      <w:r>
        <w:rPr>
          <w:rFonts w:eastAsia="CIDFont"/>
          <w:color w:val="000000"/>
          <w:lang w:eastAsia="zh-CN" w:bidi="ar-SA"/>
        </w:rPr>
        <w:t xml:space="preserve">3.1.11. Не позднее 10-го рабочего дня со дня завершения работ освободить строительную площадку от временных строений и сооружений, строительной техники, а также в соответствии с законодательством Российской Федерации в области обращения с отходами производства и потребления - от строительного мусора и иных отходов. </w:t>
      </w:r>
    </w:p>
    <w:p>
      <w:pPr>
        <w:pStyle w:val="Normal"/>
        <w:ind w:firstLine="708"/>
        <w:jc w:val="both"/>
        <w:rPr/>
      </w:pPr>
      <w:r>
        <w:rPr>
          <w:rFonts w:eastAsia="CIDFont"/>
          <w:color w:val="000000"/>
          <w:lang w:eastAsia="zh-CN" w:bidi="ar-SA"/>
        </w:rPr>
        <w:t>3.1.12. При расторжении контракта до завершения работ передать заказчику исполнительную документацию, ведение которой осуществляется подрядчиком в соответствии с требованиями законодательства о градостроительной деятельности, а также другие документы, полученные (составленные) подрядчиком в ходе исполнения обязательств по контракту, в течение 10 дней со дня получения от заказчика направленного в порядке, предусмотренном контрактом для направления уведомлений, требования о передаче указанных документов заказчику.</w:t>
      </w:r>
    </w:p>
    <w:p>
      <w:pPr>
        <w:pStyle w:val="NoSpacing"/>
        <w:ind w:firstLine="567"/>
        <w:jc w:val="both"/>
        <w:rPr>
          <w:rFonts w:ascii="Times New Roman" w:hAnsi="Times New Roman"/>
          <w:color w:val="000000"/>
          <w:spacing w:val="1"/>
          <w:sz w:val="24"/>
          <w:szCs w:val="24"/>
        </w:rPr>
      </w:pPr>
      <w:r>
        <w:rPr>
          <w:rFonts w:ascii="Times New Roman" w:hAnsi="Times New Roman"/>
          <w:color w:val="000000"/>
          <w:spacing w:val="1"/>
          <w:sz w:val="24"/>
          <w:szCs w:val="24"/>
        </w:rPr>
        <w:t>3.1.13. Представлять Заказчику (комиссии Заказчика) информацию и документы, необходимые для осуществления Заказчиком контроля за ходом исполнения Подрядчиком условий исполнения контракта, а также обеспечить доступ на территорию для проверки исполнения Подрядчиком обязательств по настоящему контракту, не вмешиваясь в хозяйственную деятельность Подрядчика. По результатам выполненной работы не позднее 2 (двух) рабочих дней передать Заказчику оформленную в соответствии с требованиями действующего законодательства исполнительную документацию (журналы работ, акты скрытых работ и т.д.)</w:t>
      </w:r>
    </w:p>
    <w:p>
      <w:pPr>
        <w:pStyle w:val="NoSpacing"/>
        <w:ind w:firstLine="567"/>
        <w:jc w:val="both"/>
        <w:rPr>
          <w:rFonts w:ascii="Times New Roman" w:hAnsi="Times New Roman"/>
          <w:color w:val="000000"/>
          <w:spacing w:val="1"/>
          <w:sz w:val="24"/>
          <w:szCs w:val="24"/>
        </w:rPr>
      </w:pPr>
      <w:r>
        <w:rPr>
          <w:rFonts w:ascii="Times New Roman" w:hAnsi="Times New Roman"/>
          <w:color w:val="000000"/>
          <w:spacing w:val="1"/>
          <w:sz w:val="24"/>
          <w:szCs w:val="24"/>
        </w:rPr>
        <w:t>3.1.14. Предоставить Заказчику новое обеспечение исполнения контракта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не позднее одного месяца со дня надлежащего уведомления Заказчиком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Федерального закона № 44-ФЗ.</w:t>
      </w:r>
    </w:p>
    <w:p>
      <w:pPr>
        <w:pStyle w:val="NoSpacing"/>
        <w:ind w:firstLine="567"/>
        <w:jc w:val="both"/>
        <w:rPr>
          <w:rFonts w:ascii="Times New Roman" w:hAnsi="Times New Roman"/>
          <w:color w:val="000000"/>
          <w:spacing w:val="1"/>
          <w:sz w:val="24"/>
          <w:szCs w:val="24"/>
        </w:rPr>
      </w:pPr>
      <w:r>
        <w:rPr>
          <w:rFonts w:ascii="Times New Roman" w:hAnsi="Times New Roman"/>
          <w:color w:val="000000"/>
          <w:spacing w:val="1"/>
          <w:sz w:val="24"/>
          <w:szCs w:val="24"/>
        </w:rPr>
        <w:t>3.1.15. В случае если Подрядчик не относится к субъектам малого предпринимательства, социально ориентированной некоммерческой организацией, он обязан привлечь к исполнению контракта субподрядчиков из числа субъектов малого предпринимательства, социально ориентированных некоммерческих организаций в объеме 25 процентов от цены контракта.</w:t>
      </w:r>
    </w:p>
    <w:p>
      <w:pPr>
        <w:pStyle w:val="NoSpacing"/>
        <w:ind w:firstLine="567"/>
        <w:jc w:val="both"/>
        <w:rPr>
          <w:rFonts w:ascii="Times New Roman" w:hAnsi="Times New Roman"/>
          <w:color w:val="000000"/>
          <w:spacing w:val="1"/>
          <w:sz w:val="24"/>
          <w:szCs w:val="24"/>
        </w:rPr>
      </w:pPr>
      <w:r>
        <w:rPr>
          <w:rFonts w:ascii="Times New Roman" w:hAnsi="Times New Roman"/>
          <w:color w:val="000000"/>
          <w:spacing w:val="1"/>
          <w:sz w:val="24"/>
          <w:szCs w:val="24"/>
        </w:rPr>
        <w:t>В срок не более 5 рабочих дней со дня заключения договора с субподрядчиком представить Заказчику:</w:t>
      </w:r>
    </w:p>
    <w:p>
      <w:pPr>
        <w:pStyle w:val="NoSpacing"/>
        <w:ind w:firstLine="567"/>
        <w:jc w:val="both"/>
        <w:rPr>
          <w:rFonts w:ascii="Times New Roman" w:hAnsi="Times New Roman"/>
          <w:color w:val="000000"/>
          <w:spacing w:val="1"/>
          <w:sz w:val="24"/>
          <w:szCs w:val="24"/>
        </w:rPr>
      </w:pPr>
      <w:r>
        <w:rPr>
          <w:rFonts w:ascii="Times New Roman" w:hAnsi="Times New Roman"/>
          <w:color w:val="000000"/>
          <w:spacing w:val="1"/>
          <w:sz w:val="24"/>
          <w:szCs w:val="24"/>
        </w:rPr>
        <w:t>а) декларацию о принадлежности субподрядчика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pPr>
        <w:pStyle w:val="NoSpacing"/>
        <w:ind w:firstLine="567"/>
        <w:jc w:val="both"/>
        <w:rPr>
          <w:rFonts w:ascii="Times New Roman" w:hAnsi="Times New Roman"/>
          <w:color w:val="000000"/>
          <w:spacing w:val="1"/>
          <w:sz w:val="24"/>
          <w:szCs w:val="24"/>
        </w:rPr>
      </w:pPr>
      <w:r>
        <w:rPr>
          <w:rFonts w:ascii="Times New Roman" w:hAnsi="Times New Roman"/>
          <w:color w:val="000000"/>
          <w:spacing w:val="1"/>
          <w:sz w:val="24"/>
          <w:szCs w:val="24"/>
        </w:rPr>
        <w:t>б) копию договора (договоров), заключённого с субподрядчиком, заверенную Подрядчиком.</w:t>
      </w:r>
    </w:p>
    <w:p>
      <w:pPr>
        <w:pStyle w:val="NoSpacing"/>
        <w:ind w:firstLine="567"/>
        <w:jc w:val="both"/>
        <w:rPr>
          <w:rFonts w:ascii="Times New Roman" w:hAnsi="Times New Roman"/>
          <w:color w:val="000000"/>
          <w:spacing w:val="1"/>
          <w:sz w:val="24"/>
          <w:szCs w:val="24"/>
        </w:rPr>
      </w:pPr>
      <w:r>
        <w:rPr>
          <w:rFonts w:ascii="Times New Roman" w:hAnsi="Times New Roman"/>
          <w:color w:val="000000"/>
          <w:spacing w:val="1"/>
          <w:sz w:val="24"/>
          <w:szCs w:val="24"/>
        </w:rPr>
        <w:t>В случае замены субподрядчика на этапе исполнения контракта на другого субподрядчика представлять Заказчику документы, указанные во втором абзаце настоящего пункта, в течение 5 дней со дня заключения договора с новым субподрядчиком.</w:t>
      </w:r>
    </w:p>
    <w:p>
      <w:pPr>
        <w:pStyle w:val="NoSpacing"/>
        <w:ind w:firstLine="567"/>
        <w:jc w:val="both"/>
        <w:rPr>
          <w:rFonts w:ascii="Times New Roman" w:hAnsi="Times New Roman"/>
          <w:color w:val="000000"/>
          <w:spacing w:val="1"/>
          <w:sz w:val="24"/>
          <w:szCs w:val="24"/>
        </w:rPr>
      </w:pPr>
      <w:r>
        <w:rPr>
          <w:rFonts w:ascii="Times New Roman" w:hAnsi="Times New Roman"/>
          <w:color w:val="000000"/>
          <w:spacing w:val="1"/>
          <w:sz w:val="24"/>
          <w:szCs w:val="24"/>
        </w:rPr>
        <w:t>В течение 10 рабочих дней со дня оплаты Подрядчиком выполненных обязательств по договору с субподрядчиком представлять Заказчику следующие документы:</w:t>
      </w:r>
    </w:p>
    <w:p>
      <w:pPr>
        <w:pStyle w:val="NoSpacing"/>
        <w:ind w:firstLine="567"/>
        <w:jc w:val="both"/>
        <w:rPr>
          <w:rFonts w:ascii="Times New Roman" w:hAnsi="Times New Roman"/>
          <w:color w:val="000000"/>
          <w:spacing w:val="1"/>
          <w:sz w:val="24"/>
          <w:szCs w:val="24"/>
        </w:rPr>
      </w:pPr>
      <w:r>
        <w:rPr>
          <w:rFonts w:ascii="Times New Roman" w:hAnsi="Times New Roman"/>
          <w:color w:val="000000"/>
          <w:spacing w:val="1"/>
          <w:sz w:val="24"/>
          <w:szCs w:val="24"/>
        </w:rPr>
        <w:t>а) копии документов о приёмке выполненной работы, которые являются предметом договора, заключённого между Подрядчиком и привлечённым им субподрядчиком;</w:t>
      </w:r>
    </w:p>
    <w:p>
      <w:pPr>
        <w:pStyle w:val="NoSpacing"/>
        <w:ind w:firstLine="567"/>
        <w:jc w:val="both"/>
        <w:rPr>
          <w:rFonts w:ascii="Times New Roman" w:hAnsi="Times New Roman"/>
          <w:color w:val="000000"/>
          <w:spacing w:val="1"/>
          <w:sz w:val="24"/>
          <w:szCs w:val="24"/>
        </w:rPr>
      </w:pPr>
      <w:r>
        <w:rPr>
          <w:rFonts w:ascii="Times New Roman" w:hAnsi="Times New Roman"/>
          <w:color w:val="000000"/>
          <w:spacing w:val="1"/>
          <w:sz w:val="24"/>
          <w:szCs w:val="24"/>
        </w:rPr>
        <w:t>б) копии платёжных поручений, подтверждающих перечисление денежных средств Подрядчиком субподрядчику, - в случае если договором, заключённым между Подрядчиком и привлечённым им субподрядчиком, предусмотрена оплата выполненных обязательств до срока оплаты выполненных работ, предусмотренного настоящим контрактом, заключённым с Заказчиком (в ином случае указанный документ представляется Заказчику дополнительно в течение 5 дней со дня оплаты Подрядчиком обязательств, выполненных субподрядчиком).</w:t>
      </w:r>
    </w:p>
    <w:p>
      <w:pPr>
        <w:pStyle w:val="NoSpacing"/>
        <w:ind w:firstLine="567"/>
        <w:jc w:val="both"/>
        <w:rPr>
          <w:rFonts w:ascii="Times New Roman" w:hAnsi="Times New Roman"/>
          <w:color w:val="000000"/>
          <w:spacing w:val="1"/>
          <w:sz w:val="24"/>
          <w:szCs w:val="24"/>
        </w:rPr>
      </w:pPr>
      <w:r>
        <w:rPr>
          <w:rFonts w:ascii="Times New Roman" w:hAnsi="Times New Roman"/>
          <w:color w:val="000000"/>
          <w:spacing w:val="1"/>
          <w:sz w:val="24"/>
          <w:szCs w:val="24"/>
        </w:rPr>
        <w:t>Оплачивать выполненные субподрядчиком работы, отдельные этапы исполнения договора, заключённого с таким субподрядчиком, в течение 7 рабочих дней с даты подписания Подрядчиком документа о приёмке выполненных работ, отдельных этапов исполнения договора.</w:t>
      </w:r>
    </w:p>
    <w:p>
      <w:pPr>
        <w:pStyle w:val="NoSpacing"/>
        <w:ind w:firstLine="567"/>
        <w:jc w:val="both"/>
        <w:rPr>
          <w:rFonts w:ascii="Times New Roman" w:hAnsi="Times New Roman"/>
          <w:color w:val="000000"/>
          <w:spacing w:val="1"/>
          <w:sz w:val="24"/>
          <w:szCs w:val="24"/>
        </w:rPr>
      </w:pPr>
      <w:r>
        <w:rPr>
          <w:rFonts w:ascii="Times New Roman" w:hAnsi="Times New Roman"/>
          <w:color w:val="000000"/>
          <w:spacing w:val="1"/>
          <w:sz w:val="24"/>
          <w:szCs w:val="24"/>
        </w:rPr>
        <w:t>3.2. Подрядчик вправе:</w:t>
      </w:r>
    </w:p>
    <w:p>
      <w:pPr>
        <w:pStyle w:val="Normal"/>
        <w:ind w:firstLine="708"/>
        <w:jc w:val="both"/>
        <w:rPr/>
      </w:pPr>
      <w:r>
        <w:rPr>
          <w:rFonts w:eastAsia="CIDFont"/>
          <w:color w:val="000000"/>
          <w:lang w:eastAsia="zh-CN" w:bidi="ar-SA"/>
        </w:rPr>
        <w:t xml:space="preserve">3.2.1. Обращаться к заказчику в порядке, предусмотренном контрактом для направления уведомлений, с уведомлениями, обращениями, требованиями, предложениями и иными сообщениями, связанными с исполнением обязательств сторон по контракту. </w:t>
      </w:r>
    </w:p>
    <w:p>
      <w:pPr>
        <w:pStyle w:val="NoSpacing"/>
        <w:ind w:firstLine="567"/>
        <w:jc w:val="both"/>
        <w:rPr>
          <w:rFonts w:ascii="Times New Roman" w:hAnsi="Times New Roman"/>
          <w:color w:val="000000"/>
          <w:spacing w:val="1"/>
          <w:sz w:val="24"/>
          <w:szCs w:val="24"/>
        </w:rPr>
      </w:pPr>
      <w:r>
        <w:rPr>
          <w:rFonts w:ascii="Times New Roman" w:hAnsi="Times New Roman"/>
          <w:color w:val="000000"/>
          <w:spacing w:val="1"/>
          <w:sz w:val="24"/>
          <w:szCs w:val="24"/>
        </w:rPr>
        <w:t xml:space="preserve"> </w:t>
      </w:r>
      <w:r>
        <w:rPr>
          <w:rFonts w:ascii="Times New Roman" w:hAnsi="Times New Roman"/>
          <w:color w:val="000000"/>
          <w:spacing w:val="1"/>
          <w:sz w:val="24"/>
          <w:szCs w:val="24"/>
        </w:rPr>
        <w:t>Требовать от Заказчика своевременного исполнения обязательств по приёмке и оплате стоимости работ по настоящему контракту.</w:t>
      </w:r>
    </w:p>
    <w:p>
      <w:pPr>
        <w:pStyle w:val="NoSpacing"/>
        <w:ind w:firstLine="567"/>
        <w:jc w:val="both"/>
        <w:rPr>
          <w:rFonts w:ascii="Times New Roman" w:hAnsi="Times New Roman"/>
          <w:color w:val="000000"/>
          <w:spacing w:val="1"/>
          <w:sz w:val="24"/>
          <w:szCs w:val="24"/>
        </w:rPr>
      </w:pPr>
      <w:r>
        <w:rPr>
          <w:rFonts w:ascii="Times New Roman" w:hAnsi="Times New Roman"/>
          <w:color w:val="000000"/>
          <w:spacing w:val="1"/>
          <w:sz w:val="24"/>
          <w:szCs w:val="24"/>
        </w:rPr>
        <w:t>3.2.2. Принять решение об одностороннем отказе от исполнения контракта по основаниям, предусмотренным ГК РФ для одностороннего отказа от исполнения отдельных видов обязательств.</w:t>
      </w:r>
    </w:p>
    <w:p>
      <w:pPr>
        <w:pStyle w:val="NoSpacing"/>
        <w:ind w:firstLine="567"/>
        <w:jc w:val="both"/>
        <w:rPr>
          <w:rFonts w:ascii="Times New Roman" w:hAnsi="Times New Roman"/>
          <w:color w:val="000000"/>
          <w:spacing w:val="1"/>
          <w:sz w:val="24"/>
          <w:szCs w:val="24"/>
        </w:rPr>
      </w:pPr>
      <w:r>
        <w:rPr>
          <w:rFonts w:ascii="Times New Roman" w:hAnsi="Times New Roman"/>
          <w:color w:val="000000"/>
          <w:spacing w:val="1"/>
          <w:sz w:val="24"/>
          <w:szCs w:val="24"/>
        </w:rPr>
        <w:t>3.2.3. По согласованию с Заказчиком выполнить работы,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предусмотренными настоящим контрактом.</w:t>
      </w:r>
    </w:p>
    <w:p>
      <w:pPr>
        <w:pStyle w:val="NoSpacing"/>
        <w:ind w:firstLine="567"/>
        <w:jc w:val="both"/>
        <w:rPr>
          <w:rFonts w:ascii="Times New Roman" w:hAnsi="Times New Roman"/>
          <w:color w:val="000000"/>
          <w:spacing w:val="1"/>
          <w:sz w:val="24"/>
          <w:szCs w:val="24"/>
        </w:rPr>
      </w:pPr>
      <w:r>
        <w:rPr>
          <w:rFonts w:ascii="Times New Roman" w:hAnsi="Times New Roman"/>
          <w:color w:val="000000"/>
          <w:spacing w:val="1"/>
          <w:sz w:val="24"/>
          <w:szCs w:val="24"/>
        </w:rPr>
        <w:t>3.2.4. Требовать уплаты неустоек (штрафов, пеней)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w:t>
      </w:r>
    </w:p>
    <w:p>
      <w:pPr>
        <w:pStyle w:val="NoSpacing"/>
        <w:ind w:firstLine="567"/>
        <w:jc w:val="both"/>
        <w:rPr>
          <w:rFonts w:ascii="Times New Roman" w:hAnsi="Times New Roman"/>
          <w:color w:val="000000"/>
          <w:spacing w:val="1"/>
          <w:sz w:val="24"/>
          <w:szCs w:val="24"/>
        </w:rPr>
      </w:pPr>
      <w:r>
        <w:rPr>
          <w:rFonts w:ascii="Times New Roman" w:hAnsi="Times New Roman"/>
          <w:color w:val="000000"/>
          <w:spacing w:val="1"/>
          <w:sz w:val="24"/>
          <w:szCs w:val="24"/>
        </w:rPr>
        <w:t>3.2.5. Использовать при выполнении работ эквивалентный товар в случае, если сметной документацией указаны товары, обозначенные товарным знаком с обеспечением достижения необходимых характеристик. При этом уведомить технический надзор и Заказчика.</w:t>
      </w:r>
    </w:p>
    <w:p>
      <w:pPr>
        <w:pStyle w:val="NoSpacing"/>
        <w:ind w:firstLine="567"/>
        <w:jc w:val="both"/>
        <w:rPr>
          <w:rFonts w:ascii="Times New Roman" w:hAnsi="Times New Roman"/>
          <w:color w:val="000000"/>
          <w:spacing w:val="1"/>
          <w:sz w:val="24"/>
          <w:szCs w:val="24"/>
        </w:rPr>
      </w:pPr>
      <w:r>
        <w:rPr>
          <w:rFonts w:ascii="Times New Roman" w:hAnsi="Times New Roman"/>
          <w:color w:val="000000"/>
          <w:spacing w:val="1"/>
          <w:sz w:val="24"/>
          <w:szCs w:val="24"/>
        </w:rPr>
        <w:t>3.2.6. Привлекать к работе субподрядчиков, соисполнителей. В случае неисполнения или ненадлежащего исполнения субподрядчиком, соисполнителем обязательств, предусмотренных договором, заключённым с Подрядчиком, осуществлять замену субподрядчика, с которым ранее был заключён договор, на другого субподрядчика.</w:t>
      </w:r>
    </w:p>
    <w:p>
      <w:pPr>
        <w:pStyle w:val="NoSpacing"/>
        <w:ind w:firstLine="567"/>
        <w:jc w:val="both"/>
        <w:rPr>
          <w:rFonts w:ascii="Times New Roman" w:hAnsi="Times New Roman"/>
          <w:color w:val="000000"/>
          <w:spacing w:val="1"/>
          <w:sz w:val="24"/>
          <w:szCs w:val="24"/>
        </w:rPr>
      </w:pPr>
      <w:r>
        <w:rPr>
          <w:rFonts w:ascii="Times New Roman" w:hAnsi="Times New Roman"/>
          <w:color w:val="000000"/>
          <w:spacing w:val="1"/>
          <w:sz w:val="24"/>
          <w:szCs w:val="24"/>
        </w:rPr>
        <w:t>3.3. Заказчик обязан:</w:t>
      </w:r>
    </w:p>
    <w:p>
      <w:pPr>
        <w:pStyle w:val="Normal"/>
        <w:ind w:firstLine="708"/>
        <w:jc w:val="both"/>
        <w:rPr>
          <w:rFonts w:eastAsia="CIDFont"/>
          <w:color w:val="000000"/>
          <w:lang w:eastAsia="zh-CN" w:bidi="ar-SA"/>
        </w:rPr>
      </w:pPr>
      <w:r>
        <w:rPr>
          <w:color w:val="000000"/>
          <w:spacing w:val="1"/>
        </w:rPr>
        <w:t xml:space="preserve">3.3.1. </w:t>
      </w:r>
      <w:r>
        <w:rPr>
          <w:rFonts w:eastAsia="CIDFont"/>
          <w:color w:val="000000"/>
          <w:lang w:eastAsia="zh-CN" w:bidi="ar-SA"/>
        </w:rPr>
        <w:t>Со дня заключения контракта осуществлять содействие подрядчику в исполнении им своих обязательств по контракту, а также осуществлять действия, позволяющие подрядчику приступить к выполнению работ и своевременно выполнить работы, если в соответствии с законодательством Российской Федерации осуществление таких действий возложено на заказчика.</w:t>
      </w:r>
    </w:p>
    <w:p>
      <w:pPr>
        <w:pStyle w:val="Normal"/>
        <w:ind w:firstLine="708"/>
        <w:jc w:val="both"/>
        <w:rPr>
          <w:rFonts w:eastAsia="CIDFont"/>
          <w:color w:val="000000"/>
          <w:lang w:eastAsia="zh-CN" w:bidi="ar-SA"/>
        </w:rPr>
      </w:pPr>
      <w:r>
        <w:rPr>
          <w:rFonts w:eastAsia="CIDFont"/>
          <w:color w:val="000000"/>
          <w:lang w:eastAsia="zh-CN" w:bidi="ar-SA"/>
        </w:rPr>
        <w:t xml:space="preserve">3.3.2.  В течение 3 (трёх) дней со дня, следующего за днём заключения контракта, передать подрядчику по акту приёма-передачи строительную площадку, а также документы, которые определены приложением к контракту, являющимся его неотъемлемой частью, а в случае получения мотивированного отказа подрядчика от подписания проекта акта приёма-передачи осуществить одно из следующих действий: </w:t>
      </w:r>
    </w:p>
    <w:p>
      <w:pPr>
        <w:pStyle w:val="Normal"/>
        <w:ind w:firstLine="708"/>
        <w:jc w:val="both"/>
        <w:rPr/>
      </w:pPr>
      <w:r>
        <w:rPr>
          <w:rFonts w:eastAsia="CIDFont"/>
          <w:color w:val="000000"/>
          <w:lang w:eastAsia="zh-CN" w:bidi="ar-SA"/>
        </w:rPr>
        <w:t>- в течение 2 (двух)дней со дня, следующего за днём получения мотивированного отказа подрядчика от подписания проекта акта приёма-передачи, устранить замечания, указанные в таком мотивированном отказе, и повторно передать подрядчику по акту приёма-передачи строительную площадку, а также документы, которые определены приложением к контракту, являющимся его неотъемлемой частью.</w:t>
      </w:r>
    </w:p>
    <w:p>
      <w:pPr>
        <w:pStyle w:val="Normal"/>
        <w:ind w:firstLine="708"/>
        <w:jc w:val="both"/>
        <w:rPr/>
      </w:pPr>
      <w:r>
        <w:rPr>
          <w:rFonts w:eastAsia="CIDFont"/>
          <w:color w:val="000000"/>
          <w:lang w:eastAsia="zh-CN" w:bidi="ar-SA"/>
        </w:rPr>
        <w:t xml:space="preserve">- согласовать с подрядчиком новый срок передачи таких строительной площадки и документов (в случае, если в установленный контрактом срок невозможно устранить замечания, указанные в мотивированном отказе подрядчика от подписания проекта акта приёма-передачи); </w:t>
      </w:r>
    </w:p>
    <w:p>
      <w:pPr>
        <w:pStyle w:val="Normal"/>
        <w:ind w:firstLine="708"/>
        <w:jc w:val="both"/>
        <w:rPr/>
      </w:pPr>
      <w:r>
        <w:rPr>
          <w:rFonts w:eastAsia="CIDFont"/>
          <w:color w:val="000000"/>
          <w:lang w:eastAsia="zh-CN" w:bidi="ar-SA"/>
        </w:rPr>
        <w:t>- направить подрядчику требование о приёмке по акту приёма-передачи строительной площадки, а также документов, которые определены приложением к контракту, являющимся его неотъемлемой частью, с указанием причин отказа заказчика от устранения замечаний, указанных в мотивированном отказе подрядчика от подписания проекта акта приёма- передачи.</w:t>
      </w:r>
    </w:p>
    <w:p>
      <w:pPr>
        <w:pStyle w:val="Normal"/>
        <w:ind w:firstLine="708"/>
        <w:rPr/>
      </w:pPr>
      <w:r>
        <w:rPr>
          <w:rFonts w:eastAsia="CIDFont"/>
          <w:color w:val="000000"/>
          <w:lang w:eastAsia="zh-CN" w:bidi="ar-SA"/>
        </w:rPr>
        <w:t xml:space="preserve">3.3.3. Обеспечить доступ персонала подрядчика на строительную площадку. </w:t>
      </w:r>
    </w:p>
    <w:p>
      <w:pPr>
        <w:pStyle w:val="Normal"/>
        <w:ind w:firstLine="708"/>
        <w:jc w:val="both"/>
        <w:rPr/>
      </w:pPr>
      <w:r>
        <w:rPr>
          <w:rFonts w:eastAsia="CIDFont"/>
          <w:color w:val="000000"/>
          <w:lang w:eastAsia="zh-CN" w:bidi="ar-SA"/>
        </w:rPr>
        <w:t xml:space="preserve">3.3.4. Отправлять подрядчику в сроки и порядке, которые определены контрактом, ответы на уведомления, обращения, требования, предложения и иные сообщения, связанные с исполнением обязательств сторон по контракту. Уведомления, обращения, требования, предложения и иные сообщения подрядчика с описанием возникшей при исполнении контракта проблемы и (или) предложением по её решению, но не связанные с изменением существенных условий контракта либо урегулированием споров, рассматриваются заказчиком в течение 10 рабочих дней со дня их поступления, если иной срок не установлен контрактом. </w:t>
      </w:r>
    </w:p>
    <w:p>
      <w:pPr>
        <w:pStyle w:val="Normal"/>
        <w:ind w:firstLine="708"/>
        <w:jc w:val="both"/>
        <w:rPr/>
      </w:pPr>
      <w:r>
        <w:rPr>
          <w:rFonts w:eastAsia="CIDFont"/>
          <w:color w:val="000000"/>
          <w:lang w:eastAsia="zh-CN" w:bidi="ar-SA"/>
        </w:rPr>
        <w:t xml:space="preserve">3.3.5. В сроки и порядке, которые предусмотрены контрактом, с участием подрядчика осмотреть и принять выполненные работы (их результат), а при обнаружении отступлений от контракта, в том числе ухудшающих результат работ, или иных недостатков в работах немедленно заявить об этом подрядчику. </w:t>
      </w:r>
    </w:p>
    <w:p>
      <w:pPr>
        <w:pStyle w:val="Normal"/>
        <w:ind w:firstLine="708"/>
        <w:jc w:val="both"/>
        <w:rPr/>
      </w:pPr>
      <w:r>
        <w:rPr>
          <w:rFonts w:eastAsia="CIDFont"/>
          <w:color w:val="000000"/>
          <w:lang w:eastAsia="zh-CN" w:bidi="ar-SA"/>
        </w:rPr>
        <w:t xml:space="preserve">3.3.6. Проводить самостоятельно или с привлечением экспертов, экспертных организаций экспертизу представленного подрядчиком результата выполненных работ в части его соответствия условиям контракта. </w:t>
      </w:r>
    </w:p>
    <w:p>
      <w:pPr>
        <w:pStyle w:val="Normal"/>
        <w:ind w:firstLine="708"/>
        <w:jc w:val="both"/>
        <w:rPr/>
      </w:pPr>
      <w:r>
        <w:rPr>
          <w:rFonts w:eastAsia="CIDFont"/>
          <w:color w:val="000000"/>
          <w:lang w:eastAsia="zh-CN" w:bidi="ar-SA"/>
        </w:rPr>
        <w:t xml:space="preserve">3.3.7. В случае просрочки исполнения подрядчиком обязательств, предусмотренных контрактом (в том числе гарантийного обязательства), а также в иных случаях неисполнения или ненадлежащего исполнения подрядчиком обязательств, предусмотренных контрактом, направлять подрядчику требование об уплате неустоек (штрафов, пеней). </w:t>
      </w:r>
    </w:p>
    <w:p>
      <w:pPr>
        <w:pStyle w:val="Normal"/>
        <w:ind w:firstLine="708"/>
        <w:jc w:val="both"/>
        <w:rPr/>
      </w:pPr>
      <w:r>
        <w:rPr>
          <w:rFonts w:eastAsia="CIDFont"/>
          <w:color w:val="000000"/>
          <w:lang w:eastAsia="zh-CN" w:bidi="ar-SA"/>
        </w:rPr>
        <w:t>3.3.8. В случаях и порядке, которые установлены законодательством Российской Федерации о контрактной системе в сфере закупок, списывать суммы неустоек (штрафов, пеней), начисленных подрядчику, но не списанных заказчиком в связи с неисполнением или ненадлежащим исполнением подрядчиком обязательств, предусмотренных контрактом.</w:t>
      </w:r>
    </w:p>
    <w:p>
      <w:pPr>
        <w:pStyle w:val="NoSpacing"/>
        <w:ind w:firstLine="567"/>
        <w:jc w:val="both"/>
        <w:rPr>
          <w:rFonts w:ascii="Times New Roman" w:hAnsi="Times New Roman"/>
          <w:color w:val="000000"/>
          <w:spacing w:val="1"/>
          <w:sz w:val="24"/>
          <w:szCs w:val="24"/>
        </w:rPr>
      </w:pPr>
      <w:r>
        <w:rPr>
          <w:rFonts w:ascii="Times New Roman" w:hAnsi="Times New Roman"/>
          <w:color w:val="000000"/>
          <w:spacing w:val="1"/>
          <w:sz w:val="24"/>
          <w:szCs w:val="24"/>
        </w:rPr>
        <w:t>3.4. Заказчик вправе:</w:t>
      </w:r>
    </w:p>
    <w:p>
      <w:pPr>
        <w:pStyle w:val="Normal"/>
        <w:ind w:firstLine="708"/>
        <w:jc w:val="both"/>
        <w:rPr/>
      </w:pPr>
      <w:r>
        <w:rPr>
          <w:color w:val="000000"/>
          <w:spacing w:val="1"/>
        </w:rPr>
        <w:t xml:space="preserve">3.4.1. </w:t>
      </w:r>
      <w:r>
        <w:rPr>
          <w:rFonts w:eastAsia="CIDFont"/>
          <w:color w:val="000000"/>
          <w:lang w:eastAsia="zh-CN" w:bidi="ar-SA"/>
        </w:rPr>
        <w:t>Требовать от подрядчика надлежащего и своевременного выполнения обязательств, предусмотренных контрактом.</w:t>
      </w:r>
    </w:p>
    <w:p>
      <w:pPr>
        <w:pStyle w:val="NoSpacing"/>
        <w:ind w:firstLine="689"/>
        <w:jc w:val="both"/>
        <w:rPr>
          <w:rFonts w:ascii="Times New Roman" w:hAnsi="Times New Roman"/>
          <w:color w:val="000000"/>
          <w:spacing w:val="1"/>
          <w:sz w:val="24"/>
          <w:szCs w:val="24"/>
        </w:rPr>
      </w:pPr>
      <w:r>
        <w:rPr>
          <w:rFonts w:ascii="Times New Roman" w:hAnsi="Times New Roman"/>
          <w:color w:val="000000"/>
          <w:spacing w:val="1"/>
          <w:sz w:val="24"/>
          <w:szCs w:val="24"/>
        </w:rPr>
        <w:t>3.4.2. Отказать Подрядчику в приёмке выполненных работ в случае их ненадлежащего качества.</w:t>
      </w:r>
    </w:p>
    <w:p>
      <w:pPr>
        <w:pStyle w:val="NoSpacing"/>
        <w:ind w:firstLine="689"/>
        <w:jc w:val="both"/>
        <w:rPr>
          <w:rFonts w:ascii="Times New Roman" w:hAnsi="Times New Roman"/>
          <w:color w:val="000000"/>
          <w:spacing w:val="1"/>
          <w:sz w:val="24"/>
          <w:szCs w:val="24"/>
        </w:rPr>
      </w:pPr>
      <w:r>
        <w:rPr>
          <w:rFonts w:ascii="Times New Roman" w:hAnsi="Times New Roman"/>
          <w:color w:val="000000"/>
          <w:spacing w:val="1"/>
          <w:sz w:val="24"/>
          <w:szCs w:val="24"/>
        </w:rPr>
        <w:t>3.4.3. Принять решение об одностороннем отказе от исполнения контракта по основаниям, предусмотренным ГК РФ для одностороннего отказа от исполнения отдельных видов обязательств.</w:t>
      </w:r>
    </w:p>
    <w:p>
      <w:pPr>
        <w:pStyle w:val="NoSpacing"/>
        <w:ind w:firstLine="689"/>
        <w:jc w:val="both"/>
        <w:rPr>
          <w:rFonts w:ascii="Times New Roman" w:hAnsi="Times New Roman"/>
          <w:color w:val="000000"/>
          <w:spacing w:val="1"/>
          <w:sz w:val="24"/>
          <w:szCs w:val="24"/>
        </w:rPr>
      </w:pPr>
      <w:r>
        <w:rPr>
          <w:rFonts w:ascii="Times New Roman" w:hAnsi="Times New Roman"/>
          <w:color w:val="000000"/>
          <w:spacing w:val="1"/>
          <w:sz w:val="24"/>
          <w:szCs w:val="24"/>
        </w:rPr>
        <w:t>3.4.4. Предложить Подрядчику увеличить или уменьшить в процессе исполнения настоящего контракта объем выполняемых работ, предусмотренных контрактом не более чем на 10 % в порядке и на условиях, установленных Федеральным законом № 44-ФЗ.</w:t>
      </w:r>
    </w:p>
    <w:p>
      <w:pPr>
        <w:pStyle w:val="NoSpacing"/>
        <w:ind w:firstLine="567"/>
        <w:jc w:val="both"/>
        <w:rPr>
          <w:rFonts w:ascii="Times New Roman" w:hAnsi="Times New Roman"/>
          <w:color w:val="000000"/>
          <w:spacing w:val="1"/>
          <w:sz w:val="24"/>
          <w:szCs w:val="24"/>
        </w:rPr>
      </w:pPr>
      <w:r>
        <w:rPr>
          <w:rFonts w:ascii="Times New Roman" w:hAnsi="Times New Roman"/>
          <w:color w:val="000000"/>
          <w:spacing w:val="1"/>
          <w:sz w:val="24"/>
          <w:szCs w:val="24"/>
        </w:rPr>
        <w:t>3.4.5. Отказаться от оплаты работ ненадлежащего качества, а если работы оплачены, потребовать возврата уплаченных сумм, а также требовать возмещения убытков.</w:t>
      </w:r>
    </w:p>
    <w:p>
      <w:pPr>
        <w:pStyle w:val="NoSpacing"/>
        <w:ind w:firstLine="567"/>
        <w:jc w:val="both"/>
        <w:rPr>
          <w:rFonts w:ascii="Times New Roman" w:hAnsi="Times New Roman"/>
          <w:color w:val="000000"/>
          <w:spacing w:val="1"/>
          <w:sz w:val="24"/>
          <w:szCs w:val="24"/>
        </w:rPr>
      </w:pPr>
      <w:r>
        <w:rPr>
          <w:rFonts w:ascii="Times New Roman" w:hAnsi="Times New Roman"/>
          <w:color w:val="000000"/>
          <w:spacing w:val="1"/>
          <w:sz w:val="24"/>
          <w:szCs w:val="24"/>
        </w:rPr>
        <w:t xml:space="preserve">3.4.6. В целях осуществления контроля объёма, качества выполняемых работ, используемых товаров, материалов, изделий, конструкций, оборудования, Заказчик вправе назначить ответственное лицо, уполномоченное осуществлять строительный контроль на объекте, указанном в пункте 1.1. настоящего контракта. Такое ответственное лицо вправе устанавливать перечень нормативных требований в соответствии с законодательством Российской Федерации, предъявляемых к работам, используемым товарам, материалам, изделиям, конструкциям, оборудованию, предусмотренным настоящим контрактом, определять состав исполнительной документации (при необходимости её ведения), в том числе виды работ, подлежащие освидетельствованию в качестве скрытых, осуществлять проверку исполнительной документации (при её наличии), принимать участие в приёмке результата исполнения контракта, а также выполнять  другие необходимые функции.  </w:t>
      </w:r>
    </w:p>
    <w:p>
      <w:pPr>
        <w:pStyle w:val="NoSpacing"/>
        <w:ind w:firstLine="567"/>
        <w:jc w:val="both"/>
        <w:rPr>
          <w:rFonts w:ascii="Times New Roman" w:hAnsi="Times New Roman"/>
          <w:color w:val="000000"/>
          <w:spacing w:val="1"/>
          <w:sz w:val="24"/>
          <w:szCs w:val="24"/>
        </w:rPr>
      </w:pPr>
      <w:r>
        <w:rPr>
          <w:rFonts w:ascii="Times New Roman" w:hAnsi="Times New Roman"/>
          <w:color w:val="000000"/>
          <w:spacing w:val="1"/>
          <w:sz w:val="24"/>
          <w:szCs w:val="24"/>
        </w:rPr>
        <w:t>3.4.7. При исполнении контракта по согласованию Заказчика с Подрядчиком допускается выполнение работ и использование в результате выполнения работ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pPr>
        <w:pStyle w:val="NoSpacing"/>
        <w:ind w:firstLine="567"/>
        <w:jc w:val="center"/>
        <w:rPr>
          <w:rFonts w:ascii="Times New Roman" w:hAnsi="Times New Roman"/>
          <w:b/>
          <w:color w:val="000000"/>
          <w:sz w:val="24"/>
          <w:szCs w:val="24"/>
        </w:rPr>
      </w:pPr>
      <w:r>
        <w:rPr>
          <w:rFonts w:ascii="Times New Roman" w:hAnsi="Times New Roman"/>
          <w:b/>
          <w:color w:val="000000"/>
          <w:sz w:val="24"/>
          <w:szCs w:val="24"/>
        </w:rPr>
        <w:t>4. ПОРЯДОК СДАЧИ-ПРИЕМКИ РАБОТ</w:t>
      </w:r>
    </w:p>
    <w:p>
      <w:pPr>
        <w:pStyle w:val="Normal"/>
        <w:ind w:firstLine="708"/>
        <w:jc w:val="both"/>
        <w:rPr/>
      </w:pPr>
      <w:r>
        <w:rPr>
          <w:rFonts w:eastAsia="CIDFont"/>
          <w:color w:val="000000"/>
          <w:lang w:eastAsia="zh-CN" w:bidi="ar-SA"/>
        </w:rPr>
        <w:t>4.1. Приёмка выполненных работ, в том числе отдельных этапов работ, осуществляется на основании документов о приёмке работ, подтверждающих их выполнение в соответствии с условиями контракта</w:t>
      </w:r>
    </w:p>
    <w:p>
      <w:pPr>
        <w:pStyle w:val="Normal"/>
        <w:ind w:firstLine="708"/>
        <w:jc w:val="both"/>
        <w:rPr/>
      </w:pPr>
      <w:r>
        <w:rPr>
          <w:rFonts w:eastAsia="CIDFont"/>
          <w:color w:val="000000"/>
          <w:lang w:eastAsia="zh-CN" w:bidi="ar-SA"/>
        </w:rPr>
        <w:t xml:space="preserve">4.2. При приёмке выполненных работ не осуществляется сопоставление технологии производства фактически выполненных работ технологиям, принятым при разработке сметных нормативов, а также не выделяется стоимость учтённых в цене конструктивных решений (элементов) и (или) комплексов (видов) работ сметы контракта, прочих работ и затрат (в том числе зимнее удорожание, осуществление работ вахтовым методом, командирование рабочих, перебазирование строительно-монтажных организаций) и затрат на строительство титульных временных зданий и сооружений, непредвиденных работ и затрат подрядчика. Также при приёмке выполненных работ не требуется обоснование размера понесённых подрядчиком расходов на выполнение указанных работ и затрат, учтённых и не подлежащих выделению в цене конструктивных решений (элементов) и (или) комплексов (видов) работ сметы контракта. </w:t>
      </w:r>
    </w:p>
    <w:p>
      <w:pPr>
        <w:pStyle w:val="Normal"/>
        <w:ind w:firstLine="708"/>
        <w:jc w:val="both"/>
        <w:rPr/>
      </w:pPr>
      <w:r>
        <w:rPr>
          <w:rFonts w:eastAsia="CIDFont"/>
          <w:color w:val="000000"/>
          <w:lang w:eastAsia="zh-CN" w:bidi="ar-SA"/>
        </w:rPr>
        <w:t>4.3. При наличии необходимых средств в связи с перераспределением объёмов финансирования с последующих периодов на более ранние периоды заказчик по согласованию с подрядчиком в соответствии с дополнительным соглашением о перераспределении объёмов финансирования к контракту принимает досрочно выполненные подрядчиком работы и оплачивает их в соответствии с условиями контракта и графиком оплаты выполненных по контракту работ (при наличии такого графика).</w:t>
      </w:r>
    </w:p>
    <w:p>
      <w:pPr>
        <w:pStyle w:val="NoSpacing"/>
        <w:ind w:firstLine="567"/>
        <w:jc w:val="center"/>
        <w:rPr>
          <w:rFonts w:ascii="Times New Roman" w:hAnsi="Times New Roman"/>
          <w:b/>
          <w:color w:val="000000"/>
          <w:sz w:val="24"/>
          <w:szCs w:val="24"/>
        </w:rPr>
      </w:pPr>
      <w:r>
        <w:rPr>
          <w:rFonts w:ascii="Times New Roman" w:hAnsi="Times New Roman"/>
          <w:b/>
          <w:color w:val="000000"/>
          <w:sz w:val="24"/>
          <w:szCs w:val="24"/>
        </w:rPr>
      </w:r>
    </w:p>
    <w:p>
      <w:pPr>
        <w:pStyle w:val="NoSpacing"/>
        <w:ind w:firstLine="567"/>
        <w:jc w:val="both"/>
        <w:rPr>
          <w:rFonts w:ascii="Times New Roman" w:hAnsi="Times New Roman"/>
          <w:sz w:val="24"/>
          <w:szCs w:val="24"/>
        </w:rPr>
      </w:pPr>
      <w:r>
        <w:rPr>
          <w:rFonts w:ascii="Times New Roman" w:hAnsi="Times New Roman"/>
          <w:sz w:val="24"/>
          <w:szCs w:val="24"/>
        </w:rPr>
        <w:t xml:space="preserve">4.4. Приёмка результата исполнения Контракта осуществляется в порядке, установленном законодательством Российской Федерации и настоящим Контрактом. </w:t>
      </w:r>
    </w:p>
    <w:p>
      <w:pPr>
        <w:pStyle w:val="NoSpacing"/>
        <w:ind w:firstLine="567"/>
        <w:jc w:val="both"/>
        <w:rPr>
          <w:rFonts w:ascii="Times New Roman" w:hAnsi="Times New Roman"/>
          <w:sz w:val="24"/>
          <w:szCs w:val="24"/>
        </w:rPr>
      </w:pPr>
      <w:r>
        <w:rPr>
          <w:rFonts w:ascii="Times New Roman" w:hAnsi="Times New Roman"/>
          <w:sz w:val="24"/>
          <w:szCs w:val="24"/>
        </w:rPr>
        <w:t>Выполнение работ осуществляется в соответствии с графиком выполнения работ, указанным в приложении № 3, являющимся неотъемлемой частью настоящего контракта</w:t>
      </w:r>
    </w:p>
    <w:p>
      <w:pPr>
        <w:pStyle w:val="NoSpacing"/>
        <w:ind w:firstLine="567"/>
        <w:jc w:val="both"/>
        <w:rPr>
          <w:rFonts w:ascii="Times New Roman" w:hAnsi="Times New Roman"/>
          <w:sz w:val="24"/>
          <w:szCs w:val="24"/>
        </w:rPr>
      </w:pPr>
      <w:r>
        <w:rPr>
          <w:rFonts w:ascii="Times New Roman" w:hAnsi="Times New Roman"/>
          <w:sz w:val="24"/>
          <w:szCs w:val="24"/>
        </w:rPr>
        <w:t>Подрядчик в течении 3(трёх) рабочих дней с момента окончания работ, формирует с использованием единой информационной системы, подписывает усиленной квалифицированной электронной подписью (далее – усиленной электронной подписью) лица, имеющего право действовать от имени Подрядчика, и размещает в единой информационной системе документ о приёмке, который должен содержать:</w:t>
      </w:r>
    </w:p>
    <w:p>
      <w:pPr>
        <w:pStyle w:val="NoSpacing"/>
        <w:ind w:firstLine="567"/>
        <w:jc w:val="both"/>
        <w:rPr>
          <w:rFonts w:ascii="Times New Roman" w:hAnsi="Times New Roman"/>
          <w:sz w:val="24"/>
          <w:szCs w:val="24"/>
        </w:rPr>
      </w:pPr>
      <w:r>
        <w:rPr>
          <w:rFonts w:ascii="Times New Roman" w:hAnsi="Times New Roman"/>
          <w:sz w:val="24"/>
          <w:szCs w:val="24"/>
        </w:rPr>
        <w:t>а) включённые в контракт в соответствии с пунктом 1 части 2 статьи 51 Федерального закона №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подпунктами «а», «г» и «е» части 1 статьи 43 Федерального закона № 44-ФЗ, единицу измерения выполненной работы;</w:t>
      </w:r>
    </w:p>
    <w:p>
      <w:pPr>
        <w:pStyle w:val="NoSpacing"/>
        <w:ind w:firstLine="567"/>
        <w:jc w:val="both"/>
        <w:rPr>
          <w:rFonts w:ascii="Times New Roman" w:hAnsi="Times New Roman"/>
          <w:sz w:val="24"/>
          <w:szCs w:val="24"/>
        </w:rPr>
      </w:pPr>
      <w:r>
        <w:rPr>
          <w:rFonts w:ascii="Times New Roman" w:hAnsi="Times New Roman"/>
          <w:sz w:val="24"/>
          <w:szCs w:val="24"/>
        </w:rPr>
        <w:t>б) наименование выполненной работы;</w:t>
      </w:r>
    </w:p>
    <w:p>
      <w:pPr>
        <w:pStyle w:val="NoSpacing"/>
        <w:ind w:firstLine="567"/>
        <w:jc w:val="both"/>
        <w:rPr>
          <w:rFonts w:ascii="Times New Roman" w:hAnsi="Times New Roman"/>
          <w:sz w:val="24"/>
          <w:szCs w:val="24"/>
        </w:rPr>
      </w:pPr>
      <w:r>
        <w:rPr>
          <w:rFonts w:ascii="Times New Roman" w:hAnsi="Times New Roman"/>
          <w:sz w:val="24"/>
          <w:szCs w:val="24"/>
        </w:rPr>
        <w:t xml:space="preserve">в) информацию об объёме выполненной работы </w:t>
      </w:r>
    </w:p>
    <w:p>
      <w:pPr>
        <w:pStyle w:val="NoSpacing"/>
        <w:ind w:firstLine="567"/>
        <w:jc w:val="both"/>
        <w:rPr>
          <w:rFonts w:ascii="Times New Roman" w:hAnsi="Times New Roman"/>
          <w:sz w:val="24"/>
          <w:szCs w:val="24"/>
        </w:rPr>
      </w:pPr>
      <w:r>
        <w:rPr>
          <w:rFonts w:ascii="Times New Roman" w:hAnsi="Times New Roman"/>
          <w:sz w:val="24"/>
          <w:szCs w:val="24"/>
        </w:rPr>
        <w:t>г) стоимость исполненных Подрядчиком обязательств выполненной работы;</w:t>
      </w:r>
    </w:p>
    <w:p>
      <w:pPr>
        <w:pStyle w:val="NoSpacing"/>
        <w:ind w:firstLine="567"/>
        <w:jc w:val="both"/>
        <w:rPr>
          <w:rFonts w:ascii="Times New Roman" w:hAnsi="Times New Roman"/>
          <w:sz w:val="24"/>
          <w:szCs w:val="24"/>
        </w:rPr>
      </w:pPr>
      <w:r>
        <w:rPr>
          <w:rFonts w:ascii="Times New Roman" w:hAnsi="Times New Roman"/>
          <w:sz w:val="24"/>
          <w:szCs w:val="24"/>
        </w:rPr>
        <w:t>д) иную информацию (с учётом требований, установленных в соответствии с частью 3 статьи 5 Федерального закона № 44-ФЗ);</w:t>
      </w:r>
    </w:p>
    <w:p>
      <w:pPr>
        <w:pStyle w:val="NoSpacing"/>
        <w:ind w:firstLine="567"/>
        <w:jc w:val="both"/>
        <w:rPr>
          <w:rFonts w:ascii="Times New Roman" w:hAnsi="Times New Roman"/>
          <w:sz w:val="24"/>
          <w:szCs w:val="24"/>
        </w:rPr>
      </w:pPr>
      <w:r>
        <w:rPr>
          <w:rFonts w:ascii="Times New Roman" w:hAnsi="Times New Roman"/>
          <w:sz w:val="24"/>
          <w:szCs w:val="24"/>
        </w:rPr>
        <w:t>4.5. Подписание актов выполненных работ представителями технадзора, которые не являются работниками Подрядчика, осуществляется подписанием документа о приёмке без использования усиленных электронных подписей и единой информационной системы. Подрядчик при направлении актов выполненных работ предоставляет подписанные технадзором документы в форме электронных образов бумажных документов.</w:t>
      </w:r>
    </w:p>
    <w:p>
      <w:pPr>
        <w:pStyle w:val="NoSpacing"/>
        <w:ind w:firstLine="567"/>
        <w:jc w:val="both"/>
        <w:rPr>
          <w:rFonts w:ascii="Times New Roman" w:hAnsi="Times New Roman"/>
          <w:sz w:val="24"/>
          <w:szCs w:val="24"/>
        </w:rPr>
      </w:pPr>
      <w:r>
        <w:rPr>
          <w:rFonts w:ascii="Times New Roman" w:hAnsi="Times New Roman"/>
          <w:sz w:val="24"/>
          <w:szCs w:val="24"/>
        </w:rPr>
        <w:t>4.6. Датой поступления Заказчику документа о приёмке, подписанного Подрядчиком, считается дата размещения такого документа в единой информационной системе в соответствии с часовой зоной, в которой расположен Заказчик.</w:t>
      </w:r>
    </w:p>
    <w:p>
      <w:pPr>
        <w:pStyle w:val="NoSpacing"/>
        <w:ind w:firstLine="567"/>
        <w:jc w:val="both"/>
        <w:rPr>
          <w:rFonts w:ascii="Times New Roman" w:hAnsi="Times New Roman"/>
          <w:sz w:val="24"/>
          <w:szCs w:val="24"/>
        </w:rPr>
      </w:pPr>
      <w:r>
        <w:rPr>
          <w:rFonts w:ascii="Times New Roman" w:hAnsi="Times New Roman"/>
          <w:sz w:val="24"/>
          <w:szCs w:val="24"/>
        </w:rPr>
        <w:t>4.7. Заказчик в течение 10 (десять) рабочих дней с даты, следующей за днём поступления документа о приёмке Контракта осуществляет одно из следующих действий:</w:t>
      </w:r>
    </w:p>
    <w:p>
      <w:pPr>
        <w:pStyle w:val="NoSpacing"/>
        <w:ind w:firstLine="567"/>
        <w:jc w:val="both"/>
        <w:rPr>
          <w:rFonts w:ascii="Times New Roman" w:hAnsi="Times New Roman"/>
          <w:sz w:val="24"/>
          <w:szCs w:val="24"/>
        </w:rPr>
      </w:pPr>
      <w:r>
        <w:rPr>
          <w:rFonts w:ascii="Times New Roman" w:hAnsi="Times New Roman"/>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приёмке;</w:t>
      </w:r>
    </w:p>
    <w:p>
      <w:pPr>
        <w:pStyle w:val="NoSpacing"/>
        <w:ind w:firstLine="567"/>
        <w:jc w:val="both"/>
        <w:rPr>
          <w:rFonts w:ascii="Times New Roman" w:hAnsi="Times New Roman"/>
          <w:sz w:val="24"/>
          <w:szCs w:val="24"/>
        </w:rPr>
      </w:pPr>
      <w:r>
        <w:rPr>
          <w:rFonts w:ascii="Times New Roman" w:hAnsi="Times New Roman"/>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приёмке с указанием причин такого отказа.</w:t>
      </w:r>
    </w:p>
    <w:p>
      <w:pPr>
        <w:pStyle w:val="NoSpacing"/>
        <w:ind w:firstLine="567"/>
        <w:jc w:val="both"/>
        <w:rPr>
          <w:rFonts w:ascii="Times New Roman" w:hAnsi="Times New Roman"/>
          <w:sz w:val="24"/>
          <w:szCs w:val="24"/>
        </w:rPr>
      </w:pPr>
      <w:r>
        <w:rPr>
          <w:rFonts w:ascii="Times New Roman" w:hAnsi="Times New Roman"/>
          <w:sz w:val="24"/>
          <w:szCs w:val="24"/>
        </w:rPr>
        <w:t>Датой поступления Подрядчику документа о приёмке, мотивированного отказа от подписания документа о приёмке считается дата размещения в соответствии с настоящим пунктом таких документа о приёмке, мотивированного отказа в единой информационной системе в соответствии с часовой зоной, в которой расположен Подрядчик.</w:t>
      </w:r>
    </w:p>
    <w:p>
      <w:pPr>
        <w:pStyle w:val="NoSpacing"/>
        <w:ind w:firstLine="567"/>
        <w:jc w:val="both"/>
        <w:rPr>
          <w:rFonts w:ascii="Times New Roman" w:hAnsi="Times New Roman"/>
          <w:sz w:val="24"/>
          <w:szCs w:val="24"/>
        </w:rPr>
      </w:pPr>
      <w:r>
        <w:rPr>
          <w:rFonts w:ascii="Times New Roman" w:hAnsi="Times New Roman"/>
          <w:sz w:val="24"/>
          <w:szCs w:val="24"/>
        </w:rPr>
        <w:t>4.8. В случае получения мотивированного отказа от подписания документа о приёмке Подрядчик вправе устранить причины, указанные в таком мотивированном отказе, и направить Заказчику исправленный документ о приёмке в течение 3 рабочих дней.</w:t>
      </w:r>
    </w:p>
    <w:p>
      <w:pPr>
        <w:pStyle w:val="NoSpacing"/>
        <w:ind w:firstLine="567"/>
        <w:jc w:val="both"/>
        <w:rPr>
          <w:rFonts w:ascii="Times New Roman" w:hAnsi="Times New Roman"/>
          <w:sz w:val="24"/>
          <w:szCs w:val="24"/>
        </w:rPr>
      </w:pPr>
      <w:r>
        <w:rPr>
          <w:rFonts w:ascii="Times New Roman" w:hAnsi="Times New Roman"/>
          <w:sz w:val="24"/>
          <w:szCs w:val="24"/>
        </w:rPr>
        <w:t>4.9. Датой приёмки выполненной работы считается дата размещения в единой информационной системе документа о приёмке, подписанного Заказчиком.</w:t>
      </w:r>
    </w:p>
    <w:p>
      <w:pPr>
        <w:pStyle w:val="NoSpacing"/>
        <w:ind w:firstLine="567"/>
        <w:jc w:val="both"/>
        <w:rPr>
          <w:rFonts w:ascii="Times New Roman" w:hAnsi="Times New Roman"/>
          <w:sz w:val="24"/>
          <w:szCs w:val="24"/>
        </w:rPr>
      </w:pPr>
      <w:r>
        <w:rPr>
          <w:rFonts w:ascii="Times New Roman" w:hAnsi="Times New Roman"/>
          <w:sz w:val="24"/>
          <w:szCs w:val="24"/>
        </w:rPr>
        <w:t>4.10. Внесение исправлений в документ о приёмке, оформленный в соответствии с настоящим разделом Контракта, осуществляется путём формирования, подписания усиленными электронными подписями лиц, имеющих право действовать от имени Подрядчика, Заказчика, и размещения в единой информационной системе исправленного документа о приёмке.</w:t>
      </w:r>
    </w:p>
    <w:p>
      <w:pPr>
        <w:pStyle w:val="NoSpacing"/>
        <w:ind w:firstLine="567"/>
        <w:jc w:val="both"/>
        <w:rPr>
          <w:rFonts w:ascii="Times New Roman" w:hAnsi="Times New Roman"/>
          <w:sz w:val="24"/>
          <w:szCs w:val="24"/>
        </w:rPr>
      </w:pPr>
      <w:r>
        <w:rPr>
          <w:rFonts w:ascii="Times New Roman" w:hAnsi="Times New Roman"/>
          <w:sz w:val="24"/>
          <w:szCs w:val="24"/>
        </w:rPr>
        <w:t>4.11. Для проверки выполненной Подрядчиком работы, предусмотренной Контрактом, в части её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её проведению могут привлекаться эксперты, экспертные организации на основании контрактов, заключённых в соответствии с настоящим Федеральным законом. Подписание документа о приёмки Заказчиком есть факт проведения экспертизы, отдельный документ не оформляется.</w:t>
      </w:r>
    </w:p>
    <w:p>
      <w:pPr>
        <w:pStyle w:val="NoSpacing"/>
        <w:ind w:firstLine="567"/>
        <w:jc w:val="both"/>
        <w:rPr>
          <w:rFonts w:ascii="Times New Roman" w:hAnsi="Times New Roman"/>
          <w:sz w:val="24"/>
          <w:szCs w:val="24"/>
        </w:rPr>
      </w:pPr>
      <w:r>
        <w:rPr>
          <w:rFonts w:ascii="Times New Roman" w:hAnsi="Times New Roman"/>
          <w:sz w:val="24"/>
          <w:szCs w:val="24"/>
        </w:rPr>
        <w:t>4.12. В случае выявления несоответствия условиям Контракта Заказчик вправе не отказывать в приёмке выполненной работы, если выявленное несоответствие не препятствует приёмке и устранено Подрядчиком.</w:t>
      </w:r>
    </w:p>
    <w:p>
      <w:pPr>
        <w:pStyle w:val="NoSpacing"/>
        <w:ind w:firstLine="567"/>
        <w:jc w:val="both"/>
        <w:rPr>
          <w:rFonts w:ascii="Times New Roman" w:hAnsi="Times New Roman"/>
          <w:sz w:val="24"/>
          <w:szCs w:val="24"/>
        </w:rPr>
      </w:pPr>
      <w:r>
        <w:rPr>
          <w:rFonts w:ascii="Times New Roman" w:hAnsi="Times New Roman"/>
          <w:sz w:val="24"/>
          <w:szCs w:val="24"/>
        </w:rPr>
        <w:t>4.13. В случае выполнения работы ненадлежащего качества Подрядчик обязан безвозмездно устранить недостатки в течение 3 рабочих дней с даты заявления о них Заказчиком.</w:t>
      </w:r>
    </w:p>
    <w:p>
      <w:pPr>
        <w:pStyle w:val="NoSpacing"/>
        <w:ind w:firstLine="567"/>
        <w:jc w:val="both"/>
        <w:rPr>
          <w:rFonts w:ascii="Times New Roman" w:hAnsi="Times New Roman"/>
          <w:sz w:val="24"/>
          <w:szCs w:val="24"/>
        </w:rPr>
      </w:pPr>
      <w:r>
        <w:rPr>
          <w:rFonts w:ascii="Times New Roman" w:hAnsi="Times New Roman"/>
          <w:sz w:val="24"/>
          <w:szCs w:val="24"/>
        </w:rPr>
        <w:t>4.14. К документу о приёмке, предусмотренному пунктом 4.4. настоящего контракта, прилагаются дополнительные документы (унифицированные формы: акт о приёмке выполненных работ (форма № КС-2) с отметкой строительного контроля и справка о стоимости выполненных работ и затрат (форма № КС-3),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приёмке, приоритет имеет предусмотренная пунктом 4.4. настоящего контракта информация, содержащаяся в документе о приёмке.</w:t>
      </w:r>
    </w:p>
    <w:p>
      <w:pPr>
        <w:pStyle w:val="NoSpacing"/>
        <w:ind w:firstLine="567"/>
        <w:jc w:val="center"/>
        <w:rPr>
          <w:rFonts w:ascii="Times New Roman" w:hAnsi="Times New Roman"/>
          <w:b/>
          <w:sz w:val="24"/>
          <w:szCs w:val="24"/>
        </w:rPr>
      </w:pPr>
      <w:r>
        <w:rPr>
          <w:rFonts w:ascii="Times New Roman" w:hAnsi="Times New Roman"/>
          <w:b/>
          <w:sz w:val="24"/>
          <w:szCs w:val="24"/>
        </w:rPr>
        <w:t>5. ОТВЕТСТВЕННОСТЬ СТОРОН</w:t>
      </w:r>
    </w:p>
    <w:p>
      <w:pPr>
        <w:pStyle w:val="NoSpacing"/>
        <w:ind w:firstLine="567"/>
        <w:jc w:val="both"/>
        <w:rPr>
          <w:rFonts w:ascii="Times New Roman" w:hAnsi="Times New Roman"/>
          <w:sz w:val="24"/>
          <w:szCs w:val="24"/>
        </w:rPr>
      </w:pPr>
      <w:r>
        <w:rPr>
          <w:rFonts w:ascii="Times New Roman" w:hAnsi="Times New Roman"/>
          <w:sz w:val="24"/>
          <w:szCs w:val="24"/>
        </w:rPr>
        <w:t>5.1. За качество выполненных работ Подрядчик несёт ответственность в соответствии с действующим законодательством Российской Федерации.</w:t>
      </w:r>
    </w:p>
    <w:p>
      <w:pPr>
        <w:pStyle w:val="NoSpacing"/>
        <w:ind w:firstLine="567"/>
        <w:jc w:val="both"/>
        <w:rPr>
          <w:rFonts w:ascii="Times New Roman" w:hAnsi="Times New Roman"/>
          <w:sz w:val="24"/>
          <w:szCs w:val="24"/>
        </w:rPr>
      </w:pPr>
      <w:r>
        <w:rPr>
          <w:rFonts w:ascii="Times New Roman" w:hAnsi="Times New Roman"/>
          <w:sz w:val="24"/>
          <w:szCs w:val="24"/>
        </w:rPr>
        <w:t>5.2.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pPr>
        <w:pStyle w:val="NoSpacing"/>
        <w:ind w:firstLine="567"/>
        <w:jc w:val="both"/>
        <w:rPr>
          <w:rFonts w:ascii="Times New Roman" w:hAnsi="Times New Roman"/>
          <w:sz w:val="24"/>
          <w:szCs w:val="24"/>
        </w:rPr>
      </w:pPr>
      <w:r>
        <w:rPr>
          <w:rFonts w:ascii="Times New Roman" w:hAnsi="Times New Roman"/>
          <w:sz w:val="24"/>
          <w:szCs w:val="24"/>
        </w:rPr>
        <w:t>Штраф начисляется в соответствии с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 1042).</w:t>
      </w:r>
    </w:p>
    <w:p>
      <w:pPr>
        <w:pStyle w:val="NoSpacing"/>
        <w:ind w:firstLine="567"/>
        <w:jc w:val="both"/>
        <w:rPr>
          <w:rFonts w:ascii="Times New Roman" w:hAnsi="Times New Roman"/>
          <w:sz w:val="24"/>
          <w:szCs w:val="24"/>
        </w:rPr>
      </w:pPr>
      <w:r>
        <w:rPr>
          <w:rFonts w:ascii="Times New Roman" w:hAnsi="Times New Roman"/>
          <w:sz w:val="24"/>
          <w:szCs w:val="24"/>
        </w:rPr>
        <w:t>5.3.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а также случаев, предусмотренных пунктами 5.4, 5.5, 5.9 Контракта), взыскивается штраф от цены этапа Контракта, в размере определённом согласно Постановлению № 1042:</w:t>
      </w:r>
    </w:p>
    <w:p>
      <w:pPr>
        <w:pStyle w:val="NoSpacing"/>
        <w:ind w:firstLine="567"/>
        <w:jc w:val="both"/>
        <w:rPr>
          <w:rFonts w:ascii="Times New Roman" w:hAnsi="Times New Roman"/>
          <w:sz w:val="24"/>
          <w:szCs w:val="24"/>
        </w:rPr>
      </w:pPr>
      <w:r>
        <w:rPr>
          <w:rFonts w:ascii="Times New Roman" w:hAnsi="Times New Roman"/>
          <w:sz w:val="24"/>
          <w:szCs w:val="24"/>
        </w:rPr>
        <w:t>а) 10 процентов цены этапа в случае, если цена этапа не превышает 3 млн. рублей;</w:t>
      </w:r>
    </w:p>
    <w:p>
      <w:pPr>
        <w:pStyle w:val="NoSpacing"/>
        <w:ind w:firstLine="567"/>
        <w:jc w:val="both"/>
        <w:rPr>
          <w:rFonts w:ascii="Times New Roman" w:hAnsi="Times New Roman"/>
          <w:sz w:val="24"/>
          <w:szCs w:val="24"/>
        </w:rPr>
      </w:pPr>
      <w:r>
        <w:rPr>
          <w:rFonts w:ascii="Times New Roman" w:hAnsi="Times New Roman"/>
          <w:sz w:val="24"/>
          <w:szCs w:val="24"/>
        </w:rPr>
        <w:t>б) 5 процентов цены этапа в случае, если цена этапа составляет от 3 млн. рублей до 50 млн. рублей (включительно);</w:t>
      </w:r>
    </w:p>
    <w:p>
      <w:pPr>
        <w:pStyle w:val="NoSpacing"/>
        <w:ind w:firstLine="567"/>
        <w:jc w:val="both"/>
        <w:rPr>
          <w:rFonts w:ascii="Times New Roman" w:hAnsi="Times New Roman"/>
          <w:sz w:val="24"/>
          <w:szCs w:val="24"/>
        </w:rPr>
      </w:pPr>
      <w:r>
        <w:rPr>
          <w:rFonts w:ascii="Times New Roman" w:hAnsi="Times New Roman"/>
          <w:sz w:val="24"/>
          <w:szCs w:val="24"/>
        </w:rPr>
        <w:t>в) 1 процент цены этапа в случае, если цена этапа составляет от 50 млн. рублей до 100 млн. рублей (включительно);</w:t>
      </w:r>
    </w:p>
    <w:p>
      <w:pPr>
        <w:pStyle w:val="NoSpacing"/>
        <w:ind w:firstLine="567"/>
        <w:jc w:val="both"/>
        <w:rPr>
          <w:rFonts w:ascii="Times New Roman" w:hAnsi="Times New Roman"/>
          <w:sz w:val="24"/>
          <w:szCs w:val="24"/>
        </w:rPr>
      </w:pPr>
      <w:r>
        <w:rPr>
          <w:rFonts w:ascii="Times New Roman" w:hAnsi="Times New Roman"/>
          <w:sz w:val="24"/>
          <w:szCs w:val="24"/>
        </w:rPr>
        <w:t>г) 0,5 процента цены этапа в случае, если цена этапа составляет от 100 млн. рублей до 500 млн. рублей (включительно);</w:t>
      </w:r>
    </w:p>
    <w:p>
      <w:pPr>
        <w:pStyle w:val="NoSpacing"/>
        <w:ind w:firstLine="567"/>
        <w:jc w:val="both"/>
        <w:rPr>
          <w:rFonts w:ascii="Times New Roman" w:hAnsi="Times New Roman"/>
          <w:sz w:val="24"/>
          <w:szCs w:val="24"/>
        </w:rPr>
      </w:pPr>
      <w:r>
        <w:rPr>
          <w:rFonts w:ascii="Times New Roman" w:hAnsi="Times New Roman"/>
          <w:sz w:val="24"/>
          <w:szCs w:val="24"/>
        </w:rPr>
        <w:t>д) 0,4 процента цены этапа в случае, если цена этапа составляет от 500 млн. рублей до 1 млрд. рублей (включительно);</w:t>
      </w:r>
    </w:p>
    <w:p>
      <w:pPr>
        <w:pStyle w:val="NoSpacing"/>
        <w:ind w:firstLine="567"/>
        <w:jc w:val="both"/>
        <w:rPr>
          <w:rFonts w:ascii="Times New Roman" w:hAnsi="Times New Roman"/>
          <w:sz w:val="24"/>
          <w:szCs w:val="24"/>
        </w:rPr>
      </w:pPr>
      <w:r>
        <w:rPr>
          <w:rFonts w:ascii="Times New Roman" w:hAnsi="Times New Roman"/>
          <w:sz w:val="24"/>
          <w:szCs w:val="24"/>
        </w:rPr>
        <w:t>е) 0,3 процента цены этапа в случае, если цена этапа составляет от 1 млрд. рублей до 2 млрд. рублей (включительно);</w:t>
      </w:r>
    </w:p>
    <w:p>
      <w:pPr>
        <w:pStyle w:val="NoSpacing"/>
        <w:ind w:firstLine="567"/>
        <w:jc w:val="both"/>
        <w:rPr>
          <w:rFonts w:ascii="Times New Roman" w:hAnsi="Times New Roman"/>
          <w:sz w:val="24"/>
          <w:szCs w:val="24"/>
        </w:rPr>
      </w:pPr>
      <w:r>
        <w:rPr>
          <w:rFonts w:ascii="Times New Roman" w:hAnsi="Times New Roman"/>
          <w:sz w:val="24"/>
          <w:szCs w:val="24"/>
        </w:rPr>
        <w:t>ж) 0,25 процента цены этапа в случае, если цена этапа составляет от 2 млрд. рублей до 5 млрд. рублей (включительно);</w:t>
      </w:r>
    </w:p>
    <w:p>
      <w:pPr>
        <w:pStyle w:val="NoSpacing"/>
        <w:ind w:firstLine="567"/>
        <w:jc w:val="both"/>
        <w:rPr>
          <w:rFonts w:ascii="Times New Roman" w:hAnsi="Times New Roman"/>
          <w:sz w:val="24"/>
          <w:szCs w:val="24"/>
        </w:rPr>
      </w:pPr>
      <w:r>
        <w:rPr>
          <w:rFonts w:ascii="Times New Roman" w:hAnsi="Times New Roman"/>
          <w:sz w:val="24"/>
          <w:szCs w:val="24"/>
        </w:rPr>
        <w:t>з) 0,2 процента цены этапа в случае, если цена этапа составляет от 5 млрд. рублей до 10 млрд. рублей (включительно);</w:t>
      </w:r>
    </w:p>
    <w:p>
      <w:pPr>
        <w:pStyle w:val="NoSpacing"/>
        <w:ind w:firstLine="567"/>
        <w:jc w:val="both"/>
        <w:rPr>
          <w:rFonts w:ascii="Times New Roman" w:hAnsi="Times New Roman"/>
          <w:sz w:val="24"/>
          <w:szCs w:val="24"/>
        </w:rPr>
      </w:pPr>
      <w:r>
        <w:rPr>
          <w:rFonts w:ascii="Times New Roman" w:hAnsi="Times New Roman"/>
          <w:sz w:val="24"/>
          <w:szCs w:val="24"/>
        </w:rPr>
        <w:t>и) 0,1 процента цены этапа в случае, если цена этапа превышает 10 млрд. рублей, за исключением случаев, если законодательством Российской Федерации установлен иной порядок начисления штрафов.</w:t>
      </w:r>
    </w:p>
    <w:p>
      <w:pPr>
        <w:pStyle w:val="NoSpacing"/>
        <w:ind w:firstLine="567"/>
        <w:jc w:val="both"/>
        <w:rPr>
          <w:rFonts w:ascii="Times New Roman" w:hAnsi="Times New Roman"/>
          <w:sz w:val="24"/>
          <w:szCs w:val="24"/>
        </w:rPr>
      </w:pPr>
      <w:r>
        <w:rPr>
          <w:rFonts w:ascii="Times New Roman" w:hAnsi="Times New Roman"/>
          <w:sz w:val="24"/>
          <w:szCs w:val="24"/>
        </w:rPr>
        <w:t>5.4. За каждый факт неисполнения или ненадлежащего исполнения Подрядчиком обязательств, предусмотренных контрактом, заключённым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pPr>
        <w:pStyle w:val="NoSpacing"/>
        <w:ind w:firstLine="567"/>
        <w:jc w:val="both"/>
        <w:rPr>
          <w:rFonts w:ascii="Times New Roman" w:hAnsi="Times New Roman"/>
          <w:sz w:val="24"/>
          <w:szCs w:val="24"/>
        </w:rPr>
      </w:pPr>
      <w:r>
        <w:rPr>
          <w:rFonts w:ascii="Times New Roman" w:hAnsi="Times New Roman"/>
          <w:sz w:val="24"/>
          <w:szCs w:val="24"/>
        </w:rPr>
        <w:t>а) в случае, если цена Контракта не превышает начальную (максимальную) цену Контракта:</w:t>
      </w:r>
    </w:p>
    <w:p>
      <w:pPr>
        <w:pStyle w:val="NoSpacing"/>
        <w:ind w:firstLine="567"/>
        <w:jc w:val="both"/>
        <w:rPr>
          <w:rFonts w:ascii="Times New Roman" w:hAnsi="Times New Roman"/>
          <w:sz w:val="24"/>
          <w:szCs w:val="24"/>
        </w:rPr>
      </w:pPr>
      <w:r>
        <w:rPr>
          <w:rFonts w:ascii="Times New Roman" w:hAnsi="Times New Roman"/>
          <w:sz w:val="24"/>
          <w:szCs w:val="24"/>
        </w:rPr>
        <w:t>10 процентов начальной (максимальной) цены Контракта, если цена Контракта не превышает 3 млн. рублей;</w:t>
      </w:r>
    </w:p>
    <w:p>
      <w:pPr>
        <w:pStyle w:val="NoSpacing"/>
        <w:ind w:firstLine="567"/>
        <w:jc w:val="both"/>
        <w:rPr>
          <w:rFonts w:ascii="Times New Roman" w:hAnsi="Times New Roman"/>
          <w:sz w:val="24"/>
          <w:szCs w:val="24"/>
        </w:rPr>
      </w:pPr>
      <w:r>
        <w:rPr>
          <w:rFonts w:ascii="Times New Roman" w:hAnsi="Times New Roman"/>
          <w:sz w:val="24"/>
          <w:szCs w:val="24"/>
        </w:rPr>
        <w:t>5 процентов начальной (максимальной) цены Контракта, если цена Контракта составляет от 3 млн. рублей до 50 млн. рублей (включительно);</w:t>
      </w:r>
    </w:p>
    <w:p>
      <w:pPr>
        <w:pStyle w:val="NoSpacing"/>
        <w:ind w:firstLine="567"/>
        <w:jc w:val="both"/>
        <w:rPr>
          <w:rFonts w:ascii="Times New Roman" w:hAnsi="Times New Roman"/>
          <w:sz w:val="24"/>
          <w:szCs w:val="24"/>
        </w:rPr>
      </w:pPr>
      <w:r>
        <w:rPr>
          <w:rFonts w:ascii="Times New Roman" w:hAnsi="Times New Roman"/>
          <w:sz w:val="24"/>
          <w:szCs w:val="24"/>
        </w:rPr>
        <w:t>1 процент начальной (максимальной) цены Контракта, если цена Контракта составляет от 50 млн. рублей до 100 млн. рублей (включительно);</w:t>
      </w:r>
    </w:p>
    <w:p>
      <w:pPr>
        <w:pStyle w:val="NoSpacing"/>
        <w:ind w:firstLine="567"/>
        <w:jc w:val="both"/>
        <w:rPr>
          <w:rFonts w:ascii="Times New Roman" w:hAnsi="Times New Roman"/>
          <w:sz w:val="24"/>
          <w:szCs w:val="24"/>
        </w:rPr>
      </w:pPr>
      <w:r>
        <w:rPr>
          <w:rFonts w:ascii="Times New Roman" w:hAnsi="Times New Roman"/>
          <w:sz w:val="24"/>
          <w:szCs w:val="24"/>
        </w:rPr>
        <w:t>б) в случае, если цена Контракта превышает начальную (максимальную) цену Контракта:</w:t>
      </w:r>
    </w:p>
    <w:p>
      <w:pPr>
        <w:pStyle w:val="NoSpacing"/>
        <w:ind w:firstLine="567"/>
        <w:jc w:val="both"/>
        <w:rPr>
          <w:rFonts w:ascii="Times New Roman" w:hAnsi="Times New Roman"/>
          <w:sz w:val="24"/>
          <w:szCs w:val="24"/>
        </w:rPr>
      </w:pPr>
      <w:r>
        <w:rPr>
          <w:rFonts w:ascii="Times New Roman" w:hAnsi="Times New Roman"/>
          <w:sz w:val="24"/>
          <w:szCs w:val="24"/>
        </w:rPr>
        <w:t>10 процентов цены Контракта, если цена Контракта не превышает 3 млн. рублей;</w:t>
      </w:r>
    </w:p>
    <w:p>
      <w:pPr>
        <w:pStyle w:val="NoSpacing"/>
        <w:ind w:firstLine="567"/>
        <w:jc w:val="both"/>
        <w:rPr>
          <w:rFonts w:ascii="Times New Roman" w:hAnsi="Times New Roman"/>
          <w:sz w:val="24"/>
          <w:szCs w:val="24"/>
        </w:rPr>
      </w:pPr>
      <w:r>
        <w:rPr>
          <w:rFonts w:ascii="Times New Roman" w:hAnsi="Times New Roman"/>
          <w:sz w:val="24"/>
          <w:szCs w:val="24"/>
        </w:rPr>
        <w:t>5 процентов цены Контракта, если цена Контракта составляет от 3 млн. рублей до 50 млн. рублей (включительно);</w:t>
      </w:r>
    </w:p>
    <w:p>
      <w:pPr>
        <w:pStyle w:val="NoSpacing"/>
        <w:ind w:firstLine="567"/>
        <w:jc w:val="both"/>
        <w:rPr>
          <w:rFonts w:ascii="Times New Roman" w:hAnsi="Times New Roman"/>
          <w:sz w:val="24"/>
          <w:szCs w:val="24"/>
        </w:rPr>
      </w:pPr>
      <w:r>
        <w:rPr>
          <w:rFonts w:ascii="Times New Roman" w:hAnsi="Times New Roman"/>
          <w:sz w:val="24"/>
          <w:szCs w:val="24"/>
        </w:rPr>
        <w:t>1 процент цены Контракта, если цена Контракта составляет от 50 млн. рублей до 100 млн. рублей (включительно).</w:t>
      </w:r>
    </w:p>
    <w:p>
      <w:pPr>
        <w:pStyle w:val="NoSpacing"/>
        <w:ind w:firstLine="567"/>
        <w:jc w:val="both"/>
        <w:rPr>
          <w:rFonts w:ascii="Times New Roman" w:hAnsi="Times New Roman"/>
          <w:sz w:val="24"/>
          <w:szCs w:val="24"/>
        </w:rPr>
      </w:pPr>
      <w:r>
        <w:rPr>
          <w:rFonts w:ascii="Times New Roman" w:hAnsi="Times New Roman"/>
          <w:sz w:val="24"/>
          <w:szCs w:val="24"/>
        </w:rPr>
        <w:t>5.5. 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(при наличии в контракте таких обязательств) взыскивается штраф в размере ________ рублей (указать конкретный процент и(или) сумму), определённом согласно Постановлению № 1042:</w:t>
      </w:r>
    </w:p>
    <w:p>
      <w:pPr>
        <w:pStyle w:val="NoSpacing"/>
        <w:ind w:firstLine="567"/>
        <w:jc w:val="both"/>
        <w:rPr>
          <w:rFonts w:ascii="Times New Roman" w:hAnsi="Times New Roman"/>
          <w:sz w:val="24"/>
          <w:szCs w:val="24"/>
        </w:rPr>
      </w:pPr>
      <w:r>
        <w:rPr>
          <w:rFonts w:ascii="Times New Roman" w:hAnsi="Times New Roman"/>
          <w:sz w:val="24"/>
          <w:szCs w:val="24"/>
        </w:rPr>
        <w:t>а) 1000 рублей, если цена контракта не превышает 3 млн. рублей;</w:t>
      </w:r>
    </w:p>
    <w:p>
      <w:pPr>
        <w:pStyle w:val="NoSpacing"/>
        <w:ind w:firstLine="567"/>
        <w:jc w:val="both"/>
        <w:rPr>
          <w:rFonts w:ascii="Times New Roman" w:hAnsi="Times New Roman"/>
          <w:sz w:val="24"/>
          <w:szCs w:val="24"/>
        </w:rPr>
      </w:pPr>
      <w:r>
        <w:rPr>
          <w:rFonts w:ascii="Times New Roman" w:hAnsi="Times New Roman"/>
          <w:sz w:val="24"/>
          <w:szCs w:val="24"/>
        </w:rPr>
        <w:t>б) 5000 рублей, если цена контракта составляет от 3 млн. рублей до 50 млн. рублей (включительно);</w:t>
      </w:r>
    </w:p>
    <w:p>
      <w:pPr>
        <w:pStyle w:val="NoSpacing"/>
        <w:ind w:firstLine="567"/>
        <w:jc w:val="both"/>
        <w:rPr>
          <w:rFonts w:ascii="Times New Roman" w:hAnsi="Times New Roman"/>
          <w:sz w:val="24"/>
          <w:szCs w:val="24"/>
        </w:rPr>
      </w:pPr>
      <w:r>
        <w:rPr>
          <w:rFonts w:ascii="Times New Roman" w:hAnsi="Times New Roman"/>
          <w:sz w:val="24"/>
          <w:szCs w:val="24"/>
        </w:rPr>
        <w:t>в) 10000 рублей, если цена контракта составляет от 50 млн. рублей до 100 млн. рублей (включительно);</w:t>
      </w:r>
    </w:p>
    <w:p>
      <w:pPr>
        <w:pStyle w:val="NoSpacing"/>
        <w:ind w:firstLine="567"/>
        <w:jc w:val="both"/>
        <w:rPr>
          <w:rFonts w:ascii="Times New Roman" w:hAnsi="Times New Roman"/>
          <w:sz w:val="24"/>
          <w:szCs w:val="24"/>
        </w:rPr>
      </w:pPr>
      <w:r>
        <w:rPr>
          <w:rFonts w:ascii="Times New Roman" w:hAnsi="Times New Roman"/>
          <w:sz w:val="24"/>
          <w:szCs w:val="24"/>
        </w:rPr>
        <w:t>г) 100000 рублей, если цена контракта превышает 100 млн. рублей.</w:t>
      </w:r>
    </w:p>
    <w:p>
      <w:pPr>
        <w:pStyle w:val="NoSpacing"/>
        <w:ind w:firstLine="567"/>
        <w:jc w:val="both"/>
        <w:rPr>
          <w:rFonts w:ascii="Times New Roman" w:hAnsi="Times New Roman"/>
          <w:sz w:val="24"/>
          <w:szCs w:val="24"/>
        </w:rPr>
      </w:pPr>
      <w:r>
        <w:rPr>
          <w:rFonts w:ascii="Times New Roman" w:hAnsi="Times New Roman"/>
          <w:sz w:val="24"/>
          <w:szCs w:val="24"/>
        </w:rPr>
        <w:t>5.6. Пеня начисляется за каждый день просрочки исполнения Подрядчиком обязательства, предусмотренного контрактом, в том числе за несвоевременное предоставление обеспечения исполнения контракта, предусмотренного условиями контракта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p>
    <w:p>
      <w:pPr>
        <w:pStyle w:val="NoSpacing"/>
        <w:ind w:firstLine="567"/>
        <w:jc w:val="both"/>
        <w:rPr>
          <w:rFonts w:ascii="Times New Roman" w:hAnsi="Times New Roman"/>
          <w:sz w:val="24"/>
          <w:szCs w:val="24"/>
        </w:rPr>
      </w:pPr>
      <w:r>
        <w:rPr>
          <w:rFonts w:ascii="Times New Roman" w:hAnsi="Times New Roman"/>
          <w:sz w:val="24"/>
          <w:szCs w:val="24"/>
        </w:rPr>
        <w:t>5.7.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требовать уплаты неустоек (штрафов, пеней). Пеня начисляется в размере одной трехсотой действующей на дату уплаты пеней ключевой ставки Центрального банка Российской Федерации от не уплаченной в срок суммы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pPr>
        <w:pStyle w:val="NoSpacing"/>
        <w:ind w:firstLine="567"/>
        <w:jc w:val="both"/>
        <w:rPr>
          <w:rFonts w:ascii="Times New Roman" w:hAnsi="Times New Roman"/>
          <w:sz w:val="24"/>
          <w:szCs w:val="24"/>
        </w:rPr>
      </w:pPr>
      <w:r>
        <w:rPr>
          <w:rFonts w:ascii="Times New Roman" w:hAnsi="Times New Roman"/>
          <w:sz w:val="24"/>
          <w:szCs w:val="24"/>
        </w:rPr>
        <w:t>5.8.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устанавливается штраф в размере _________ рублей (указать конкретную сумму), определённом согласно Постановлению № 1042:</w:t>
      </w:r>
    </w:p>
    <w:p>
      <w:pPr>
        <w:pStyle w:val="NoSpacing"/>
        <w:ind w:firstLine="567"/>
        <w:jc w:val="both"/>
        <w:rPr>
          <w:rFonts w:ascii="Times New Roman" w:hAnsi="Times New Roman"/>
          <w:sz w:val="24"/>
          <w:szCs w:val="24"/>
        </w:rPr>
      </w:pPr>
      <w:r>
        <w:rPr>
          <w:rFonts w:ascii="Times New Roman" w:hAnsi="Times New Roman"/>
          <w:sz w:val="24"/>
          <w:szCs w:val="24"/>
        </w:rPr>
        <w:t>а) 1000 рублей, если цена контракта не превышает 3 млн. рублей (включительно);</w:t>
      </w:r>
    </w:p>
    <w:p>
      <w:pPr>
        <w:pStyle w:val="NoSpacing"/>
        <w:ind w:firstLine="567"/>
        <w:jc w:val="both"/>
        <w:rPr>
          <w:rFonts w:ascii="Times New Roman" w:hAnsi="Times New Roman"/>
          <w:sz w:val="24"/>
          <w:szCs w:val="24"/>
        </w:rPr>
      </w:pPr>
      <w:r>
        <w:rPr>
          <w:rFonts w:ascii="Times New Roman" w:hAnsi="Times New Roman"/>
          <w:sz w:val="24"/>
          <w:szCs w:val="24"/>
        </w:rPr>
        <w:t>б) 5000 рублей, если цена контракта составляет от 3 млн. рублей до 50 млн. рублей (включительно);</w:t>
      </w:r>
    </w:p>
    <w:p>
      <w:pPr>
        <w:pStyle w:val="NoSpacing"/>
        <w:ind w:firstLine="567"/>
        <w:jc w:val="both"/>
        <w:rPr>
          <w:rFonts w:ascii="Times New Roman" w:hAnsi="Times New Roman"/>
          <w:sz w:val="24"/>
          <w:szCs w:val="24"/>
        </w:rPr>
      </w:pPr>
      <w:r>
        <w:rPr>
          <w:rFonts w:ascii="Times New Roman" w:hAnsi="Times New Roman"/>
          <w:sz w:val="24"/>
          <w:szCs w:val="24"/>
        </w:rPr>
        <w:t>в) 10000 рублей, если цена контракта составляет от 50 млн. рублей до 100 млн. рублей (включительно);</w:t>
      </w:r>
    </w:p>
    <w:p>
      <w:pPr>
        <w:pStyle w:val="NoSpacing"/>
        <w:ind w:firstLine="567"/>
        <w:jc w:val="both"/>
        <w:rPr>
          <w:rFonts w:ascii="Times New Roman" w:hAnsi="Times New Roman"/>
          <w:sz w:val="24"/>
          <w:szCs w:val="24"/>
        </w:rPr>
      </w:pPr>
      <w:r>
        <w:rPr>
          <w:rFonts w:ascii="Times New Roman" w:hAnsi="Times New Roman"/>
          <w:sz w:val="24"/>
          <w:szCs w:val="24"/>
        </w:rPr>
        <w:t>г) 100000 рублей, если цена контракта превышает 100 млн. рублей.</w:t>
      </w:r>
    </w:p>
    <w:p>
      <w:pPr>
        <w:pStyle w:val="NoSpacing"/>
        <w:ind w:firstLine="567"/>
        <w:jc w:val="both"/>
        <w:rPr>
          <w:rFonts w:ascii="Times New Roman" w:hAnsi="Times New Roman"/>
          <w:sz w:val="24"/>
          <w:szCs w:val="24"/>
        </w:rPr>
      </w:pPr>
      <w:r>
        <w:rPr>
          <w:rFonts w:ascii="Times New Roman" w:hAnsi="Times New Roman"/>
          <w:sz w:val="24"/>
          <w:szCs w:val="24"/>
        </w:rPr>
        <w:t>5.9. Подрядчик несёт гражданско-правовую ответственность перед Заказчиком за неисполнение или ненадлежащее исполнение условия о привлечении к исполнению настоящего Контракта соисполнителей, в том числе:</w:t>
      </w:r>
    </w:p>
    <w:p>
      <w:pPr>
        <w:pStyle w:val="NoSpacing"/>
        <w:ind w:firstLine="567"/>
        <w:jc w:val="both"/>
        <w:rPr>
          <w:rFonts w:ascii="Times New Roman" w:hAnsi="Times New Roman"/>
          <w:sz w:val="24"/>
          <w:szCs w:val="24"/>
        </w:rPr>
      </w:pPr>
      <w:r>
        <w:rPr>
          <w:rFonts w:ascii="Times New Roman" w:hAnsi="Times New Roman"/>
          <w:sz w:val="24"/>
          <w:szCs w:val="24"/>
        </w:rPr>
        <w:t>а) за представление документов, указанных в пункте 3.1.15 настоящего Контракта, содержащих недостоверные сведения, либо их непредставление или представление таких документов с нарушением установленных сроков;</w:t>
      </w:r>
    </w:p>
    <w:p>
      <w:pPr>
        <w:pStyle w:val="NoSpacing"/>
        <w:ind w:firstLine="567"/>
        <w:jc w:val="both"/>
        <w:rPr>
          <w:rFonts w:ascii="Times New Roman" w:hAnsi="Times New Roman"/>
          <w:sz w:val="24"/>
          <w:szCs w:val="24"/>
        </w:rPr>
      </w:pPr>
      <w:r>
        <w:rPr>
          <w:rFonts w:ascii="Times New Roman" w:hAnsi="Times New Roman"/>
          <w:sz w:val="24"/>
          <w:szCs w:val="24"/>
        </w:rPr>
        <w:t xml:space="preserve">б) за не привлечение соисполнителей в объёме, установленном настоящим контрактом. </w:t>
      </w:r>
    </w:p>
    <w:p>
      <w:pPr>
        <w:pStyle w:val="NoSpacing"/>
        <w:ind w:firstLine="567"/>
        <w:jc w:val="both"/>
        <w:rPr>
          <w:rFonts w:ascii="Times New Roman" w:hAnsi="Times New Roman"/>
          <w:sz w:val="24"/>
          <w:szCs w:val="24"/>
        </w:rPr>
      </w:pPr>
      <w:r>
        <w:rPr>
          <w:rFonts w:ascii="Times New Roman" w:hAnsi="Times New Roman"/>
          <w:sz w:val="24"/>
          <w:szCs w:val="24"/>
        </w:rPr>
        <w:t xml:space="preserve">5.10.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взыскивается штраф в размере 5 % объема привлечения, установленного пунктом 3.1.15 настоящего Контракта. </w:t>
      </w:r>
    </w:p>
    <w:p>
      <w:pPr>
        <w:pStyle w:val="NoSpacing"/>
        <w:ind w:firstLine="567"/>
        <w:jc w:val="both"/>
        <w:rPr>
          <w:rFonts w:ascii="Times New Roman" w:hAnsi="Times New Roman"/>
          <w:sz w:val="24"/>
          <w:szCs w:val="24"/>
        </w:rPr>
      </w:pPr>
      <w:r>
        <w:rPr>
          <w:rFonts w:ascii="Times New Roman" w:hAnsi="Times New Roman"/>
          <w:sz w:val="24"/>
          <w:szCs w:val="24"/>
        </w:rPr>
        <w:t>5.11. Ответственность Сторон в иных случаях определяется в соответствии с законодательством Российской Федерации. Подрядчик несёт перед Заказчиком ответственность за последствия неисполнения или ненадлежащего исполнения обязательств субподрядчиков в соответствии с правилами пункта 1 статьи 313 и статьи 403 ГК РФ.</w:t>
      </w:r>
    </w:p>
    <w:p>
      <w:pPr>
        <w:pStyle w:val="NoSpacing"/>
        <w:ind w:firstLine="567"/>
        <w:jc w:val="both"/>
        <w:rPr>
          <w:rFonts w:ascii="Times New Roman" w:hAnsi="Times New Roman"/>
          <w:sz w:val="24"/>
          <w:szCs w:val="24"/>
        </w:rPr>
      </w:pPr>
      <w:r>
        <w:rPr>
          <w:rFonts w:ascii="Times New Roman" w:hAnsi="Times New Roman"/>
          <w:sz w:val="24"/>
          <w:szCs w:val="24"/>
        </w:rPr>
        <w:t>6.12. Уплата штрафа, пени не освобождает Стороны от необходимости исполнения обязательств или устранения нарушений.</w:t>
      </w:r>
    </w:p>
    <w:p>
      <w:pPr>
        <w:pStyle w:val="NoSpacing"/>
        <w:ind w:firstLine="567"/>
        <w:jc w:val="both"/>
        <w:rPr>
          <w:rFonts w:ascii="Times New Roman" w:hAnsi="Times New Roman"/>
          <w:sz w:val="24"/>
          <w:szCs w:val="24"/>
        </w:rPr>
      </w:pPr>
      <w:r>
        <w:rPr>
          <w:rFonts w:ascii="Times New Roman" w:hAnsi="Times New Roman"/>
          <w:sz w:val="24"/>
          <w:szCs w:val="24"/>
        </w:rPr>
        <w:t>6.13.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pPr>
        <w:pStyle w:val="NoSpacing"/>
        <w:ind w:firstLine="567"/>
        <w:jc w:val="both"/>
        <w:rPr>
          <w:rFonts w:ascii="Times New Roman" w:hAnsi="Times New Roman"/>
          <w:sz w:val="24"/>
          <w:szCs w:val="24"/>
        </w:rPr>
      </w:pPr>
      <w:r>
        <w:rPr>
          <w:rFonts w:ascii="Times New Roman" w:hAnsi="Times New Roman"/>
          <w:sz w:val="24"/>
          <w:szCs w:val="24"/>
        </w:rPr>
        <w:t>6.14.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pPr>
        <w:pStyle w:val="NoSpacing"/>
        <w:ind w:firstLine="567"/>
        <w:jc w:val="both"/>
        <w:rPr>
          <w:rFonts w:ascii="Times New Roman" w:hAnsi="Times New Roman"/>
          <w:sz w:val="24"/>
          <w:szCs w:val="24"/>
        </w:rPr>
      </w:pPr>
      <w:r>
        <w:rPr>
          <w:rFonts w:ascii="Times New Roman" w:hAnsi="Times New Roman"/>
          <w:sz w:val="24"/>
          <w:szCs w:val="24"/>
        </w:rPr>
        <w:t>6.15.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pPr>
        <w:pStyle w:val="NoSpacing"/>
        <w:ind w:firstLine="567"/>
        <w:jc w:val="both"/>
        <w:rPr>
          <w:rFonts w:ascii="Times New Roman" w:hAnsi="Times New Roman"/>
          <w:sz w:val="24"/>
          <w:szCs w:val="24"/>
        </w:rPr>
      </w:pPr>
      <w:r>
        <w:rPr>
          <w:rFonts w:ascii="Times New Roman" w:hAnsi="Times New Roman"/>
          <w:sz w:val="24"/>
          <w:szCs w:val="24"/>
        </w:rPr>
        <w:t>6.16. В случае если законодательством Российской Федерации установлен иной порядок начисления штрафа, чем порядок, предусмотренный настоящим контрактом, размер такого штрафа и порядок его начисления устанавливается контрактом в соответствии с законодательством Российской Федерации.</w:t>
      </w:r>
    </w:p>
    <w:p>
      <w:pPr>
        <w:pStyle w:val="NoSpacing"/>
        <w:ind w:firstLine="567"/>
        <w:jc w:val="both"/>
        <w:rPr>
          <w:rFonts w:ascii="Times New Roman" w:hAnsi="Times New Roman"/>
          <w:sz w:val="24"/>
          <w:szCs w:val="24"/>
        </w:rPr>
      </w:pPr>
      <w:r>
        <w:rPr>
          <w:rFonts w:ascii="Times New Roman" w:hAnsi="Times New Roman"/>
          <w:sz w:val="24"/>
          <w:szCs w:val="24"/>
        </w:rPr>
      </w:r>
    </w:p>
    <w:p>
      <w:pPr>
        <w:pStyle w:val="NoSpacing"/>
        <w:ind w:firstLine="567"/>
        <w:jc w:val="center"/>
        <w:rPr>
          <w:rFonts w:ascii="Times New Roman" w:hAnsi="Times New Roman"/>
          <w:b/>
          <w:sz w:val="24"/>
          <w:szCs w:val="24"/>
        </w:rPr>
      </w:pPr>
      <w:r>
        <w:rPr>
          <w:rFonts w:ascii="Times New Roman" w:hAnsi="Times New Roman"/>
          <w:b/>
          <w:sz w:val="24"/>
          <w:szCs w:val="24"/>
        </w:rPr>
        <w:t>6. СРОК ДЕЙСТВИЯ, ПОРЯДОК ИЗМЕНЕНИЯ И РАСТОРЖЕНИЯ КОНТРАКТА</w:t>
      </w:r>
    </w:p>
    <w:p>
      <w:pPr>
        <w:pStyle w:val="Normal"/>
        <w:ind w:firstLine="708"/>
        <w:jc w:val="both"/>
        <w:rPr/>
      </w:pPr>
      <w:r>
        <w:rPr/>
        <w:t xml:space="preserve">6.1. Настоящий контракт составлен в форме электронного документа, подписан усиленными квалифицированными электронными подписями Сторон, </w:t>
      </w:r>
      <w:r>
        <w:rPr>
          <w:rFonts w:eastAsia="CIDFont"/>
          <w:color w:val="000000"/>
          <w:lang w:eastAsia="zh-CN" w:bidi="ar-SA"/>
        </w:rPr>
        <w:t>вступает в силу со дня его заключения сторонами и действует до полного исполнения сторонами своих обязательств по контракту.</w:t>
      </w:r>
    </w:p>
    <w:p>
      <w:pPr>
        <w:pStyle w:val="Normal"/>
        <w:ind w:firstLine="708"/>
        <w:jc w:val="both"/>
        <w:rPr/>
      </w:pPr>
      <w:r>
        <w:rPr>
          <w:rFonts w:eastAsia="CIDFont"/>
          <w:color w:val="000000"/>
          <w:lang w:eastAsia="zh-CN" w:bidi="ar-SA"/>
        </w:rPr>
        <w:t xml:space="preserve">6.2. Изменение существенных условий контракта при его исполнении не допускается, за исключением их изменения в случаях, предусмотренных законодательством Российской Федерации о контрактной системе в сфере закупок. </w:t>
      </w:r>
    </w:p>
    <w:p>
      <w:pPr>
        <w:pStyle w:val="Normal"/>
        <w:ind w:firstLine="708"/>
        <w:jc w:val="both"/>
        <w:rPr/>
      </w:pPr>
      <w:r>
        <w:rPr>
          <w:rFonts w:eastAsia="CIDFont"/>
          <w:color w:val="000000"/>
          <w:lang w:eastAsia="zh-CN" w:bidi="ar-SA"/>
        </w:rPr>
        <w:t xml:space="preserve">6.3. Подрядчик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 </w:t>
      </w:r>
    </w:p>
    <w:p>
      <w:pPr>
        <w:pStyle w:val="Normal"/>
        <w:ind w:firstLine="708"/>
        <w:jc w:val="both"/>
        <w:rPr/>
      </w:pPr>
      <w:r>
        <w:rPr>
          <w:rFonts w:eastAsia="CIDFont"/>
          <w:color w:val="000000"/>
          <w:lang w:eastAsia="zh-CN" w:bidi="ar-SA"/>
        </w:rPr>
        <w:t xml:space="preserve">6.4.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а в случаях, предусмотренных законодательством Российской Федерации о контрактной системе в сфере закупок, - обязан принять решение об одностороннем отказе от исполнения контракта. </w:t>
      </w:r>
    </w:p>
    <w:p>
      <w:pPr>
        <w:pStyle w:val="Normal"/>
        <w:ind w:firstLine="708"/>
        <w:jc w:val="both"/>
        <w:rPr/>
      </w:pPr>
      <w:r>
        <w:rPr>
          <w:rFonts w:eastAsia="CIDFont"/>
          <w:color w:val="000000"/>
          <w:lang w:eastAsia="zh-CN" w:bidi="ar-SA"/>
        </w:rPr>
        <w:t xml:space="preserve">6.5. В случае принятия одной из сторон контракта решения об одностороннем отказе от исполнения контракта расторжение контракта после принятия такого решения осуществляется в порядке, установленном законодательством Российской Федерации о контрактной системе в сфере закупок. </w:t>
      </w:r>
    </w:p>
    <w:p>
      <w:pPr>
        <w:pStyle w:val="Normal"/>
        <w:ind w:firstLine="708"/>
        <w:jc w:val="both"/>
        <w:rPr/>
      </w:pPr>
      <w:r>
        <w:rPr>
          <w:rFonts w:eastAsia="CIDFont"/>
          <w:color w:val="000000"/>
          <w:lang w:eastAsia="zh-CN" w:bidi="ar-SA"/>
        </w:rPr>
        <w:t xml:space="preserve">6.6. Если одной из сторон контракта по основаниям, которые предусмотрены законодательством Российской Федерации о контрактной системе в сфере закупок, предлагается изменить существенные условия контракта, такая сторона контракта вправе направить в письменной форме другой стороне контракта предложение об изменении существенных условий контракта с приложением информации и документов, обосновывающих такое предложение, а также проект соглашения об изменении условий контракта, подписанный лицом, имеющим право действовать от имени стороны контракта. </w:t>
      </w:r>
    </w:p>
    <w:p>
      <w:pPr>
        <w:pStyle w:val="Normal"/>
        <w:ind w:firstLine="708"/>
        <w:jc w:val="both"/>
        <w:rPr/>
      </w:pPr>
      <w:r>
        <w:rPr>
          <w:rFonts w:eastAsia="CIDFont"/>
          <w:color w:val="000000"/>
          <w:lang w:eastAsia="zh-CN" w:bidi="ar-SA"/>
        </w:rPr>
        <w:t>6.7. Сторона контракта, получившая предложение об изменении существенных условий контракта, в течение 10 рабочих дней со дня, следующего за днём получения предложения об изменении существенных условий контракта, по результатам рассмотрения такого предложения в порядке, установленном законодательством Российской Федерации о контрактной системе в сфере закупок, контрактом, направляет другой стороне контракта подписанное соглашение об изменении условий контракта либо в письменной форме отказ об изменении существенных условий контракта с обоснованием такого отказа.</w:t>
      </w:r>
    </w:p>
    <w:p>
      <w:pPr>
        <w:pStyle w:val="NoSpacing"/>
        <w:ind w:firstLine="567"/>
        <w:jc w:val="both"/>
        <w:rPr>
          <w:rFonts w:ascii="Times New Roman" w:hAnsi="Times New Roman"/>
          <w:sz w:val="24"/>
          <w:szCs w:val="24"/>
        </w:rPr>
      </w:pPr>
      <w:r>
        <w:rPr>
          <w:rFonts w:ascii="Times New Roman" w:hAnsi="Times New Roman"/>
          <w:sz w:val="24"/>
          <w:szCs w:val="24"/>
        </w:rPr>
        <w:t>6.8. Любые изменения и дополнения к настоящему контракту имеют силу только в том случае, если они оформлены в письменном виде и подписаны обеими Сторонами. В случае изменения названия, места нахождения какой-либо из Сторон, данная Сторона обязана в течение 10 (десяти) дней письменно известить об этом другую Сторону.</w:t>
      </w:r>
    </w:p>
    <w:p>
      <w:pPr>
        <w:pStyle w:val="NoSpacing"/>
        <w:ind w:firstLine="567"/>
        <w:jc w:val="both"/>
        <w:rPr>
          <w:rFonts w:ascii="Times New Roman" w:hAnsi="Times New Roman"/>
          <w:sz w:val="24"/>
          <w:szCs w:val="24"/>
        </w:rPr>
      </w:pPr>
      <w:r>
        <w:rPr>
          <w:rFonts w:ascii="Times New Roman" w:hAnsi="Times New Roman"/>
          <w:sz w:val="24"/>
          <w:szCs w:val="24"/>
        </w:rPr>
        <w:t>6.9.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p>
    <w:p>
      <w:pPr>
        <w:pStyle w:val="NoSpacing"/>
        <w:ind w:firstLine="567"/>
        <w:jc w:val="both"/>
        <w:rPr>
          <w:rFonts w:ascii="Times New Roman" w:hAnsi="Times New Roman"/>
          <w:sz w:val="24"/>
          <w:szCs w:val="24"/>
        </w:rPr>
      </w:pPr>
      <w:r>
        <w:rPr>
          <w:rFonts w:ascii="Times New Roman" w:hAnsi="Times New Roman"/>
          <w:sz w:val="24"/>
          <w:szCs w:val="24"/>
        </w:rPr>
        <w:t xml:space="preserve">6.10. Изменение и(или) расторжение контракта осуществляется в случаях, порядке, сроки и на условиях, установленных статьями 34, 95, 96, 112 (65.1) Федерального закона      № 44-ФЗ. </w:t>
      </w:r>
    </w:p>
    <w:p>
      <w:pPr>
        <w:pStyle w:val="NoSpacing"/>
        <w:ind w:firstLine="567"/>
        <w:jc w:val="both"/>
        <w:rPr>
          <w:rFonts w:ascii="Times New Roman" w:hAnsi="Times New Roman"/>
          <w:sz w:val="24"/>
          <w:szCs w:val="24"/>
        </w:rPr>
      </w:pPr>
      <w:r>
        <w:rPr>
          <w:rFonts w:ascii="Times New Roman" w:hAnsi="Times New Roman"/>
          <w:sz w:val="24"/>
          <w:szCs w:val="24"/>
        </w:rPr>
        <w:t>6.11. Стороны предусмотрели, что изменение существенных условий контракта при его исполнении не допускается, за исключением их изменения по соглашению Сторон в случае, если по предложению Заказчика увеличивается предусмотренный контрактом объем работ не более чем на десять процентов или уменьшается предусмотренный контрактом объем выполняемых работ не более чем на десять процентов, в порядке и на условиях, установленных Федеральным законом № 44-ФЗ.</w:t>
      </w:r>
    </w:p>
    <w:p>
      <w:pPr>
        <w:pStyle w:val="NoSpacing"/>
        <w:ind w:firstLine="567"/>
        <w:jc w:val="both"/>
        <w:rPr>
          <w:rFonts w:ascii="Times New Roman" w:hAnsi="Times New Roman"/>
          <w:sz w:val="24"/>
          <w:szCs w:val="24"/>
        </w:rPr>
      </w:pPr>
      <w:r>
        <w:rPr>
          <w:rFonts w:ascii="Times New Roman" w:hAnsi="Times New Roman"/>
          <w:sz w:val="24"/>
          <w:szCs w:val="24"/>
        </w:rPr>
        <w:t>6.12. Стороны предусмотрели возможность изменения существенных условий контракта при его исполнении согласно положениям пункта 6 статьи 161 Бюджетного кодекса Российской Федерации при уменьшении ранее доведённых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работ, предусмотренного контрактом.</w:t>
      </w:r>
    </w:p>
    <w:p>
      <w:pPr>
        <w:pStyle w:val="NoSpacing"/>
        <w:ind w:firstLine="567"/>
        <w:jc w:val="both"/>
        <w:rPr>
          <w:rFonts w:ascii="Times New Roman" w:hAnsi="Times New Roman"/>
          <w:sz w:val="24"/>
          <w:szCs w:val="24"/>
        </w:rPr>
      </w:pPr>
      <w:r>
        <w:rPr>
          <w:rFonts w:ascii="Times New Roman" w:hAnsi="Times New Roman"/>
          <w:sz w:val="24"/>
          <w:szCs w:val="24"/>
        </w:rPr>
        <w:t>В этом случае сокращение объёма работ при уменьшении цены контракта осуществляется в соответствии с методикой, утверждённой Правительством Российской Федерации.</w:t>
      </w:r>
    </w:p>
    <w:p>
      <w:pPr>
        <w:pStyle w:val="NoSpacing"/>
        <w:ind w:firstLine="567"/>
        <w:jc w:val="both"/>
        <w:rPr>
          <w:rFonts w:ascii="Times New Roman" w:hAnsi="Times New Roman"/>
          <w:sz w:val="24"/>
          <w:szCs w:val="24"/>
        </w:rPr>
      </w:pPr>
      <w:r>
        <w:rPr>
          <w:rFonts w:ascii="Times New Roman" w:hAnsi="Times New Roman"/>
          <w:sz w:val="24"/>
          <w:szCs w:val="24"/>
        </w:rPr>
        <w:t>6.13. Во всем, что не предусмотрено настоящим контрактом, Стороны руководствуются действующим</w:t>
      </w:r>
    </w:p>
    <w:p>
      <w:pPr>
        <w:pStyle w:val="NoSpacing"/>
        <w:ind w:firstLine="567"/>
        <w:jc w:val="center"/>
        <w:rPr>
          <w:rFonts w:ascii="Times New Roman" w:hAnsi="Times New Roman"/>
          <w:b/>
          <w:color w:val="000000"/>
          <w:sz w:val="24"/>
          <w:szCs w:val="24"/>
        </w:rPr>
      </w:pPr>
      <w:r>
        <w:rPr>
          <w:rFonts w:ascii="Times New Roman" w:hAnsi="Times New Roman"/>
          <w:b/>
          <w:color w:val="000000"/>
          <w:sz w:val="24"/>
          <w:szCs w:val="24"/>
        </w:rPr>
        <w:t>7. ПОРЯДОК УРЕГУЛИРОВАНИЯ СПОРОВ</w:t>
      </w:r>
    </w:p>
    <w:p>
      <w:pPr>
        <w:pStyle w:val="NoSpacing"/>
        <w:ind w:firstLine="567"/>
        <w:jc w:val="both"/>
        <w:rPr>
          <w:rFonts w:ascii="Times New Roman" w:hAnsi="Times New Roman"/>
          <w:color w:val="000000"/>
          <w:sz w:val="24"/>
          <w:szCs w:val="24"/>
        </w:rPr>
      </w:pPr>
      <w:r>
        <w:rPr>
          <w:rFonts w:ascii="Times New Roman" w:hAnsi="Times New Roman"/>
          <w:color w:val="000000"/>
          <w:sz w:val="24"/>
          <w:szCs w:val="24"/>
        </w:rPr>
        <w:t>7.1. При исполнении своих обязательств по контракту Стороны должны действовать добросовестно и разумно. При исполнении контракта ни одна из сторон не вправе извлекать преимущество из своего незаконного или недобросовестного поведения.</w:t>
      </w:r>
    </w:p>
    <w:p>
      <w:pPr>
        <w:pStyle w:val="NoSpacing"/>
        <w:ind w:firstLine="567"/>
        <w:jc w:val="both"/>
        <w:rPr>
          <w:rFonts w:ascii="Times New Roman" w:hAnsi="Times New Roman"/>
          <w:color w:val="000000"/>
          <w:sz w:val="24"/>
          <w:szCs w:val="24"/>
        </w:rPr>
      </w:pPr>
      <w:r>
        <w:rPr>
          <w:rFonts w:ascii="Times New Roman" w:hAnsi="Times New Roman"/>
          <w:color w:val="000000"/>
          <w:sz w:val="24"/>
          <w:szCs w:val="24"/>
        </w:rPr>
        <w:t>При возникновении любых противоречий, претензий и разногласий, а также споров, связанных с исполнением контракта (далее - разногласия), стороны предпринимают усилия для урегулирования разногласий путём переговоров и оформляют результаты таких переговоров с учётом положений контракта.</w:t>
      </w:r>
    </w:p>
    <w:p>
      <w:pPr>
        <w:pStyle w:val="NoSpacing"/>
        <w:ind w:firstLine="567"/>
        <w:jc w:val="both"/>
        <w:rPr>
          <w:rFonts w:ascii="Times New Roman" w:hAnsi="Times New Roman"/>
          <w:color w:val="000000"/>
          <w:sz w:val="24"/>
          <w:szCs w:val="24"/>
        </w:rPr>
      </w:pPr>
      <w:r>
        <w:rPr>
          <w:rFonts w:ascii="Times New Roman" w:hAnsi="Times New Roman"/>
          <w:color w:val="000000"/>
          <w:sz w:val="24"/>
          <w:szCs w:val="24"/>
        </w:rPr>
        <w:t>В случае невозможности разрешения разногласий путём переговоров они подлежат рассмотрению в Арбитражном суде Краснодарского края.</w:t>
      </w:r>
    </w:p>
    <w:p>
      <w:pPr>
        <w:pStyle w:val="NoSpacing"/>
        <w:ind w:firstLine="567"/>
        <w:jc w:val="both"/>
        <w:rPr>
          <w:rFonts w:ascii="Times New Roman" w:hAnsi="Times New Roman"/>
          <w:color w:val="000000"/>
          <w:sz w:val="24"/>
          <w:szCs w:val="24"/>
        </w:rPr>
      </w:pPr>
      <w:r>
        <w:rPr>
          <w:rFonts w:ascii="Times New Roman" w:hAnsi="Times New Roman"/>
          <w:color w:val="000000"/>
          <w:sz w:val="24"/>
          <w:szCs w:val="24"/>
        </w:rPr>
        <w:t>7.2. Уведомления, не относящиеся к пункту 7.3 настоящего контракта, составляются в письменной форме и направляются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уведомления Стороной-адресатом определяется в соответствии с гражданским законодательством Российской Федерации.</w:t>
      </w:r>
    </w:p>
    <w:p>
      <w:pPr>
        <w:pStyle w:val="NoSpacing"/>
        <w:ind w:firstLine="567"/>
        <w:jc w:val="both"/>
        <w:rPr>
          <w:rFonts w:ascii="Times New Roman" w:hAnsi="Times New Roman"/>
          <w:color w:val="000000"/>
          <w:sz w:val="24"/>
          <w:szCs w:val="24"/>
        </w:rPr>
      </w:pPr>
      <w:r>
        <w:rPr>
          <w:rFonts w:ascii="Times New Roman" w:hAnsi="Times New Roman"/>
          <w:color w:val="000000"/>
          <w:sz w:val="24"/>
          <w:szCs w:val="24"/>
        </w:rPr>
        <w:t>7.3. В случае обмена документами при применении мер ответственности и совершении иных действий в связи с нарушением Подрядчиком или Заказчиком условий контракта, такой обмен осуществляется с использованием единой информационной системы (далее – ЕИС) путём направления электронных уведомлений. Такие уведомления формируются с использованием ЕИС, подписываются усиленной электронной подписью лица, имеющего право действовать от имени Заказчика, Подрядчика, и размещаются в ЕИС без размещения на официальном сайте.</w:t>
      </w:r>
    </w:p>
    <w:p>
      <w:pPr>
        <w:pStyle w:val="NoSpacing"/>
        <w:ind w:firstLine="567"/>
        <w:jc w:val="both"/>
        <w:rPr>
          <w:rFonts w:ascii="Times New Roman" w:hAnsi="Times New Roman"/>
          <w:color w:val="000000"/>
          <w:sz w:val="24"/>
          <w:szCs w:val="24"/>
        </w:rPr>
      </w:pPr>
      <w:r>
        <w:rPr>
          <w:rFonts w:ascii="Times New Roman" w:hAnsi="Times New Roman"/>
          <w:color w:val="000000"/>
          <w:sz w:val="24"/>
          <w:szCs w:val="24"/>
        </w:rPr>
        <w:t>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pPr>
        <w:pStyle w:val="NoSpacing"/>
        <w:ind w:firstLine="567"/>
        <w:jc w:val="both"/>
        <w:rPr>
          <w:rFonts w:ascii="Times New Roman" w:hAnsi="Times New Roman"/>
          <w:color w:val="000000"/>
          <w:sz w:val="24"/>
          <w:szCs w:val="24"/>
        </w:rPr>
      </w:pPr>
      <w:r>
        <w:rPr>
          <w:rFonts w:ascii="Times New Roman" w:hAnsi="Times New Roman"/>
          <w:color w:val="000000"/>
          <w:sz w:val="24"/>
          <w:szCs w:val="24"/>
        </w:rPr>
        <w:t>7.4. Срок рассмотрения претензии не может превышать десять рабочих дней с момента получения претензии.</w:t>
      </w:r>
    </w:p>
    <w:p>
      <w:pPr>
        <w:pStyle w:val="NoSpacing"/>
        <w:ind w:firstLine="567"/>
        <w:jc w:val="both"/>
        <w:rPr>
          <w:rFonts w:ascii="Times New Roman" w:hAnsi="Times New Roman"/>
          <w:color w:val="000000"/>
          <w:sz w:val="24"/>
          <w:szCs w:val="24"/>
        </w:rPr>
      </w:pPr>
      <w:r>
        <w:rPr>
          <w:rFonts w:ascii="Times New Roman" w:hAnsi="Times New Roman"/>
          <w:color w:val="000000"/>
          <w:sz w:val="24"/>
          <w:szCs w:val="24"/>
        </w:rPr>
      </w:r>
    </w:p>
    <w:p>
      <w:pPr>
        <w:pStyle w:val="Normal"/>
        <w:jc w:val="center"/>
        <w:rPr>
          <w:b/>
        </w:rPr>
      </w:pPr>
      <w:r>
        <w:rPr>
          <w:b/>
        </w:rPr>
        <w:t>8. ДЕЙСТВИЕ ОБСТОЯТЕЛЬСТВ НЕПРЕОДОЛИМОЙ СИЛЫ</w:t>
      </w:r>
    </w:p>
    <w:p>
      <w:pPr>
        <w:pStyle w:val="Normal"/>
        <w:widowControl w:val="false"/>
        <w:tabs>
          <w:tab w:val="clear" w:pos="708"/>
          <w:tab w:val="left" w:pos="720" w:leader="none"/>
        </w:tabs>
        <w:ind w:firstLine="709"/>
        <w:jc w:val="both"/>
        <w:rPr/>
      </w:pPr>
      <w:r>
        <w:rPr/>
        <w:t>8.1. Стороны освобождаются от ответственности за частичное или полное неисполнение своих обязательств по настоящему контракту, если их исполнению препятствует чрезвычайное и непреодолимое при данных условиях обстоятельство (непреодолимая сила), а именно: стихийные бедствия, наводнения, землетрясения, пожары, военные действия, забастовки, массовые заболевания(эпидемия), повлёкшие введение режима повышенной готовности или чрезвычайной ситуации.</w:t>
      </w:r>
    </w:p>
    <w:p>
      <w:pPr>
        <w:pStyle w:val="Normal"/>
        <w:widowControl w:val="false"/>
        <w:tabs>
          <w:tab w:val="clear" w:pos="708"/>
          <w:tab w:val="left" w:pos="0" w:leader="none"/>
        </w:tabs>
        <w:ind w:firstLine="709"/>
        <w:jc w:val="both"/>
        <w:rPr/>
      </w:pPr>
      <w:r>
        <w:rPr/>
        <w:t>8.2. При возникновении обстоятельств непреодолимой силы, препятствующих исполнению обязательств по настоящему контракту одной из Сторон, она обязана оповестить другую Сторону не позднее пяти дней с момента возникновения таких обстоятельств. В случае если такие обстоятельства длятся более одного календарного месяца Стороны праве расторгнуть настоящий контракт по соглашению Сторон.</w:t>
      </w:r>
    </w:p>
    <w:p>
      <w:pPr>
        <w:pStyle w:val="Normal"/>
        <w:widowControl w:val="false"/>
        <w:tabs>
          <w:tab w:val="clear" w:pos="708"/>
          <w:tab w:val="left" w:pos="720" w:leader="none"/>
        </w:tabs>
        <w:ind w:firstLine="709"/>
        <w:jc w:val="both"/>
        <w:rPr/>
      </w:pPr>
      <w:r>
        <w:rPr/>
        <w:t>8.3. При рассмотрении споров в связи с обстоятельствами непреодолимой силы сторона, ссылающаяся на эти обстоятельства, обязана представить документальное подтверждение их наступления, подписанное органом, уполномоченным выдавать соответствующий документ (выданный лицом, уполномоченным выдавать такие документы).</w:t>
      </w:r>
    </w:p>
    <w:p>
      <w:pPr>
        <w:pStyle w:val="Normal"/>
        <w:widowControl w:val="false"/>
        <w:tabs>
          <w:tab w:val="clear" w:pos="708"/>
          <w:tab w:val="left" w:pos="720" w:leader="none"/>
        </w:tabs>
        <w:ind w:firstLine="709"/>
        <w:jc w:val="both"/>
        <w:rPr/>
      </w:pPr>
      <w:r>
        <w:rPr/>
      </w:r>
    </w:p>
    <w:p>
      <w:pPr>
        <w:pStyle w:val="NoSpacing"/>
        <w:ind w:firstLine="567"/>
        <w:jc w:val="center"/>
        <w:rPr>
          <w:rFonts w:ascii="Times New Roman" w:hAnsi="Times New Roman"/>
          <w:b/>
          <w:spacing w:val="2"/>
          <w:sz w:val="24"/>
          <w:szCs w:val="24"/>
        </w:rPr>
      </w:pPr>
      <w:r>
        <w:rPr>
          <w:rFonts w:ascii="Times New Roman" w:hAnsi="Times New Roman"/>
          <w:b/>
          <w:color w:val="000000"/>
          <w:spacing w:val="2"/>
          <w:sz w:val="24"/>
          <w:szCs w:val="24"/>
        </w:rPr>
        <w:t>9</w:t>
      </w:r>
      <w:r>
        <w:rPr>
          <w:rFonts w:ascii="Times New Roman" w:hAnsi="Times New Roman"/>
          <w:b/>
          <w:spacing w:val="2"/>
          <w:sz w:val="24"/>
          <w:szCs w:val="24"/>
        </w:rPr>
        <w:t>.</w:t>
      </w:r>
      <w:r>
        <w:rPr>
          <w:rFonts w:ascii="Times New Roman" w:hAnsi="Times New Roman"/>
          <w:b/>
          <w:color w:val="FF0000"/>
          <w:spacing w:val="2"/>
          <w:sz w:val="24"/>
          <w:szCs w:val="24"/>
        </w:rPr>
        <w:t xml:space="preserve"> </w:t>
      </w:r>
      <w:r>
        <w:rPr>
          <w:rFonts w:ascii="Times New Roman" w:hAnsi="Times New Roman"/>
          <w:b/>
          <w:spacing w:val="2"/>
          <w:sz w:val="24"/>
          <w:szCs w:val="24"/>
        </w:rPr>
        <w:t>ОБЕСПЕЧЕНИЕ ИСПОЛНЕНИЯ КОНТРАКТА</w:t>
      </w:r>
    </w:p>
    <w:p>
      <w:pPr>
        <w:pStyle w:val="NoSpacing"/>
        <w:ind w:firstLine="567"/>
        <w:jc w:val="both"/>
        <w:rPr>
          <w:rFonts w:ascii="Times New Roman" w:hAnsi="Times New Roman"/>
          <w:color w:val="000000"/>
          <w:spacing w:val="2"/>
          <w:sz w:val="24"/>
          <w:szCs w:val="24"/>
        </w:rPr>
      </w:pPr>
      <w:r>
        <w:rPr>
          <w:rFonts w:ascii="Times New Roman" w:hAnsi="Times New Roman"/>
          <w:color w:val="000000"/>
          <w:spacing w:val="2"/>
          <w:sz w:val="24"/>
          <w:szCs w:val="24"/>
        </w:rPr>
        <w:t xml:space="preserve">9.1. В целях обеспечения исполнения обязательств Подрядчика по настоящему Контракту Заказчиком предусмотрено обязательное условие обеспечения исполнения Контракта. </w:t>
      </w:r>
    </w:p>
    <w:p>
      <w:pPr>
        <w:pStyle w:val="NoSpacing"/>
        <w:ind w:firstLine="567"/>
        <w:jc w:val="both"/>
        <w:rPr>
          <w:rFonts w:ascii="Times New Roman" w:hAnsi="Times New Roman"/>
          <w:color w:val="000000"/>
          <w:spacing w:val="2"/>
          <w:sz w:val="24"/>
          <w:szCs w:val="24"/>
        </w:rPr>
      </w:pPr>
      <w:r>
        <w:rPr>
          <w:rFonts w:ascii="Times New Roman" w:hAnsi="Times New Roman"/>
          <w:color w:val="000000"/>
          <w:spacing w:val="2"/>
          <w:sz w:val="24"/>
          <w:szCs w:val="24"/>
        </w:rPr>
        <w:t>Исполнение Контракта обеспечивается предоставлением независимой гарантии, соответствующей требованиям статьи 45 Закона № 44-ФЗ и типовой форме независимой гарантии, утверждённой постановлением Правительства РФ 08.11.2013 № 1005 «О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w:t>
      </w:r>
    </w:p>
    <w:p>
      <w:pPr>
        <w:pStyle w:val="NoSpacing"/>
        <w:ind w:firstLine="567"/>
        <w:jc w:val="both"/>
        <w:rPr>
          <w:rFonts w:ascii="Times New Roman" w:hAnsi="Times New Roman"/>
          <w:color w:val="000000"/>
          <w:spacing w:val="2"/>
          <w:sz w:val="24"/>
          <w:szCs w:val="24"/>
        </w:rPr>
      </w:pPr>
      <w:r>
        <w:rPr>
          <w:rFonts w:ascii="Times New Roman" w:hAnsi="Times New Roman"/>
          <w:color w:val="000000"/>
          <w:spacing w:val="2"/>
          <w:sz w:val="24"/>
          <w:szCs w:val="24"/>
        </w:rPr>
        <w:t>Способ обеспечения исполнения Контракта, срок действия независимой гарантии определяются в соответствии с требованиями Закона № 44-ФЗ участником закупки, с которым заключается контракт, самостоятельно.</w:t>
      </w:r>
    </w:p>
    <w:p>
      <w:pPr>
        <w:pStyle w:val="NoSpacing"/>
        <w:ind w:firstLine="567"/>
        <w:jc w:val="both"/>
        <w:rPr>
          <w:rFonts w:ascii="Times New Roman" w:hAnsi="Times New Roman"/>
          <w:color w:val="000000"/>
          <w:spacing w:val="2"/>
          <w:sz w:val="24"/>
          <w:szCs w:val="24"/>
        </w:rPr>
      </w:pPr>
      <w:r>
        <w:rPr>
          <w:rFonts w:ascii="Times New Roman" w:hAnsi="Times New Roman"/>
          <w:color w:val="000000"/>
          <w:spacing w:val="2"/>
          <w:sz w:val="24"/>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Закона № 44-ФЗ.</w:t>
      </w:r>
    </w:p>
    <w:p>
      <w:pPr>
        <w:pStyle w:val="NoSpacing"/>
        <w:ind w:firstLine="567"/>
        <w:jc w:val="both"/>
        <w:rPr>
          <w:rFonts w:ascii="Times New Roman" w:hAnsi="Times New Roman"/>
          <w:color w:val="000000"/>
          <w:spacing w:val="2"/>
          <w:sz w:val="24"/>
          <w:szCs w:val="24"/>
        </w:rPr>
      </w:pPr>
      <w:r>
        <w:rPr>
          <w:rFonts w:ascii="Times New Roman" w:hAnsi="Times New Roman"/>
          <w:color w:val="000000"/>
          <w:spacing w:val="2"/>
          <w:sz w:val="24"/>
          <w:szCs w:val="24"/>
        </w:rPr>
        <w:t>Независимая гарантия, предоставленная в качестве обеспечения исполнения Контракта, должна содержать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днём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pPr>
        <w:pStyle w:val="NoSpacing"/>
        <w:ind w:firstLine="567"/>
        <w:jc w:val="both"/>
        <w:rPr>
          <w:rFonts w:ascii="Times New Roman" w:hAnsi="Times New Roman"/>
          <w:color w:val="000000"/>
          <w:spacing w:val="2"/>
          <w:sz w:val="24"/>
          <w:szCs w:val="24"/>
        </w:rPr>
      </w:pPr>
      <w:r>
        <w:rPr>
          <w:rFonts w:ascii="Times New Roman" w:hAnsi="Times New Roman"/>
          <w:color w:val="000000"/>
          <w:spacing w:val="2"/>
          <w:sz w:val="24"/>
          <w:szCs w:val="24"/>
        </w:rPr>
        <w:t>9.2. Настоящий Контракт заключается после предоставления Подрядчиком, с которым заключается Контракт, обеспечения исполнения Контракта в соответствии с требованиями Закона №44-ФЗ.</w:t>
      </w:r>
    </w:p>
    <w:p>
      <w:pPr>
        <w:pStyle w:val="NoSpacing"/>
        <w:ind w:firstLine="567"/>
        <w:jc w:val="both"/>
        <w:rPr>
          <w:rFonts w:ascii="Times New Roman" w:hAnsi="Times New Roman"/>
          <w:color w:val="000000"/>
          <w:spacing w:val="2"/>
          <w:sz w:val="24"/>
          <w:szCs w:val="24"/>
        </w:rPr>
      </w:pPr>
      <w:r>
        <w:rPr>
          <w:rFonts w:ascii="Times New Roman" w:hAnsi="Times New Roman"/>
          <w:color w:val="000000"/>
          <w:spacing w:val="2"/>
          <w:sz w:val="24"/>
          <w:szCs w:val="24"/>
        </w:rPr>
        <w:t>9.3. В случае непредставления Подрядчиком, с которым заключается Контракт, обеспечения исполнения Контракта в срок, установленный для заключения Контракта, такой Подрядчик считается уклонившимся от заключения Контракта.</w:t>
      </w:r>
    </w:p>
    <w:p>
      <w:pPr>
        <w:pStyle w:val="NoSpacing"/>
        <w:ind w:firstLine="567"/>
        <w:jc w:val="both"/>
        <w:rPr>
          <w:rFonts w:ascii="Times New Roman" w:hAnsi="Times New Roman"/>
          <w:color w:val="000000"/>
          <w:spacing w:val="2"/>
          <w:sz w:val="24"/>
          <w:szCs w:val="24"/>
        </w:rPr>
      </w:pPr>
      <w:r>
        <w:rPr>
          <w:rFonts w:ascii="Times New Roman" w:hAnsi="Times New Roman"/>
          <w:color w:val="000000"/>
          <w:spacing w:val="2"/>
          <w:sz w:val="24"/>
          <w:szCs w:val="24"/>
        </w:rPr>
        <w:t>9.4. Размер обеспечения исполнения Контракта составляет 7500000 рубля 00 копеек (семь миллионов пятьсот тысяч) рублей 00 копеек, что составляет 30 (тридцать) процентов от начальной максимальной цены Контракта.</w:t>
      </w:r>
    </w:p>
    <w:p>
      <w:pPr>
        <w:pStyle w:val="NoSpacing"/>
        <w:ind w:firstLine="567"/>
        <w:jc w:val="both"/>
        <w:rPr>
          <w:rFonts w:ascii="Times New Roman" w:hAnsi="Times New Roman"/>
          <w:color w:val="000000"/>
          <w:spacing w:val="2"/>
          <w:sz w:val="24"/>
          <w:szCs w:val="24"/>
        </w:rPr>
      </w:pPr>
      <w:r>
        <w:rPr>
          <w:rFonts w:ascii="Times New Roman" w:hAnsi="Times New Roman"/>
          <w:color w:val="000000"/>
          <w:spacing w:val="2"/>
          <w:sz w:val="24"/>
          <w:szCs w:val="24"/>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учётом положений статьи 37 Закона № 44-ФЗ. </w:t>
      </w:r>
    </w:p>
    <w:p>
      <w:pPr>
        <w:pStyle w:val="NoSpacing"/>
        <w:ind w:firstLine="567"/>
        <w:jc w:val="both"/>
        <w:rPr>
          <w:rFonts w:ascii="Times New Roman" w:hAnsi="Times New Roman"/>
          <w:color w:val="000000"/>
          <w:spacing w:val="2"/>
          <w:sz w:val="24"/>
          <w:szCs w:val="24"/>
        </w:rPr>
      </w:pPr>
      <w:r>
        <w:rPr>
          <w:rFonts w:ascii="Times New Roman" w:hAnsi="Times New Roman"/>
          <w:color w:val="000000"/>
          <w:spacing w:val="2"/>
          <w:sz w:val="24"/>
          <w:szCs w:val="24"/>
        </w:rPr>
        <w:t>9.5. В случае выбора Подрядчиком в качестве обеспечения исполнения Контракта способа обеспечения исполнения Контракта путём внесения денежных средств, то такие денежные средства должны быть зачислены на счёт Заказчика до заключения Контракта, по следующим реквизитам:</w:t>
      </w:r>
    </w:p>
    <w:p>
      <w:pPr>
        <w:pStyle w:val="NoSpacing"/>
        <w:ind w:firstLine="567"/>
        <w:jc w:val="both"/>
        <w:rPr>
          <w:rFonts w:ascii="Times New Roman" w:hAnsi="Times New Roman"/>
          <w:color w:val="000000"/>
          <w:spacing w:val="2"/>
          <w:sz w:val="24"/>
          <w:szCs w:val="24"/>
        </w:rPr>
      </w:pPr>
      <w:r>
        <w:rPr>
          <w:rFonts w:ascii="Times New Roman" w:hAnsi="Times New Roman"/>
          <w:color w:val="000000"/>
          <w:spacing w:val="2"/>
          <w:sz w:val="24"/>
          <w:szCs w:val="24"/>
        </w:rPr>
        <w:t>Получатель: Администрация Абинского городского поселения Абинского муниципального района Краснодарского края (АДМИНИСТРАЦИЯ АБИНСКОГО ГОРОДСКОГО ПОСЕЛЕНИЯ АБИНСКОГО РАЙОНА), лицевой счёт: 05183010360)</w:t>
      </w:r>
    </w:p>
    <w:p>
      <w:pPr>
        <w:pStyle w:val="NoSpacing"/>
        <w:ind w:firstLine="567"/>
        <w:jc w:val="both"/>
        <w:rPr>
          <w:rFonts w:ascii="Times New Roman" w:hAnsi="Times New Roman"/>
          <w:color w:val="000000"/>
          <w:spacing w:val="2"/>
          <w:sz w:val="24"/>
          <w:szCs w:val="24"/>
        </w:rPr>
      </w:pPr>
      <w:r>
        <w:rPr>
          <w:rFonts w:ascii="Times New Roman" w:hAnsi="Times New Roman"/>
          <w:color w:val="000000"/>
          <w:spacing w:val="2"/>
          <w:sz w:val="24"/>
          <w:szCs w:val="24"/>
        </w:rPr>
        <w:t>Банк получателя: ЮЖНОЕ ГУ БАНКА РОССИИ//УФК по Краснодарскому краю г. Краснодар, БИК: 010349101, счёт банка получателя: 40102810945370000010, расчётный счёт: 03232643036011011800, КБК: 992.0000.0000000000.244</w:t>
      </w:r>
    </w:p>
    <w:p>
      <w:pPr>
        <w:pStyle w:val="NoSpacing"/>
        <w:ind w:firstLine="567"/>
        <w:jc w:val="both"/>
        <w:rPr>
          <w:rFonts w:ascii="Times New Roman" w:hAnsi="Times New Roman"/>
          <w:color w:val="000000"/>
          <w:spacing w:val="2"/>
          <w:sz w:val="24"/>
          <w:szCs w:val="24"/>
        </w:rPr>
      </w:pPr>
      <w:r>
        <w:rPr>
          <w:rFonts w:ascii="Times New Roman" w:hAnsi="Times New Roman"/>
          <w:color w:val="000000"/>
          <w:spacing w:val="2"/>
          <w:sz w:val="24"/>
          <w:szCs w:val="24"/>
        </w:rPr>
        <w:t>ИНН/КПП: 2323024669/232301001</w:t>
      </w:r>
    </w:p>
    <w:p>
      <w:pPr>
        <w:pStyle w:val="NoSpacing"/>
        <w:ind w:firstLine="567"/>
        <w:jc w:val="both"/>
        <w:rPr>
          <w:rFonts w:ascii="Times New Roman" w:hAnsi="Times New Roman"/>
          <w:color w:val="000000"/>
          <w:spacing w:val="2"/>
          <w:sz w:val="24"/>
          <w:szCs w:val="24"/>
        </w:rPr>
      </w:pPr>
      <w:r>
        <w:rPr>
          <w:rFonts w:ascii="Times New Roman" w:hAnsi="Times New Roman"/>
          <w:color w:val="000000"/>
          <w:spacing w:val="2"/>
          <w:sz w:val="24"/>
          <w:szCs w:val="24"/>
        </w:rPr>
        <w:t>Внесение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в качестве обеспечение исполнения Контракта, подтверждается платёжным поручением с отметкой банка.</w:t>
      </w:r>
    </w:p>
    <w:p>
      <w:pPr>
        <w:pStyle w:val="NoSpacing"/>
        <w:ind w:firstLine="567"/>
        <w:jc w:val="both"/>
        <w:rPr>
          <w:rFonts w:ascii="Times New Roman" w:hAnsi="Times New Roman"/>
          <w:color w:val="000000"/>
          <w:spacing w:val="2"/>
          <w:sz w:val="24"/>
          <w:szCs w:val="24"/>
        </w:rPr>
      </w:pPr>
      <w:r>
        <w:rPr>
          <w:rFonts w:ascii="Times New Roman" w:hAnsi="Times New Roman"/>
          <w:color w:val="000000"/>
          <w:spacing w:val="2"/>
          <w:sz w:val="24"/>
          <w:szCs w:val="24"/>
        </w:rPr>
        <w:t>9.6. В случае если Контрактом предусмотрены отдельные этапы его исполнения размер обеспечения исполнения Контракта в ходе исполнения Контракта подлежит уменьшению в порядке и случаях, которые предусмотрены пунктами 7.2 и 7.3 статьи 96 Закона №44-ФЗ.</w:t>
      </w:r>
    </w:p>
    <w:p>
      <w:pPr>
        <w:pStyle w:val="NoSpacing"/>
        <w:ind w:firstLine="567"/>
        <w:jc w:val="both"/>
        <w:rPr>
          <w:rFonts w:ascii="Times New Roman" w:hAnsi="Times New Roman"/>
          <w:color w:val="000000"/>
          <w:spacing w:val="2"/>
          <w:sz w:val="24"/>
          <w:szCs w:val="24"/>
        </w:rPr>
      </w:pPr>
      <w:r>
        <w:rPr>
          <w:rFonts w:ascii="Times New Roman" w:hAnsi="Times New Roman"/>
          <w:color w:val="000000"/>
          <w:spacing w:val="2"/>
          <w:sz w:val="24"/>
          <w:szCs w:val="24"/>
        </w:rPr>
        <w:t>9.7. 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7.2 и 7.3 статьи 96 Закона №44-ФЗ.</w:t>
      </w:r>
    </w:p>
    <w:p>
      <w:pPr>
        <w:pStyle w:val="NoSpacing"/>
        <w:ind w:firstLine="567"/>
        <w:jc w:val="both"/>
        <w:rPr>
          <w:rFonts w:ascii="Times New Roman" w:hAnsi="Times New Roman"/>
          <w:color w:val="000000"/>
          <w:spacing w:val="2"/>
          <w:sz w:val="24"/>
          <w:szCs w:val="24"/>
        </w:rPr>
      </w:pPr>
      <w:r>
        <w:rPr>
          <w:rFonts w:ascii="Times New Roman" w:hAnsi="Times New Roman"/>
          <w:color w:val="000000"/>
          <w:spacing w:val="2"/>
          <w:sz w:val="24"/>
          <w:szCs w:val="24"/>
        </w:rPr>
        <w:t>9.8. Предусмотренное пунктами 9.6. и 9.7 настоящего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разделом 5 Контракта, а также приёмки Заказчиком выполненных Работ. Такое уменьшение не допускается в случаях, определённых Правительством Российской Федерации в соответствии с частью 7.3 статьи 96 Закона № 44-ФЗ.</w:t>
      </w:r>
    </w:p>
    <w:p>
      <w:pPr>
        <w:pStyle w:val="NoSpacing"/>
        <w:ind w:firstLine="567"/>
        <w:jc w:val="both"/>
        <w:rPr>
          <w:rFonts w:ascii="Times New Roman" w:hAnsi="Times New Roman"/>
          <w:color w:val="000000"/>
          <w:spacing w:val="2"/>
          <w:sz w:val="24"/>
          <w:szCs w:val="24"/>
        </w:rPr>
      </w:pPr>
      <w:r>
        <w:rPr>
          <w:rFonts w:ascii="Times New Roman" w:hAnsi="Times New Roman"/>
          <w:color w:val="000000"/>
          <w:spacing w:val="2"/>
          <w:sz w:val="24"/>
          <w:szCs w:val="24"/>
        </w:rPr>
        <w:t>9.9.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9.6, 9.7 Контракта. За каждый день просрочки исполнения Подрядчиком настоящего обязательства, начисляется пеня в размере, определённом в разделе 5 Контракта.</w:t>
      </w:r>
    </w:p>
    <w:p>
      <w:pPr>
        <w:pStyle w:val="NoSpacing"/>
        <w:ind w:firstLine="567"/>
        <w:jc w:val="both"/>
        <w:rPr>
          <w:rFonts w:ascii="Times New Roman" w:hAnsi="Times New Roman"/>
          <w:color w:val="000000"/>
          <w:spacing w:val="2"/>
          <w:sz w:val="24"/>
          <w:szCs w:val="24"/>
        </w:rPr>
      </w:pPr>
      <w:r>
        <w:rPr>
          <w:rFonts w:ascii="Times New Roman" w:hAnsi="Times New Roman"/>
          <w:color w:val="000000"/>
          <w:spacing w:val="2"/>
          <w:sz w:val="24"/>
          <w:szCs w:val="24"/>
        </w:rPr>
        <w:t>9.10. Уменьшение в соответствии с пунктами 9.6 и 9.7 Контракта размера обеспечения исполнения Контракта, предоставленного в виде независимой гарантии, осуществляется Заказчиком путём отказа от части своих прав по этой гарантии.</w:t>
      </w:r>
    </w:p>
    <w:p>
      <w:pPr>
        <w:pStyle w:val="NoSpacing"/>
        <w:ind w:firstLine="567"/>
        <w:jc w:val="both"/>
        <w:rPr>
          <w:rFonts w:ascii="Times New Roman" w:hAnsi="Times New Roman"/>
          <w:color w:val="000000"/>
          <w:spacing w:val="2"/>
          <w:sz w:val="24"/>
          <w:szCs w:val="24"/>
        </w:rPr>
      </w:pPr>
      <w:r>
        <w:rPr>
          <w:rFonts w:ascii="Times New Roman" w:hAnsi="Times New Roman"/>
          <w:color w:val="000000"/>
          <w:spacing w:val="2"/>
          <w:sz w:val="24"/>
          <w:szCs w:val="24"/>
        </w:rPr>
        <w:t>9.11. В случае предоставления нового обеспечения исполнения Контракта в соответствии с пунктами 9.7 и 9.9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pPr>
        <w:pStyle w:val="NoSpacing"/>
        <w:ind w:firstLine="567"/>
        <w:jc w:val="both"/>
        <w:rPr>
          <w:rFonts w:ascii="Times New Roman" w:hAnsi="Times New Roman"/>
          <w:color w:val="000000"/>
          <w:spacing w:val="2"/>
          <w:sz w:val="24"/>
          <w:szCs w:val="24"/>
        </w:rPr>
      </w:pPr>
      <w:r>
        <w:rPr>
          <w:rFonts w:ascii="Times New Roman" w:hAnsi="Times New Roman"/>
          <w:color w:val="000000"/>
          <w:spacing w:val="2"/>
          <w:sz w:val="24"/>
          <w:szCs w:val="24"/>
        </w:rPr>
        <w:t>9.12. Денежные средства, внесённые Подрядчиком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9.6, 9.7 Контракта, возвращаются Подрядчику в срок не превышающий 30 (тридцать) дней с даты исполнения Подрядчиком обязательств, предусмотренных Контрактом (если такая форма обеспечения исполнения Контракта применяется Подрядчиком).</w:t>
      </w:r>
    </w:p>
    <w:p>
      <w:pPr>
        <w:pStyle w:val="NoSpacing"/>
        <w:ind w:firstLine="567"/>
        <w:jc w:val="both"/>
        <w:rPr>
          <w:rFonts w:ascii="Times New Roman" w:hAnsi="Times New Roman"/>
          <w:color w:val="000000"/>
          <w:spacing w:val="2"/>
          <w:sz w:val="24"/>
          <w:szCs w:val="24"/>
        </w:rPr>
      </w:pPr>
      <w:r>
        <w:rPr>
          <w:rFonts w:ascii="Times New Roman" w:hAnsi="Times New Roman"/>
          <w:color w:val="000000"/>
          <w:spacing w:val="2"/>
          <w:sz w:val="24"/>
          <w:szCs w:val="24"/>
        </w:rPr>
        <w:t>9.13. В случае неисполнения или ненадлежащего исполнения Подрядчиком своих обязательств по Контракту Заказчик имеет право удовлетворить свои требования за счёт денежных средств, внесённых в качестве обеспечения исполнения Контракта, без обращения в суд.</w:t>
      </w:r>
    </w:p>
    <w:p>
      <w:pPr>
        <w:pStyle w:val="NoSpacing"/>
        <w:ind w:firstLine="567"/>
        <w:jc w:val="both"/>
        <w:rPr>
          <w:rFonts w:ascii="Times New Roman" w:hAnsi="Times New Roman"/>
          <w:color w:val="000000"/>
          <w:spacing w:val="2"/>
          <w:sz w:val="24"/>
          <w:szCs w:val="24"/>
        </w:rPr>
      </w:pPr>
      <w:r>
        <w:rPr>
          <w:rFonts w:ascii="Times New Roman" w:hAnsi="Times New Roman"/>
          <w:color w:val="000000"/>
          <w:spacing w:val="2"/>
          <w:sz w:val="24"/>
          <w:szCs w:val="24"/>
        </w:rPr>
        <w:t>9.14. Положения Закона №44-ФЗ об обеспечении исполнения Контракта, включая положения о предоставлении такого обеспечения с учётом положений статьи 37 Закона №44-ФЗ, не применяются в случае заключения Контракта с участником закупки, который является казённым учреждением.</w:t>
      </w:r>
    </w:p>
    <w:p>
      <w:pPr>
        <w:pStyle w:val="NoSpacing"/>
        <w:ind w:firstLine="567"/>
        <w:jc w:val="both"/>
        <w:rPr>
          <w:rFonts w:ascii="Times New Roman" w:hAnsi="Times New Roman"/>
          <w:color w:val="000000"/>
          <w:spacing w:val="2"/>
          <w:sz w:val="24"/>
          <w:szCs w:val="24"/>
        </w:rPr>
      </w:pPr>
      <w:r>
        <w:rPr>
          <w:rFonts w:ascii="Times New Roman" w:hAnsi="Times New Roman"/>
          <w:color w:val="000000"/>
          <w:spacing w:val="2"/>
          <w:sz w:val="24"/>
          <w:szCs w:val="24"/>
        </w:rPr>
      </w:r>
    </w:p>
    <w:p>
      <w:pPr>
        <w:pStyle w:val="NoSpacing"/>
        <w:numPr>
          <w:ilvl w:val="0"/>
          <w:numId w:val="1"/>
        </w:numPr>
        <w:ind w:firstLine="567"/>
        <w:jc w:val="center"/>
        <w:rPr>
          <w:rFonts w:ascii="Times New Roman" w:hAnsi="Times New Roman"/>
          <w:b/>
          <w:color w:val="000000"/>
          <w:spacing w:val="2"/>
          <w:sz w:val="24"/>
          <w:szCs w:val="24"/>
        </w:rPr>
      </w:pPr>
      <w:r>
        <w:rPr>
          <w:rFonts w:ascii="Times New Roman" w:hAnsi="Times New Roman"/>
          <w:b/>
          <w:color w:val="000000"/>
          <w:spacing w:val="2"/>
          <w:sz w:val="24"/>
          <w:szCs w:val="24"/>
        </w:rPr>
        <w:t>ГАРАНТИЯ КАЧЕСТВА РАБОТ</w:t>
      </w:r>
    </w:p>
    <w:p>
      <w:pPr>
        <w:pStyle w:val="Normal"/>
        <w:ind w:firstLine="708"/>
        <w:jc w:val="both"/>
        <w:rPr/>
      </w:pPr>
      <w:r>
        <w:rPr>
          <w:rFonts w:eastAsia="CIDFont"/>
          <w:color w:val="000000"/>
          <w:lang w:eastAsia="zh-CN" w:bidi="ar-SA"/>
        </w:rPr>
        <w:t xml:space="preserve">10.1. Гарантия качества результата работ, предусмотренного контрактом, распространяется на все, составляющее результат работ. </w:t>
      </w:r>
    </w:p>
    <w:p>
      <w:pPr>
        <w:pStyle w:val="Normal"/>
        <w:ind w:firstLine="708"/>
        <w:jc w:val="both"/>
        <w:rPr/>
      </w:pPr>
      <w:r>
        <w:rPr>
          <w:rFonts w:eastAsia="CIDFont"/>
          <w:color w:val="000000"/>
          <w:lang w:eastAsia="zh-CN" w:bidi="ar-SA"/>
        </w:rPr>
        <w:t xml:space="preserve">10.2. Гарантийный срок на результат работ устанавливается со дня приёмки заказчиком результата работ, а в случае досрочного расторжения контракта - со дня, с которого контракт в соответствии с законодательством Российской Федерации считается расторгнутым. </w:t>
      </w:r>
    </w:p>
    <w:p>
      <w:pPr>
        <w:pStyle w:val="Normal"/>
        <w:ind w:firstLine="708"/>
        <w:jc w:val="both"/>
        <w:rPr/>
      </w:pPr>
      <w:r>
        <w:rPr>
          <w:rFonts w:eastAsia="CIDFont"/>
          <w:color w:val="000000"/>
          <w:lang w:eastAsia="zh-CN" w:bidi="ar-SA"/>
        </w:rPr>
        <w:t xml:space="preserve">10.3. В случае если производителями или поставщиками материалов, конструкций, изделий или оборудования, подлежащих передаче заказчику после завершения работ, установлены гарантийные сроки на такие материалы, конструкции, изделия или оборудование, большие по сравнению с гарантийным сроком, установленным контрактом, к соответствующим материалам, конструкциям, изделиям и оборудованию применяются гарантийные сроки, предусмотренные производителями или поставщиками. </w:t>
      </w:r>
    </w:p>
    <w:p>
      <w:pPr>
        <w:pStyle w:val="Normal"/>
        <w:jc w:val="both"/>
        <w:rPr/>
      </w:pPr>
      <w:r>
        <w:rPr>
          <w:rFonts w:eastAsia="CIDFont"/>
          <w:color w:val="000000"/>
          <w:lang w:eastAsia="zh-CN" w:bidi="ar-SA"/>
        </w:rPr>
        <w:t xml:space="preserve">Подрядчик обязуется передать заказчику все документы, подтверждающие гарантии качества и гарантийные сроки, предусмотренные указанными поставщиками или производителями. </w:t>
      </w:r>
    </w:p>
    <w:p>
      <w:pPr>
        <w:pStyle w:val="Normal"/>
        <w:ind w:firstLine="708"/>
        <w:jc w:val="both"/>
        <w:rPr/>
      </w:pPr>
      <w:r>
        <w:rPr>
          <w:rFonts w:eastAsia="CIDFont"/>
          <w:color w:val="000000"/>
          <w:lang w:eastAsia="zh-CN" w:bidi="ar-SA"/>
        </w:rPr>
        <w:t xml:space="preserve">10.4. Устранение недостатков (дефектов) результата работ, выявленных в течение гарантийного срока, осуществляется силами подрядчика и за его счёт. </w:t>
      </w:r>
    </w:p>
    <w:p>
      <w:pPr>
        <w:pStyle w:val="Normal"/>
        <w:ind w:firstLine="708"/>
        <w:jc w:val="both"/>
        <w:rPr/>
      </w:pPr>
      <w:r>
        <w:rPr>
          <w:rFonts w:eastAsia="CIDFont"/>
          <w:color w:val="000000"/>
          <w:lang w:eastAsia="zh-CN" w:bidi="ar-SA"/>
        </w:rPr>
        <w:t xml:space="preserve">10.5. Если в течение гарантийного срока, установленного контрактом, будут обнаружены недостатки (дефекты) результата работ, заказчик уведомляет об этом подрядчика в порядке, предусмотренном контрактом для направления уведомлений. </w:t>
      </w:r>
    </w:p>
    <w:p>
      <w:pPr>
        <w:pStyle w:val="Normal"/>
        <w:ind w:firstLine="708"/>
        <w:jc w:val="both"/>
        <w:rPr/>
      </w:pPr>
      <w:r>
        <w:rPr>
          <w:rFonts w:eastAsia="CIDFont"/>
          <w:color w:val="000000"/>
          <w:lang w:eastAsia="zh-CN" w:bidi="ar-SA"/>
        </w:rPr>
        <w:t xml:space="preserve">10.6. Не позднее 10-го дня со дня получения подрядчиком уведомления о выявленных недостатках (дефектах) результата работ стороны составляют акт о выявленных недостатках (дефектах) результата работ с указанием таких недостатков (дефектов), причин их возникновения, порядка и сроков их устранения и подписывают указанный акт в порядке, установленном контрактом. </w:t>
      </w:r>
    </w:p>
    <w:p>
      <w:pPr>
        <w:pStyle w:val="Normal"/>
        <w:ind w:firstLine="708"/>
        <w:jc w:val="both"/>
        <w:rPr/>
      </w:pPr>
      <w:r>
        <w:rPr>
          <w:rFonts w:eastAsia="CIDFont"/>
          <w:color w:val="000000"/>
          <w:lang w:eastAsia="zh-CN" w:bidi="ar-SA"/>
        </w:rPr>
        <w:t xml:space="preserve">10.7. В случае уклонения подрядчика от составления и (или) подписания акта о выявленных недостатках (дефектах) результата работ заказчик вправе в срок, установленный контрактом для составления такого акта, составить его без участия подрядчика, подписать со своей стороны и направить указанный акт подрядчику в порядке, установленном контрактом для направления уведомлений. В указанном случае акт о выявленных недостатках (дефектах) результата работ считается составленным и подписанным сторонами контракта надлежащим образом. </w:t>
      </w:r>
    </w:p>
    <w:p>
      <w:pPr>
        <w:pStyle w:val="Normal"/>
        <w:ind w:firstLine="708"/>
        <w:jc w:val="both"/>
        <w:rPr/>
      </w:pPr>
      <w:r>
        <w:rPr>
          <w:rFonts w:eastAsia="CIDFont"/>
          <w:color w:val="000000"/>
          <w:lang w:eastAsia="zh-CN" w:bidi="ar-SA"/>
        </w:rPr>
        <w:t xml:space="preserve">10.8. Если иной срок не будет согласован сторонами контракта дополнительно, подрядчик обязуется устранить выявленные недостатки (дефекты) результата работ в течение 30 дней со дня подписания акта о выявленных недостатках (дефектах) результата работ или получения подрядчиком акта о выявленных недостатках (дефектах) результата работ, составленного без участия подрядчика и подписанного со стороны заказчика (в случае уклонения подрядчика от составления и (или) подписания акта о выявленных недостатках (дефектах) результата работ). </w:t>
      </w:r>
    </w:p>
    <w:p>
      <w:pPr>
        <w:pStyle w:val="Normal"/>
        <w:ind w:firstLine="708"/>
        <w:jc w:val="both"/>
        <w:rPr/>
      </w:pPr>
      <w:r>
        <w:rPr>
          <w:rFonts w:eastAsia="CIDFont"/>
          <w:color w:val="000000"/>
          <w:lang w:eastAsia="zh-CN" w:bidi="ar-SA"/>
        </w:rPr>
        <w:t xml:space="preserve">10.9. В случае отказа подрядчика от устранения выявленных недостатков (дефектов) результата работ или в случае неустранения недостатков (дефектов) результата работ в установленный контрактом или иной согласованный сторонами контракта срок заказчик вправе привлечь третьих лиц для устранения таких недостатков (дефектов) результата работ и потребовать от подрядчика возмещения расходов на устранение недостатков (дефектов) результата работ. </w:t>
      </w:r>
    </w:p>
    <w:p>
      <w:pPr>
        <w:pStyle w:val="Normal"/>
        <w:ind w:firstLine="708"/>
        <w:jc w:val="both"/>
        <w:rPr/>
      </w:pPr>
      <w:r>
        <w:rPr>
          <w:rFonts w:eastAsia="CIDFont"/>
          <w:color w:val="000000"/>
          <w:lang w:eastAsia="zh-CN" w:bidi="ar-SA"/>
        </w:rPr>
        <w:t>10.10. Течение гарантийного срока прерывается на все время, на протяжении которого результат работ не мог эксплуатироваться вследствие недостатков (дефектов) результата работ, допущенных подрядчиком.</w:t>
      </w:r>
    </w:p>
    <w:p>
      <w:pPr>
        <w:pStyle w:val="NoSpacing"/>
        <w:ind w:firstLine="692"/>
        <w:jc w:val="both"/>
        <w:rPr>
          <w:rFonts w:ascii="Times New Roman" w:hAnsi="Times New Roman"/>
          <w:color w:val="000000"/>
          <w:spacing w:val="2"/>
          <w:sz w:val="24"/>
          <w:szCs w:val="24"/>
        </w:rPr>
      </w:pPr>
      <w:r>
        <w:rPr>
          <w:rFonts w:ascii="Times New Roman" w:hAnsi="Times New Roman"/>
          <w:color w:val="000000"/>
          <w:spacing w:val="2"/>
          <w:sz w:val="24"/>
          <w:szCs w:val="24"/>
        </w:rPr>
        <w:t>10.11. Качество работ, выполняемых по настоящему контракту, должно соответствовать установленным в Российской Федерации государственным стандартам, техническим регламентам или техническим условиям и требованиям настоящего контракта на протяжении гарантийного срока.</w:t>
      </w:r>
    </w:p>
    <w:p>
      <w:pPr>
        <w:pStyle w:val="NoSpacing"/>
        <w:ind w:firstLine="567"/>
        <w:jc w:val="both"/>
        <w:rPr>
          <w:rFonts w:ascii="Times New Roman" w:hAnsi="Times New Roman"/>
          <w:color w:val="000000"/>
          <w:spacing w:val="2"/>
          <w:sz w:val="24"/>
          <w:szCs w:val="24"/>
        </w:rPr>
      </w:pPr>
      <w:r>
        <w:rPr>
          <w:rFonts w:ascii="Times New Roman" w:hAnsi="Times New Roman"/>
          <w:color w:val="000000"/>
          <w:spacing w:val="2"/>
          <w:sz w:val="24"/>
          <w:szCs w:val="24"/>
        </w:rPr>
        <w:t>10.12. На выполненные работы Подрядчик предоставляет гарантию качества в соответствии с нормативными документами на данные виды работ.</w:t>
      </w:r>
    </w:p>
    <w:p>
      <w:pPr>
        <w:pStyle w:val="NoSpacing"/>
        <w:ind w:firstLine="567"/>
        <w:jc w:val="both"/>
        <w:rPr>
          <w:rFonts w:ascii="Times New Roman" w:hAnsi="Times New Roman"/>
          <w:color w:val="000000"/>
          <w:spacing w:val="2"/>
          <w:sz w:val="24"/>
          <w:szCs w:val="24"/>
        </w:rPr>
      </w:pPr>
      <w:r>
        <w:rPr>
          <w:rFonts w:ascii="Times New Roman" w:hAnsi="Times New Roman"/>
          <w:color w:val="000000"/>
          <w:spacing w:val="2"/>
          <w:sz w:val="24"/>
          <w:szCs w:val="24"/>
        </w:rPr>
        <w:t>Гарантийный срок начинает исчисляться с даты подписания Заказчиком документа о приёмке выполненных работ с даты подписания заказчиком документа о приёмке, подтверждающего окончательное выполнение подрядчиком своих обязательство по контракту и составляет:</w:t>
      </w:r>
    </w:p>
    <w:p>
      <w:pPr>
        <w:pStyle w:val="NoSpacing"/>
        <w:ind w:firstLine="567"/>
        <w:jc w:val="both"/>
        <w:rPr>
          <w:rFonts w:ascii="Times New Roman" w:hAnsi="Times New Roman"/>
          <w:color w:val="000000"/>
          <w:spacing w:val="2"/>
          <w:sz w:val="24"/>
          <w:szCs w:val="24"/>
        </w:rPr>
      </w:pPr>
      <w:r>
        <w:rPr>
          <w:rFonts w:ascii="Times New Roman" w:hAnsi="Times New Roman"/>
          <w:color w:val="000000"/>
          <w:spacing w:val="2"/>
          <w:sz w:val="24"/>
          <w:szCs w:val="24"/>
        </w:rPr>
        <w:t>- на строительно-монтажные работы– 5 (пять) лет;</w:t>
      </w:r>
    </w:p>
    <w:p>
      <w:pPr>
        <w:pStyle w:val="NoSpacing"/>
        <w:ind w:firstLine="567"/>
        <w:jc w:val="both"/>
        <w:rPr>
          <w:rFonts w:ascii="Times New Roman" w:hAnsi="Times New Roman"/>
          <w:color w:val="000000"/>
          <w:spacing w:val="2"/>
          <w:sz w:val="24"/>
          <w:szCs w:val="24"/>
        </w:rPr>
      </w:pPr>
      <w:r>
        <w:rPr>
          <w:rFonts w:ascii="Times New Roman" w:hAnsi="Times New Roman"/>
          <w:color w:val="000000"/>
          <w:spacing w:val="2"/>
          <w:sz w:val="24"/>
          <w:szCs w:val="24"/>
        </w:rPr>
        <w:t>- товары и оборудование, используемые при выполнении работ – 1 (один) год, но не менее гарантии изготовителя.</w:t>
      </w:r>
    </w:p>
    <w:p>
      <w:pPr>
        <w:pStyle w:val="NoSpacing"/>
        <w:numPr>
          <w:ilvl w:val="0"/>
          <w:numId w:val="1"/>
        </w:numPr>
        <w:ind w:firstLine="567"/>
        <w:jc w:val="center"/>
        <w:rPr>
          <w:rFonts w:ascii="Times New Roman" w:hAnsi="Times New Roman"/>
          <w:b/>
          <w:bCs/>
          <w:spacing w:val="2"/>
          <w:sz w:val="24"/>
          <w:szCs w:val="24"/>
        </w:rPr>
      </w:pPr>
      <w:r>
        <w:rPr>
          <w:rFonts w:ascii="Times New Roman" w:hAnsi="Times New Roman"/>
          <w:b/>
          <w:bCs/>
          <w:spacing w:val="2"/>
          <w:sz w:val="24"/>
          <w:szCs w:val="24"/>
        </w:rPr>
        <w:t>ОБЕСПЕЧЕНИЕ ГАРАНТИЙНЫХ ОБЯЗАТЕЛЬСТВ</w:t>
      </w:r>
    </w:p>
    <w:p>
      <w:pPr>
        <w:pStyle w:val="NoSpacing"/>
        <w:ind w:firstLine="709"/>
        <w:jc w:val="both"/>
        <w:rPr>
          <w:rFonts w:ascii="Times New Roman" w:hAnsi="Times New Roman"/>
          <w:sz w:val="24"/>
          <w:szCs w:val="24"/>
        </w:rPr>
      </w:pPr>
      <w:r>
        <w:rPr>
          <w:rFonts w:ascii="Times New Roman" w:hAnsi="Times New Roman"/>
          <w:sz w:val="24"/>
          <w:szCs w:val="24"/>
        </w:rPr>
        <w:t>11.1.</w:t>
      </w:r>
      <w:r>
        <w:rPr>
          <w:rFonts w:ascii="Times New Roman" w:hAnsi="Times New Roman"/>
          <w:b/>
          <w:sz w:val="24"/>
          <w:szCs w:val="24"/>
        </w:rPr>
        <w:t xml:space="preserve"> </w:t>
      </w:r>
      <w:r>
        <w:rPr>
          <w:rFonts w:ascii="Times New Roman" w:hAnsi="Times New Roman"/>
          <w:sz w:val="24"/>
          <w:szCs w:val="24"/>
        </w:rPr>
        <w:t xml:space="preserve">Обеспечение гарантийных обязательств предоставляется Подрядчиком в срок                                   не позднее дня направления Заказчику документа о приёмке в электронной форме, подтверждающего окончательное исполнение Подрядчиком обязательств по контракту. </w:t>
      </w:r>
    </w:p>
    <w:p>
      <w:pPr>
        <w:pStyle w:val="Normal"/>
        <w:jc w:val="both"/>
        <w:rPr/>
      </w:pPr>
      <w:r>
        <w:rPr/>
        <w:t>Гарантийные обязательства обеспечиваются предоставлением независимой гарантии, соответствующей требованиям статьи 45 Федерального закона № 44-ФЗ,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w:t>
      </w:r>
    </w:p>
    <w:p>
      <w:pPr>
        <w:pStyle w:val="Normal"/>
        <w:jc w:val="both"/>
        <w:rPr/>
      </w:pPr>
      <w:r>
        <w:rPr/>
        <w:t>Способ обеспечения гарантийных обязательств, срок действия независимой гарантии определяются в соответствии с требованиями Федерального закона № 44-ФЗ Подрядчиком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 44-ФЗ.</w:t>
      </w:r>
    </w:p>
    <w:p>
      <w:pPr>
        <w:pStyle w:val="Normal"/>
        <w:ind w:firstLine="709"/>
        <w:jc w:val="both"/>
        <w:rPr/>
      </w:pPr>
      <w:r>
        <w:rPr/>
        <w:t xml:space="preserve">11.2. Размер обеспечения гарантийных обязательств составляет 1 (один) процент от начальной (максимальной) цены контракта, что в денежном выражении составляет 250000,00 рублей (двести пятьдесят тысяч рублей 00 копейки). </w:t>
      </w:r>
    </w:p>
    <w:p>
      <w:pPr>
        <w:pStyle w:val="Normal"/>
        <w:ind w:firstLine="709"/>
        <w:jc w:val="both"/>
        <w:rPr/>
      </w:pPr>
      <w:r>
        <w:rPr/>
        <w:t>11.3. Для подтверждения обеспечения гарантийных обязательств Подрядчик в срок                                    не позднее дня направления Заказчику документа о приёмке в электронной форме, подтверждающего окончательное исполнение своих обязательств по контракту, предоставляет Заказчику независимую гарантию или документ, подтверждающий внесение в качестве обеспечения гарантийных обязательств денежных средств на соответствующий счет Заказчика.</w:t>
      </w:r>
    </w:p>
    <w:p>
      <w:pPr>
        <w:pStyle w:val="Normal"/>
        <w:ind w:firstLine="709"/>
        <w:jc w:val="both"/>
        <w:rPr/>
      </w:pPr>
      <w:r>
        <w:rPr/>
        <w:t>11.4. Денежные средства в качестве обеспечения гарантийных обязательств вносятся Подрядчиком по следующим реквизитам:</w:t>
      </w:r>
    </w:p>
    <w:p>
      <w:pPr>
        <w:pStyle w:val="Normal"/>
        <w:ind w:firstLine="709"/>
        <w:jc w:val="both"/>
        <w:rPr/>
      </w:pPr>
      <w:r>
        <w:rPr/>
        <w:t>Получатель: Администрация</w:t>
      </w:r>
      <w:r>
        <w:rPr>
          <w:rFonts w:eastAsia="sans-serif"/>
          <w:shd w:fill="FFFFFF" w:val="clear"/>
        </w:rPr>
        <w:t xml:space="preserve"> Абинского городского поселения Абинского муниципального района Краснодарского края </w:t>
      </w:r>
      <w:r>
        <w:rPr/>
        <w:t>(АДМИНИСТРАЦИЯ АБИНСКОГО ГОРОДСКОГО ПОСЕЛЕНИЯ АБИНСКОГО РАЙОНА), лицевой счёт: 05183010360)</w:t>
      </w:r>
    </w:p>
    <w:p>
      <w:pPr>
        <w:pStyle w:val="Normal"/>
        <w:ind w:firstLine="709"/>
        <w:jc w:val="both"/>
        <w:rPr/>
      </w:pPr>
      <w:r>
        <w:rPr/>
        <w:t>Банк получателя: ЮЖНОЕ ГУ БАНКА РОССИИ//УФК по Краснодарскому краю г. Краснодар, БИК: 010349101, счет банка получателя: 40102810945370000010, расчётный счёт: 03232643036011011800, КБК: 992.0000.0000000000.244</w:t>
      </w:r>
    </w:p>
    <w:p>
      <w:pPr>
        <w:pStyle w:val="Normal"/>
        <w:ind w:firstLine="709"/>
        <w:jc w:val="both"/>
        <w:rPr/>
      </w:pPr>
      <w:r>
        <w:rPr/>
        <w:t>ИНН/КПП: 2323024669/232301001</w:t>
      </w:r>
    </w:p>
    <w:p>
      <w:pPr>
        <w:pStyle w:val="Normal"/>
        <w:tabs>
          <w:tab w:val="clear" w:pos="708"/>
          <w:tab w:val="left" w:pos="0" w:leader="none"/>
        </w:tabs>
        <w:spacing w:before="0" w:after="0"/>
        <w:contextualSpacing/>
        <w:rPr/>
      </w:pPr>
      <w:r>
        <w:rPr/>
        <w:t>Назначение платежа: обеспечение гарантийных обязательств по муниципальному контракту номер __________________________</w:t>
      </w:r>
    </w:p>
    <w:p>
      <w:pPr>
        <w:pStyle w:val="Normal"/>
        <w:ind w:firstLine="709"/>
        <w:jc w:val="both"/>
        <w:rPr/>
      </w:pPr>
      <w:r>
        <w:rPr/>
        <w:t>11.5. Независимая гарантия, предоставленная в качестве обеспечения гарантийных обязательств, должна быть безотзывной и  содержать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днём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pPr>
        <w:pStyle w:val="Normal"/>
        <w:ind w:firstLine="709"/>
        <w:jc w:val="both"/>
        <w:rPr/>
      </w:pPr>
      <w:r>
        <w:rPr/>
        <w:t>11.6. Платёжное поручение, которым в силу закона перечисляются средства в обеспечение гарантийных обязательств, должно быть оформлено в соответствии с требованиями Положения Банка России от 29.06.2021 № 762-П «О правилах осуществления перевода денежных средств».</w:t>
      </w:r>
    </w:p>
    <w:p>
      <w:pPr>
        <w:pStyle w:val="Normal"/>
        <w:jc w:val="both"/>
        <w:rPr/>
      </w:pPr>
      <w:r>
        <w:rPr/>
        <w:t>Если отсутствует возможность идентифицировать необходимые реквизиты, содержащиеся в платёжном поручении, указывающие на назначение платежа: «обеспечение гарантийных обязательств», «номер извещения (лота) или номер реестровой записи контракта», участник,                        с которым заключается контракт, несёт риски, связанные с непредоставлением обеспечения гарантийных обязательств.</w:t>
      </w:r>
    </w:p>
    <w:p>
      <w:pPr>
        <w:pStyle w:val="Normal"/>
        <w:ind w:firstLine="709"/>
        <w:jc w:val="both"/>
        <w:rPr/>
      </w:pPr>
      <w:r>
        <w:rPr/>
        <w:t xml:space="preserve">11.7. Возврат денежных средств, внесённых Подрядчиком в качестве обеспечения гарантийных обязательств, осуществляется Заказчиком в течение 30 дней с даты окончания срока гарантийных обязательств, предусмотренного условиями настоящего контракта, на счёт Подрядчика, с которого поступили такие денежные средства. </w:t>
      </w:r>
    </w:p>
    <w:p>
      <w:pPr>
        <w:pStyle w:val="Normal"/>
        <w:jc w:val="both"/>
        <w:rPr/>
      </w:pPr>
      <w:r>
        <w:rPr/>
        <w:t>В случае если в течение гарантийного срока у Подрядчика изменились реквизиты, с которых поступило обеспечение гарантийных обязательств, Подрядчик представляет новые реквизиты до окончания гарантийного срока на выполненные работы. В противном случае все риски, связанные с перечислением Заказчиком денежных средств на указанные в контракте платёжные реквизиты Подрядчика, несёт Подрядчик. Днём возврата считается день списания денежных средств с лицевого счета Заказчика.</w:t>
      </w:r>
    </w:p>
    <w:p>
      <w:pPr>
        <w:pStyle w:val="Normal"/>
        <w:ind w:firstLine="709"/>
        <w:jc w:val="both"/>
        <w:rPr/>
      </w:pPr>
      <w:r>
        <w:rPr/>
        <w:t>11.8. 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pPr>
        <w:pStyle w:val="Normal"/>
        <w:ind w:firstLine="709"/>
        <w:jc w:val="both"/>
        <w:rPr/>
      </w:pPr>
      <w:r>
        <w:rPr/>
        <w:t>11.9. В случае если участником закупки, с которым заключается контракт, является казённое учреждение, положения об обеспечении гарантийных обязательств такому участнику не применяются.</w:t>
      </w:r>
    </w:p>
    <w:p>
      <w:pPr>
        <w:pStyle w:val="NoSpacing"/>
        <w:ind w:left="567"/>
        <w:jc w:val="both"/>
        <w:rPr>
          <w:rFonts w:ascii="Times New Roman" w:hAnsi="Times New Roman"/>
          <w:b/>
          <w:bCs/>
          <w:color w:val="000000"/>
          <w:spacing w:val="2"/>
          <w:sz w:val="24"/>
          <w:szCs w:val="24"/>
        </w:rPr>
      </w:pPr>
      <w:r>
        <w:rPr>
          <w:rFonts w:ascii="Times New Roman" w:hAnsi="Times New Roman"/>
          <w:b/>
          <w:bCs/>
          <w:color w:val="000000"/>
          <w:spacing w:val="2"/>
          <w:sz w:val="24"/>
          <w:szCs w:val="24"/>
        </w:rPr>
      </w:r>
    </w:p>
    <w:p>
      <w:pPr>
        <w:pStyle w:val="NoSpacing"/>
        <w:ind w:firstLine="567"/>
        <w:jc w:val="center"/>
        <w:rPr>
          <w:rFonts w:ascii="Times New Roman" w:hAnsi="Times New Roman"/>
          <w:b/>
          <w:color w:val="000000"/>
          <w:sz w:val="24"/>
          <w:szCs w:val="24"/>
        </w:rPr>
      </w:pPr>
      <w:r>
        <w:rPr>
          <w:rFonts w:ascii="Times New Roman" w:hAnsi="Times New Roman"/>
          <w:b/>
          <w:color w:val="000000"/>
          <w:sz w:val="24"/>
          <w:szCs w:val="24"/>
        </w:rPr>
        <w:t>12. ЗАКЛЮЧИТЕЛЬНЫЕ ПОЛОЖЕНИЯ</w:t>
      </w:r>
    </w:p>
    <w:p>
      <w:pPr>
        <w:pStyle w:val="Normal"/>
        <w:ind w:firstLine="709"/>
        <w:jc w:val="both"/>
        <w:rPr/>
      </w:pPr>
      <w:r>
        <w:rPr>
          <w:color w:val="000000"/>
        </w:rPr>
        <w:t>12.1</w:t>
      </w:r>
      <w:r>
        <w:rPr/>
        <w:t>. При исполнении настоящего контракта не допускается перемена Подрядчика, за исключением случая, когда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pPr>
        <w:pStyle w:val="Normal"/>
        <w:ind w:firstLine="709"/>
        <w:jc w:val="both"/>
        <w:rPr/>
      </w:pPr>
      <w:r>
        <w:rPr/>
        <w:t>12.2. В случае перемены Заказчика по контракту права и обязанности Заказчика по настоящему контракту переходят к новому Заказчику в том же объёме и на тех же условиях.</w:t>
      </w:r>
    </w:p>
    <w:p>
      <w:pPr>
        <w:pStyle w:val="Normal"/>
        <w:ind w:firstLine="708"/>
        <w:jc w:val="both"/>
        <w:rPr>
          <w:rFonts w:eastAsia="CIDFont"/>
          <w:color w:val="000000"/>
          <w:lang w:eastAsia="zh-CN" w:bidi="ar-SA"/>
        </w:rPr>
      </w:pPr>
      <w:r>
        <w:rPr>
          <w:rFonts w:eastAsia="CIDFont"/>
          <w:color w:val="000000"/>
          <w:lang w:eastAsia="zh-CN" w:bidi="ar-SA"/>
        </w:rPr>
        <w:t xml:space="preserve">12.3. Работы по контракту выполняются непрерывно. Заказчик и подрядчик, за исключением случаев, установленных законодательством Российской Федерации, контрактом, не вправе приостанавливать выполнение работ. </w:t>
      </w:r>
    </w:p>
    <w:p>
      <w:pPr>
        <w:pStyle w:val="Normal"/>
        <w:ind w:firstLine="708"/>
        <w:jc w:val="both"/>
        <w:rPr/>
      </w:pPr>
      <w:r>
        <w:rPr>
          <w:rFonts w:eastAsia="CIDFont"/>
          <w:color w:val="000000"/>
          <w:lang w:eastAsia="zh-CN" w:bidi="ar-SA"/>
        </w:rPr>
        <w:t xml:space="preserve">12.4. Уведомления (в том числе обращения, сообщения, предложения, требования) сторон, связанные с исполнением, изменением, расторжением контракта, за исключением случаев, предусмотренных законодательством Российской Федерации о контрактной системе в сфере закупок, контрактом, передаются лицу, имеющему право действовать от имени стороны контракта, лично под расписку или направляются стороне контракта по почте заказным письмом с уведомлением о вручении по адресу стороны контракта, указанному в контракте. </w:t>
      </w:r>
    </w:p>
    <w:p>
      <w:pPr>
        <w:pStyle w:val="Normal"/>
        <w:ind w:firstLine="708"/>
        <w:jc w:val="both"/>
        <w:rPr/>
      </w:pPr>
      <w:r>
        <w:rPr>
          <w:rFonts w:eastAsia="CIDFont"/>
          <w:color w:val="000000"/>
          <w:lang w:eastAsia="zh-CN" w:bidi="ar-SA"/>
        </w:rPr>
        <w:t xml:space="preserve">Датой получения уведомления, указанного в абзаце первом настоящего пункта, считается: </w:t>
      </w:r>
    </w:p>
    <w:p>
      <w:pPr>
        <w:pStyle w:val="Normal"/>
        <w:jc w:val="both"/>
        <w:rPr/>
      </w:pPr>
      <w:r>
        <w:rPr>
          <w:rFonts w:eastAsia="CIDFont"/>
          <w:color w:val="000000"/>
          <w:lang w:eastAsia="zh-CN" w:bidi="ar-SA"/>
        </w:rPr>
        <w:t xml:space="preserve">-дата, указанная лицом, имеющим право действовать от имени стороны контракта, в расписке о получении уведомления (в случае передачи такого уведомления лицу, имеющему право действовать от имени стороны контракта, лично под расписку); </w:t>
      </w:r>
    </w:p>
    <w:p>
      <w:pPr>
        <w:pStyle w:val="Normal"/>
        <w:jc w:val="both"/>
        <w:rPr/>
      </w:pPr>
      <w:r>
        <w:rPr>
          <w:rFonts w:eastAsia="CIDFont"/>
          <w:color w:val="000000"/>
          <w:lang w:eastAsia="zh-CN" w:bidi="ar-SA"/>
        </w:rPr>
        <w:t xml:space="preserve">-дата получения стороной контракта, направившей уведомление, подтверждения о вручении стороне контракта, в адрес которой направлено уведомление, заказного письма либо дата получения стороной контракта, направившей уведомление, информации об отсутствии стороны контракта, в адрес которой направлено уведомление, по адресу, указанному в контракте, информации о возврате такого письма по истечении срока хранения (в случае направления уведомления заказным письмом). </w:t>
      </w:r>
    </w:p>
    <w:p>
      <w:pPr>
        <w:pStyle w:val="Normal"/>
        <w:ind w:firstLine="708"/>
        <w:jc w:val="both"/>
        <w:rPr/>
      </w:pPr>
      <w:r>
        <w:rPr>
          <w:rFonts w:eastAsia="CIDFont"/>
          <w:color w:val="000000"/>
          <w:lang w:eastAsia="zh-CN" w:bidi="ar-SA"/>
        </w:rPr>
        <w:t>12.5. Обмен документами при применении мер ответственности и совершении иных действий в связи с нарушением подрядчиком или заказчиком условий контракта осуществляется в порядке, который предусмотрен контрактом, за исключением случаев, при которых законодательством Российской Федерации о контрактной системе в сфере закупок установлен иной порядок обмена такими документами.</w:t>
      </w:r>
    </w:p>
    <w:p>
      <w:pPr>
        <w:pStyle w:val="NoSpacing"/>
        <w:ind w:firstLine="567"/>
        <w:jc w:val="both"/>
        <w:rPr>
          <w:rFonts w:ascii="Times New Roman" w:hAnsi="Times New Roman"/>
          <w:sz w:val="24"/>
          <w:szCs w:val="24"/>
        </w:rPr>
      </w:pPr>
      <w:r>
        <w:rPr>
          <w:rFonts w:ascii="Times New Roman" w:hAnsi="Times New Roman"/>
          <w:sz w:val="24"/>
          <w:szCs w:val="24"/>
        </w:rPr>
        <w:t>Приложения: 1. Техническое задание;</w:t>
      </w:r>
    </w:p>
    <w:p>
      <w:pPr>
        <w:pStyle w:val="NoSpacing"/>
        <w:ind w:firstLine="567"/>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2. Смета контракта;</w:t>
      </w:r>
    </w:p>
    <w:p>
      <w:pPr>
        <w:pStyle w:val="NoSpacing"/>
        <w:ind w:firstLine="567"/>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3. График выполнения работ;</w:t>
      </w:r>
    </w:p>
    <w:p>
      <w:pPr>
        <w:pStyle w:val="NoSpacing"/>
        <w:ind w:firstLine="567"/>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4. Проектная документация;</w:t>
      </w:r>
    </w:p>
    <w:p>
      <w:pPr>
        <w:pStyle w:val="NoSpacing"/>
        <w:ind w:firstLine="567"/>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5. Акт, содержащий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дефектов по состоянию на дату обследования по объекту: «Капитальный ремонт фасада и кровли здания «МАУ Абинский КДЦ»</w:t>
      </w:r>
    </w:p>
    <w:p>
      <w:pPr>
        <w:pStyle w:val="NoSpacing"/>
        <w:ind w:firstLine="567"/>
        <w:jc w:val="both"/>
        <w:rPr>
          <w:rFonts w:ascii="Times New Roman" w:hAnsi="Times New Roman"/>
          <w:sz w:val="24"/>
          <w:szCs w:val="24"/>
        </w:rPr>
      </w:pPr>
      <w:r>
        <w:rPr>
          <w:rFonts w:ascii="Times New Roman" w:hAnsi="Times New Roman"/>
          <w:sz w:val="24"/>
          <w:szCs w:val="24"/>
        </w:rPr>
        <w:t xml:space="preserve">                        </w:t>
      </w:r>
    </w:p>
    <w:p>
      <w:pPr>
        <w:pStyle w:val="NoSpacing"/>
        <w:ind w:firstLine="567"/>
        <w:jc w:val="center"/>
        <w:rPr>
          <w:rFonts w:ascii="Times New Roman" w:hAnsi="Times New Roman"/>
          <w:b/>
          <w:sz w:val="24"/>
          <w:szCs w:val="24"/>
        </w:rPr>
      </w:pPr>
      <w:r>
        <w:rPr>
          <w:rFonts w:ascii="Times New Roman" w:hAnsi="Times New Roman"/>
          <w:b/>
          <w:sz w:val="24"/>
          <w:szCs w:val="24"/>
        </w:rPr>
        <w:t>13. АДРЕСА, РЕКВИЗИТЫ И ПОДПИСИ СТОРОН</w:t>
      </w:r>
    </w:p>
    <w:p>
      <w:pPr>
        <w:pStyle w:val="NoSpacing"/>
        <w:ind w:firstLine="567"/>
        <w:jc w:val="center"/>
        <w:rPr>
          <w:rFonts w:ascii="Times New Roman" w:hAnsi="Times New Roman"/>
          <w:b/>
          <w:sz w:val="24"/>
          <w:szCs w:val="24"/>
        </w:rPr>
      </w:pPr>
      <w:r>
        <w:rPr>
          <w:rFonts w:ascii="Times New Roman" w:hAnsi="Times New Roman"/>
          <w:b/>
          <w:sz w:val="24"/>
          <w:szCs w:val="24"/>
        </w:rPr>
      </w:r>
    </w:p>
    <w:tbl>
      <w:tblPr>
        <w:tblW w:w="9617"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4809"/>
        <w:gridCol w:w="4807"/>
      </w:tblGrid>
      <w:tr>
        <w:trPr>
          <w:trHeight w:val="1951" w:hRule="atLeast"/>
        </w:trPr>
        <w:tc>
          <w:tcPr>
            <w:tcW w:w="4809" w:type="dxa"/>
            <w:tcBorders/>
          </w:tcPr>
          <w:p>
            <w:pPr>
              <w:pStyle w:val="Normal"/>
              <w:rPr>
                <w:b/>
              </w:rPr>
            </w:pPr>
            <w:r>
              <w:rPr>
                <w:b/>
              </w:rPr>
              <w:t xml:space="preserve">                  </w:t>
            </w:r>
            <w:r>
              <w:rPr>
                <w:b/>
              </w:rPr>
              <w:t>Заказчик:</w:t>
            </w:r>
          </w:p>
          <w:p>
            <w:pPr>
              <w:pStyle w:val="Normal"/>
              <w:keepNext w:val="true"/>
              <w:numPr>
                <w:ilvl w:val="0"/>
                <w:numId w:val="0"/>
              </w:numPr>
              <w:shd w:val="clear" w:color="auto" w:fill="FFFFFF"/>
              <w:outlineLvl w:val="1"/>
              <w:rPr>
                <w:b/>
                <w:iCs/>
                <w:color w:val="000000"/>
              </w:rPr>
            </w:pPr>
            <w:r>
              <w:rPr>
                <w:b/>
                <w:iCs/>
                <w:color w:val="000000"/>
              </w:rPr>
              <w:t>Администрация Абинского городского поселения Абинского муниципального района</w:t>
            </w:r>
          </w:p>
          <w:p>
            <w:pPr>
              <w:pStyle w:val="Normal"/>
              <w:keepNext w:val="true"/>
              <w:numPr>
                <w:ilvl w:val="0"/>
                <w:numId w:val="0"/>
              </w:numPr>
              <w:shd w:val="clear" w:color="auto" w:fill="FFFFFF"/>
              <w:outlineLvl w:val="1"/>
              <w:rPr>
                <w:bCs/>
                <w:iCs/>
                <w:color w:val="000000"/>
              </w:rPr>
            </w:pPr>
            <w:r>
              <w:rPr>
                <w:bCs/>
                <w:iCs/>
                <w:color w:val="000000"/>
              </w:rPr>
              <w:t>Краснодарского края</w:t>
            </w:r>
          </w:p>
          <w:p>
            <w:pPr>
              <w:pStyle w:val="Normal"/>
              <w:keepNext w:val="true"/>
              <w:numPr>
                <w:ilvl w:val="0"/>
                <w:numId w:val="0"/>
              </w:numPr>
              <w:shd w:val="clear" w:color="auto" w:fill="FFFFFF"/>
              <w:outlineLvl w:val="1"/>
              <w:rPr>
                <w:bCs/>
                <w:iCs/>
                <w:color w:val="000000"/>
              </w:rPr>
            </w:pPr>
            <w:r>
              <w:rPr>
                <w:bCs/>
                <w:iCs/>
                <w:color w:val="000000"/>
              </w:rPr>
              <w:t xml:space="preserve">Юридический адрес: 353320, </w:t>
            </w:r>
          </w:p>
          <w:p>
            <w:pPr>
              <w:pStyle w:val="Normal"/>
              <w:keepNext w:val="true"/>
              <w:numPr>
                <w:ilvl w:val="0"/>
                <w:numId w:val="0"/>
              </w:numPr>
              <w:shd w:val="clear" w:color="auto" w:fill="FFFFFF"/>
              <w:outlineLvl w:val="1"/>
              <w:rPr>
                <w:bCs/>
                <w:iCs/>
                <w:color w:val="000000"/>
              </w:rPr>
            </w:pPr>
            <w:r>
              <w:rPr>
                <w:bCs/>
                <w:iCs/>
                <w:color w:val="000000"/>
              </w:rPr>
              <w:t>Краснодарский край, Абинский район, г. Абинск, ул. Кубанская, 18</w:t>
            </w:r>
          </w:p>
          <w:p>
            <w:pPr>
              <w:pStyle w:val="Normal"/>
              <w:keepNext w:val="true"/>
              <w:numPr>
                <w:ilvl w:val="0"/>
                <w:numId w:val="0"/>
              </w:numPr>
              <w:shd w:val="clear" w:color="auto" w:fill="FFFFFF"/>
              <w:outlineLvl w:val="1"/>
              <w:rPr>
                <w:bCs/>
                <w:iCs/>
                <w:color w:val="000000"/>
              </w:rPr>
            </w:pPr>
            <w:r>
              <w:rPr>
                <w:bCs/>
                <w:iCs/>
                <w:color w:val="000000"/>
              </w:rPr>
              <w:t xml:space="preserve">Фактический адрес: 353320, </w:t>
            </w:r>
          </w:p>
          <w:p>
            <w:pPr>
              <w:pStyle w:val="Normal"/>
              <w:keepNext w:val="true"/>
              <w:numPr>
                <w:ilvl w:val="0"/>
                <w:numId w:val="0"/>
              </w:numPr>
              <w:shd w:val="clear" w:color="auto" w:fill="FFFFFF"/>
              <w:outlineLvl w:val="1"/>
              <w:rPr>
                <w:bCs/>
                <w:iCs/>
                <w:color w:val="000000"/>
              </w:rPr>
            </w:pPr>
            <w:r>
              <w:rPr>
                <w:bCs/>
                <w:iCs/>
                <w:color w:val="000000"/>
              </w:rPr>
              <w:t>Краснодарский край, Абинский район, г. Абинск, ул. Кубанская, 18</w:t>
            </w:r>
          </w:p>
          <w:p>
            <w:pPr>
              <w:pStyle w:val="Normal"/>
              <w:keepNext w:val="true"/>
              <w:numPr>
                <w:ilvl w:val="0"/>
                <w:numId w:val="0"/>
              </w:numPr>
              <w:shd w:val="clear" w:color="auto" w:fill="FFFFFF"/>
              <w:outlineLvl w:val="1"/>
              <w:rPr>
                <w:bCs/>
                <w:iCs/>
                <w:color w:val="000000"/>
              </w:rPr>
            </w:pPr>
            <w:r>
              <w:rPr>
                <w:bCs/>
                <w:iCs/>
                <w:color w:val="000000"/>
              </w:rPr>
              <w:t>ИНН/КПП 2323024669/232301001</w:t>
            </w:r>
          </w:p>
          <w:p>
            <w:pPr>
              <w:pStyle w:val="Normal"/>
              <w:keepNext w:val="true"/>
              <w:numPr>
                <w:ilvl w:val="0"/>
                <w:numId w:val="0"/>
              </w:numPr>
              <w:shd w:val="clear" w:color="auto" w:fill="FFFFFF"/>
              <w:outlineLvl w:val="1"/>
              <w:rPr>
                <w:bCs/>
                <w:iCs/>
                <w:color w:val="000000"/>
              </w:rPr>
            </w:pPr>
            <w:r>
              <w:rPr>
                <w:bCs/>
                <w:iCs/>
                <w:color w:val="000000"/>
              </w:rPr>
              <w:t xml:space="preserve">Банковские реквизиты: </w:t>
            </w:r>
          </w:p>
          <w:p>
            <w:pPr>
              <w:pStyle w:val="Normal"/>
              <w:keepNext w:val="true"/>
              <w:numPr>
                <w:ilvl w:val="0"/>
                <w:numId w:val="0"/>
              </w:numPr>
              <w:shd w:val="clear" w:color="auto" w:fill="FFFFFF"/>
              <w:outlineLvl w:val="1"/>
              <w:rPr>
                <w:bCs/>
                <w:iCs/>
                <w:color w:val="000000"/>
              </w:rPr>
            </w:pPr>
            <w:r>
              <w:rPr>
                <w:bCs/>
                <w:iCs/>
                <w:color w:val="000000"/>
              </w:rPr>
              <w:t>л/с 03183010360</w:t>
            </w:r>
          </w:p>
          <w:p>
            <w:pPr>
              <w:pStyle w:val="Normal"/>
              <w:keepNext w:val="true"/>
              <w:numPr>
                <w:ilvl w:val="0"/>
                <w:numId w:val="0"/>
              </w:numPr>
              <w:shd w:val="clear" w:color="auto" w:fill="FFFFFF"/>
              <w:outlineLvl w:val="1"/>
              <w:rPr>
                <w:bCs/>
                <w:iCs/>
                <w:color w:val="000000"/>
              </w:rPr>
            </w:pPr>
            <w:r>
              <w:rPr>
                <w:bCs/>
                <w:iCs/>
                <w:color w:val="000000"/>
              </w:rPr>
              <w:t>ЕКС  03234643036011011800</w:t>
            </w:r>
          </w:p>
          <w:p>
            <w:pPr>
              <w:pStyle w:val="Normal"/>
              <w:keepNext w:val="true"/>
              <w:numPr>
                <w:ilvl w:val="0"/>
                <w:numId w:val="0"/>
              </w:numPr>
              <w:shd w:val="clear" w:color="auto" w:fill="FFFFFF"/>
              <w:outlineLvl w:val="1"/>
              <w:rPr>
                <w:bCs/>
                <w:iCs/>
                <w:color w:val="000000"/>
              </w:rPr>
            </w:pPr>
            <w:r>
              <w:rPr>
                <w:bCs/>
                <w:iCs/>
                <w:color w:val="000000"/>
              </w:rPr>
              <w:t>КС  40102810945370000010</w:t>
            </w:r>
          </w:p>
          <w:p>
            <w:pPr>
              <w:pStyle w:val="Normal"/>
              <w:keepNext w:val="true"/>
              <w:numPr>
                <w:ilvl w:val="0"/>
                <w:numId w:val="0"/>
              </w:numPr>
              <w:shd w:val="clear" w:color="auto" w:fill="FFFFFF"/>
              <w:outlineLvl w:val="1"/>
              <w:rPr>
                <w:bCs/>
                <w:iCs/>
                <w:color w:val="000000"/>
              </w:rPr>
            </w:pPr>
            <w:r>
              <w:rPr>
                <w:bCs/>
                <w:iCs/>
                <w:color w:val="000000"/>
              </w:rPr>
              <w:t>БИК банка 010349101</w:t>
            </w:r>
          </w:p>
          <w:p>
            <w:pPr>
              <w:pStyle w:val="Normal"/>
              <w:keepNext w:val="true"/>
              <w:numPr>
                <w:ilvl w:val="0"/>
                <w:numId w:val="0"/>
              </w:numPr>
              <w:shd w:val="clear" w:color="auto" w:fill="FFFFFF"/>
              <w:outlineLvl w:val="1"/>
              <w:rPr>
                <w:bCs/>
                <w:iCs/>
                <w:color w:val="000000"/>
              </w:rPr>
            </w:pPr>
            <w:r>
              <w:rPr>
                <w:bCs/>
                <w:iCs/>
                <w:color w:val="000000"/>
              </w:rPr>
              <w:t xml:space="preserve">Южное ГУ Банка России//УФК </w:t>
            </w:r>
          </w:p>
          <w:p>
            <w:pPr>
              <w:pStyle w:val="Normal"/>
              <w:keepNext w:val="true"/>
              <w:numPr>
                <w:ilvl w:val="0"/>
                <w:numId w:val="0"/>
              </w:numPr>
              <w:shd w:val="clear" w:color="auto" w:fill="FFFFFF"/>
              <w:outlineLvl w:val="1"/>
              <w:rPr>
                <w:bCs/>
                <w:iCs/>
                <w:color w:val="000000"/>
              </w:rPr>
            </w:pPr>
            <w:r>
              <w:rPr>
                <w:bCs/>
                <w:iCs/>
                <w:color w:val="000000"/>
              </w:rPr>
              <w:t>по Краснодарскому краю г. Краснодар</w:t>
            </w:r>
          </w:p>
          <w:p>
            <w:pPr>
              <w:pStyle w:val="Normal"/>
              <w:keepNext w:val="true"/>
              <w:numPr>
                <w:ilvl w:val="0"/>
                <w:numId w:val="0"/>
              </w:numPr>
              <w:shd w:val="clear" w:color="auto" w:fill="FFFFFF"/>
              <w:outlineLvl w:val="1"/>
              <w:rPr>
                <w:bCs/>
                <w:iCs/>
                <w:color w:val="000000"/>
              </w:rPr>
            </w:pPr>
            <w:r>
              <w:rPr>
                <w:bCs/>
                <w:iCs/>
                <w:color w:val="000000"/>
              </w:rPr>
              <w:t>тел: 8(86150) 5-13-80, 4-42-91</w:t>
            </w:r>
          </w:p>
          <w:p>
            <w:pPr>
              <w:pStyle w:val="Normal"/>
              <w:keepNext w:val="true"/>
              <w:numPr>
                <w:ilvl w:val="0"/>
                <w:numId w:val="0"/>
              </w:numPr>
              <w:shd w:val="clear" w:color="auto" w:fill="FFFFFF"/>
              <w:outlineLvl w:val="1"/>
              <w:rPr>
                <w:bCs/>
                <w:iCs/>
                <w:lang w:val="en-US"/>
              </w:rPr>
            </w:pPr>
            <w:r>
              <w:rPr>
                <w:bCs/>
                <w:iCs/>
                <w:color w:val="000000"/>
                <w:lang w:val="en-US"/>
              </w:rPr>
              <w:t xml:space="preserve">e-mail </w:t>
            </w:r>
            <w:hyperlink r:id="rId2">
              <w:r>
                <w:rPr>
                  <w:rStyle w:val="Style9"/>
                  <w:bCs/>
                  <w:iCs/>
                  <w:lang w:val="en-US"/>
                </w:rPr>
                <w:t>gorod_abinsk@mail.ru</w:t>
              </w:r>
            </w:hyperlink>
          </w:p>
          <w:p>
            <w:pPr>
              <w:pStyle w:val="Normal"/>
              <w:keepNext w:val="true"/>
              <w:numPr>
                <w:ilvl w:val="0"/>
                <w:numId w:val="0"/>
              </w:numPr>
              <w:shd w:val="clear" w:color="auto" w:fill="FFFFFF"/>
              <w:outlineLvl w:val="1"/>
              <w:rPr>
                <w:bCs/>
                <w:iCs/>
                <w:lang w:val="en-US"/>
              </w:rPr>
            </w:pPr>
            <w:r>
              <w:rPr>
                <w:bCs/>
                <w:iCs/>
                <w:lang w:val="en-US"/>
              </w:rPr>
            </w:r>
          </w:p>
          <w:p>
            <w:pPr>
              <w:pStyle w:val="Normal"/>
              <w:rPr>
                <w:rFonts w:eastAsia="Calibri"/>
                <w:b/>
                <w:color w:val="000000"/>
                <w:lang w:eastAsia="en-US"/>
              </w:rPr>
            </w:pPr>
            <w:r>
              <w:rPr>
                <w:rFonts w:eastAsia="Calibri"/>
                <w:b/>
                <w:color w:val="000000"/>
                <w:lang w:eastAsia="en-US"/>
              </w:rPr>
              <w:t>Глава Абинского городского поселения</w:t>
            </w:r>
          </w:p>
          <w:p>
            <w:pPr>
              <w:pStyle w:val="Normal"/>
              <w:rPr>
                <w:rFonts w:eastAsia="Calibri"/>
                <w:b/>
                <w:color w:val="000000"/>
                <w:lang w:eastAsia="en-US"/>
              </w:rPr>
            </w:pPr>
            <w:r>
              <w:rPr>
                <w:rFonts w:eastAsia="Calibri"/>
                <w:b/>
                <w:color w:val="000000"/>
                <w:lang w:eastAsia="en-US"/>
              </w:rPr>
            </w:r>
          </w:p>
          <w:p>
            <w:pPr>
              <w:pStyle w:val="Normal"/>
              <w:rPr>
                <w:rFonts w:eastAsia="Calibri"/>
                <w:bCs/>
                <w:color w:val="000000"/>
                <w:lang w:eastAsia="en-US"/>
              </w:rPr>
            </w:pPr>
            <w:r>
              <w:rPr>
                <w:rFonts w:eastAsia="Calibri"/>
                <w:b/>
                <w:color w:val="000000"/>
                <w:lang w:eastAsia="en-US"/>
              </w:rPr>
              <w:t>_______________________</w:t>
            </w:r>
            <w:r>
              <w:rPr>
                <w:rFonts w:eastAsia="Calibri"/>
                <w:bCs/>
                <w:color w:val="000000"/>
                <w:lang w:eastAsia="en-US"/>
              </w:rPr>
              <w:t>Генералов А.В.</w:t>
            </w:r>
          </w:p>
          <w:p>
            <w:pPr>
              <w:pStyle w:val="Normal"/>
              <w:jc w:val="both"/>
              <w:rPr/>
            </w:pPr>
            <w:r>
              <w:rPr/>
            </w:r>
          </w:p>
        </w:tc>
        <w:tc>
          <w:tcPr>
            <w:tcW w:w="4807" w:type="dxa"/>
            <w:tcBorders/>
          </w:tcPr>
          <w:p>
            <w:pPr>
              <w:pStyle w:val="Normal"/>
              <w:keepNext w:val="true"/>
              <w:numPr>
                <w:ilvl w:val="0"/>
                <w:numId w:val="0"/>
              </w:numPr>
              <w:outlineLvl w:val="1"/>
              <w:rPr>
                <w:b/>
                <w:bCs/>
                <w:iCs/>
              </w:rPr>
            </w:pPr>
            <w:r>
              <w:rPr>
                <w:b/>
                <w:bCs/>
                <w:iCs/>
              </w:rPr>
              <w:t xml:space="preserve">                   </w:t>
            </w:r>
            <w:r>
              <w:rPr>
                <w:b/>
                <w:bCs/>
                <w:iCs/>
              </w:rPr>
              <w:t>Подрядчик:</w:t>
            </w:r>
          </w:p>
          <w:p>
            <w:pPr>
              <w:pStyle w:val="NoSpacing"/>
              <w:rPr>
                <w:rFonts w:ascii="Times New Roman" w:hAnsi="Times New Roman"/>
                <w:sz w:val="24"/>
                <w:szCs w:val="24"/>
              </w:rPr>
            </w:pPr>
            <w:r>
              <w:rPr>
                <w:rFonts w:ascii="Times New Roman" w:hAnsi="Times New Roman"/>
                <w:sz w:val="24"/>
                <w:szCs w:val="24"/>
              </w:rPr>
            </w:r>
          </w:p>
          <w:p>
            <w:pPr>
              <w:pStyle w:val="NoSpacing"/>
              <w:rPr>
                <w:rFonts w:ascii="Times New Roman" w:hAnsi="Times New Roman"/>
                <w:sz w:val="24"/>
                <w:szCs w:val="24"/>
              </w:rPr>
            </w:pPr>
            <w:r>
              <w:rPr>
                <w:rFonts w:ascii="Times New Roman" w:hAnsi="Times New Roman"/>
                <w:sz w:val="24"/>
                <w:szCs w:val="24"/>
              </w:rPr>
            </w:r>
          </w:p>
          <w:p>
            <w:pPr>
              <w:pStyle w:val="NoSpacing"/>
              <w:rPr>
                <w:rFonts w:ascii="Times New Roman" w:hAnsi="Times New Roman"/>
                <w:sz w:val="24"/>
                <w:szCs w:val="24"/>
              </w:rPr>
            </w:pPr>
            <w:r>
              <w:rPr>
                <w:rFonts w:ascii="Times New Roman" w:hAnsi="Times New Roman"/>
                <w:sz w:val="24"/>
                <w:szCs w:val="24"/>
              </w:rPr>
            </w:r>
          </w:p>
          <w:p>
            <w:pPr>
              <w:pStyle w:val="NoSpacing"/>
              <w:rPr>
                <w:rFonts w:ascii="Times New Roman" w:hAnsi="Times New Roman"/>
                <w:sz w:val="24"/>
                <w:szCs w:val="24"/>
              </w:rPr>
            </w:pPr>
            <w:r>
              <w:rPr>
                <w:rFonts w:ascii="Times New Roman" w:hAnsi="Times New Roman"/>
                <w:sz w:val="24"/>
                <w:szCs w:val="24"/>
              </w:rPr>
            </w:r>
          </w:p>
          <w:p>
            <w:pPr>
              <w:pStyle w:val="NoSpacing"/>
              <w:rPr>
                <w:rFonts w:ascii="Times New Roman" w:hAnsi="Times New Roman"/>
                <w:sz w:val="24"/>
                <w:szCs w:val="24"/>
              </w:rPr>
            </w:pPr>
            <w:r>
              <w:rPr>
                <w:rFonts w:ascii="Times New Roman" w:hAnsi="Times New Roman"/>
                <w:sz w:val="24"/>
                <w:szCs w:val="24"/>
              </w:rPr>
            </w:r>
          </w:p>
          <w:p>
            <w:pPr>
              <w:pStyle w:val="NoSpacing"/>
              <w:rPr>
                <w:rFonts w:ascii="Times New Roman" w:hAnsi="Times New Roman"/>
                <w:sz w:val="24"/>
                <w:szCs w:val="24"/>
              </w:rPr>
            </w:pPr>
            <w:r>
              <w:rPr>
                <w:rFonts w:ascii="Times New Roman" w:hAnsi="Times New Roman"/>
                <w:sz w:val="24"/>
                <w:szCs w:val="24"/>
              </w:rPr>
            </w:r>
          </w:p>
          <w:p>
            <w:pPr>
              <w:pStyle w:val="NoSpacing"/>
              <w:rPr>
                <w:rFonts w:ascii="Times New Roman" w:hAnsi="Times New Roman"/>
                <w:sz w:val="24"/>
                <w:szCs w:val="24"/>
              </w:rPr>
            </w:pPr>
            <w:r>
              <w:rPr>
                <w:rFonts w:ascii="Times New Roman" w:hAnsi="Times New Roman"/>
                <w:sz w:val="24"/>
                <w:szCs w:val="24"/>
              </w:rPr>
            </w:r>
          </w:p>
          <w:p>
            <w:pPr>
              <w:pStyle w:val="NoSpacing"/>
              <w:rPr>
                <w:rFonts w:ascii="Times New Roman" w:hAnsi="Times New Roman"/>
                <w:sz w:val="24"/>
                <w:szCs w:val="24"/>
              </w:rPr>
            </w:pPr>
            <w:r>
              <w:rPr>
                <w:rFonts w:ascii="Times New Roman" w:hAnsi="Times New Roman"/>
                <w:sz w:val="24"/>
                <w:szCs w:val="24"/>
              </w:rPr>
            </w:r>
          </w:p>
          <w:p>
            <w:pPr>
              <w:pStyle w:val="NoSpacing"/>
              <w:rPr>
                <w:rFonts w:ascii="Times New Roman" w:hAnsi="Times New Roman"/>
                <w:sz w:val="24"/>
                <w:szCs w:val="24"/>
              </w:rPr>
            </w:pPr>
            <w:r>
              <w:rPr>
                <w:rFonts w:ascii="Times New Roman" w:hAnsi="Times New Roman"/>
                <w:sz w:val="24"/>
                <w:szCs w:val="24"/>
              </w:rPr>
            </w:r>
          </w:p>
          <w:p>
            <w:pPr>
              <w:pStyle w:val="NoSpacing"/>
              <w:rPr>
                <w:rFonts w:ascii="Times New Roman" w:hAnsi="Times New Roman"/>
                <w:sz w:val="24"/>
                <w:szCs w:val="24"/>
              </w:rPr>
            </w:pPr>
            <w:r>
              <w:rPr>
                <w:rFonts w:ascii="Times New Roman" w:hAnsi="Times New Roman"/>
                <w:sz w:val="24"/>
                <w:szCs w:val="24"/>
              </w:rPr>
            </w:r>
          </w:p>
          <w:p>
            <w:pPr>
              <w:pStyle w:val="NoSpacing"/>
              <w:rPr>
                <w:rFonts w:ascii="Times New Roman" w:hAnsi="Times New Roman"/>
                <w:sz w:val="24"/>
                <w:szCs w:val="24"/>
              </w:rPr>
            </w:pPr>
            <w:r>
              <w:rPr>
                <w:rFonts w:ascii="Times New Roman" w:hAnsi="Times New Roman"/>
                <w:sz w:val="24"/>
                <w:szCs w:val="24"/>
              </w:rPr>
            </w:r>
          </w:p>
          <w:p>
            <w:pPr>
              <w:pStyle w:val="NoSpacing"/>
              <w:rPr>
                <w:rFonts w:ascii="Times New Roman" w:hAnsi="Times New Roman"/>
                <w:sz w:val="24"/>
                <w:szCs w:val="24"/>
              </w:rPr>
            </w:pPr>
            <w:r>
              <w:rPr>
                <w:rFonts w:ascii="Times New Roman" w:hAnsi="Times New Roman"/>
                <w:sz w:val="24"/>
                <w:szCs w:val="24"/>
              </w:rPr>
            </w:r>
          </w:p>
          <w:p>
            <w:pPr>
              <w:pStyle w:val="NoSpacing"/>
              <w:rPr>
                <w:rFonts w:ascii="Times New Roman" w:hAnsi="Times New Roman"/>
                <w:sz w:val="24"/>
                <w:szCs w:val="24"/>
              </w:rPr>
            </w:pPr>
            <w:r>
              <w:rPr>
                <w:rFonts w:ascii="Times New Roman" w:hAnsi="Times New Roman"/>
                <w:sz w:val="24"/>
                <w:szCs w:val="24"/>
              </w:rPr>
            </w:r>
          </w:p>
          <w:p>
            <w:pPr>
              <w:pStyle w:val="NoSpacing"/>
              <w:rPr>
                <w:rFonts w:ascii="Times New Roman" w:hAnsi="Times New Roman"/>
                <w:sz w:val="24"/>
                <w:szCs w:val="24"/>
              </w:rPr>
            </w:pPr>
            <w:r>
              <w:rPr>
                <w:rFonts w:ascii="Times New Roman" w:hAnsi="Times New Roman"/>
                <w:sz w:val="24"/>
                <w:szCs w:val="24"/>
              </w:rPr>
            </w:r>
          </w:p>
          <w:p>
            <w:pPr>
              <w:pStyle w:val="NoSpacing"/>
              <w:rPr>
                <w:rFonts w:ascii="Times New Roman" w:hAnsi="Times New Roman"/>
                <w:sz w:val="24"/>
                <w:szCs w:val="24"/>
              </w:rPr>
            </w:pPr>
            <w:r>
              <w:rPr>
                <w:rFonts w:ascii="Times New Roman" w:hAnsi="Times New Roman"/>
                <w:sz w:val="24"/>
                <w:szCs w:val="24"/>
              </w:rPr>
            </w:r>
          </w:p>
          <w:p>
            <w:pPr>
              <w:pStyle w:val="NoSpacing"/>
              <w:rPr>
                <w:rFonts w:ascii="Times New Roman" w:hAnsi="Times New Roman"/>
                <w:sz w:val="24"/>
                <w:szCs w:val="24"/>
              </w:rPr>
            </w:pPr>
            <w:r>
              <w:rPr>
                <w:rFonts w:ascii="Times New Roman" w:hAnsi="Times New Roman"/>
                <w:sz w:val="24"/>
                <w:szCs w:val="24"/>
              </w:rPr>
            </w:r>
          </w:p>
          <w:p>
            <w:pPr>
              <w:pStyle w:val="NoSpacing"/>
              <w:rPr>
                <w:rFonts w:ascii="Times New Roman" w:hAnsi="Times New Roman"/>
                <w:sz w:val="24"/>
                <w:szCs w:val="24"/>
              </w:rPr>
            </w:pPr>
            <w:r>
              <w:rPr>
                <w:rFonts w:ascii="Times New Roman" w:hAnsi="Times New Roman"/>
                <w:sz w:val="24"/>
                <w:szCs w:val="24"/>
              </w:rPr>
            </w:r>
          </w:p>
          <w:p>
            <w:pPr>
              <w:pStyle w:val="NoSpacing"/>
              <w:rPr>
                <w:rFonts w:ascii="Times New Roman" w:hAnsi="Times New Roman"/>
                <w:sz w:val="24"/>
                <w:szCs w:val="24"/>
              </w:rPr>
            </w:pPr>
            <w:r>
              <w:rPr>
                <w:rFonts w:ascii="Times New Roman" w:hAnsi="Times New Roman"/>
                <w:sz w:val="24"/>
                <w:szCs w:val="24"/>
              </w:rPr>
            </w:r>
          </w:p>
          <w:p>
            <w:pPr>
              <w:pStyle w:val="NoSpacing"/>
              <w:rPr>
                <w:rFonts w:ascii="Times New Roman" w:hAnsi="Times New Roman"/>
                <w:sz w:val="24"/>
                <w:szCs w:val="24"/>
              </w:rPr>
            </w:pPr>
            <w:r>
              <w:rPr>
                <w:rFonts w:ascii="Times New Roman" w:hAnsi="Times New Roman"/>
                <w:sz w:val="24"/>
                <w:szCs w:val="24"/>
              </w:rPr>
            </w:r>
          </w:p>
          <w:p>
            <w:pPr>
              <w:pStyle w:val="NoSpacing"/>
              <w:rPr>
                <w:rFonts w:ascii="Times New Roman" w:hAnsi="Times New Roman"/>
                <w:sz w:val="24"/>
                <w:szCs w:val="24"/>
              </w:rPr>
            </w:pPr>
            <w:r>
              <w:rPr>
                <w:rFonts w:ascii="Times New Roman" w:hAnsi="Times New Roman"/>
                <w:sz w:val="24"/>
                <w:szCs w:val="24"/>
              </w:rPr>
            </w:r>
          </w:p>
          <w:p>
            <w:pPr>
              <w:pStyle w:val="NoSpacing"/>
              <w:rPr>
                <w:rFonts w:ascii="Times New Roman" w:hAnsi="Times New Roman"/>
                <w:sz w:val="24"/>
                <w:szCs w:val="24"/>
              </w:rPr>
            </w:pPr>
            <w:r>
              <w:rPr>
                <w:rFonts w:ascii="Times New Roman" w:hAnsi="Times New Roman"/>
                <w:sz w:val="24"/>
                <w:szCs w:val="24"/>
              </w:rPr>
            </w:r>
          </w:p>
          <w:p>
            <w:pPr>
              <w:pStyle w:val="NoSpacing"/>
              <w:rPr>
                <w:rFonts w:ascii="Times New Roman" w:hAnsi="Times New Roman"/>
                <w:sz w:val="24"/>
                <w:szCs w:val="24"/>
              </w:rPr>
            </w:pPr>
            <w:r>
              <w:rPr>
                <w:rFonts w:ascii="Times New Roman" w:hAnsi="Times New Roman"/>
                <w:sz w:val="24"/>
                <w:szCs w:val="24"/>
              </w:rPr>
            </w:r>
          </w:p>
          <w:p>
            <w:pPr>
              <w:pStyle w:val="Normal"/>
              <w:rPr/>
            </w:pPr>
            <w:r>
              <w:rPr/>
              <w:t xml:space="preserve">                   </w:t>
            </w:r>
            <w:r>
              <w:rPr/>
              <w:t>___________ /Ф.И.О/</w:t>
            </w:r>
          </w:p>
          <w:p>
            <w:pPr>
              <w:pStyle w:val="Normal"/>
              <w:rPr/>
            </w:pPr>
            <w:r>
              <w:rPr/>
            </w:r>
          </w:p>
          <w:p>
            <w:pPr>
              <w:pStyle w:val="Normal"/>
              <w:rPr>
                <w:color w:val="202020"/>
                <w:shd w:fill="FAFAFA" w:val="clear"/>
              </w:rPr>
            </w:pPr>
            <w:r>
              <w:rPr/>
              <w:t xml:space="preserve">                   </w:t>
            </w:r>
            <w:r>
              <w:rPr/>
              <w:t xml:space="preserve">М.П.                 </w:t>
            </w:r>
            <w:bookmarkStart w:id="0" w:name="_Toc431545876"/>
            <w:bookmarkStart w:id="1" w:name="_Toc431803128"/>
            <w:bookmarkStart w:id="2" w:name="_Toc431545559"/>
            <w:bookmarkEnd w:id="0"/>
            <w:bookmarkEnd w:id="1"/>
            <w:bookmarkEnd w:id="2"/>
          </w:p>
        </w:tc>
      </w:tr>
    </w:tbl>
    <w:p>
      <w:pPr>
        <w:pStyle w:val="NoSpacing"/>
        <w:jc w:val="right"/>
        <w:rPr>
          <w:rFonts w:ascii="Times New Roman" w:hAnsi="Times New Roman" w:eastAsia="Calibri" w:eastAsiaTheme="minorHAnsi"/>
          <w:bCs/>
        </w:rPr>
      </w:pPr>
      <w:r>
        <w:rPr>
          <w:rFonts w:eastAsia="Calibri" w:ascii="Times New Roman" w:hAnsi="Times New Roman" w:eastAsiaTheme="minorHAnsi"/>
          <w:bCs/>
        </w:rPr>
        <w:t>Приложение №1</w:t>
      </w:r>
    </w:p>
    <w:p>
      <w:pPr>
        <w:pStyle w:val="NoSpacing"/>
        <w:jc w:val="right"/>
        <w:rPr>
          <w:rFonts w:ascii="Times New Roman" w:hAnsi="Times New Roman" w:eastAsia="Calibri" w:eastAsiaTheme="minorHAnsi"/>
          <w:bCs/>
        </w:rPr>
      </w:pPr>
      <w:r>
        <w:rPr>
          <w:rFonts w:eastAsia="Calibri" w:ascii="Times New Roman" w:hAnsi="Times New Roman" w:eastAsiaTheme="minorHAnsi"/>
          <w:bCs/>
        </w:rPr>
        <w:t>к муниципальному контракту</w:t>
      </w:r>
    </w:p>
    <w:p>
      <w:pPr>
        <w:pStyle w:val="NoSpacing"/>
        <w:jc w:val="right"/>
        <w:rPr>
          <w:rFonts w:eastAsia="Calibri" w:eastAsiaTheme="minorHAnsi"/>
          <w:bCs/>
        </w:rPr>
      </w:pPr>
      <w:r>
        <w:rPr>
          <w:rFonts w:eastAsia="Calibri" w:ascii="Times New Roman" w:hAnsi="Times New Roman" w:eastAsiaTheme="minorHAnsi"/>
          <w:bCs/>
        </w:rPr>
        <w:t>№</w:t>
      </w:r>
      <w:r>
        <w:rPr>
          <w:rFonts w:eastAsia="Calibri" w:ascii="Times New Roman" w:hAnsi="Times New Roman" w:eastAsiaTheme="minorHAnsi"/>
          <w:bCs/>
        </w:rPr>
        <w:t>__________________от ___________ 2025г</w:t>
      </w:r>
      <w:r>
        <w:rPr>
          <w:rFonts w:eastAsia="Calibri" w:eastAsiaTheme="minorHAnsi"/>
          <w:bCs/>
        </w:rPr>
        <w:t>.</w:t>
      </w:r>
    </w:p>
    <w:p>
      <w:pPr>
        <w:pStyle w:val="NoSpacing"/>
        <w:jc w:val="right"/>
        <w:rPr>
          <w:rFonts w:eastAsia="Calibri" w:eastAsiaTheme="minorHAnsi"/>
          <w:bCs/>
        </w:rPr>
      </w:pPr>
      <w:r>
        <w:rPr>
          <w:rFonts w:eastAsia="Calibri" w:eastAsiaTheme="minorHAnsi"/>
          <w:bCs/>
        </w:rPr>
      </w:r>
    </w:p>
    <w:p>
      <w:pPr>
        <w:pStyle w:val="NoSpacing"/>
        <w:jc w:val="center"/>
        <w:rPr>
          <w:rFonts w:ascii="Times New Roman" w:hAnsi="Times New Roman" w:eastAsia="Calibri" w:eastAsiaTheme="minorHAnsi"/>
          <w:b/>
          <w:bCs/>
          <w:sz w:val="24"/>
          <w:szCs w:val="24"/>
        </w:rPr>
      </w:pPr>
      <w:r>
        <w:rPr>
          <w:rFonts w:eastAsia="Calibri" w:ascii="Times New Roman" w:hAnsi="Times New Roman" w:eastAsiaTheme="minorHAnsi"/>
          <w:b/>
          <w:bCs/>
          <w:sz w:val="24"/>
          <w:szCs w:val="24"/>
        </w:rPr>
        <w:t>Техническое задание</w:t>
      </w:r>
    </w:p>
    <w:p>
      <w:pPr>
        <w:pStyle w:val="NoSpacing"/>
        <w:rPr>
          <w:rFonts w:ascii="Times New Roman" w:hAnsi="Times New Roman" w:eastAsia="Calibri" w:eastAsiaTheme="minorHAnsi"/>
          <w:bCs/>
          <w:sz w:val="24"/>
          <w:szCs w:val="24"/>
        </w:rPr>
      </w:pPr>
      <w:r>
        <w:rPr>
          <w:rFonts w:eastAsia="Calibri" w:eastAsiaTheme="minorHAnsi" w:ascii="Times New Roman" w:hAnsi="Times New Roman"/>
          <w:bCs/>
          <w:sz w:val="24"/>
          <w:szCs w:val="24"/>
        </w:rPr>
      </w:r>
    </w:p>
    <w:tbl>
      <w:tblPr>
        <w:tblW w:w="960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573"/>
        <w:gridCol w:w="2512"/>
        <w:gridCol w:w="6521"/>
      </w:tblGrid>
      <w:tr>
        <w:trPr>
          <w:tblHeader w:val="true"/>
        </w:trPr>
        <w:tc>
          <w:tcPr>
            <w:tcW w:w="57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jc w:val="both"/>
              <w:rPr>
                <w:rFonts w:ascii="Times New Roman" w:hAnsi="Times New Roman" w:eastAsia="Calibri" w:eastAsiaTheme="minorHAnsi"/>
                <w:sz w:val="24"/>
                <w:szCs w:val="24"/>
              </w:rPr>
            </w:pPr>
            <w:r>
              <w:rPr>
                <w:rFonts w:eastAsia="Calibri" w:ascii="Times New Roman" w:hAnsi="Times New Roman" w:eastAsiaTheme="minorHAnsi"/>
                <w:sz w:val="24"/>
                <w:szCs w:val="24"/>
              </w:rPr>
              <w:t xml:space="preserve">№ </w:t>
            </w:r>
            <w:r>
              <w:rPr>
                <w:rFonts w:eastAsia="Calibri" w:ascii="Times New Roman" w:hAnsi="Times New Roman" w:eastAsiaTheme="minorHAnsi"/>
                <w:sz w:val="24"/>
                <w:szCs w:val="24"/>
              </w:rPr>
              <w:t>п/п</w:t>
            </w:r>
          </w:p>
        </w:tc>
        <w:tc>
          <w:tcPr>
            <w:tcW w:w="25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jc w:val="both"/>
              <w:rPr>
                <w:rFonts w:ascii="Times New Roman" w:hAnsi="Times New Roman" w:eastAsia="Calibri" w:eastAsiaTheme="minorHAnsi"/>
                <w:sz w:val="24"/>
                <w:szCs w:val="24"/>
              </w:rPr>
            </w:pPr>
            <w:r>
              <w:rPr>
                <w:rFonts w:eastAsia="Calibri" w:ascii="Times New Roman" w:hAnsi="Times New Roman" w:eastAsiaTheme="minorHAnsi"/>
                <w:sz w:val="24"/>
                <w:szCs w:val="24"/>
              </w:rPr>
              <w:t>Раздел</w:t>
            </w:r>
          </w:p>
        </w:tc>
        <w:tc>
          <w:tcPr>
            <w:tcW w:w="65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jc w:val="both"/>
              <w:rPr>
                <w:rFonts w:ascii="Times New Roman" w:hAnsi="Times New Roman" w:eastAsia="Calibri" w:eastAsiaTheme="minorHAnsi"/>
                <w:sz w:val="24"/>
                <w:szCs w:val="24"/>
              </w:rPr>
            </w:pPr>
            <w:r>
              <w:rPr>
                <w:rFonts w:eastAsia="Calibri" w:ascii="Times New Roman" w:hAnsi="Times New Roman" w:eastAsiaTheme="minorHAnsi"/>
                <w:sz w:val="24"/>
                <w:szCs w:val="24"/>
              </w:rPr>
              <w:t>Информация</w:t>
            </w:r>
          </w:p>
        </w:tc>
      </w:tr>
      <w:tr>
        <w:trPr>
          <w:trHeight w:val="928" w:hRule="atLeast"/>
        </w:trPr>
        <w:tc>
          <w:tcPr>
            <w:tcW w:w="57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numPr>
                <w:ilvl w:val="0"/>
                <w:numId w:val="2"/>
              </w:numPr>
              <w:tabs>
                <w:tab w:val="clear" w:pos="708"/>
              </w:tabs>
              <w:jc w:val="both"/>
              <w:rPr>
                <w:rFonts w:ascii="Times New Roman" w:hAnsi="Times New Roman" w:eastAsia="Calibri" w:eastAsiaTheme="minorHAnsi"/>
                <w:sz w:val="24"/>
                <w:szCs w:val="24"/>
              </w:rPr>
            </w:pPr>
            <w:r>
              <w:rPr>
                <w:rFonts w:eastAsia="Calibri" w:eastAsiaTheme="minorHAnsi" w:ascii="Times New Roman" w:hAnsi="Times New Roman"/>
                <w:sz w:val="24"/>
                <w:szCs w:val="24"/>
              </w:rPr>
            </w:r>
          </w:p>
        </w:tc>
        <w:tc>
          <w:tcPr>
            <w:tcW w:w="25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jc w:val="both"/>
              <w:rPr>
                <w:rFonts w:ascii="Times New Roman" w:hAnsi="Times New Roman" w:eastAsia="Calibri" w:eastAsiaTheme="minorHAnsi"/>
                <w:sz w:val="24"/>
                <w:szCs w:val="24"/>
              </w:rPr>
            </w:pPr>
            <w:r>
              <w:rPr>
                <w:rFonts w:eastAsia="Calibri" w:ascii="Times New Roman" w:hAnsi="Times New Roman" w:eastAsiaTheme="minorHAnsi"/>
                <w:sz w:val="24"/>
                <w:szCs w:val="24"/>
              </w:rPr>
              <w:t>Наименование объекта закупки</w:t>
            </w:r>
          </w:p>
        </w:tc>
        <w:tc>
          <w:tcPr>
            <w:tcW w:w="65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eastAsia="Calibri" w:eastAsiaTheme="minorHAnsi"/>
              </w:rPr>
            </w:pPr>
            <w:r>
              <w:rPr>
                <w:rFonts w:eastAsia="Calibri" w:eastAsiaTheme="minorHAnsi"/>
              </w:rPr>
              <w:t>Капитальный ремонт фасада и кровли здания «МАУ «Абинский КДЦ»</w:t>
            </w:r>
          </w:p>
        </w:tc>
      </w:tr>
      <w:tr>
        <w:trPr/>
        <w:tc>
          <w:tcPr>
            <w:tcW w:w="57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numPr>
                <w:ilvl w:val="0"/>
                <w:numId w:val="2"/>
              </w:numPr>
              <w:tabs>
                <w:tab w:val="clear" w:pos="708"/>
              </w:tabs>
              <w:jc w:val="both"/>
              <w:rPr>
                <w:rFonts w:ascii="Times New Roman" w:hAnsi="Times New Roman" w:eastAsia="Calibri" w:eastAsiaTheme="minorHAnsi"/>
                <w:sz w:val="24"/>
                <w:szCs w:val="24"/>
              </w:rPr>
            </w:pPr>
            <w:r>
              <w:rPr>
                <w:rFonts w:eastAsia="Calibri" w:eastAsiaTheme="minorHAnsi" w:ascii="Times New Roman" w:hAnsi="Times New Roman"/>
                <w:sz w:val="24"/>
                <w:szCs w:val="24"/>
              </w:rPr>
            </w:r>
          </w:p>
        </w:tc>
        <w:tc>
          <w:tcPr>
            <w:tcW w:w="25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jc w:val="both"/>
              <w:rPr>
                <w:rFonts w:ascii="Times New Roman" w:hAnsi="Times New Roman" w:eastAsia="Calibri" w:eastAsiaTheme="minorHAnsi"/>
                <w:sz w:val="24"/>
                <w:szCs w:val="24"/>
              </w:rPr>
            </w:pPr>
            <w:r>
              <w:rPr>
                <w:rFonts w:eastAsia="Calibri" w:ascii="Times New Roman" w:hAnsi="Times New Roman" w:eastAsiaTheme="minorHAnsi"/>
                <w:sz w:val="24"/>
                <w:szCs w:val="24"/>
              </w:rPr>
              <w:t>Данные о проведении государственной экспертизы проверки сметной стоимости</w:t>
            </w:r>
          </w:p>
        </w:tc>
        <w:tc>
          <w:tcPr>
            <w:tcW w:w="65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rPr>
                <w:rFonts w:ascii="Times New Roman" w:hAnsi="Times New Roman" w:eastAsia="Calibri" w:eastAsiaTheme="minorHAnsi"/>
                <w:sz w:val="24"/>
                <w:szCs w:val="24"/>
              </w:rPr>
            </w:pPr>
            <w:r>
              <w:rPr>
                <w:rFonts w:eastAsia="Calibri" w:ascii="Times New Roman" w:hAnsi="Times New Roman" w:eastAsiaTheme="minorHAnsi"/>
                <w:sz w:val="24"/>
                <w:szCs w:val="24"/>
              </w:rPr>
              <w:t>Положительное заключение Федерального автономного учреждения «Главное управление государственной экспертизы» №23-1-1-2-023076-2025 от 28 апреля 2025 г.</w:t>
            </w:r>
          </w:p>
        </w:tc>
      </w:tr>
      <w:tr>
        <w:trPr/>
        <w:tc>
          <w:tcPr>
            <w:tcW w:w="57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numPr>
                <w:ilvl w:val="0"/>
                <w:numId w:val="2"/>
              </w:numPr>
              <w:tabs>
                <w:tab w:val="clear" w:pos="708"/>
              </w:tabs>
              <w:jc w:val="both"/>
              <w:rPr>
                <w:rFonts w:ascii="Times New Roman" w:hAnsi="Times New Roman" w:eastAsia="Calibri" w:eastAsiaTheme="minorHAnsi"/>
                <w:sz w:val="24"/>
                <w:szCs w:val="24"/>
              </w:rPr>
            </w:pPr>
            <w:r>
              <w:rPr>
                <w:rFonts w:eastAsia="Calibri" w:eastAsiaTheme="minorHAnsi" w:ascii="Times New Roman" w:hAnsi="Times New Roman"/>
                <w:sz w:val="24"/>
                <w:szCs w:val="24"/>
              </w:rPr>
            </w:r>
          </w:p>
        </w:tc>
        <w:tc>
          <w:tcPr>
            <w:tcW w:w="25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jc w:val="both"/>
              <w:rPr>
                <w:rFonts w:ascii="Times New Roman" w:hAnsi="Times New Roman" w:eastAsia="Calibri" w:eastAsiaTheme="minorHAnsi"/>
                <w:sz w:val="24"/>
                <w:szCs w:val="24"/>
              </w:rPr>
            </w:pPr>
            <w:r>
              <w:rPr>
                <w:rFonts w:eastAsia="Calibri" w:ascii="Times New Roman" w:hAnsi="Times New Roman" w:eastAsiaTheme="minorHAnsi"/>
                <w:sz w:val="24"/>
                <w:szCs w:val="24"/>
              </w:rPr>
              <w:t>Сведения о наличии разрешения на строительство</w:t>
            </w:r>
          </w:p>
        </w:tc>
        <w:tc>
          <w:tcPr>
            <w:tcW w:w="65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jc w:val="both"/>
              <w:rPr>
                <w:rFonts w:ascii="Times New Roman" w:hAnsi="Times New Roman" w:eastAsia="Calibri" w:eastAsiaTheme="minorHAnsi"/>
                <w:sz w:val="24"/>
                <w:szCs w:val="24"/>
              </w:rPr>
            </w:pPr>
            <w:r>
              <w:rPr>
                <w:rFonts w:eastAsia="Calibri" w:ascii="Times New Roman" w:hAnsi="Times New Roman" w:eastAsiaTheme="minorHAnsi"/>
                <w:sz w:val="24"/>
                <w:szCs w:val="24"/>
              </w:rPr>
              <w:t>Не предусмотрено</w:t>
            </w:r>
          </w:p>
        </w:tc>
      </w:tr>
      <w:tr>
        <w:trPr>
          <w:trHeight w:val="564" w:hRule="atLeast"/>
        </w:trPr>
        <w:tc>
          <w:tcPr>
            <w:tcW w:w="573"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Spacing"/>
              <w:numPr>
                <w:ilvl w:val="0"/>
                <w:numId w:val="2"/>
              </w:numPr>
              <w:tabs>
                <w:tab w:val="clear" w:pos="708"/>
              </w:tabs>
              <w:jc w:val="both"/>
              <w:rPr>
                <w:rFonts w:ascii="Times New Roman" w:hAnsi="Times New Roman" w:eastAsia="Calibri" w:eastAsiaTheme="minorHAnsi"/>
                <w:sz w:val="24"/>
                <w:szCs w:val="24"/>
              </w:rPr>
            </w:pPr>
            <w:r>
              <w:rPr>
                <w:rFonts w:eastAsia="Calibri" w:eastAsiaTheme="minorHAnsi" w:ascii="Times New Roman" w:hAnsi="Times New Roman"/>
                <w:sz w:val="24"/>
                <w:szCs w:val="24"/>
              </w:rPr>
            </w:r>
          </w:p>
        </w:tc>
        <w:tc>
          <w:tcPr>
            <w:tcW w:w="25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jc w:val="both"/>
              <w:rPr>
                <w:rFonts w:ascii="Times New Roman" w:hAnsi="Times New Roman" w:eastAsia="Calibri" w:eastAsiaTheme="minorHAnsi"/>
                <w:sz w:val="24"/>
                <w:szCs w:val="24"/>
              </w:rPr>
            </w:pPr>
            <w:r>
              <w:rPr>
                <w:rFonts w:eastAsia="Calibri" w:ascii="Times New Roman" w:hAnsi="Times New Roman" w:eastAsiaTheme="minorHAnsi"/>
                <w:sz w:val="24"/>
                <w:szCs w:val="24"/>
              </w:rPr>
              <w:t>Объем работ и затрат, составляющих предмет контракта</w:t>
            </w:r>
          </w:p>
        </w:tc>
        <w:tc>
          <w:tcPr>
            <w:tcW w:w="6521" w:type="dxa"/>
            <w:tcBorders>
              <w:top w:val="single" w:sz="4" w:space="0" w:color="000000"/>
              <w:left w:val="single" w:sz="4" w:space="0" w:color="000000"/>
              <w:bottom w:val="single" w:sz="4" w:space="0" w:color="000000"/>
              <w:right w:val="single" w:sz="4" w:space="0" w:color="000000"/>
            </w:tcBorders>
            <w:shd w:color="auto" w:fill="auto" w:val="clear"/>
          </w:tcPr>
          <w:p>
            <w:pPr>
              <w:pStyle w:val="NoSpacing"/>
              <w:rPr>
                <w:rFonts w:ascii="Times New Roman" w:hAnsi="Times New Roman" w:eastAsia="Calibri" w:eastAsiaTheme="minorHAnsi"/>
                <w:sz w:val="24"/>
                <w:szCs w:val="24"/>
              </w:rPr>
            </w:pPr>
            <w:r>
              <w:rPr>
                <w:rFonts w:eastAsia="Calibri" w:ascii="Times New Roman" w:hAnsi="Times New Roman" w:eastAsiaTheme="minorHAnsi"/>
                <w:sz w:val="24"/>
                <w:szCs w:val="24"/>
              </w:rPr>
              <w:t>-Локальный сметный расчёт № ЛСР-02-01-01 Капитальный ремонт фасада здания «МАУ «Абинский КДЦ»;</w:t>
            </w:r>
          </w:p>
          <w:p>
            <w:pPr>
              <w:pStyle w:val="NoSpacing"/>
              <w:rPr>
                <w:rFonts w:ascii="Times New Roman" w:hAnsi="Times New Roman" w:eastAsia="Calibri" w:eastAsiaTheme="minorHAnsi"/>
                <w:sz w:val="24"/>
                <w:szCs w:val="24"/>
              </w:rPr>
            </w:pPr>
            <w:r>
              <w:rPr>
                <w:rFonts w:eastAsia="Calibri" w:ascii="Times New Roman" w:hAnsi="Times New Roman" w:eastAsiaTheme="minorHAnsi"/>
                <w:sz w:val="24"/>
                <w:szCs w:val="24"/>
              </w:rPr>
              <w:t>- Локальный сметный расчет № ЛСР-02-01-02 Капитальный ремонт кровли здания «МАУ «Абинский КДЦ»;</w:t>
            </w:r>
          </w:p>
          <w:p>
            <w:pPr>
              <w:pStyle w:val="NoSpacing"/>
              <w:rPr>
                <w:rFonts w:ascii="Times New Roman" w:hAnsi="Times New Roman" w:eastAsia="Calibri" w:eastAsiaTheme="minorHAnsi"/>
                <w:sz w:val="24"/>
                <w:szCs w:val="24"/>
              </w:rPr>
            </w:pPr>
            <w:r>
              <w:rPr>
                <w:rFonts w:eastAsia="Calibri" w:ascii="Times New Roman" w:hAnsi="Times New Roman" w:eastAsiaTheme="minorHAnsi"/>
                <w:sz w:val="24"/>
                <w:szCs w:val="24"/>
              </w:rPr>
              <w:t>- Сводный сметный расчёт стоимости строительства №ССРСС-01 Капитальный ремонт фасада и кровли здания «МАУ Абинский КДЦ»;</w:t>
            </w:r>
          </w:p>
          <w:p>
            <w:pPr>
              <w:pStyle w:val="NoSpacing"/>
              <w:rPr>
                <w:rFonts w:ascii="Times New Roman" w:hAnsi="Times New Roman" w:eastAsia="Calibri" w:eastAsiaTheme="minorHAnsi"/>
                <w:sz w:val="24"/>
                <w:szCs w:val="24"/>
              </w:rPr>
            </w:pPr>
            <w:r>
              <w:rPr>
                <w:rFonts w:eastAsia="Calibri" w:ascii="Times New Roman" w:hAnsi="Times New Roman" w:eastAsiaTheme="minorHAnsi"/>
                <w:sz w:val="24"/>
                <w:szCs w:val="24"/>
              </w:rPr>
              <w:t>-Ведомость объёмов работ Капитальный ремонт фасада и кровли здания «МАУ Абинский КДЦ»;</w:t>
            </w:r>
          </w:p>
          <w:p>
            <w:pPr>
              <w:pStyle w:val="NoSpacing"/>
              <w:jc w:val="both"/>
              <w:rPr>
                <w:rFonts w:ascii="Times New Roman" w:hAnsi="Times New Roman" w:eastAsia="Calibri" w:eastAsiaTheme="minorHAnsi"/>
                <w:sz w:val="24"/>
                <w:szCs w:val="24"/>
              </w:rPr>
            </w:pPr>
            <w:r>
              <w:rPr>
                <w:rFonts w:eastAsia="Calibri" w:ascii="Times New Roman" w:hAnsi="Times New Roman" w:eastAsiaTheme="minorHAnsi"/>
                <w:sz w:val="24"/>
                <w:szCs w:val="24"/>
              </w:rPr>
              <w:t>- Акт содержащий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дефектов по состоянию на дату обследования по объекту: «Капитальный ремонт фасада и кровли здания «МАУ Абинский КДЦ» от 17.01.2025г.</w:t>
            </w:r>
          </w:p>
        </w:tc>
      </w:tr>
      <w:tr>
        <w:trPr/>
        <w:tc>
          <w:tcPr>
            <w:tcW w:w="57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numPr>
                <w:ilvl w:val="0"/>
                <w:numId w:val="2"/>
              </w:numPr>
              <w:tabs>
                <w:tab w:val="clear" w:pos="708"/>
              </w:tabs>
              <w:jc w:val="both"/>
              <w:rPr>
                <w:rFonts w:ascii="Times New Roman" w:hAnsi="Times New Roman" w:eastAsia="Calibri" w:eastAsiaTheme="minorHAnsi"/>
                <w:sz w:val="24"/>
                <w:szCs w:val="24"/>
              </w:rPr>
            </w:pPr>
            <w:r>
              <w:rPr>
                <w:rFonts w:eastAsia="Calibri" w:eastAsiaTheme="minorHAnsi" w:ascii="Times New Roman" w:hAnsi="Times New Roman"/>
                <w:sz w:val="24"/>
                <w:szCs w:val="24"/>
              </w:rPr>
            </w:r>
          </w:p>
        </w:tc>
        <w:tc>
          <w:tcPr>
            <w:tcW w:w="25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jc w:val="both"/>
              <w:rPr>
                <w:rFonts w:ascii="Times New Roman" w:hAnsi="Times New Roman" w:eastAsia="Calibri" w:eastAsiaTheme="minorHAnsi"/>
                <w:sz w:val="24"/>
                <w:szCs w:val="24"/>
              </w:rPr>
            </w:pPr>
            <w:r>
              <w:rPr>
                <w:rFonts w:eastAsia="Calibri" w:ascii="Times New Roman" w:hAnsi="Times New Roman" w:eastAsiaTheme="minorHAnsi"/>
                <w:sz w:val="24"/>
                <w:szCs w:val="24"/>
              </w:rPr>
              <w:t>Требование подтверждения соответствия процессов и методов производства в соответствии с требованиями технических регламентов, документов, разрабатываемых и применяемых в национальной системе стандартизации технических условий</w:t>
            </w:r>
          </w:p>
        </w:tc>
        <w:tc>
          <w:tcPr>
            <w:tcW w:w="65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20"/>
              <w:tabs>
                <w:tab w:val="clear" w:pos="1980"/>
                <w:tab w:val="left" w:pos="1276" w:leader="none"/>
              </w:tabs>
              <w:spacing w:before="0" w:after="0"/>
              <w:ind w:hanging="0" w:left="2"/>
              <w:contextualSpacing/>
              <w:rPr>
                <w:szCs w:val="24"/>
              </w:rPr>
            </w:pPr>
            <w:r>
              <w:rPr>
                <w:szCs w:val="24"/>
              </w:rPr>
              <w:t>Организация работ должна обеспечивать целенаправленность всех организационных, технических и технологических решений с целью создания комфортной эстетической среды общественного здания, и на достижение конечного результата - сдачу объекта с необходимым качеством, в установленные сроки.</w:t>
            </w:r>
          </w:p>
          <w:p>
            <w:pPr>
              <w:pStyle w:val="Style20"/>
              <w:tabs>
                <w:tab w:val="left" w:pos="1276" w:leader="none"/>
                <w:tab w:val="left" w:pos="1980" w:leader="none"/>
              </w:tabs>
              <w:spacing w:before="0" w:after="0"/>
              <w:ind w:hanging="0" w:left="2"/>
              <w:contextualSpacing/>
              <w:rPr>
                <w:szCs w:val="24"/>
              </w:rPr>
            </w:pPr>
            <w:r>
              <w:rPr>
                <w:szCs w:val="24"/>
              </w:rPr>
              <w:t>Выполнение работ осуществляется Подрядчиком в соответствии с законодательством Российской Федерации, требованиями иных нормативных правовых актов, регулирующих порядок выполнения такого вида работ, устанавливающих требования к качеству такого вида работ, в соответствии с условиями контракта.</w:t>
            </w:r>
          </w:p>
          <w:p>
            <w:pPr>
              <w:pStyle w:val="Normal"/>
              <w:spacing w:lineRule="auto" w:line="264"/>
              <w:ind w:firstLine="425"/>
              <w:jc w:val="both"/>
              <w:rPr/>
            </w:pPr>
            <w:r>
              <w:rPr/>
              <w:t>Перечень норм Требования к качеству работ устанавливаются в соответствии со статьей 721 Гражданского кодекса Российской Федерации и СП 48.13330.2019 «Организация строительства».</w:t>
            </w:r>
          </w:p>
          <w:p>
            <w:pPr>
              <w:pStyle w:val="Normal"/>
              <w:spacing w:lineRule="auto" w:line="264"/>
              <w:ind w:firstLine="425"/>
              <w:jc w:val="both"/>
              <w:rPr/>
            </w:pPr>
            <w:r>
              <w:rPr/>
              <w:t>Требования к безопасности труда устанавливаются в соответствии с требованиями СНиП 12-03-2001 «Безопасность труда в строительстве. Часть 1. Общие требования», СНиП 12-04-2002 «Безопасность труда в строительстве. Часть 2. Строительное производство».</w:t>
            </w:r>
          </w:p>
          <w:p>
            <w:pPr>
              <w:pStyle w:val="Normal"/>
              <w:spacing w:lineRule="auto" w:line="264"/>
              <w:ind w:firstLine="425"/>
              <w:jc w:val="both"/>
              <w:rPr/>
            </w:pPr>
            <w:r>
              <w:rPr/>
              <w:t>Выполнение работ по капитальному ремонту должно соответствовать действующим нормативным документам:</w:t>
            </w:r>
          </w:p>
          <w:p>
            <w:pPr>
              <w:pStyle w:val="Style20"/>
              <w:tabs>
                <w:tab w:val="left" w:pos="1276" w:leader="none"/>
                <w:tab w:val="left" w:pos="1980" w:leader="none"/>
              </w:tabs>
              <w:spacing w:before="0" w:after="0"/>
              <w:ind w:hanging="0" w:left="2"/>
              <w:contextualSpacing/>
              <w:rPr>
                <w:szCs w:val="24"/>
              </w:rPr>
            </w:pPr>
            <w:r>
              <w:rPr>
                <w:szCs w:val="24"/>
              </w:rPr>
              <w:t>-Градостроительный кодекс Российской Федерации от 29.12.2004 №190-ФЗ;</w:t>
            </w:r>
          </w:p>
          <w:p>
            <w:pPr>
              <w:pStyle w:val="Style20"/>
              <w:tabs>
                <w:tab w:val="left" w:pos="1276" w:leader="none"/>
                <w:tab w:val="left" w:pos="1980" w:leader="none"/>
              </w:tabs>
              <w:spacing w:before="0" w:after="0"/>
              <w:ind w:hanging="0" w:left="2"/>
              <w:contextualSpacing/>
              <w:rPr>
                <w:szCs w:val="24"/>
              </w:rPr>
            </w:pPr>
            <w:r>
              <w:rPr>
                <w:szCs w:val="24"/>
              </w:rPr>
              <w:t>- Федеральный закон «Об охране окружающей среды» от 10.01.2002 №7;</w:t>
            </w:r>
          </w:p>
          <w:p>
            <w:pPr>
              <w:pStyle w:val="Style20"/>
              <w:tabs>
                <w:tab w:val="left" w:pos="1276" w:leader="none"/>
                <w:tab w:val="left" w:pos="1980" w:leader="none"/>
              </w:tabs>
              <w:spacing w:before="0" w:after="0"/>
              <w:ind w:hanging="0" w:left="2"/>
              <w:contextualSpacing/>
              <w:rPr>
                <w:szCs w:val="24"/>
              </w:rPr>
            </w:pPr>
            <w:r>
              <w:rPr>
                <w:szCs w:val="24"/>
              </w:rPr>
              <w:t>- Федеральный закон «Технический регламент о требованиях пожарной безопасности» от 22.07.2008 г. №123-ФЗ;</w:t>
            </w:r>
          </w:p>
          <w:p>
            <w:pPr>
              <w:pStyle w:val="Style20"/>
              <w:tabs>
                <w:tab w:val="left" w:pos="1276" w:leader="none"/>
                <w:tab w:val="left" w:pos="1980" w:leader="none"/>
              </w:tabs>
              <w:spacing w:before="0" w:after="0"/>
              <w:ind w:hanging="0" w:left="2"/>
              <w:contextualSpacing/>
              <w:rPr>
                <w:szCs w:val="24"/>
              </w:rPr>
            </w:pPr>
            <w:r>
              <w:rPr>
                <w:szCs w:val="24"/>
              </w:rPr>
              <w:t>- ГОСТ 12.1.004-91 Система стандартов безопасности труда. Пожарная безопасность. Общие требования;</w:t>
            </w:r>
          </w:p>
          <w:p>
            <w:pPr>
              <w:pStyle w:val="Style20"/>
              <w:tabs>
                <w:tab w:val="left" w:pos="1276" w:leader="none"/>
                <w:tab w:val="left" w:pos="1980" w:leader="none"/>
              </w:tabs>
              <w:spacing w:before="0" w:after="0"/>
              <w:ind w:hanging="504" w:left="2"/>
              <w:contextualSpacing/>
              <w:rPr>
                <w:szCs w:val="24"/>
              </w:rPr>
            </w:pPr>
            <w:r>
              <w:rPr>
                <w:szCs w:val="24"/>
              </w:rPr>
              <w:t>- С - СП 325.1325800.2017 «Здания и сооружения. Правила производства работ при демонтаже и утилизации»;</w:t>
            </w:r>
          </w:p>
          <w:p>
            <w:pPr>
              <w:pStyle w:val="Style20"/>
              <w:tabs>
                <w:tab w:val="left" w:pos="1276" w:leader="none"/>
                <w:tab w:val="left" w:pos="1980" w:leader="none"/>
              </w:tabs>
              <w:spacing w:before="0" w:after="0"/>
              <w:ind w:hanging="0" w:left="2"/>
              <w:contextualSpacing/>
              <w:rPr>
                <w:szCs w:val="24"/>
              </w:rPr>
            </w:pPr>
            <w:r>
              <w:rPr>
                <w:szCs w:val="24"/>
              </w:rPr>
              <w:t xml:space="preserve">- СП 118.13330.2022 «Общественные здания и сооружения»;- </w:t>
            </w:r>
          </w:p>
          <w:p>
            <w:pPr>
              <w:pStyle w:val="Style20"/>
              <w:tabs>
                <w:tab w:val="left" w:pos="1276" w:leader="none"/>
                <w:tab w:val="left" w:pos="1980" w:leader="none"/>
              </w:tabs>
              <w:spacing w:before="0" w:after="0"/>
              <w:ind w:hanging="0" w:left="2"/>
              <w:contextualSpacing/>
              <w:rPr>
                <w:szCs w:val="24"/>
              </w:rPr>
            </w:pPr>
            <w:r>
              <w:rPr>
                <w:szCs w:val="24"/>
              </w:rPr>
              <w:t>- СП 22.13330.2016 «Основания зданий и сооружений»;</w:t>
            </w:r>
          </w:p>
          <w:p>
            <w:pPr>
              <w:pStyle w:val="Style20"/>
              <w:tabs>
                <w:tab w:val="left" w:pos="1276" w:leader="none"/>
                <w:tab w:val="left" w:pos="1980" w:leader="none"/>
              </w:tabs>
              <w:spacing w:before="0" w:after="0"/>
              <w:ind w:hanging="0" w:left="2"/>
              <w:contextualSpacing/>
              <w:rPr>
                <w:szCs w:val="24"/>
              </w:rPr>
            </w:pPr>
            <w:r>
              <w:rPr>
                <w:szCs w:val="24"/>
              </w:rPr>
              <w:t>- СП 17.13330.2017 «Кровли»;</w:t>
            </w:r>
          </w:p>
          <w:p>
            <w:pPr>
              <w:pStyle w:val="Style20"/>
              <w:tabs>
                <w:tab w:val="left" w:pos="1276" w:leader="none"/>
                <w:tab w:val="left" w:pos="1980" w:leader="none"/>
              </w:tabs>
              <w:spacing w:before="0" w:after="0"/>
              <w:ind w:hanging="504" w:left="2"/>
              <w:contextualSpacing/>
              <w:rPr>
                <w:szCs w:val="24"/>
              </w:rPr>
            </w:pPr>
            <w:r>
              <w:rPr>
                <w:szCs w:val="24"/>
              </w:rPr>
              <w:t>- -  -ГОСТ 23166-2024 «Блоки оконные и балконные. Общие технические условия»;</w:t>
            </w:r>
          </w:p>
          <w:p>
            <w:pPr>
              <w:pStyle w:val="Style20"/>
              <w:tabs>
                <w:tab w:val="left" w:pos="1276" w:leader="none"/>
                <w:tab w:val="left" w:pos="1980" w:leader="none"/>
              </w:tabs>
              <w:spacing w:before="0" w:after="0"/>
              <w:ind w:hanging="0" w:left="2"/>
              <w:contextualSpacing/>
              <w:rPr>
                <w:szCs w:val="24"/>
              </w:rPr>
            </w:pPr>
            <w:r>
              <w:rPr>
                <w:szCs w:val="24"/>
              </w:rPr>
              <w:t>- ГОСТ 30971-2012 «Швы монтажные узлов примыкания оконных блоков к стеновым проемам. Общие технические условия»;</w:t>
            </w:r>
          </w:p>
          <w:p>
            <w:pPr>
              <w:pStyle w:val="Style20"/>
              <w:tabs>
                <w:tab w:val="left" w:pos="1276" w:leader="none"/>
                <w:tab w:val="left" w:pos="1980" w:leader="none"/>
              </w:tabs>
              <w:spacing w:before="0" w:after="0"/>
              <w:ind w:hanging="0" w:left="2"/>
              <w:contextualSpacing/>
              <w:rPr>
                <w:szCs w:val="24"/>
              </w:rPr>
            </w:pPr>
            <w:r>
              <w:rPr>
                <w:szCs w:val="24"/>
              </w:rPr>
              <w:t>- иные документы, регламентирующие качество работ.</w:t>
            </w:r>
          </w:p>
          <w:p>
            <w:pPr>
              <w:pStyle w:val="Normal"/>
              <w:widowControl w:val="false"/>
              <w:tabs>
                <w:tab w:val="clear" w:pos="708"/>
                <w:tab w:val="left" w:pos="10308" w:leader="none"/>
              </w:tabs>
              <w:jc w:val="both"/>
              <w:rPr>
                <w:rFonts w:eastAsia="Calibri" w:eastAsiaTheme="minorHAnsi"/>
                <w:i/>
                <w:i/>
              </w:rPr>
            </w:pPr>
            <w:r>
              <w:rPr>
                <w:i/>
              </w:rPr>
              <w:t>Техническая документация (ГОСТ, СНиП, стандарты и пр.) вне зависимости от наличия или отсутствия указаний на внесённые в нее изменения и дополнения должна приниматься к рассмотрению в действующей редакции (с внесёнными корректировками, изменениями, дополнениями и др.).</w:t>
            </w:r>
          </w:p>
        </w:tc>
      </w:tr>
      <w:tr>
        <w:trPr/>
        <w:tc>
          <w:tcPr>
            <w:tcW w:w="57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numPr>
                <w:ilvl w:val="0"/>
                <w:numId w:val="2"/>
              </w:numPr>
              <w:tabs>
                <w:tab w:val="clear" w:pos="708"/>
              </w:tabs>
              <w:jc w:val="both"/>
              <w:rPr>
                <w:rFonts w:ascii="Times New Roman" w:hAnsi="Times New Roman" w:eastAsia="Calibri" w:eastAsiaTheme="minorHAnsi"/>
                <w:sz w:val="24"/>
                <w:szCs w:val="24"/>
              </w:rPr>
            </w:pPr>
            <w:r>
              <w:rPr>
                <w:rFonts w:eastAsia="Calibri" w:eastAsiaTheme="minorHAnsi" w:ascii="Times New Roman" w:hAnsi="Times New Roman"/>
                <w:sz w:val="24"/>
                <w:szCs w:val="24"/>
              </w:rPr>
            </w:r>
          </w:p>
        </w:tc>
        <w:tc>
          <w:tcPr>
            <w:tcW w:w="25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jc w:val="both"/>
              <w:rPr>
                <w:rFonts w:ascii="Times New Roman" w:hAnsi="Times New Roman" w:eastAsia="Calibri" w:eastAsiaTheme="minorHAnsi"/>
                <w:sz w:val="24"/>
                <w:szCs w:val="24"/>
              </w:rPr>
            </w:pPr>
            <w:r>
              <w:rPr>
                <w:rFonts w:eastAsia="Calibri" w:ascii="Times New Roman" w:hAnsi="Times New Roman" w:eastAsiaTheme="minorHAnsi"/>
                <w:sz w:val="24"/>
                <w:szCs w:val="24"/>
              </w:rPr>
              <w:t>Гарантийный срок и (или) объем предоставления гарантий</w:t>
            </w:r>
          </w:p>
        </w:tc>
        <w:tc>
          <w:tcPr>
            <w:tcW w:w="65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rPr>
                <w:rFonts w:ascii="Times New Roman" w:hAnsi="Times New Roman" w:eastAsia="Calibri" w:eastAsiaTheme="minorHAnsi"/>
                <w:sz w:val="24"/>
                <w:szCs w:val="24"/>
              </w:rPr>
            </w:pPr>
            <w:r>
              <w:rPr>
                <w:rFonts w:eastAsia="Calibri" w:ascii="Times New Roman" w:hAnsi="Times New Roman" w:eastAsiaTheme="minorHAnsi"/>
                <w:sz w:val="24"/>
                <w:szCs w:val="24"/>
              </w:rPr>
              <w:t>Гарантийный срок начинает исчисляться с даты подписания Заказчиком документа о приёмке выполненных работ с даты подписания заказчиком документа о приёмке, подтверждающего окончательное выполнение подрядчиком своих обязательство по контракту и составляет:</w:t>
            </w:r>
          </w:p>
          <w:p>
            <w:pPr>
              <w:pStyle w:val="NoSpacing"/>
              <w:rPr>
                <w:rFonts w:ascii="Times New Roman" w:hAnsi="Times New Roman" w:eastAsia="Calibri" w:eastAsiaTheme="minorHAnsi"/>
                <w:sz w:val="24"/>
                <w:szCs w:val="24"/>
              </w:rPr>
            </w:pPr>
            <w:r>
              <w:rPr>
                <w:rFonts w:eastAsia="Calibri" w:ascii="Times New Roman" w:hAnsi="Times New Roman" w:eastAsiaTheme="minorHAnsi"/>
                <w:sz w:val="24"/>
                <w:szCs w:val="24"/>
              </w:rPr>
              <w:t>- на строительно-монтажные работы– 5 (пять) лет;</w:t>
            </w:r>
          </w:p>
          <w:p>
            <w:pPr>
              <w:pStyle w:val="NoSpacing"/>
              <w:rPr>
                <w:rFonts w:ascii="Times New Roman" w:hAnsi="Times New Roman" w:eastAsia="Calibri" w:eastAsiaTheme="minorHAnsi"/>
                <w:sz w:val="24"/>
                <w:szCs w:val="24"/>
              </w:rPr>
            </w:pPr>
            <w:r>
              <w:rPr>
                <w:rFonts w:eastAsia="Calibri" w:ascii="Times New Roman" w:hAnsi="Times New Roman" w:eastAsiaTheme="minorHAnsi"/>
                <w:sz w:val="24"/>
                <w:szCs w:val="24"/>
              </w:rPr>
              <w:t xml:space="preserve">- товары и оборудование, используемые при выполнении работ – </w:t>
            </w:r>
            <w:bookmarkStart w:id="3" w:name="_GoBack"/>
            <w:bookmarkEnd w:id="3"/>
            <w:r>
              <w:rPr>
                <w:rFonts w:eastAsia="Calibri" w:ascii="Times New Roman" w:hAnsi="Times New Roman" w:eastAsiaTheme="minorHAnsi"/>
                <w:sz w:val="24"/>
                <w:szCs w:val="24"/>
              </w:rPr>
              <w:t>1 (один) год, но не менее гарантии изготовителя.</w:t>
            </w:r>
          </w:p>
        </w:tc>
      </w:tr>
      <w:tr>
        <w:trPr/>
        <w:tc>
          <w:tcPr>
            <w:tcW w:w="57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numPr>
                <w:ilvl w:val="0"/>
                <w:numId w:val="2"/>
              </w:numPr>
              <w:tabs>
                <w:tab w:val="clear" w:pos="708"/>
              </w:tabs>
              <w:jc w:val="both"/>
              <w:rPr>
                <w:rFonts w:ascii="Times New Roman" w:hAnsi="Times New Roman" w:eastAsia="Calibri" w:eastAsiaTheme="minorHAnsi"/>
                <w:sz w:val="24"/>
                <w:szCs w:val="24"/>
              </w:rPr>
            </w:pPr>
            <w:r>
              <w:rPr>
                <w:rFonts w:eastAsia="Calibri" w:eastAsiaTheme="minorHAnsi" w:ascii="Times New Roman" w:hAnsi="Times New Roman"/>
                <w:sz w:val="24"/>
                <w:szCs w:val="24"/>
              </w:rPr>
            </w:r>
          </w:p>
        </w:tc>
        <w:tc>
          <w:tcPr>
            <w:tcW w:w="25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jc w:val="both"/>
              <w:rPr>
                <w:rFonts w:ascii="Times New Roman" w:hAnsi="Times New Roman" w:eastAsia="Calibri" w:eastAsiaTheme="minorHAnsi"/>
                <w:sz w:val="24"/>
                <w:szCs w:val="24"/>
              </w:rPr>
            </w:pPr>
            <w:r>
              <w:rPr>
                <w:rFonts w:eastAsia="Calibri" w:ascii="Times New Roman" w:hAnsi="Times New Roman" w:eastAsiaTheme="minorHAnsi"/>
                <w:sz w:val="24"/>
                <w:szCs w:val="24"/>
              </w:rPr>
              <w:t>Иная информация, относящаяся к техническому заданию</w:t>
            </w:r>
          </w:p>
        </w:tc>
        <w:tc>
          <w:tcPr>
            <w:tcW w:w="65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rPr>
                <w:rFonts w:ascii="Times New Roman" w:hAnsi="Times New Roman" w:eastAsia="Calibri" w:eastAsiaTheme="minorHAnsi"/>
                <w:sz w:val="24"/>
                <w:szCs w:val="24"/>
              </w:rPr>
            </w:pPr>
            <w:r>
              <w:rPr>
                <w:rFonts w:eastAsia="Calibri" w:ascii="Times New Roman" w:hAnsi="Times New Roman" w:eastAsiaTheme="minorHAnsi"/>
                <w:sz w:val="24"/>
                <w:szCs w:val="24"/>
              </w:rPr>
              <w:t>Подрядчик должен обеспечить в ходе проведения работ выполнение необходимых мероприятий по технике безопасности, рациональному использованию территории, охране окружающей среды, в том числе:</w:t>
            </w:r>
          </w:p>
          <w:p>
            <w:pPr>
              <w:pStyle w:val="NoSpacing"/>
              <w:rPr>
                <w:rFonts w:ascii="Times New Roman" w:hAnsi="Times New Roman" w:eastAsia="Calibri" w:eastAsiaTheme="minorHAnsi"/>
                <w:sz w:val="24"/>
                <w:szCs w:val="24"/>
              </w:rPr>
            </w:pPr>
            <w:r>
              <w:rPr>
                <w:rFonts w:eastAsia="Calibri" w:ascii="Times New Roman" w:hAnsi="Times New Roman" w:eastAsiaTheme="minorHAnsi"/>
                <w:sz w:val="24"/>
                <w:szCs w:val="24"/>
              </w:rPr>
              <w:t>- до начала проведения работ согласовать с Заказчиком материалы, изделия, конструкции, которые должны соответствовать с проектной документацией.</w:t>
            </w:r>
          </w:p>
          <w:p>
            <w:pPr>
              <w:pStyle w:val="NoSpacing"/>
              <w:rPr>
                <w:rFonts w:ascii="Times New Roman" w:hAnsi="Times New Roman" w:eastAsia="Calibri" w:eastAsiaTheme="minorHAnsi"/>
                <w:sz w:val="24"/>
                <w:szCs w:val="24"/>
              </w:rPr>
            </w:pPr>
            <w:r>
              <w:rPr>
                <w:rFonts w:eastAsia="Calibri" w:ascii="Times New Roman" w:hAnsi="Times New Roman" w:eastAsiaTheme="minorHAnsi"/>
                <w:sz w:val="24"/>
                <w:szCs w:val="24"/>
              </w:rPr>
              <w:t xml:space="preserve">- осуществить первоочередное выполнение работ подготовительного периода; </w:t>
            </w:r>
          </w:p>
          <w:p>
            <w:pPr>
              <w:pStyle w:val="NoSpacing"/>
              <w:rPr>
                <w:rFonts w:ascii="Times New Roman" w:hAnsi="Times New Roman" w:eastAsia="Calibri" w:eastAsiaTheme="minorHAnsi"/>
                <w:sz w:val="24"/>
                <w:szCs w:val="24"/>
              </w:rPr>
            </w:pPr>
            <w:r>
              <w:rPr>
                <w:rFonts w:eastAsia="Calibri" w:ascii="Times New Roman" w:hAnsi="Times New Roman" w:eastAsiaTheme="minorHAnsi"/>
                <w:sz w:val="24"/>
                <w:szCs w:val="24"/>
              </w:rPr>
              <w:t>- эксплуатировать только исправную технику и транспорт, проводить периодический контроль за содержанием загрязняющих веществ в выхлопных газах;</w:t>
            </w:r>
          </w:p>
          <w:p>
            <w:pPr>
              <w:pStyle w:val="NoSpacing"/>
              <w:rPr>
                <w:rFonts w:ascii="Times New Roman" w:hAnsi="Times New Roman" w:eastAsia="Calibri" w:eastAsiaTheme="minorHAnsi"/>
                <w:sz w:val="24"/>
                <w:szCs w:val="24"/>
              </w:rPr>
            </w:pPr>
            <w:r>
              <w:rPr>
                <w:rFonts w:eastAsia="Calibri" w:ascii="Times New Roman" w:hAnsi="Times New Roman" w:eastAsiaTheme="minorHAnsi"/>
                <w:sz w:val="24"/>
                <w:szCs w:val="24"/>
              </w:rPr>
              <w:t>- не допускать захламления строительной зоны мусором и горюче-смазочными материалами;</w:t>
            </w:r>
          </w:p>
          <w:p>
            <w:pPr>
              <w:pStyle w:val="NoSpacing"/>
              <w:rPr>
                <w:rFonts w:ascii="Times New Roman" w:hAnsi="Times New Roman" w:eastAsia="Calibri" w:eastAsiaTheme="minorHAnsi"/>
                <w:sz w:val="24"/>
                <w:szCs w:val="24"/>
              </w:rPr>
            </w:pPr>
            <w:r>
              <w:rPr>
                <w:rFonts w:eastAsia="Calibri" w:ascii="Times New Roman" w:hAnsi="Times New Roman" w:eastAsiaTheme="minorHAnsi"/>
                <w:sz w:val="24"/>
                <w:szCs w:val="24"/>
              </w:rPr>
              <w:t>Подрядчик оплачивает расходы на все коммунальные услуги (энергоснабжение, горячее и холодное водоснабжение и водоотведение).</w:t>
            </w:r>
          </w:p>
          <w:p>
            <w:pPr>
              <w:pStyle w:val="NoSpacing"/>
              <w:rPr>
                <w:rFonts w:ascii="Times New Roman" w:hAnsi="Times New Roman" w:eastAsia="Calibri" w:eastAsiaTheme="minorHAnsi"/>
                <w:sz w:val="24"/>
                <w:szCs w:val="24"/>
              </w:rPr>
            </w:pPr>
            <w:r>
              <w:rPr>
                <w:rFonts w:eastAsia="Calibri" w:ascii="Times New Roman" w:hAnsi="Times New Roman" w:eastAsiaTheme="minorHAnsi"/>
                <w:sz w:val="24"/>
                <w:szCs w:val="24"/>
              </w:rPr>
              <w:t>Подрядчик своим приказом по предприятию назначает ответственного производителя работ, который закрепляется непосредственно за объектом и постоянно находится на объекте, который:</w:t>
            </w:r>
          </w:p>
          <w:p>
            <w:pPr>
              <w:pStyle w:val="NoSpacing"/>
              <w:rPr>
                <w:rFonts w:ascii="Times New Roman" w:hAnsi="Times New Roman" w:eastAsia="Calibri" w:eastAsiaTheme="minorHAnsi"/>
                <w:sz w:val="24"/>
                <w:szCs w:val="24"/>
              </w:rPr>
            </w:pPr>
            <w:r>
              <w:rPr>
                <w:rFonts w:eastAsia="Calibri" w:ascii="Times New Roman" w:hAnsi="Times New Roman" w:eastAsiaTheme="minorHAnsi"/>
                <w:sz w:val="24"/>
                <w:szCs w:val="24"/>
              </w:rPr>
              <w:t>а) составляет план завоза всех необходимых материалов и средств механизации, контролирует его выполнение;</w:t>
            </w:r>
          </w:p>
          <w:p>
            <w:pPr>
              <w:pStyle w:val="NoSpacing"/>
              <w:rPr>
                <w:rFonts w:ascii="Times New Roman" w:hAnsi="Times New Roman" w:eastAsia="Calibri" w:eastAsiaTheme="minorHAnsi"/>
                <w:sz w:val="24"/>
                <w:szCs w:val="24"/>
              </w:rPr>
            </w:pPr>
            <w:r>
              <w:rPr>
                <w:rFonts w:eastAsia="Calibri" w:ascii="Times New Roman" w:hAnsi="Times New Roman" w:eastAsiaTheme="minorHAnsi"/>
                <w:sz w:val="24"/>
                <w:szCs w:val="24"/>
              </w:rPr>
              <w:t>б) производит увязку смежных процессов;</w:t>
            </w:r>
          </w:p>
          <w:p>
            <w:pPr>
              <w:pStyle w:val="NoSpacing"/>
              <w:rPr>
                <w:rFonts w:ascii="Times New Roman" w:hAnsi="Times New Roman" w:eastAsia="Calibri" w:eastAsiaTheme="minorHAnsi"/>
                <w:sz w:val="24"/>
                <w:szCs w:val="24"/>
              </w:rPr>
            </w:pPr>
            <w:r>
              <w:rPr>
                <w:rFonts w:eastAsia="Calibri" w:ascii="Times New Roman" w:hAnsi="Times New Roman" w:eastAsiaTheme="minorHAnsi"/>
                <w:sz w:val="24"/>
                <w:szCs w:val="24"/>
              </w:rPr>
              <w:t>в) следит за исполнением правил внутреннего трудового распорядка;</w:t>
            </w:r>
          </w:p>
          <w:p>
            <w:pPr>
              <w:pStyle w:val="NoSpacing"/>
              <w:rPr>
                <w:rFonts w:ascii="Times New Roman" w:hAnsi="Times New Roman" w:eastAsia="Calibri" w:eastAsiaTheme="minorHAnsi"/>
                <w:sz w:val="24"/>
                <w:szCs w:val="24"/>
              </w:rPr>
            </w:pPr>
            <w:r>
              <w:rPr>
                <w:rFonts w:eastAsia="Calibri" w:ascii="Times New Roman" w:hAnsi="Times New Roman" w:eastAsiaTheme="minorHAnsi"/>
                <w:sz w:val="24"/>
                <w:szCs w:val="24"/>
              </w:rPr>
              <w:t>г) контролирует выполнение графика выполнения работ;</w:t>
            </w:r>
          </w:p>
          <w:p>
            <w:pPr>
              <w:pStyle w:val="NoSpacing"/>
              <w:rPr>
                <w:rFonts w:ascii="Times New Roman" w:hAnsi="Times New Roman" w:eastAsia="Calibri" w:eastAsiaTheme="minorHAnsi"/>
                <w:sz w:val="24"/>
                <w:szCs w:val="24"/>
              </w:rPr>
            </w:pPr>
            <w:r>
              <w:rPr>
                <w:rFonts w:eastAsia="Calibri" w:ascii="Times New Roman" w:hAnsi="Times New Roman" w:eastAsiaTheme="minorHAnsi"/>
                <w:sz w:val="24"/>
                <w:szCs w:val="24"/>
              </w:rPr>
              <w:t>д) оформляет исполнительную документацию, ведет журнал работ, предъявляет их Заказчику и контролирующим органам по первому требованию; е) производит согласование всех принимаемых решений с заказчиком;</w:t>
            </w:r>
          </w:p>
          <w:p>
            <w:pPr>
              <w:pStyle w:val="NoSpacing"/>
              <w:rPr>
                <w:rFonts w:ascii="Times New Roman" w:hAnsi="Times New Roman" w:eastAsia="Calibri" w:eastAsiaTheme="minorHAnsi"/>
                <w:sz w:val="24"/>
                <w:szCs w:val="24"/>
              </w:rPr>
            </w:pPr>
            <w:r>
              <w:rPr>
                <w:rFonts w:eastAsia="Calibri" w:ascii="Times New Roman" w:hAnsi="Times New Roman" w:eastAsiaTheme="minorHAnsi"/>
                <w:sz w:val="24"/>
                <w:szCs w:val="24"/>
              </w:rPr>
              <w:t>ж) при необходимости составляет технологические карты с указанием последовательности отдельных процессов работ, состав исполнителей и т.п.;</w:t>
            </w:r>
          </w:p>
          <w:p>
            <w:pPr>
              <w:pStyle w:val="NoSpacing"/>
              <w:rPr>
                <w:rFonts w:ascii="Times New Roman" w:hAnsi="Times New Roman" w:eastAsia="Calibri" w:eastAsiaTheme="minorHAnsi"/>
                <w:sz w:val="24"/>
                <w:szCs w:val="24"/>
              </w:rPr>
            </w:pPr>
            <w:r>
              <w:rPr>
                <w:rFonts w:eastAsia="Calibri" w:ascii="Times New Roman" w:hAnsi="Times New Roman" w:eastAsiaTheme="minorHAnsi"/>
                <w:sz w:val="24"/>
                <w:szCs w:val="24"/>
              </w:rPr>
              <w:t>з) совместно с представителем Заказчика определяет места для мусора и строительных отходов, места складирования материалов;</w:t>
            </w:r>
          </w:p>
          <w:p>
            <w:pPr>
              <w:pStyle w:val="NoSpacing"/>
              <w:rPr>
                <w:rFonts w:ascii="Times New Roman" w:hAnsi="Times New Roman" w:eastAsia="Calibri" w:eastAsiaTheme="minorHAnsi"/>
                <w:sz w:val="24"/>
                <w:szCs w:val="24"/>
              </w:rPr>
            </w:pPr>
            <w:r>
              <w:rPr>
                <w:rFonts w:eastAsia="Calibri" w:ascii="Times New Roman" w:hAnsi="Times New Roman" w:eastAsiaTheme="minorHAnsi"/>
                <w:sz w:val="24"/>
                <w:szCs w:val="24"/>
              </w:rPr>
              <w:t>и) обеспечивает входной контроль качества материалов и комплектующих изделий, все замечания отражает в журнале работ, подтверждает качество сертификатами, паспортами и иными документами.</w:t>
            </w:r>
          </w:p>
          <w:p>
            <w:pPr>
              <w:pStyle w:val="NoSpacing"/>
              <w:rPr>
                <w:rFonts w:ascii="Times New Roman" w:hAnsi="Times New Roman" w:eastAsia="Calibri" w:eastAsiaTheme="minorHAnsi"/>
                <w:sz w:val="24"/>
                <w:szCs w:val="24"/>
              </w:rPr>
            </w:pPr>
            <w:r>
              <w:rPr>
                <w:rFonts w:eastAsia="Calibri" w:ascii="Times New Roman" w:hAnsi="Times New Roman" w:eastAsiaTheme="minorHAnsi"/>
                <w:sz w:val="24"/>
                <w:szCs w:val="24"/>
              </w:rPr>
              <w:t>Подрядчик обязан:</w:t>
            </w:r>
          </w:p>
          <w:p>
            <w:pPr>
              <w:pStyle w:val="NoSpacing"/>
              <w:rPr>
                <w:rFonts w:ascii="Times New Roman" w:hAnsi="Times New Roman" w:eastAsia="Calibri" w:eastAsiaTheme="minorHAnsi"/>
                <w:sz w:val="24"/>
                <w:szCs w:val="24"/>
              </w:rPr>
            </w:pPr>
            <w:r>
              <w:rPr>
                <w:rFonts w:eastAsia="Calibri" w:ascii="Times New Roman" w:hAnsi="Times New Roman" w:eastAsiaTheme="minorHAnsi"/>
                <w:sz w:val="24"/>
                <w:szCs w:val="24"/>
              </w:rPr>
              <w:t xml:space="preserve">  </w:t>
            </w:r>
            <w:r>
              <w:rPr>
                <w:rFonts w:eastAsia="Calibri" w:ascii="Times New Roman" w:hAnsi="Times New Roman" w:eastAsiaTheme="minorHAnsi"/>
                <w:sz w:val="24"/>
                <w:szCs w:val="24"/>
              </w:rPr>
              <w:t>- обеспечить выполнение необходимых мероприятий по охране окружающей среды, зелёных насаждений и земли во время проведения работ в соответствии с требованиями, установленными Федеральным законом от 10.01.2002 № 7-ФЗ «Об охране окружающей среды» (с изменениями и дополнениями).</w:t>
            </w:r>
          </w:p>
          <w:p>
            <w:pPr>
              <w:pStyle w:val="NoSpacing"/>
              <w:rPr>
                <w:rFonts w:ascii="Times New Roman" w:hAnsi="Times New Roman" w:eastAsia="Calibri" w:eastAsiaTheme="minorHAnsi"/>
                <w:sz w:val="24"/>
                <w:szCs w:val="24"/>
              </w:rPr>
            </w:pPr>
            <w:r>
              <w:rPr>
                <w:rFonts w:eastAsia="Calibri" w:ascii="Times New Roman" w:hAnsi="Times New Roman" w:eastAsiaTheme="minorHAnsi"/>
                <w:sz w:val="24"/>
                <w:szCs w:val="24"/>
              </w:rPr>
              <w:t>Все материалы, изделия, используемые для выполнения работ, должны быть разрешены для применения в Российской Федерации, иметь соответствующие сертификаты, технические паспорта или другие документы, удостоверяющие их качество.</w:t>
            </w:r>
          </w:p>
          <w:p>
            <w:pPr>
              <w:pStyle w:val="NoSpacing"/>
              <w:rPr>
                <w:rFonts w:ascii="Times New Roman" w:hAnsi="Times New Roman" w:eastAsia="Calibri" w:eastAsiaTheme="minorHAnsi"/>
                <w:sz w:val="24"/>
                <w:szCs w:val="24"/>
              </w:rPr>
            </w:pPr>
            <w:r>
              <w:rPr>
                <w:rFonts w:eastAsia="Calibri" w:ascii="Times New Roman" w:hAnsi="Times New Roman" w:eastAsiaTheme="minorHAnsi"/>
                <w:sz w:val="24"/>
                <w:szCs w:val="24"/>
              </w:rPr>
              <w:t xml:space="preserve">  </w:t>
            </w:r>
            <w:r>
              <w:rPr>
                <w:rFonts w:eastAsia="Calibri" w:ascii="Times New Roman" w:hAnsi="Times New Roman" w:eastAsiaTheme="minorHAnsi"/>
                <w:sz w:val="24"/>
                <w:szCs w:val="24"/>
              </w:rPr>
              <w:t>Подрядчик несёт ответственность за обеспечение сохранности, находящихся в зоне производства работ коммуникаций (линий связи и освещения, электрокабелей и кабелей связи, инженерных коммуникаций, элементов благоустройства и др.), в соответствии со статьей 714 Гражданского кодекса Российской Федерации.</w:t>
            </w:r>
          </w:p>
          <w:p>
            <w:pPr>
              <w:pStyle w:val="NoSpacing"/>
              <w:rPr>
                <w:rFonts w:ascii="Times New Roman" w:hAnsi="Times New Roman" w:eastAsia="Calibri" w:eastAsiaTheme="minorHAnsi"/>
                <w:sz w:val="24"/>
                <w:szCs w:val="24"/>
              </w:rPr>
            </w:pPr>
            <w:r>
              <w:rPr>
                <w:rFonts w:eastAsia="Calibri" w:ascii="Times New Roman" w:hAnsi="Times New Roman" w:eastAsiaTheme="minorHAnsi"/>
                <w:sz w:val="24"/>
                <w:szCs w:val="24"/>
              </w:rPr>
              <w:t xml:space="preserve">  </w:t>
            </w:r>
            <w:r>
              <w:rPr>
                <w:rFonts w:eastAsia="Calibri" w:ascii="Times New Roman" w:hAnsi="Times New Roman" w:eastAsiaTheme="minorHAnsi"/>
                <w:sz w:val="24"/>
                <w:szCs w:val="24"/>
              </w:rPr>
              <w:t>При повреждении Подрядчиком конструкций (коммуникаций, сетей) Подрядчик восстанавливает их за свой счёт, в сроки, согласованные с Заказчиком и организацией балансодержателем.</w:t>
            </w:r>
          </w:p>
          <w:p>
            <w:pPr>
              <w:pStyle w:val="NoSpacing"/>
              <w:rPr>
                <w:rFonts w:ascii="Times New Roman" w:hAnsi="Times New Roman" w:eastAsia="Calibri" w:eastAsiaTheme="minorHAnsi"/>
                <w:sz w:val="24"/>
                <w:szCs w:val="24"/>
              </w:rPr>
            </w:pPr>
            <w:r>
              <w:rPr>
                <w:rFonts w:eastAsia="Calibri" w:ascii="Times New Roman" w:hAnsi="Times New Roman" w:eastAsiaTheme="minorHAnsi"/>
                <w:sz w:val="24"/>
                <w:szCs w:val="24"/>
              </w:rPr>
              <w:t>Организация транспортирования, складирования и хранения Подрядчиком материалов должна соответствовать требованиям стандартов и технических условий, исключать возможность их повреждения, порчи и потерь.</w:t>
            </w:r>
          </w:p>
          <w:p>
            <w:pPr>
              <w:pStyle w:val="NoSpacing"/>
              <w:rPr>
                <w:rFonts w:ascii="Times New Roman" w:hAnsi="Times New Roman" w:eastAsia="Calibri" w:eastAsiaTheme="minorHAnsi"/>
                <w:sz w:val="24"/>
                <w:szCs w:val="24"/>
              </w:rPr>
            </w:pPr>
            <w:r>
              <w:rPr>
                <w:rFonts w:eastAsia="Calibri" w:ascii="Times New Roman" w:hAnsi="Times New Roman" w:eastAsiaTheme="minorHAnsi"/>
                <w:sz w:val="24"/>
                <w:szCs w:val="24"/>
              </w:rPr>
              <w:t xml:space="preserve">  </w:t>
            </w:r>
            <w:r>
              <w:rPr>
                <w:rFonts w:eastAsia="Calibri" w:ascii="Times New Roman" w:hAnsi="Times New Roman" w:eastAsiaTheme="minorHAnsi"/>
                <w:sz w:val="24"/>
                <w:szCs w:val="24"/>
              </w:rPr>
              <w:t xml:space="preserve">Подрядчик приглашает Заказчика на освидетельствование скрытых работ. Не допускается дальнейшее производство работ Подрядчиком без освидетельствования скрытых работ Заказчиком. </w:t>
            </w:r>
          </w:p>
          <w:p>
            <w:pPr>
              <w:pStyle w:val="NoSpacing"/>
              <w:rPr>
                <w:rFonts w:ascii="Times New Roman" w:hAnsi="Times New Roman" w:eastAsia="Calibri" w:eastAsiaTheme="minorHAnsi"/>
                <w:sz w:val="24"/>
                <w:szCs w:val="24"/>
              </w:rPr>
            </w:pPr>
            <w:r>
              <w:rPr>
                <w:rFonts w:eastAsia="Calibri" w:ascii="Times New Roman" w:hAnsi="Times New Roman" w:eastAsiaTheme="minorHAnsi"/>
                <w:sz w:val="24"/>
                <w:szCs w:val="24"/>
              </w:rPr>
              <w:t xml:space="preserve">   </w:t>
            </w:r>
            <w:r>
              <w:rPr>
                <w:rFonts w:eastAsia="Calibri" w:ascii="Times New Roman" w:hAnsi="Times New Roman" w:eastAsiaTheme="minorHAnsi"/>
                <w:sz w:val="24"/>
                <w:szCs w:val="24"/>
              </w:rPr>
              <w:t xml:space="preserve">Подрядчик обеспечивает содержание и уборку строительной площадки и прилегающей непосредственно к ней территории, осуществляет вывоз строительного мусора с данной территории. </w:t>
            </w:r>
          </w:p>
          <w:p>
            <w:pPr>
              <w:pStyle w:val="NoSpacing"/>
              <w:rPr>
                <w:rFonts w:ascii="Times New Roman" w:hAnsi="Times New Roman" w:eastAsia="Calibri" w:eastAsiaTheme="minorHAnsi"/>
                <w:sz w:val="24"/>
                <w:szCs w:val="24"/>
              </w:rPr>
            </w:pPr>
            <w:r>
              <w:rPr>
                <w:rFonts w:eastAsia="Calibri" w:ascii="Times New Roman" w:hAnsi="Times New Roman" w:eastAsiaTheme="minorHAnsi"/>
                <w:sz w:val="24"/>
                <w:szCs w:val="24"/>
              </w:rPr>
              <w:t xml:space="preserve">  </w:t>
            </w:r>
            <w:r>
              <w:rPr>
                <w:rFonts w:eastAsia="Calibri" w:ascii="Times New Roman" w:hAnsi="Times New Roman" w:eastAsiaTheme="minorHAnsi"/>
                <w:sz w:val="24"/>
                <w:szCs w:val="24"/>
              </w:rPr>
              <w:t>После окончания работ производится уборка мусора, материалов, разборка ограждений, расчистка и планировка территории для сдачи объекта в эксплуатацию.</w:t>
            </w:r>
          </w:p>
          <w:p>
            <w:pPr>
              <w:pStyle w:val="NoSpacing"/>
              <w:rPr>
                <w:rFonts w:ascii="Times New Roman" w:hAnsi="Times New Roman" w:eastAsia="Calibri" w:eastAsiaTheme="minorHAnsi"/>
                <w:sz w:val="24"/>
                <w:szCs w:val="24"/>
              </w:rPr>
            </w:pPr>
            <w:r>
              <w:rPr>
                <w:rFonts w:eastAsia="Calibri" w:ascii="Times New Roman" w:hAnsi="Times New Roman" w:eastAsiaTheme="minorHAnsi"/>
                <w:sz w:val="24"/>
                <w:szCs w:val="24"/>
              </w:rPr>
              <w:t xml:space="preserve">  </w:t>
            </w:r>
            <w:r>
              <w:rPr>
                <w:rFonts w:eastAsia="Calibri" w:ascii="Times New Roman" w:hAnsi="Times New Roman" w:eastAsiaTheme="minorHAnsi"/>
                <w:sz w:val="24"/>
                <w:szCs w:val="24"/>
              </w:rPr>
              <w:t>Элементы благоустройства (твёрдое покрытие, газоны, кустарники и т.п.), не входящие в зону выполнения работ и нарушенные в процессе производства работ, должны быть восстановлены за счёт средств Подрядчика.</w:t>
            </w:r>
          </w:p>
          <w:p>
            <w:pPr>
              <w:pStyle w:val="NoSpacing"/>
              <w:rPr>
                <w:rFonts w:ascii="Times New Roman" w:hAnsi="Times New Roman" w:eastAsia="Calibri" w:eastAsiaTheme="minorHAnsi"/>
                <w:sz w:val="24"/>
                <w:szCs w:val="24"/>
              </w:rPr>
            </w:pPr>
            <w:r>
              <w:rPr>
                <w:rFonts w:eastAsia="Calibri" w:ascii="Times New Roman" w:hAnsi="Times New Roman" w:eastAsiaTheme="minorHAnsi"/>
                <w:sz w:val="24"/>
                <w:szCs w:val="24"/>
              </w:rPr>
              <w:t xml:space="preserve">  </w:t>
            </w:r>
            <w:r>
              <w:rPr>
                <w:rFonts w:eastAsia="Calibri" w:ascii="Times New Roman" w:hAnsi="Times New Roman" w:eastAsiaTheme="minorHAnsi"/>
                <w:sz w:val="24"/>
                <w:szCs w:val="24"/>
              </w:rPr>
              <w:t>Подрядчик обязан предоставить Заказчику исполнительную документацию в соответствии с Приказа Минстроя от 16.05.2023 г.        № 344/пр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w:t>
            </w:r>
          </w:p>
          <w:p>
            <w:pPr>
              <w:pStyle w:val="NoSpacing"/>
              <w:rPr>
                <w:rFonts w:ascii="Times New Roman" w:hAnsi="Times New Roman" w:eastAsia="Calibri" w:eastAsiaTheme="minorHAnsi"/>
                <w:sz w:val="24"/>
                <w:szCs w:val="24"/>
              </w:rPr>
            </w:pPr>
            <w:r>
              <w:rPr>
                <w:rFonts w:eastAsia="Calibri" w:ascii="Times New Roman" w:hAnsi="Times New Roman" w:eastAsiaTheme="minorHAnsi"/>
                <w:sz w:val="24"/>
                <w:szCs w:val="24"/>
              </w:rPr>
              <w:t>В состав исполнительной документации должны быть включены:</w:t>
            </w:r>
          </w:p>
          <w:p>
            <w:pPr>
              <w:pStyle w:val="NoSpacing"/>
              <w:rPr>
                <w:rFonts w:ascii="Times New Roman" w:hAnsi="Times New Roman" w:eastAsia="Calibri" w:eastAsiaTheme="minorHAnsi"/>
                <w:sz w:val="24"/>
                <w:szCs w:val="24"/>
              </w:rPr>
            </w:pPr>
            <w:r>
              <w:rPr>
                <w:rFonts w:eastAsia="Calibri" w:ascii="Times New Roman" w:hAnsi="Times New Roman" w:eastAsiaTheme="minorHAnsi"/>
                <w:sz w:val="24"/>
                <w:szCs w:val="24"/>
              </w:rPr>
              <w:t>- акты освидетельствования скрытых работ, подписанные Подрядчиком и Заказчиком;</w:t>
            </w:r>
          </w:p>
          <w:p>
            <w:pPr>
              <w:pStyle w:val="NoSpacing"/>
              <w:rPr>
                <w:rFonts w:ascii="Times New Roman" w:hAnsi="Times New Roman" w:eastAsia="Calibri" w:eastAsiaTheme="minorHAnsi"/>
                <w:sz w:val="24"/>
                <w:szCs w:val="24"/>
              </w:rPr>
            </w:pPr>
            <w:r>
              <w:rPr>
                <w:rFonts w:eastAsia="Calibri" w:ascii="Times New Roman" w:hAnsi="Times New Roman" w:eastAsiaTheme="minorHAnsi"/>
                <w:sz w:val="24"/>
                <w:szCs w:val="24"/>
              </w:rPr>
              <w:t>- сертификаты, паспорта качества на материалы, применяемые при выполнении работ, удостоверяющие их качество;</w:t>
            </w:r>
          </w:p>
          <w:p>
            <w:pPr>
              <w:pStyle w:val="NoSpacing"/>
              <w:rPr>
                <w:rFonts w:ascii="Times New Roman" w:hAnsi="Times New Roman" w:eastAsia="Calibri" w:eastAsiaTheme="minorHAnsi"/>
                <w:sz w:val="24"/>
                <w:szCs w:val="24"/>
              </w:rPr>
            </w:pPr>
            <w:r>
              <w:rPr>
                <w:rFonts w:eastAsia="Calibri" w:ascii="Times New Roman" w:hAnsi="Times New Roman" w:eastAsiaTheme="minorHAnsi"/>
                <w:sz w:val="24"/>
                <w:szCs w:val="24"/>
              </w:rPr>
              <w:t>- фотоматериалы процесса работ, в соответствии с графиком выполнения работ.</w:t>
            </w:r>
          </w:p>
          <w:p>
            <w:pPr>
              <w:pStyle w:val="NoSpacing"/>
              <w:rPr>
                <w:rFonts w:ascii="Times New Roman" w:hAnsi="Times New Roman" w:eastAsia="Calibri" w:eastAsiaTheme="minorHAnsi"/>
                <w:sz w:val="24"/>
                <w:szCs w:val="24"/>
              </w:rPr>
            </w:pPr>
            <w:r>
              <w:rPr>
                <w:rFonts w:eastAsia="Calibri" w:ascii="Times New Roman" w:hAnsi="Times New Roman" w:eastAsiaTheme="minorHAnsi"/>
                <w:sz w:val="24"/>
                <w:szCs w:val="24"/>
              </w:rPr>
              <w:t>Подрядчик обязан безвозмездно устранить по требованию Заказчика все выявленные недостатки, в согласованные сроки, если в процессе выполнения работ Подрядчик допустил отступление от условий Контракта, ухудшившее качество работ.</w:t>
            </w:r>
          </w:p>
          <w:p>
            <w:pPr>
              <w:pStyle w:val="NoSpacing"/>
              <w:rPr>
                <w:rFonts w:ascii="Times New Roman" w:hAnsi="Times New Roman" w:eastAsia="Calibri" w:eastAsiaTheme="minorHAnsi"/>
                <w:sz w:val="24"/>
                <w:szCs w:val="24"/>
              </w:rPr>
            </w:pPr>
            <w:r>
              <w:rPr>
                <w:rFonts w:eastAsia="Calibri" w:ascii="Times New Roman" w:hAnsi="Times New Roman" w:eastAsiaTheme="minorHAnsi"/>
                <w:sz w:val="24"/>
                <w:szCs w:val="24"/>
              </w:rPr>
              <w:t xml:space="preserve">Сведения о формах отчётности выполняемых работ: </w:t>
            </w:r>
          </w:p>
          <w:p>
            <w:pPr>
              <w:pStyle w:val="NoSpacing"/>
              <w:rPr>
                <w:rFonts w:ascii="Times New Roman" w:hAnsi="Times New Roman" w:eastAsia="Calibri" w:eastAsiaTheme="minorHAnsi"/>
                <w:sz w:val="24"/>
                <w:szCs w:val="24"/>
              </w:rPr>
            </w:pPr>
            <w:r>
              <w:rPr>
                <w:rFonts w:eastAsia="Calibri" w:ascii="Times New Roman" w:hAnsi="Times New Roman" w:eastAsiaTheme="minorHAnsi"/>
                <w:sz w:val="24"/>
                <w:szCs w:val="24"/>
              </w:rPr>
              <w:t>- формы КС-2, КС-3, утверждённые постановлением Госкомстата РФ от 11 ноября 1999г. № 100 «Об утверждении унифицированных форм первичной учётной документации по учёту работ в капитальном строительстве и ремонтно-строительных работ».</w:t>
            </w:r>
          </w:p>
          <w:p>
            <w:pPr>
              <w:pStyle w:val="NoSpacing"/>
              <w:rPr>
                <w:rFonts w:ascii="Times New Roman" w:hAnsi="Times New Roman" w:eastAsia="Calibri" w:eastAsiaTheme="minorHAnsi"/>
                <w:sz w:val="24"/>
                <w:szCs w:val="24"/>
              </w:rPr>
            </w:pPr>
            <w:r>
              <w:rPr>
                <w:rFonts w:eastAsia="Calibri" w:ascii="Times New Roman" w:hAnsi="Times New Roman" w:eastAsiaTheme="minorHAnsi"/>
                <w:sz w:val="24"/>
                <w:szCs w:val="24"/>
              </w:rPr>
              <w:t>Размещение рабочих и инженерно-технических работников (ИТР), участвующих в процессе производства работ, является обязанностью Подрядчика.</w:t>
            </w:r>
          </w:p>
          <w:p>
            <w:pPr>
              <w:pStyle w:val="NoSpacing"/>
              <w:rPr>
                <w:rFonts w:ascii="Times New Roman" w:hAnsi="Times New Roman" w:eastAsia="Calibri" w:eastAsiaTheme="minorHAnsi"/>
                <w:sz w:val="24"/>
                <w:szCs w:val="24"/>
              </w:rPr>
            </w:pPr>
            <w:r>
              <w:rPr>
                <w:rFonts w:eastAsia="Calibri" w:ascii="Times New Roman" w:hAnsi="Times New Roman" w:eastAsiaTheme="minorHAnsi"/>
                <w:sz w:val="24"/>
                <w:szCs w:val="24"/>
              </w:rPr>
              <w:t>Бытовыми помещениями, туалетами, транспортом, охраной, питанием, проживанием Заказчик Подрядчика не обеспечивает.</w:t>
            </w:r>
          </w:p>
          <w:p>
            <w:pPr>
              <w:pStyle w:val="NoSpacing"/>
              <w:rPr>
                <w:rFonts w:ascii="Times New Roman" w:hAnsi="Times New Roman" w:eastAsia="Calibri" w:eastAsiaTheme="minorHAnsi"/>
                <w:sz w:val="24"/>
                <w:szCs w:val="24"/>
              </w:rPr>
            </w:pPr>
            <w:r>
              <w:rPr>
                <w:rFonts w:eastAsia="Calibri" w:ascii="Times New Roman" w:hAnsi="Times New Roman" w:eastAsiaTheme="minorHAnsi"/>
                <w:sz w:val="24"/>
                <w:szCs w:val="24"/>
              </w:rPr>
              <w:t>Подрядчик обязан передать материал, демонтированный в процессе производства работ, Заказчику по акту приёма-передачи.</w:t>
            </w:r>
          </w:p>
          <w:p>
            <w:pPr>
              <w:pStyle w:val="NoSpacing"/>
              <w:rPr>
                <w:rFonts w:ascii="Times New Roman" w:hAnsi="Times New Roman" w:eastAsia="Calibri" w:eastAsiaTheme="minorHAnsi"/>
                <w:sz w:val="24"/>
                <w:szCs w:val="24"/>
              </w:rPr>
            </w:pPr>
            <w:r>
              <w:rPr>
                <w:rFonts w:eastAsia="Calibri" w:ascii="Times New Roman" w:hAnsi="Times New Roman" w:eastAsiaTheme="minorHAnsi"/>
                <w:sz w:val="24"/>
                <w:szCs w:val="24"/>
              </w:rPr>
              <w:t xml:space="preserve">В случае наличия в технических решениях и сметной документации указания на товарные знаки – считать, что они сопровождаются словами «или эквивалент». </w:t>
            </w:r>
          </w:p>
          <w:p>
            <w:pPr>
              <w:pStyle w:val="NoSpacing"/>
              <w:rPr>
                <w:rFonts w:ascii="Times New Roman" w:hAnsi="Times New Roman" w:eastAsia="Calibri" w:eastAsiaTheme="minorHAnsi"/>
                <w:sz w:val="24"/>
                <w:szCs w:val="24"/>
              </w:rPr>
            </w:pPr>
            <w:r>
              <w:rPr>
                <w:rFonts w:eastAsia="Calibri" w:ascii="Times New Roman" w:hAnsi="Times New Roman" w:eastAsiaTheme="minorHAnsi"/>
                <w:sz w:val="24"/>
                <w:szCs w:val="24"/>
              </w:rPr>
              <w:t>Используемые при выполнении работ товары должны быть новыми (товарами, которые не были в употреблении, в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 отвечать требованиям стандартов и техническим условиям, иметь соответствующие сертификаты, технические паспорта и другие документы, удостоверяющие их качество, и должны быть разрешены к использованию на территории Российской Федерации.</w:t>
            </w:r>
          </w:p>
        </w:tc>
      </w:tr>
      <w:tr>
        <w:trPr>
          <w:trHeight w:val="250" w:hRule="atLeast"/>
        </w:trPr>
        <w:tc>
          <w:tcPr>
            <w:tcW w:w="57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numPr>
                <w:ilvl w:val="0"/>
                <w:numId w:val="2"/>
              </w:numPr>
              <w:tabs>
                <w:tab w:val="clear" w:pos="708"/>
              </w:tabs>
              <w:jc w:val="both"/>
              <w:rPr>
                <w:rFonts w:ascii="Times New Roman" w:hAnsi="Times New Roman" w:eastAsia="Calibri" w:eastAsiaTheme="minorHAnsi"/>
                <w:sz w:val="24"/>
                <w:szCs w:val="24"/>
              </w:rPr>
            </w:pPr>
            <w:r>
              <w:rPr>
                <w:rFonts w:eastAsia="Calibri" w:eastAsiaTheme="minorHAnsi" w:ascii="Times New Roman" w:hAnsi="Times New Roman"/>
                <w:sz w:val="24"/>
                <w:szCs w:val="24"/>
              </w:rPr>
            </w:r>
          </w:p>
        </w:tc>
        <w:tc>
          <w:tcPr>
            <w:tcW w:w="25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jc w:val="both"/>
              <w:rPr>
                <w:rFonts w:ascii="Times New Roman" w:hAnsi="Times New Roman" w:eastAsia="Calibri" w:eastAsiaTheme="minorHAnsi"/>
                <w:sz w:val="24"/>
                <w:szCs w:val="24"/>
              </w:rPr>
            </w:pPr>
            <w:r>
              <w:rPr>
                <w:rFonts w:eastAsia="Calibri" w:ascii="Times New Roman" w:hAnsi="Times New Roman" w:eastAsiaTheme="minorHAnsi"/>
                <w:sz w:val="24"/>
                <w:szCs w:val="24"/>
              </w:rPr>
              <w:t>Код по ОКПД- 2/Код позиции КТРУ*</w:t>
            </w:r>
          </w:p>
        </w:tc>
        <w:tc>
          <w:tcPr>
            <w:tcW w:w="65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rPr>
                <w:rFonts w:ascii="Times New Roman" w:hAnsi="Times New Roman" w:eastAsia="Calibri" w:eastAsiaTheme="minorHAnsi"/>
                <w:sz w:val="24"/>
                <w:szCs w:val="24"/>
              </w:rPr>
            </w:pPr>
            <w:r>
              <w:rPr>
                <w:rFonts w:eastAsia="Calibri" w:ascii="Times New Roman" w:hAnsi="Times New Roman" w:eastAsiaTheme="minorHAnsi"/>
                <w:sz w:val="24"/>
                <w:szCs w:val="24"/>
              </w:rPr>
              <w:t>41.20.40.000-00000021</w:t>
              <w:tab/>
              <w:t>Выполнение работ по капитальному ремонту объекта капитального строительства в сфере культуры</w:t>
            </w:r>
          </w:p>
        </w:tc>
      </w:tr>
    </w:tbl>
    <w:p>
      <w:pPr>
        <w:pStyle w:val="NoSpacing"/>
        <w:rPr>
          <w:rFonts w:ascii="Times New Roman" w:hAnsi="Times New Roman" w:eastAsia="Calibri" w:eastAsiaTheme="minorHAnsi"/>
          <w:sz w:val="24"/>
          <w:szCs w:val="24"/>
        </w:rPr>
      </w:pPr>
      <w:r>
        <w:rPr>
          <w:rFonts w:eastAsia="Calibri" w:eastAsiaTheme="minorHAnsi" w:ascii="Times New Roman" w:hAnsi="Times New Roman"/>
          <w:sz w:val="24"/>
          <w:szCs w:val="24"/>
        </w:rPr>
      </w:r>
    </w:p>
    <w:p>
      <w:pPr>
        <w:pStyle w:val="NoSpacing"/>
        <w:jc w:val="both"/>
        <w:rPr>
          <w:rFonts w:ascii="Times New Roman" w:hAnsi="Times New Roman" w:eastAsia="Calibri" w:eastAsiaTheme="minorHAnsi"/>
          <w:sz w:val="24"/>
          <w:szCs w:val="24"/>
        </w:rPr>
      </w:pPr>
      <w:r>
        <w:rPr>
          <w:rFonts w:eastAsia="Calibri" w:eastAsiaTheme="minorHAnsi" w:ascii="Times New Roman" w:hAnsi="Times New Roman"/>
          <w:sz w:val="24"/>
          <w:szCs w:val="24"/>
        </w:rPr>
      </w:r>
    </w:p>
    <w:p>
      <w:pPr>
        <w:pStyle w:val="NoSpacing"/>
        <w:rPr>
          <w:rFonts w:ascii="Times New Roman" w:hAnsi="Times New Roman" w:eastAsia="Calibri" w:eastAsiaTheme="minorHAnsi"/>
          <w:b/>
          <w:sz w:val="24"/>
          <w:szCs w:val="24"/>
        </w:rPr>
      </w:pPr>
      <w:r>
        <w:rPr>
          <w:rFonts w:eastAsia="Calibri" w:ascii="Times New Roman" w:hAnsi="Times New Roman" w:eastAsiaTheme="minorHAnsi"/>
          <w:b/>
          <w:sz w:val="24"/>
          <w:szCs w:val="24"/>
        </w:rPr>
        <w:t>Заказчик:</w:t>
        <w:tab/>
        <w:tab/>
        <w:tab/>
        <w:tab/>
        <w:tab/>
        <w:tab/>
        <w:t xml:space="preserve">            Подрядчик:</w:t>
      </w:r>
    </w:p>
    <w:p>
      <w:pPr>
        <w:pStyle w:val="NoSpacing"/>
        <w:rPr>
          <w:rFonts w:ascii="Times New Roman" w:hAnsi="Times New Roman" w:eastAsia="Calibri" w:eastAsiaTheme="minorHAnsi"/>
          <w:sz w:val="24"/>
          <w:szCs w:val="24"/>
        </w:rPr>
      </w:pPr>
      <w:r>
        <w:rPr>
          <w:rFonts w:eastAsia="Calibri" w:ascii="Times New Roman" w:hAnsi="Times New Roman" w:eastAsiaTheme="minorHAnsi"/>
          <w:sz w:val="24"/>
          <w:szCs w:val="24"/>
        </w:rPr>
        <w:t xml:space="preserve">Глава Абинского городского поселения               </w:t>
      </w:r>
    </w:p>
    <w:p>
      <w:pPr>
        <w:pStyle w:val="NoSpacing"/>
        <w:rPr>
          <w:rFonts w:ascii="Times New Roman" w:hAnsi="Times New Roman" w:eastAsia="Calibri" w:eastAsiaTheme="minorHAnsi"/>
          <w:sz w:val="24"/>
          <w:szCs w:val="24"/>
        </w:rPr>
      </w:pPr>
      <w:r>
        <w:rPr>
          <w:rFonts w:eastAsia="Calibri" w:eastAsiaTheme="minorHAnsi" w:ascii="Times New Roman" w:hAnsi="Times New Roman"/>
          <w:sz w:val="24"/>
          <w:szCs w:val="24"/>
        </w:rPr>
      </w:r>
    </w:p>
    <w:p>
      <w:pPr>
        <w:pStyle w:val="NoSpacing"/>
        <w:rPr>
          <w:rFonts w:ascii="Times New Roman" w:hAnsi="Times New Roman" w:eastAsia="Calibri" w:eastAsiaTheme="minorHAnsi"/>
          <w:sz w:val="24"/>
          <w:szCs w:val="24"/>
        </w:rPr>
      </w:pPr>
      <w:r>
        <w:rPr>
          <w:rFonts w:eastAsia="Calibri" w:ascii="Times New Roman" w:hAnsi="Times New Roman" w:eastAsiaTheme="minorHAnsi"/>
          <w:sz w:val="24"/>
          <w:szCs w:val="24"/>
        </w:rPr>
        <w:t xml:space="preserve">                                                                                                        </w:t>
      </w:r>
    </w:p>
    <w:p>
      <w:pPr>
        <w:pStyle w:val="NoSpacing"/>
        <w:rPr>
          <w:rFonts w:ascii="Times New Roman" w:hAnsi="Times New Roman" w:eastAsia="Calibri" w:eastAsiaTheme="minorHAnsi"/>
          <w:sz w:val="24"/>
          <w:szCs w:val="24"/>
        </w:rPr>
      </w:pPr>
      <w:r>
        <w:rPr>
          <w:rFonts w:eastAsia="Calibri" w:eastAsiaTheme="minorHAnsi" w:ascii="Times New Roman" w:hAnsi="Times New Roman"/>
          <w:sz w:val="24"/>
          <w:szCs w:val="24"/>
        </w:rPr>
      </w:r>
    </w:p>
    <w:p>
      <w:pPr>
        <w:pStyle w:val="NoSpacing"/>
        <w:rPr>
          <w:rFonts w:ascii="Times New Roman" w:hAnsi="Times New Roman" w:eastAsia="Calibri" w:eastAsiaTheme="minorHAnsi"/>
          <w:sz w:val="24"/>
          <w:szCs w:val="24"/>
        </w:rPr>
      </w:pPr>
      <w:r>
        <w:rPr>
          <w:rFonts w:eastAsia="Calibri" w:ascii="Times New Roman" w:hAnsi="Times New Roman" w:eastAsiaTheme="minorHAnsi"/>
          <w:sz w:val="24"/>
          <w:szCs w:val="24"/>
        </w:rPr>
        <w:t>____________________     Генералов А.В.               _____________________ /Ф.И.О./</w:t>
      </w:r>
    </w:p>
    <w:p>
      <w:pPr>
        <w:pStyle w:val="NoSpacing"/>
        <w:jc w:val="right"/>
        <w:rPr>
          <w:rFonts w:ascii="Times New Roman" w:hAnsi="Times New Roman" w:eastAsia="Calibri" w:eastAsiaTheme="minorHAnsi"/>
          <w:bCs/>
          <w:sz w:val="24"/>
          <w:szCs w:val="24"/>
        </w:rPr>
      </w:pPr>
      <w:r>
        <w:rPr>
          <w:rFonts w:eastAsia="Calibri" w:eastAsiaTheme="minorHAnsi" w:ascii="Times New Roman" w:hAnsi="Times New Roman"/>
          <w:bCs/>
          <w:sz w:val="24"/>
          <w:szCs w:val="24"/>
        </w:rPr>
      </w:r>
    </w:p>
    <w:p>
      <w:pPr>
        <w:pStyle w:val="NoSpacing"/>
        <w:jc w:val="right"/>
        <w:rPr>
          <w:rFonts w:ascii="Times New Roman" w:hAnsi="Times New Roman" w:eastAsia="Calibri" w:eastAsiaTheme="minorHAnsi"/>
          <w:bCs/>
          <w:sz w:val="24"/>
          <w:szCs w:val="24"/>
        </w:rPr>
      </w:pPr>
      <w:r>
        <w:rPr>
          <w:rFonts w:eastAsia="Calibri" w:ascii="Times New Roman" w:hAnsi="Times New Roman" w:eastAsiaTheme="minorHAnsi"/>
          <w:bCs/>
          <w:sz w:val="24"/>
          <w:szCs w:val="24"/>
        </w:rPr>
        <w:t>Приложение №2</w:t>
      </w:r>
    </w:p>
    <w:p>
      <w:pPr>
        <w:pStyle w:val="NoSpacing"/>
        <w:jc w:val="right"/>
        <w:rPr>
          <w:rFonts w:ascii="Times New Roman" w:hAnsi="Times New Roman" w:eastAsia="Calibri" w:eastAsiaTheme="minorHAnsi"/>
          <w:bCs/>
          <w:sz w:val="24"/>
          <w:szCs w:val="24"/>
        </w:rPr>
      </w:pPr>
      <w:r>
        <w:rPr>
          <w:rFonts w:eastAsia="Calibri" w:ascii="Times New Roman" w:hAnsi="Times New Roman" w:eastAsiaTheme="minorHAnsi"/>
          <w:bCs/>
          <w:sz w:val="24"/>
          <w:szCs w:val="24"/>
        </w:rPr>
        <w:t>к муниципальному контракту</w:t>
      </w:r>
    </w:p>
    <w:p>
      <w:pPr>
        <w:pStyle w:val="NoSpacing"/>
        <w:jc w:val="right"/>
        <w:rPr>
          <w:rFonts w:ascii="Times New Roman" w:hAnsi="Times New Roman" w:eastAsia="Calibri" w:eastAsiaTheme="minorHAnsi"/>
          <w:bCs/>
          <w:sz w:val="24"/>
          <w:szCs w:val="24"/>
        </w:rPr>
      </w:pPr>
      <w:r>
        <w:rPr>
          <w:rFonts w:eastAsia="Calibri" w:ascii="Times New Roman" w:hAnsi="Times New Roman" w:eastAsiaTheme="minorHAnsi"/>
          <w:bCs/>
          <w:sz w:val="24"/>
          <w:szCs w:val="24"/>
        </w:rPr>
        <w:t>№</w:t>
      </w:r>
      <w:r>
        <w:rPr>
          <w:rFonts w:eastAsia="Calibri" w:ascii="Times New Roman" w:hAnsi="Times New Roman" w:eastAsiaTheme="minorHAnsi"/>
          <w:bCs/>
          <w:sz w:val="24"/>
          <w:szCs w:val="24"/>
        </w:rPr>
        <w:t>__________________от ___________ 2025 г.</w:t>
      </w:r>
    </w:p>
    <w:p>
      <w:pPr>
        <w:pStyle w:val="Normal"/>
        <w:spacing w:before="0" w:after="120"/>
        <w:ind w:firstLine="1134"/>
        <w:contextualSpacing/>
        <w:jc w:val="center"/>
        <w:rPr>
          <w:b/>
          <w:color w:themeColor="text1" w:val="000000"/>
          <w:sz w:val="28"/>
          <w:szCs w:val="28"/>
        </w:rPr>
      </w:pPr>
      <w:r>
        <w:rPr>
          <w:b/>
          <w:color w:themeColor="text1" w:val="000000"/>
          <w:sz w:val="28"/>
          <w:szCs w:val="28"/>
        </w:rPr>
        <w:t xml:space="preserve">Смета контракта </w:t>
      </w:r>
    </w:p>
    <w:p>
      <w:pPr>
        <w:pStyle w:val="Normal"/>
        <w:ind w:firstLine="284"/>
        <w:jc w:val="both"/>
        <w:rPr>
          <w:color w:val="000000"/>
        </w:rPr>
      </w:pPr>
      <w:r>
        <w:rPr>
          <w:color w:val="000000"/>
        </w:rPr>
      </w:r>
    </w:p>
    <w:tbl>
      <w:tblPr>
        <w:tblW w:w="9918" w:type="dxa"/>
        <w:jc w:val="left"/>
        <w:tblInd w:w="-289" w:type="dxa"/>
        <w:tblLayout w:type="fixed"/>
        <w:tblCellMar>
          <w:top w:w="0" w:type="dxa"/>
          <w:left w:w="108" w:type="dxa"/>
          <w:bottom w:w="0" w:type="dxa"/>
          <w:right w:w="108" w:type="dxa"/>
        </w:tblCellMar>
        <w:tblLook w:firstRow="1" w:noVBand="1" w:lastRow="0" w:firstColumn="1" w:lastColumn="0" w:noHBand="0" w:val="04a0"/>
      </w:tblPr>
      <w:tblGrid>
        <w:gridCol w:w="517"/>
        <w:gridCol w:w="2133"/>
        <w:gridCol w:w="1242"/>
        <w:gridCol w:w="1317"/>
        <w:gridCol w:w="1537"/>
        <w:gridCol w:w="1483"/>
        <w:gridCol w:w="1688"/>
      </w:tblGrid>
      <w:tr>
        <w:trPr>
          <w:trHeight w:val="450" w:hRule="atLeast"/>
        </w:trPr>
        <w:tc>
          <w:tcPr>
            <w:tcW w:w="517"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color w:val="000000"/>
                <w:sz w:val="20"/>
                <w:szCs w:val="20"/>
              </w:rPr>
            </w:pPr>
            <w:r>
              <w:rPr>
                <w:color w:val="000000"/>
                <w:sz w:val="20"/>
                <w:szCs w:val="20"/>
              </w:rPr>
              <w:t xml:space="preserve">№ </w:t>
            </w:r>
            <w:r>
              <w:rPr>
                <w:color w:val="000000"/>
                <w:sz w:val="20"/>
                <w:szCs w:val="20"/>
              </w:rPr>
              <w:t>п/п</w:t>
            </w:r>
          </w:p>
        </w:tc>
        <w:tc>
          <w:tcPr>
            <w:tcW w:w="2133"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color w:val="000000"/>
                <w:sz w:val="20"/>
                <w:szCs w:val="20"/>
              </w:rPr>
            </w:pPr>
            <w:r>
              <w:rPr>
                <w:color w:val="000000"/>
                <w:sz w:val="20"/>
                <w:szCs w:val="20"/>
              </w:rPr>
              <w:t>Наименование конструктивных решений (элементов) комплексов (видов) работ, оборудования</w:t>
            </w:r>
          </w:p>
        </w:tc>
        <w:tc>
          <w:tcPr>
            <w:tcW w:w="1242"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color w:val="000000"/>
                <w:sz w:val="20"/>
                <w:szCs w:val="20"/>
              </w:rPr>
            </w:pPr>
            <w:r>
              <w:rPr>
                <w:color w:val="000000"/>
                <w:sz w:val="20"/>
                <w:szCs w:val="20"/>
              </w:rPr>
              <w:t>Единица Измерения</w:t>
            </w:r>
          </w:p>
        </w:tc>
        <w:tc>
          <w:tcPr>
            <w:tcW w:w="1317"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color w:val="000000"/>
                <w:sz w:val="20"/>
                <w:szCs w:val="20"/>
              </w:rPr>
            </w:pPr>
            <w:r>
              <w:rPr>
                <w:color w:val="000000"/>
                <w:sz w:val="20"/>
                <w:szCs w:val="20"/>
              </w:rPr>
              <w:t>Количество (объем работ)</w:t>
            </w:r>
          </w:p>
        </w:tc>
        <w:tc>
          <w:tcPr>
            <w:tcW w:w="1537"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color w:val="000000"/>
                <w:sz w:val="20"/>
                <w:szCs w:val="20"/>
              </w:rPr>
            </w:pPr>
            <w:r>
              <w:rPr>
                <w:color w:val="000000"/>
                <w:sz w:val="20"/>
                <w:szCs w:val="20"/>
              </w:rPr>
              <w:t>Цена на единицу измерения, без НДС</w:t>
            </w:r>
          </w:p>
        </w:tc>
        <w:tc>
          <w:tcPr>
            <w:tcW w:w="1483"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color w:val="000000"/>
                <w:sz w:val="20"/>
                <w:szCs w:val="20"/>
              </w:rPr>
            </w:pPr>
            <w:r>
              <w:rPr>
                <w:color w:val="000000"/>
                <w:sz w:val="20"/>
                <w:szCs w:val="20"/>
              </w:rPr>
              <w:t>Стоимость всего, руб.</w:t>
            </w:r>
          </w:p>
        </w:tc>
        <w:tc>
          <w:tcPr>
            <w:tcW w:w="1688"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color w:val="000000"/>
                <w:sz w:val="20"/>
                <w:szCs w:val="20"/>
              </w:rPr>
            </w:pPr>
            <w:r>
              <w:rPr>
                <w:color w:val="000000"/>
                <w:sz w:val="20"/>
                <w:szCs w:val="20"/>
              </w:rPr>
              <w:t>Страна происхождения оборудования</w:t>
            </w:r>
          </w:p>
        </w:tc>
      </w:tr>
      <w:tr>
        <w:trPr>
          <w:trHeight w:val="825" w:hRule="atLeast"/>
        </w:trPr>
        <w:tc>
          <w:tcPr>
            <w:tcW w:w="51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color w:val="000000"/>
                <w:sz w:val="20"/>
                <w:szCs w:val="20"/>
              </w:rPr>
            </w:pPr>
            <w:r>
              <w:rPr>
                <w:color w:val="000000"/>
                <w:sz w:val="20"/>
                <w:szCs w:val="20"/>
              </w:rPr>
            </w:r>
          </w:p>
        </w:tc>
        <w:tc>
          <w:tcPr>
            <w:tcW w:w="213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color w:val="000000"/>
                <w:sz w:val="20"/>
                <w:szCs w:val="20"/>
              </w:rPr>
            </w:pPr>
            <w:r>
              <w:rPr>
                <w:color w:val="000000"/>
                <w:sz w:val="20"/>
                <w:szCs w:val="20"/>
              </w:rPr>
            </w:r>
          </w:p>
        </w:tc>
        <w:tc>
          <w:tcPr>
            <w:tcW w:w="124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color w:val="000000"/>
                <w:sz w:val="20"/>
                <w:szCs w:val="20"/>
              </w:rPr>
            </w:pPr>
            <w:r>
              <w:rPr>
                <w:color w:val="000000"/>
                <w:sz w:val="20"/>
                <w:szCs w:val="20"/>
              </w:rPr>
            </w:r>
          </w:p>
        </w:tc>
        <w:tc>
          <w:tcPr>
            <w:tcW w:w="131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color w:val="000000"/>
                <w:sz w:val="20"/>
                <w:szCs w:val="20"/>
              </w:rPr>
            </w:pPr>
            <w:r>
              <w:rPr>
                <w:color w:val="000000"/>
                <w:sz w:val="20"/>
                <w:szCs w:val="20"/>
              </w:rPr>
            </w:r>
          </w:p>
        </w:tc>
        <w:tc>
          <w:tcPr>
            <w:tcW w:w="153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color w:val="000000"/>
                <w:sz w:val="20"/>
                <w:szCs w:val="20"/>
              </w:rPr>
            </w:pPr>
            <w:r>
              <w:rPr>
                <w:color w:val="000000"/>
                <w:sz w:val="20"/>
                <w:szCs w:val="20"/>
              </w:rPr>
            </w:r>
          </w:p>
        </w:tc>
        <w:tc>
          <w:tcPr>
            <w:tcW w:w="148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color w:val="000000"/>
                <w:sz w:val="20"/>
                <w:szCs w:val="20"/>
              </w:rPr>
            </w:pPr>
            <w:r>
              <w:rPr>
                <w:color w:val="000000"/>
                <w:sz w:val="20"/>
                <w:szCs w:val="20"/>
              </w:rPr>
            </w:r>
          </w:p>
        </w:tc>
        <w:tc>
          <w:tcPr>
            <w:tcW w:w="168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color w:val="000000"/>
                <w:sz w:val="20"/>
                <w:szCs w:val="20"/>
              </w:rPr>
            </w:pPr>
            <w:r>
              <w:rPr>
                <w:color w:val="000000"/>
                <w:sz w:val="20"/>
                <w:szCs w:val="20"/>
              </w:rPr>
            </w:r>
          </w:p>
        </w:tc>
      </w:tr>
      <w:tr>
        <w:trPr>
          <w:trHeight w:val="585" w:hRule="atLeast"/>
        </w:trPr>
        <w:tc>
          <w:tcPr>
            <w:tcW w:w="517" w:type="dxa"/>
            <w:tcBorders>
              <w:left w:val="single" w:sz="4" w:space="0" w:color="000000"/>
              <w:bottom w:val="single" w:sz="4" w:space="0" w:color="000000"/>
              <w:right w:val="single" w:sz="4" w:space="0" w:color="000000"/>
            </w:tcBorders>
            <w:shd w:color="auto" w:fill="auto" w:val="clear"/>
          </w:tcPr>
          <w:p>
            <w:pPr>
              <w:pStyle w:val="Normal"/>
              <w:jc w:val="center"/>
              <w:rPr>
                <w:color w:val="000000"/>
              </w:rPr>
            </w:pPr>
            <w:r>
              <w:rPr>
                <w:color w:val="000000"/>
              </w:rPr>
              <w:t>1</w:t>
            </w:r>
          </w:p>
        </w:tc>
        <w:tc>
          <w:tcPr>
            <w:tcW w:w="2133" w:type="dxa"/>
            <w:tcBorders>
              <w:bottom w:val="single" w:sz="4" w:space="0" w:color="000000"/>
              <w:right w:val="single" w:sz="4" w:space="0" w:color="000000"/>
            </w:tcBorders>
            <w:shd w:color="auto" w:fill="auto" w:val="clear"/>
          </w:tcPr>
          <w:p>
            <w:pPr>
              <w:pStyle w:val="Normal"/>
              <w:jc w:val="both"/>
              <w:rPr>
                <w:color w:val="000000"/>
              </w:rPr>
            </w:pPr>
            <w:r>
              <w:rPr>
                <w:color w:val="000000"/>
              </w:rPr>
              <w:t>Капитальный ремонт фасада здания</w:t>
            </w:r>
          </w:p>
        </w:tc>
        <w:tc>
          <w:tcPr>
            <w:tcW w:w="1242" w:type="dxa"/>
            <w:tcBorders>
              <w:bottom w:val="single" w:sz="4" w:space="0" w:color="000000"/>
              <w:right w:val="single" w:sz="4" w:space="0" w:color="000000"/>
            </w:tcBorders>
            <w:shd w:color="auto" w:fill="auto" w:val="clear"/>
            <w:vAlign w:val="center"/>
          </w:tcPr>
          <w:p>
            <w:pPr>
              <w:pStyle w:val="Normal"/>
              <w:jc w:val="center"/>
              <w:rPr>
                <w:color w:val="000000"/>
                <w:sz w:val="20"/>
                <w:szCs w:val="20"/>
                <w:lang w:val="en-US"/>
              </w:rPr>
            </w:pPr>
            <w:r>
              <w:rPr>
                <w:color w:val="000000"/>
                <w:sz w:val="20"/>
                <w:szCs w:val="20"/>
              </w:rPr>
              <w:t>Усл</w:t>
            </w:r>
            <w:r>
              <w:rPr>
                <w:color w:val="000000"/>
                <w:sz w:val="20"/>
                <w:szCs w:val="20"/>
                <w:lang w:val="en-US"/>
              </w:rPr>
              <w:t>. ед.</w:t>
            </w:r>
          </w:p>
        </w:tc>
        <w:tc>
          <w:tcPr>
            <w:tcW w:w="1317" w:type="dxa"/>
            <w:tcBorders>
              <w:bottom w:val="single" w:sz="4" w:space="0" w:color="000000"/>
              <w:right w:val="single" w:sz="4" w:space="0" w:color="000000"/>
            </w:tcBorders>
            <w:shd w:color="auto" w:fill="auto" w:val="clear"/>
            <w:vAlign w:val="center"/>
          </w:tcPr>
          <w:p>
            <w:pPr>
              <w:pStyle w:val="Normal"/>
              <w:jc w:val="center"/>
              <w:rPr>
                <w:color w:val="000000"/>
                <w:sz w:val="20"/>
                <w:szCs w:val="20"/>
                <w:lang w:val="en-US"/>
              </w:rPr>
            </w:pPr>
            <w:r>
              <w:rPr>
                <w:color w:val="000000"/>
                <w:sz w:val="20"/>
                <w:szCs w:val="20"/>
                <w:lang w:val="en-US"/>
              </w:rPr>
              <w:t>1</w:t>
            </w:r>
          </w:p>
        </w:tc>
        <w:tc>
          <w:tcPr>
            <w:tcW w:w="1537" w:type="dxa"/>
            <w:tcBorders>
              <w:bottom w:val="single" w:sz="4" w:space="0" w:color="000000"/>
              <w:right w:val="single" w:sz="4" w:space="0" w:color="000000"/>
            </w:tcBorders>
            <w:shd w:color="auto" w:fill="auto" w:val="clear"/>
            <w:vAlign w:val="center"/>
          </w:tcPr>
          <w:p>
            <w:pPr>
              <w:pStyle w:val="Normal"/>
              <w:jc w:val="right"/>
              <w:rPr>
                <w:color w:val="000000"/>
                <w:sz w:val="20"/>
                <w:szCs w:val="20"/>
              </w:rPr>
            </w:pPr>
            <w:r>
              <w:rPr>
                <w:color w:val="000000"/>
                <w:sz w:val="20"/>
                <w:szCs w:val="20"/>
              </w:rPr>
            </w:r>
          </w:p>
        </w:tc>
        <w:tc>
          <w:tcPr>
            <w:tcW w:w="1483" w:type="dxa"/>
            <w:tcBorders>
              <w:bottom w:val="single" w:sz="4" w:space="0" w:color="000000"/>
              <w:right w:val="single" w:sz="4" w:space="0" w:color="000000"/>
            </w:tcBorders>
            <w:shd w:color="auto" w:fill="auto" w:val="clear"/>
            <w:vAlign w:val="center"/>
          </w:tcPr>
          <w:p>
            <w:pPr>
              <w:pStyle w:val="Normal"/>
              <w:jc w:val="right"/>
              <w:rPr>
                <w:color w:val="000000"/>
                <w:sz w:val="20"/>
                <w:szCs w:val="20"/>
              </w:rPr>
            </w:pPr>
            <w:r>
              <w:rPr>
                <w:color w:val="000000"/>
                <w:sz w:val="20"/>
                <w:szCs w:val="20"/>
              </w:rPr>
            </w:r>
          </w:p>
        </w:tc>
        <w:tc>
          <w:tcPr>
            <w:tcW w:w="1688" w:type="dxa"/>
            <w:tcBorders>
              <w:bottom w:val="single" w:sz="4" w:space="0" w:color="000000"/>
              <w:right w:val="single" w:sz="4" w:space="0" w:color="000000"/>
            </w:tcBorders>
            <w:shd w:color="auto" w:fill="auto" w:val="clear"/>
            <w:vAlign w:val="center"/>
          </w:tcPr>
          <w:p>
            <w:pPr>
              <w:pStyle w:val="Normal"/>
              <w:jc w:val="center"/>
              <w:rPr>
                <w:color w:val="000000"/>
                <w:sz w:val="20"/>
                <w:szCs w:val="20"/>
              </w:rPr>
            </w:pPr>
            <w:r>
              <w:rPr>
                <w:color w:val="000000"/>
                <w:sz w:val="20"/>
                <w:szCs w:val="20"/>
              </w:rPr>
              <w:t> </w:t>
            </w:r>
          </w:p>
        </w:tc>
      </w:tr>
      <w:tr>
        <w:trPr>
          <w:trHeight w:val="585" w:hRule="atLeast"/>
        </w:trPr>
        <w:tc>
          <w:tcPr>
            <w:tcW w:w="517" w:type="dxa"/>
            <w:tcBorders>
              <w:left w:val="single" w:sz="4" w:space="0" w:color="000000"/>
              <w:bottom w:val="single" w:sz="4" w:space="0" w:color="000000"/>
              <w:right w:val="single" w:sz="4" w:space="0" w:color="000000"/>
            </w:tcBorders>
            <w:shd w:color="auto" w:fill="auto" w:val="clear"/>
          </w:tcPr>
          <w:p>
            <w:pPr>
              <w:pStyle w:val="Normal"/>
              <w:jc w:val="center"/>
              <w:rPr>
                <w:color w:val="000000"/>
              </w:rPr>
            </w:pPr>
            <w:r>
              <w:rPr>
                <w:color w:val="000000"/>
              </w:rPr>
              <w:t>2</w:t>
            </w:r>
          </w:p>
        </w:tc>
        <w:tc>
          <w:tcPr>
            <w:tcW w:w="2133" w:type="dxa"/>
            <w:tcBorders>
              <w:bottom w:val="single" w:sz="4" w:space="0" w:color="000000"/>
              <w:right w:val="single" w:sz="4" w:space="0" w:color="000000"/>
            </w:tcBorders>
            <w:shd w:color="auto" w:fill="auto" w:val="clear"/>
          </w:tcPr>
          <w:p>
            <w:pPr>
              <w:pStyle w:val="Normal"/>
              <w:jc w:val="both"/>
              <w:rPr>
                <w:color w:val="000000"/>
              </w:rPr>
            </w:pPr>
            <w:r>
              <w:rPr>
                <w:color w:val="000000"/>
              </w:rPr>
              <w:t>Капитальный ремонт кровли здания</w:t>
            </w:r>
          </w:p>
        </w:tc>
        <w:tc>
          <w:tcPr>
            <w:tcW w:w="1242" w:type="dxa"/>
            <w:tcBorders>
              <w:bottom w:val="single" w:sz="4" w:space="0" w:color="000000"/>
              <w:right w:val="single" w:sz="4" w:space="0" w:color="000000"/>
            </w:tcBorders>
            <w:shd w:color="auto" w:fill="auto" w:val="clear"/>
            <w:vAlign w:val="center"/>
          </w:tcPr>
          <w:p>
            <w:pPr>
              <w:pStyle w:val="Normal"/>
              <w:jc w:val="center"/>
              <w:rPr>
                <w:color w:val="000000"/>
                <w:sz w:val="20"/>
                <w:szCs w:val="20"/>
              </w:rPr>
            </w:pPr>
            <w:r>
              <w:rPr>
                <w:color w:val="000000"/>
                <w:sz w:val="20"/>
                <w:szCs w:val="20"/>
              </w:rPr>
              <w:t>Усл. ед.</w:t>
            </w:r>
          </w:p>
        </w:tc>
        <w:tc>
          <w:tcPr>
            <w:tcW w:w="1317" w:type="dxa"/>
            <w:tcBorders>
              <w:bottom w:val="single" w:sz="4" w:space="0" w:color="000000"/>
              <w:right w:val="single" w:sz="4" w:space="0" w:color="000000"/>
            </w:tcBorders>
            <w:shd w:color="auto" w:fill="auto" w:val="clear"/>
            <w:vAlign w:val="center"/>
          </w:tcPr>
          <w:p>
            <w:pPr>
              <w:pStyle w:val="Normal"/>
              <w:jc w:val="center"/>
              <w:rPr>
                <w:color w:val="000000"/>
                <w:sz w:val="20"/>
                <w:szCs w:val="20"/>
              </w:rPr>
            </w:pPr>
            <w:r>
              <w:rPr>
                <w:color w:val="000000"/>
                <w:sz w:val="20"/>
                <w:szCs w:val="20"/>
              </w:rPr>
              <w:t>1</w:t>
            </w:r>
          </w:p>
        </w:tc>
        <w:tc>
          <w:tcPr>
            <w:tcW w:w="1537" w:type="dxa"/>
            <w:tcBorders>
              <w:bottom w:val="single" w:sz="4" w:space="0" w:color="000000"/>
              <w:right w:val="single" w:sz="4" w:space="0" w:color="000000"/>
            </w:tcBorders>
            <w:shd w:color="auto" w:fill="auto" w:val="clear"/>
            <w:vAlign w:val="center"/>
          </w:tcPr>
          <w:p>
            <w:pPr>
              <w:pStyle w:val="Normal"/>
              <w:jc w:val="right"/>
              <w:rPr>
                <w:color w:val="000000"/>
                <w:sz w:val="20"/>
                <w:szCs w:val="20"/>
              </w:rPr>
            </w:pPr>
            <w:r>
              <w:rPr>
                <w:color w:val="000000"/>
                <w:sz w:val="20"/>
                <w:szCs w:val="20"/>
              </w:rPr>
            </w:r>
          </w:p>
        </w:tc>
        <w:tc>
          <w:tcPr>
            <w:tcW w:w="1483" w:type="dxa"/>
            <w:tcBorders>
              <w:bottom w:val="single" w:sz="4" w:space="0" w:color="000000"/>
              <w:right w:val="single" w:sz="4" w:space="0" w:color="000000"/>
            </w:tcBorders>
            <w:shd w:color="auto" w:fill="auto" w:val="clear"/>
            <w:vAlign w:val="center"/>
          </w:tcPr>
          <w:p>
            <w:pPr>
              <w:pStyle w:val="Normal"/>
              <w:jc w:val="right"/>
              <w:rPr>
                <w:color w:val="000000"/>
                <w:sz w:val="20"/>
                <w:szCs w:val="20"/>
              </w:rPr>
            </w:pPr>
            <w:r>
              <w:rPr>
                <w:color w:val="000000"/>
                <w:sz w:val="20"/>
                <w:szCs w:val="20"/>
              </w:rPr>
            </w:r>
          </w:p>
        </w:tc>
        <w:tc>
          <w:tcPr>
            <w:tcW w:w="1688" w:type="dxa"/>
            <w:tcBorders>
              <w:bottom w:val="single" w:sz="4" w:space="0" w:color="000000"/>
              <w:right w:val="single" w:sz="4" w:space="0" w:color="000000"/>
            </w:tcBorders>
            <w:shd w:color="auto" w:fill="auto" w:val="clear"/>
            <w:vAlign w:val="center"/>
          </w:tcPr>
          <w:p>
            <w:pPr>
              <w:pStyle w:val="Normal"/>
              <w:jc w:val="center"/>
              <w:rPr>
                <w:color w:val="000000"/>
                <w:sz w:val="20"/>
                <w:szCs w:val="20"/>
              </w:rPr>
            </w:pPr>
            <w:r>
              <w:rPr>
                <w:color w:val="000000"/>
                <w:sz w:val="20"/>
                <w:szCs w:val="20"/>
              </w:rPr>
            </w:r>
          </w:p>
        </w:tc>
      </w:tr>
      <w:tr>
        <w:trPr>
          <w:trHeight w:val="330" w:hRule="atLeast"/>
        </w:trPr>
        <w:tc>
          <w:tcPr>
            <w:tcW w:w="517"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color w:val="000000"/>
              </w:rPr>
            </w:pPr>
            <w:r>
              <w:rPr>
                <w:color w:val="000000"/>
              </w:rPr>
              <w:t>3</w:t>
            </w:r>
          </w:p>
        </w:tc>
        <w:tc>
          <w:tcPr>
            <w:tcW w:w="2133"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color w:val="000000"/>
              </w:rPr>
            </w:pPr>
            <w:r>
              <w:rPr>
                <w:color w:val="000000"/>
              </w:rPr>
              <w:t>Итого</w:t>
            </w:r>
          </w:p>
        </w:tc>
        <w:tc>
          <w:tcPr>
            <w:tcW w:w="12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color w:val="000000"/>
                <w:sz w:val="20"/>
                <w:szCs w:val="20"/>
              </w:rPr>
            </w:pPr>
            <w:r>
              <w:rPr>
                <w:color w:val="000000"/>
                <w:sz w:val="20"/>
                <w:szCs w:val="20"/>
              </w:rPr>
            </w:r>
          </w:p>
        </w:tc>
        <w:tc>
          <w:tcPr>
            <w:tcW w:w="13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color w:val="000000"/>
                <w:sz w:val="20"/>
                <w:szCs w:val="20"/>
              </w:rPr>
            </w:pPr>
            <w:r>
              <w:rPr>
                <w:color w:val="000000"/>
                <w:sz w:val="20"/>
                <w:szCs w:val="20"/>
              </w:rPr>
            </w:r>
          </w:p>
        </w:tc>
        <w:tc>
          <w:tcPr>
            <w:tcW w:w="1537" w:type="dxa"/>
            <w:tcBorders>
              <w:top w:val="single" w:sz="4" w:space="0" w:color="000000"/>
              <w:left w:val="single" w:sz="4" w:space="0" w:color="000000"/>
              <w:bottom w:val="single" w:sz="4" w:space="0" w:color="000000"/>
              <w:right w:val="single" w:sz="4" w:space="0" w:color="000000"/>
            </w:tcBorders>
          </w:tcPr>
          <w:p>
            <w:pPr>
              <w:pStyle w:val="Normal"/>
              <w:rPr>
                <w:b/>
                <w:bCs/>
                <w:color w:val="000000"/>
                <w:sz w:val="20"/>
                <w:szCs w:val="20"/>
              </w:rPr>
            </w:pPr>
            <w:r>
              <w:rPr>
                <w:b/>
                <w:bCs/>
                <w:color w:val="000000"/>
                <w:sz w:val="20"/>
                <w:szCs w:val="20"/>
              </w:rPr>
            </w:r>
          </w:p>
        </w:tc>
        <w:tc>
          <w:tcPr>
            <w:tcW w:w="1483" w:type="dxa"/>
            <w:tcBorders>
              <w:top w:val="single" w:sz="4" w:space="0" w:color="000000"/>
              <w:left w:val="single" w:sz="4" w:space="0" w:color="000000"/>
              <w:bottom w:val="single" w:sz="4" w:space="0" w:color="000000"/>
              <w:right w:val="single" w:sz="4" w:space="0" w:color="000000"/>
            </w:tcBorders>
          </w:tcPr>
          <w:p>
            <w:pPr>
              <w:pStyle w:val="Normal"/>
              <w:jc w:val="right"/>
              <w:rPr>
                <w:b/>
                <w:bCs/>
                <w:sz w:val="20"/>
                <w:szCs w:val="20"/>
              </w:rPr>
            </w:pPr>
            <w:r>
              <w:rPr>
                <w:b/>
                <w:bCs/>
                <w:sz w:val="20"/>
                <w:szCs w:val="20"/>
              </w:rPr>
            </w:r>
          </w:p>
        </w:tc>
        <w:tc>
          <w:tcPr>
            <w:tcW w:w="1688" w:type="dxa"/>
            <w:tcBorders>
              <w:top w:val="single" w:sz="4" w:space="0" w:color="000000"/>
              <w:left w:val="single" w:sz="4" w:space="0" w:color="000000"/>
              <w:bottom w:val="single" w:sz="4" w:space="0" w:color="000000"/>
              <w:right w:val="single" w:sz="4" w:space="0" w:color="000000"/>
            </w:tcBorders>
          </w:tcPr>
          <w:p>
            <w:pPr>
              <w:pStyle w:val="Normal"/>
              <w:rPr>
                <w:color w:val="000000"/>
                <w:sz w:val="20"/>
                <w:szCs w:val="20"/>
              </w:rPr>
            </w:pPr>
            <w:r>
              <w:rPr>
                <w:color w:val="000000"/>
                <w:sz w:val="20"/>
                <w:szCs w:val="20"/>
              </w:rPr>
            </w:r>
          </w:p>
        </w:tc>
      </w:tr>
      <w:tr>
        <w:trPr>
          <w:trHeight w:val="330" w:hRule="atLeast"/>
        </w:trPr>
        <w:tc>
          <w:tcPr>
            <w:tcW w:w="517"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color w:val="000000"/>
              </w:rPr>
            </w:pPr>
            <w:r>
              <w:rPr>
                <w:color w:val="000000"/>
              </w:rPr>
              <w:t>4</w:t>
            </w:r>
          </w:p>
        </w:tc>
        <w:tc>
          <w:tcPr>
            <w:tcW w:w="2133"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color w:val="000000"/>
              </w:rPr>
            </w:pPr>
            <w:r>
              <w:rPr>
                <w:color w:val="000000"/>
              </w:rPr>
              <w:t>НДС 20%</w:t>
            </w:r>
          </w:p>
        </w:tc>
        <w:tc>
          <w:tcPr>
            <w:tcW w:w="12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color w:val="000000"/>
                <w:sz w:val="20"/>
                <w:szCs w:val="20"/>
              </w:rPr>
            </w:pPr>
            <w:r>
              <w:rPr>
                <w:color w:val="000000"/>
                <w:sz w:val="20"/>
                <w:szCs w:val="20"/>
              </w:rPr>
            </w:r>
          </w:p>
        </w:tc>
        <w:tc>
          <w:tcPr>
            <w:tcW w:w="13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color w:val="000000"/>
                <w:sz w:val="20"/>
                <w:szCs w:val="20"/>
              </w:rPr>
            </w:pPr>
            <w:r>
              <w:rPr>
                <w:color w:val="000000"/>
                <w:sz w:val="20"/>
                <w:szCs w:val="20"/>
              </w:rPr>
            </w:r>
          </w:p>
        </w:tc>
        <w:tc>
          <w:tcPr>
            <w:tcW w:w="1537" w:type="dxa"/>
            <w:tcBorders>
              <w:top w:val="single" w:sz="4" w:space="0" w:color="000000"/>
              <w:left w:val="single" w:sz="4" w:space="0" w:color="000000"/>
              <w:bottom w:val="single" w:sz="4" w:space="0" w:color="000000"/>
              <w:right w:val="single" w:sz="4" w:space="0" w:color="000000"/>
            </w:tcBorders>
          </w:tcPr>
          <w:p>
            <w:pPr>
              <w:pStyle w:val="Normal"/>
              <w:rPr>
                <w:b/>
                <w:bCs/>
                <w:color w:val="000000"/>
                <w:sz w:val="20"/>
                <w:szCs w:val="20"/>
              </w:rPr>
            </w:pPr>
            <w:r>
              <w:rPr>
                <w:b/>
                <w:bCs/>
                <w:color w:val="000000"/>
                <w:sz w:val="20"/>
                <w:szCs w:val="20"/>
              </w:rPr>
            </w:r>
          </w:p>
        </w:tc>
        <w:tc>
          <w:tcPr>
            <w:tcW w:w="1483" w:type="dxa"/>
            <w:tcBorders>
              <w:top w:val="single" w:sz="4" w:space="0" w:color="000000"/>
              <w:left w:val="single" w:sz="4" w:space="0" w:color="000000"/>
              <w:bottom w:val="single" w:sz="4" w:space="0" w:color="000000"/>
              <w:right w:val="single" w:sz="4" w:space="0" w:color="000000"/>
            </w:tcBorders>
          </w:tcPr>
          <w:p>
            <w:pPr>
              <w:pStyle w:val="Normal"/>
              <w:jc w:val="right"/>
              <w:rPr>
                <w:b/>
                <w:bCs/>
                <w:sz w:val="20"/>
                <w:szCs w:val="20"/>
              </w:rPr>
            </w:pPr>
            <w:r>
              <w:rPr>
                <w:b/>
                <w:bCs/>
                <w:sz w:val="20"/>
                <w:szCs w:val="20"/>
              </w:rPr>
            </w:r>
          </w:p>
        </w:tc>
        <w:tc>
          <w:tcPr>
            <w:tcW w:w="1688" w:type="dxa"/>
            <w:tcBorders>
              <w:top w:val="single" w:sz="4" w:space="0" w:color="000000"/>
              <w:left w:val="single" w:sz="4" w:space="0" w:color="000000"/>
              <w:bottom w:val="single" w:sz="4" w:space="0" w:color="000000"/>
              <w:right w:val="single" w:sz="4" w:space="0" w:color="000000"/>
            </w:tcBorders>
          </w:tcPr>
          <w:p>
            <w:pPr>
              <w:pStyle w:val="Normal"/>
              <w:rPr>
                <w:color w:val="000000"/>
                <w:sz w:val="20"/>
                <w:szCs w:val="20"/>
              </w:rPr>
            </w:pPr>
            <w:r>
              <w:rPr>
                <w:color w:val="000000"/>
                <w:sz w:val="20"/>
                <w:szCs w:val="20"/>
              </w:rPr>
            </w:r>
          </w:p>
        </w:tc>
      </w:tr>
      <w:tr>
        <w:trPr>
          <w:trHeight w:val="330" w:hRule="atLeast"/>
        </w:trPr>
        <w:tc>
          <w:tcPr>
            <w:tcW w:w="517"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color w:val="000000"/>
              </w:rPr>
            </w:pPr>
            <w:r>
              <w:rPr>
                <w:color w:val="000000"/>
              </w:rPr>
              <w:t>5</w:t>
            </w:r>
          </w:p>
        </w:tc>
        <w:tc>
          <w:tcPr>
            <w:tcW w:w="2133"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color w:val="000000"/>
              </w:rPr>
            </w:pPr>
            <w:r>
              <w:rPr>
                <w:color w:val="000000"/>
              </w:rPr>
              <w:t>Всего с НДС</w:t>
            </w:r>
          </w:p>
        </w:tc>
        <w:tc>
          <w:tcPr>
            <w:tcW w:w="12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color w:val="000000"/>
                <w:sz w:val="20"/>
                <w:szCs w:val="20"/>
              </w:rPr>
            </w:pPr>
            <w:r>
              <w:rPr>
                <w:color w:val="000000"/>
                <w:sz w:val="20"/>
                <w:szCs w:val="20"/>
              </w:rPr>
            </w:r>
          </w:p>
        </w:tc>
        <w:tc>
          <w:tcPr>
            <w:tcW w:w="13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color w:val="000000"/>
                <w:sz w:val="20"/>
                <w:szCs w:val="20"/>
              </w:rPr>
            </w:pPr>
            <w:r>
              <w:rPr>
                <w:color w:val="000000"/>
                <w:sz w:val="20"/>
                <w:szCs w:val="20"/>
              </w:rPr>
            </w:r>
          </w:p>
        </w:tc>
        <w:tc>
          <w:tcPr>
            <w:tcW w:w="1537" w:type="dxa"/>
            <w:tcBorders>
              <w:top w:val="single" w:sz="4" w:space="0" w:color="000000"/>
              <w:left w:val="single" w:sz="4" w:space="0" w:color="000000"/>
              <w:bottom w:val="single" w:sz="4" w:space="0" w:color="000000"/>
              <w:right w:val="single" w:sz="4" w:space="0" w:color="000000"/>
            </w:tcBorders>
          </w:tcPr>
          <w:p>
            <w:pPr>
              <w:pStyle w:val="Normal"/>
              <w:rPr>
                <w:b/>
                <w:bCs/>
                <w:color w:val="000000"/>
                <w:sz w:val="20"/>
                <w:szCs w:val="20"/>
              </w:rPr>
            </w:pPr>
            <w:r>
              <w:rPr>
                <w:b/>
                <w:bCs/>
                <w:color w:val="000000"/>
                <w:sz w:val="20"/>
                <w:szCs w:val="20"/>
              </w:rPr>
            </w:r>
          </w:p>
        </w:tc>
        <w:tc>
          <w:tcPr>
            <w:tcW w:w="1483" w:type="dxa"/>
            <w:tcBorders>
              <w:top w:val="single" w:sz="4" w:space="0" w:color="000000"/>
              <w:left w:val="single" w:sz="4" w:space="0" w:color="000000"/>
              <w:bottom w:val="single" w:sz="4" w:space="0" w:color="000000"/>
              <w:right w:val="single" w:sz="4" w:space="0" w:color="000000"/>
            </w:tcBorders>
          </w:tcPr>
          <w:p>
            <w:pPr>
              <w:pStyle w:val="Normal"/>
              <w:jc w:val="right"/>
              <w:rPr>
                <w:b/>
                <w:bCs/>
                <w:sz w:val="20"/>
                <w:szCs w:val="20"/>
                <w:lang w:val="en-US"/>
              </w:rPr>
            </w:pPr>
            <w:r>
              <w:rPr>
                <w:b/>
                <w:bCs/>
                <w:sz w:val="20"/>
                <w:szCs w:val="20"/>
                <w:lang w:val="en-US"/>
              </w:rPr>
              <w:t>21000,00</w:t>
            </w:r>
          </w:p>
        </w:tc>
        <w:tc>
          <w:tcPr>
            <w:tcW w:w="1688" w:type="dxa"/>
            <w:tcBorders>
              <w:top w:val="single" w:sz="4" w:space="0" w:color="000000"/>
              <w:left w:val="single" w:sz="4" w:space="0" w:color="000000"/>
              <w:bottom w:val="single" w:sz="4" w:space="0" w:color="000000"/>
              <w:right w:val="single" w:sz="4" w:space="0" w:color="000000"/>
            </w:tcBorders>
          </w:tcPr>
          <w:p>
            <w:pPr>
              <w:pStyle w:val="Normal"/>
              <w:rPr>
                <w:color w:val="000000"/>
                <w:sz w:val="20"/>
                <w:szCs w:val="20"/>
              </w:rPr>
            </w:pPr>
            <w:r>
              <w:rPr>
                <w:color w:val="000000"/>
                <w:sz w:val="20"/>
                <w:szCs w:val="20"/>
              </w:rPr>
            </w:r>
          </w:p>
        </w:tc>
      </w:tr>
    </w:tbl>
    <w:p>
      <w:pPr>
        <w:pStyle w:val="Normal"/>
        <w:ind w:firstLine="284"/>
        <w:jc w:val="both"/>
        <w:rPr>
          <w:color w:val="000000"/>
        </w:rPr>
      </w:pPr>
      <w:r>
        <w:rPr>
          <w:color w:val="000000"/>
        </w:rPr>
      </w:r>
    </w:p>
    <w:p>
      <w:pPr>
        <w:pStyle w:val="Normal"/>
        <w:ind w:firstLine="284"/>
        <w:jc w:val="both"/>
        <w:rPr>
          <w:color w:val="000000"/>
        </w:rPr>
      </w:pPr>
      <w:r>
        <w:rPr>
          <w:color w:val="000000"/>
        </w:rPr>
      </w:r>
    </w:p>
    <w:p>
      <w:pPr>
        <w:pStyle w:val="Normal"/>
        <w:ind w:firstLine="284"/>
        <w:jc w:val="both"/>
        <w:rPr>
          <w:color w:val="000000"/>
        </w:rPr>
      </w:pPr>
      <w:r>
        <w:rPr>
          <w:color w:val="000000"/>
        </w:rPr>
      </w:r>
    </w:p>
    <w:p>
      <w:pPr>
        <w:pStyle w:val="Normal"/>
        <w:jc w:val="both"/>
        <w:rPr>
          <w:b/>
          <w:color w:themeColor="text1" w:val="000000"/>
        </w:rPr>
      </w:pPr>
      <w:r>
        <w:rPr>
          <w:b/>
          <w:color w:themeColor="text1" w:val="000000"/>
        </w:rPr>
        <w:t>Заказчик:</w:t>
        <w:tab/>
        <w:tab/>
        <w:tab/>
        <w:tab/>
        <w:tab/>
        <w:tab/>
        <w:t>Подрядчик:</w:t>
      </w:r>
    </w:p>
    <w:p>
      <w:pPr>
        <w:pStyle w:val="Normal"/>
        <w:jc w:val="both"/>
        <w:rPr>
          <w:color w:themeColor="text1" w:val="000000"/>
        </w:rPr>
      </w:pPr>
      <w:r>
        <w:rPr>
          <w:color w:themeColor="text1" w:val="000000"/>
        </w:rPr>
      </w:r>
    </w:p>
    <w:p>
      <w:pPr>
        <w:pStyle w:val="Normal"/>
        <w:jc w:val="both"/>
        <w:rPr>
          <w:bCs/>
          <w:strike/>
          <w:color w:themeColor="text1" w:val="FF0000"/>
        </w:rPr>
      </w:pPr>
      <w:r>
        <w:rPr>
          <w:color w:themeColor="text1" w:val="000000"/>
        </w:rPr>
        <w:t>_________________________________                      ___________________________</w:t>
      </w:r>
    </w:p>
    <w:p>
      <w:pPr>
        <w:pStyle w:val="Normal"/>
        <w:ind w:firstLine="284"/>
        <w:jc w:val="both"/>
        <w:rPr>
          <w:color w:val="000000"/>
        </w:rPr>
      </w:pPr>
      <w:r>
        <w:rPr>
          <w:color w:val="000000"/>
        </w:rPr>
      </w:r>
    </w:p>
    <w:p>
      <w:pPr>
        <w:pStyle w:val="NoSpacing"/>
        <w:jc w:val="both"/>
        <w:rPr>
          <w:rFonts w:ascii="Times New Roman" w:hAnsi="Times New Roman" w:eastAsia="Calibri" w:eastAsiaTheme="minorHAnsi"/>
          <w:sz w:val="24"/>
          <w:szCs w:val="24"/>
        </w:rPr>
      </w:pPr>
      <w:r>
        <w:rPr>
          <w:rFonts w:eastAsia="Calibri" w:eastAsiaTheme="minorHAnsi" w:ascii="Times New Roman" w:hAnsi="Times New Roman"/>
          <w:sz w:val="24"/>
          <w:szCs w:val="24"/>
        </w:rPr>
      </w:r>
    </w:p>
    <w:p>
      <w:pPr>
        <w:pStyle w:val="NoSpacing"/>
        <w:jc w:val="both"/>
        <w:rPr>
          <w:rFonts w:ascii="Times New Roman" w:hAnsi="Times New Roman" w:eastAsia="Calibri" w:eastAsiaTheme="minorHAnsi"/>
          <w:sz w:val="24"/>
          <w:szCs w:val="24"/>
        </w:rPr>
      </w:pPr>
      <w:r>
        <w:rPr>
          <w:rFonts w:eastAsia="Calibri" w:eastAsiaTheme="minorHAnsi" w:ascii="Times New Roman" w:hAnsi="Times New Roman"/>
          <w:sz w:val="24"/>
          <w:szCs w:val="24"/>
        </w:rPr>
      </w:r>
    </w:p>
    <w:p>
      <w:pPr>
        <w:pStyle w:val="NoSpacing"/>
        <w:jc w:val="both"/>
        <w:rPr>
          <w:rFonts w:ascii="Times New Roman" w:hAnsi="Times New Roman" w:eastAsia="Calibri" w:eastAsiaTheme="minorHAnsi"/>
          <w:sz w:val="24"/>
          <w:szCs w:val="24"/>
        </w:rPr>
      </w:pPr>
      <w:r>
        <w:rPr>
          <w:rFonts w:eastAsia="Calibri" w:ascii="Times New Roman" w:hAnsi="Times New Roman" w:eastAsiaTheme="minorHAnsi"/>
          <w:sz w:val="24"/>
          <w:szCs w:val="24"/>
        </w:rPr>
        <w:tab/>
        <w:tab/>
        <w:tab/>
        <w:tab/>
        <w:tab/>
        <w:tab/>
        <w:tab/>
      </w:r>
    </w:p>
    <w:p>
      <w:pPr>
        <w:pStyle w:val="NoSpacing"/>
        <w:jc w:val="right"/>
        <w:rPr>
          <w:rFonts w:ascii="Times New Roman" w:hAnsi="Times New Roman" w:eastAsia="Calibri" w:eastAsiaTheme="minorHAnsi"/>
          <w:sz w:val="24"/>
          <w:szCs w:val="24"/>
        </w:rPr>
      </w:pPr>
      <w:r>
        <w:rPr>
          <w:rFonts w:eastAsia="Calibri" w:ascii="Times New Roman" w:hAnsi="Times New Roman" w:eastAsiaTheme="minorHAnsi"/>
          <w:sz w:val="24"/>
          <w:szCs w:val="24"/>
        </w:rPr>
        <w:t>Приложение №3</w:t>
      </w:r>
    </w:p>
    <w:p>
      <w:pPr>
        <w:pStyle w:val="NoSpacing"/>
        <w:jc w:val="right"/>
        <w:rPr>
          <w:rFonts w:ascii="Times New Roman" w:hAnsi="Times New Roman" w:eastAsia="Calibri" w:eastAsiaTheme="minorHAnsi"/>
          <w:sz w:val="24"/>
          <w:szCs w:val="24"/>
        </w:rPr>
      </w:pPr>
      <w:r>
        <w:rPr>
          <w:rFonts w:eastAsia="Calibri" w:ascii="Times New Roman" w:hAnsi="Times New Roman" w:eastAsiaTheme="minorHAnsi"/>
          <w:sz w:val="24"/>
          <w:szCs w:val="24"/>
        </w:rPr>
        <w:t>к муниципальному контракту</w:t>
      </w:r>
    </w:p>
    <w:p>
      <w:pPr>
        <w:pStyle w:val="NoSpacing"/>
        <w:jc w:val="right"/>
        <w:rPr>
          <w:rFonts w:ascii="Times New Roman" w:hAnsi="Times New Roman" w:eastAsia="Calibri" w:eastAsiaTheme="minorHAnsi"/>
          <w:sz w:val="24"/>
          <w:szCs w:val="24"/>
        </w:rPr>
      </w:pPr>
      <w:r>
        <w:rPr>
          <w:rFonts w:eastAsia="Calibri" w:ascii="Times New Roman" w:hAnsi="Times New Roman" w:eastAsiaTheme="minorHAnsi"/>
          <w:sz w:val="24"/>
          <w:szCs w:val="24"/>
        </w:rPr>
        <w:t>№</w:t>
      </w:r>
      <w:r>
        <w:rPr>
          <w:rFonts w:eastAsia="Calibri" w:ascii="Times New Roman" w:hAnsi="Times New Roman" w:eastAsiaTheme="minorHAnsi"/>
          <w:sz w:val="24"/>
          <w:szCs w:val="24"/>
        </w:rPr>
        <w:t>__________________от ___________ 2025 г.</w:t>
      </w:r>
    </w:p>
    <w:p>
      <w:pPr>
        <w:pStyle w:val="NoSpacing"/>
        <w:jc w:val="right"/>
        <w:rPr>
          <w:rFonts w:ascii="Times New Roman" w:hAnsi="Times New Roman" w:eastAsia="Calibri" w:eastAsiaTheme="minorHAnsi"/>
          <w:sz w:val="24"/>
          <w:szCs w:val="24"/>
        </w:rPr>
      </w:pPr>
      <w:r>
        <w:rPr>
          <w:rFonts w:eastAsia="Calibri" w:eastAsiaTheme="minorHAnsi" w:ascii="Times New Roman" w:hAnsi="Times New Roman"/>
          <w:sz w:val="24"/>
          <w:szCs w:val="24"/>
        </w:rPr>
      </w:r>
    </w:p>
    <w:p>
      <w:pPr>
        <w:pStyle w:val="NoSpacing"/>
        <w:jc w:val="both"/>
        <w:rPr>
          <w:rFonts w:ascii="Times New Roman" w:hAnsi="Times New Roman" w:eastAsia="Calibri" w:eastAsiaTheme="minorHAnsi"/>
          <w:sz w:val="24"/>
          <w:szCs w:val="24"/>
        </w:rPr>
      </w:pPr>
      <w:r>
        <w:rPr>
          <w:rFonts w:eastAsia="Calibri" w:eastAsiaTheme="minorHAnsi" w:ascii="Times New Roman" w:hAnsi="Times New Roman"/>
          <w:sz w:val="24"/>
          <w:szCs w:val="24"/>
        </w:rPr>
      </w:r>
    </w:p>
    <w:p>
      <w:pPr>
        <w:pStyle w:val="NoSpacing"/>
        <w:jc w:val="both"/>
        <w:rPr>
          <w:rFonts w:ascii="Times New Roman" w:hAnsi="Times New Roman" w:eastAsia="Calibri" w:eastAsiaTheme="minorHAnsi"/>
          <w:sz w:val="24"/>
          <w:szCs w:val="24"/>
        </w:rPr>
      </w:pPr>
      <w:r>
        <w:rPr>
          <w:rFonts w:eastAsia="Calibri" w:eastAsiaTheme="minorHAnsi" w:ascii="Times New Roman" w:hAnsi="Times New Roman"/>
          <w:sz w:val="24"/>
          <w:szCs w:val="24"/>
        </w:rPr>
      </w:r>
    </w:p>
    <w:tbl>
      <w:tblPr>
        <w:tblW w:w="2154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769"/>
        <w:gridCol w:w="4110"/>
        <w:gridCol w:w="692"/>
        <w:gridCol w:w="3785"/>
        <w:gridCol w:w="6474"/>
        <w:gridCol w:w="1553"/>
        <w:gridCol w:w="1685"/>
        <w:gridCol w:w="1344"/>
        <w:gridCol w:w="1129"/>
      </w:tblGrid>
      <w:tr>
        <w:trPr>
          <w:trHeight w:val="975" w:hRule="atLeast"/>
        </w:trPr>
        <w:tc>
          <w:tcPr>
            <w:tcW w:w="9356" w:type="dxa"/>
            <w:gridSpan w:val="4"/>
            <w:tcBorders>
              <w:bottom w:val="single" w:sz="4" w:space="0" w:color="000000"/>
            </w:tcBorders>
            <w:shd w:color="auto" w:fill="auto" w:val="clear"/>
            <w:vAlign w:val="center"/>
          </w:tcPr>
          <w:p>
            <w:pPr>
              <w:pStyle w:val="Normal"/>
              <w:jc w:val="center"/>
              <w:rPr>
                <w:color w:val="000000"/>
              </w:rPr>
            </w:pPr>
            <w:r>
              <w:rPr>
                <w:rFonts w:eastAsia="Calibri" w:eastAsiaTheme="minorHAnsi"/>
                <w:sz w:val="28"/>
                <w:szCs w:val="28"/>
              </w:rPr>
              <w:t>График выполнения работ</w:t>
            </w:r>
          </w:p>
        </w:tc>
        <w:tc>
          <w:tcPr>
            <w:tcW w:w="6474" w:type="dxa"/>
            <w:tcBorders/>
          </w:tcPr>
          <w:p>
            <w:pPr>
              <w:pStyle w:val="Normal"/>
              <w:rPr/>
            </w:pPr>
            <w:r>
              <w:rPr/>
            </w:r>
          </w:p>
        </w:tc>
        <w:tc>
          <w:tcPr>
            <w:tcW w:w="1553" w:type="dxa"/>
            <w:tcBorders/>
          </w:tcPr>
          <w:p>
            <w:pPr>
              <w:pStyle w:val="Normal"/>
              <w:rPr/>
            </w:pPr>
            <w:r>
              <w:rPr/>
            </w:r>
          </w:p>
        </w:tc>
        <w:tc>
          <w:tcPr>
            <w:tcW w:w="1685" w:type="dxa"/>
            <w:tcBorders/>
          </w:tcPr>
          <w:p>
            <w:pPr>
              <w:pStyle w:val="Normal"/>
              <w:rPr/>
            </w:pPr>
            <w:r>
              <w:rPr/>
            </w:r>
          </w:p>
        </w:tc>
        <w:tc>
          <w:tcPr>
            <w:tcW w:w="1344" w:type="dxa"/>
            <w:tcBorders/>
          </w:tcPr>
          <w:p>
            <w:pPr>
              <w:pStyle w:val="Normal"/>
              <w:rPr/>
            </w:pPr>
            <w:r>
              <w:rPr/>
            </w:r>
          </w:p>
        </w:tc>
        <w:tc>
          <w:tcPr>
            <w:tcW w:w="1129" w:type="dxa"/>
            <w:tcBorders/>
          </w:tcPr>
          <w:p>
            <w:pPr>
              <w:pStyle w:val="Normal"/>
              <w:rPr/>
            </w:pPr>
            <w:r>
              <w:rPr/>
            </w:r>
          </w:p>
        </w:tc>
      </w:tr>
      <w:tr>
        <w:trPr>
          <w:trHeight w:val="315" w:hRule="atLeast"/>
        </w:trPr>
        <w:tc>
          <w:tcPr>
            <w:tcW w:w="9356" w:type="dxa"/>
            <w:gridSpan w:val="4"/>
            <w:tcBorders>
              <w:top w:val="single" w:sz="4" w:space="0" w:color="000000"/>
            </w:tcBorders>
            <w:shd w:color="auto" w:fill="auto" w:val="clear"/>
            <w:vAlign w:val="bottom"/>
          </w:tcPr>
          <w:p>
            <w:pPr>
              <w:pStyle w:val="Normal"/>
              <w:jc w:val="center"/>
              <w:rPr>
                <w:i/>
                <w:i/>
                <w:iCs/>
                <w:color w:val="000000"/>
              </w:rPr>
            </w:pPr>
            <w:r>
              <w:rPr>
                <w:i/>
                <w:iCs/>
                <w:color w:val="000000"/>
              </w:rPr>
            </w:r>
          </w:p>
        </w:tc>
        <w:tc>
          <w:tcPr>
            <w:tcW w:w="6474" w:type="dxa"/>
            <w:tcBorders/>
          </w:tcPr>
          <w:p>
            <w:pPr>
              <w:pStyle w:val="Normal"/>
              <w:rPr/>
            </w:pPr>
            <w:r>
              <w:rPr/>
            </w:r>
          </w:p>
        </w:tc>
        <w:tc>
          <w:tcPr>
            <w:tcW w:w="1553" w:type="dxa"/>
            <w:tcBorders/>
          </w:tcPr>
          <w:p>
            <w:pPr>
              <w:pStyle w:val="Normal"/>
              <w:rPr/>
            </w:pPr>
            <w:r>
              <w:rPr/>
            </w:r>
          </w:p>
        </w:tc>
        <w:tc>
          <w:tcPr>
            <w:tcW w:w="1685" w:type="dxa"/>
            <w:tcBorders/>
          </w:tcPr>
          <w:p>
            <w:pPr>
              <w:pStyle w:val="Normal"/>
              <w:rPr/>
            </w:pPr>
            <w:r>
              <w:rPr/>
            </w:r>
          </w:p>
        </w:tc>
        <w:tc>
          <w:tcPr>
            <w:tcW w:w="1344" w:type="dxa"/>
            <w:tcBorders/>
          </w:tcPr>
          <w:p>
            <w:pPr>
              <w:pStyle w:val="Normal"/>
              <w:rPr/>
            </w:pPr>
            <w:r>
              <w:rPr/>
            </w:r>
          </w:p>
        </w:tc>
        <w:tc>
          <w:tcPr>
            <w:tcW w:w="1129" w:type="dxa"/>
            <w:tcBorders/>
          </w:tcPr>
          <w:p>
            <w:pPr>
              <w:pStyle w:val="Normal"/>
              <w:rPr/>
            </w:pPr>
            <w:r>
              <w:rPr/>
            </w:r>
          </w:p>
        </w:tc>
      </w:tr>
      <w:tr>
        <w:trPr>
          <w:trHeight w:val="315" w:hRule="atLeast"/>
        </w:trPr>
        <w:tc>
          <w:tcPr>
            <w:tcW w:w="769" w:type="dxa"/>
            <w:tcBorders/>
            <w:shd w:color="auto" w:fill="auto" w:val="clear"/>
            <w:vAlign w:val="bottom"/>
          </w:tcPr>
          <w:p>
            <w:pPr>
              <w:pStyle w:val="Normal"/>
              <w:jc w:val="center"/>
              <w:rPr>
                <w:i/>
                <w:i/>
                <w:iCs/>
                <w:color w:val="000000"/>
              </w:rPr>
            </w:pPr>
            <w:r>
              <w:rPr>
                <w:i/>
                <w:iCs/>
                <w:color w:val="000000"/>
              </w:rPr>
            </w:r>
          </w:p>
        </w:tc>
        <w:tc>
          <w:tcPr>
            <w:tcW w:w="4802" w:type="dxa"/>
            <w:gridSpan w:val="2"/>
            <w:tcBorders/>
            <w:shd w:color="auto" w:fill="auto" w:val="clear"/>
            <w:vAlign w:val="bottom"/>
          </w:tcPr>
          <w:p>
            <w:pPr>
              <w:pStyle w:val="Normal"/>
              <w:jc w:val="center"/>
              <w:rPr>
                <w:sz w:val="20"/>
                <w:szCs w:val="20"/>
              </w:rPr>
            </w:pPr>
            <w:r>
              <w:rPr>
                <w:sz w:val="20"/>
                <w:szCs w:val="20"/>
              </w:rPr>
            </w:r>
          </w:p>
        </w:tc>
        <w:tc>
          <w:tcPr>
            <w:tcW w:w="10259" w:type="dxa"/>
            <w:gridSpan w:val="2"/>
            <w:tcBorders/>
            <w:shd w:color="auto" w:fill="auto" w:val="clear"/>
            <w:vAlign w:val="bottom"/>
          </w:tcPr>
          <w:p>
            <w:pPr>
              <w:pStyle w:val="Normal"/>
              <w:jc w:val="center"/>
              <w:rPr>
                <w:sz w:val="20"/>
                <w:szCs w:val="20"/>
              </w:rPr>
            </w:pPr>
            <w:r>
              <w:rPr>
                <w:sz w:val="20"/>
                <w:szCs w:val="20"/>
              </w:rPr>
            </w:r>
          </w:p>
        </w:tc>
        <w:tc>
          <w:tcPr>
            <w:tcW w:w="1553" w:type="dxa"/>
            <w:tcBorders/>
            <w:shd w:color="auto" w:fill="auto" w:val="clear"/>
            <w:vAlign w:val="bottom"/>
          </w:tcPr>
          <w:p>
            <w:pPr>
              <w:pStyle w:val="Normal"/>
              <w:jc w:val="center"/>
              <w:rPr>
                <w:sz w:val="20"/>
                <w:szCs w:val="20"/>
              </w:rPr>
            </w:pPr>
            <w:r>
              <w:rPr>
                <w:sz w:val="20"/>
                <w:szCs w:val="20"/>
              </w:rPr>
            </w:r>
          </w:p>
        </w:tc>
        <w:tc>
          <w:tcPr>
            <w:tcW w:w="1685" w:type="dxa"/>
            <w:tcBorders/>
            <w:shd w:color="auto" w:fill="auto" w:val="clear"/>
            <w:vAlign w:val="bottom"/>
          </w:tcPr>
          <w:p>
            <w:pPr>
              <w:pStyle w:val="Normal"/>
              <w:jc w:val="center"/>
              <w:rPr>
                <w:sz w:val="20"/>
                <w:szCs w:val="20"/>
              </w:rPr>
            </w:pPr>
            <w:r>
              <w:rPr>
                <w:sz w:val="20"/>
                <w:szCs w:val="20"/>
              </w:rPr>
            </w:r>
          </w:p>
        </w:tc>
        <w:tc>
          <w:tcPr>
            <w:tcW w:w="1344" w:type="dxa"/>
            <w:tcBorders/>
            <w:shd w:color="auto" w:fill="auto" w:val="clear"/>
            <w:vAlign w:val="bottom"/>
          </w:tcPr>
          <w:p>
            <w:pPr>
              <w:pStyle w:val="Normal"/>
              <w:jc w:val="center"/>
              <w:rPr>
                <w:sz w:val="20"/>
                <w:szCs w:val="20"/>
              </w:rPr>
            </w:pPr>
            <w:r>
              <w:rPr>
                <w:sz w:val="20"/>
                <w:szCs w:val="20"/>
              </w:rPr>
            </w:r>
          </w:p>
        </w:tc>
        <w:tc>
          <w:tcPr>
            <w:tcW w:w="1129" w:type="dxa"/>
            <w:tcBorders/>
            <w:shd w:color="auto" w:fill="auto" w:val="clear"/>
            <w:vAlign w:val="bottom"/>
          </w:tcPr>
          <w:p>
            <w:pPr>
              <w:pStyle w:val="Normal"/>
              <w:jc w:val="center"/>
              <w:rPr>
                <w:sz w:val="20"/>
                <w:szCs w:val="20"/>
              </w:rPr>
            </w:pPr>
            <w:r>
              <w:rPr>
                <w:sz w:val="20"/>
                <w:szCs w:val="20"/>
              </w:rPr>
            </w:r>
          </w:p>
        </w:tc>
      </w:tr>
      <w:tr>
        <w:trPr>
          <w:trHeight w:val="525" w:hRule="atLeast"/>
        </w:trPr>
        <w:tc>
          <w:tcPr>
            <w:tcW w:w="769"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color w:val="000000"/>
              </w:rPr>
            </w:pPr>
            <w:r>
              <w:rPr>
                <w:color w:val="000000"/>
              </w:rPr>
              <w:t>№</w:t>
            </w:r>
            <w:r>
              <w:rPr>
                <w:color w:val="000000"/>
              </w:rPr>
              <w:t>п/п</w:t>
            </w:r>
          </w:p>
        </w:tc>
        <w:tc>
          <w:tcPr>
            <w:tcW w:w="411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color w:val="000000"/>
              </w:rPr>
            </w:pPr>
            <w:r>
              <w:rPr>
                <w:color w:val="000000"/>
                <w:sz w:val="20"/>
                <w:szCs w:val="20"/>
              </w:rPr>
              <w:t>Наименование конструктивных решений (элементов) комплексов (видов) работ, оборудования</w:t>
            </w:r>
          </w:p>
        </w:tc>
        <w:tc>
          <w:tcPr>
            <w:tcW w:w="4477" w:type="dxa"/>
            <w:gridSpan w:val="2"/>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color w:val="000000"/>
              </w:rPr>
            </w:pPr>
            <w:r>
              <w:rPr>
                <w:color w:val="000000"/>
              </w:rPr>
              <w:t>Срок выполнения работ</w:t>
            </w:r>
          </w:p>
        </w:tc>
        <w:tc>
          <w:tcPr>
            <w:tcW w:w="6474" w:type="dxa"/>
            <w:tcBorders/>
          </w:tcPr>
          <w:p>
            <w:pPr>
              <w:pStyle w:val="Normal"/>
              <w:rPr/>
            </w:pPr>
            <w:r>
              <w:rPr/>
            </w:r>
          </w:p>
        </w:tc>
        <w:tc>
          <w:tcPr>
            <w:tcW w:w="1553" w:type="dxa"/>
            <w:tcBorders/>
          </w:tcPr>
          <w:p>
            <w:pPr>
              <w:pStyle w:val="Normal"/>
              <w:rPr/>
            </w:pPr>
            <w:r>
              <w:rPr/>
            </w:r>
          </w:p>
        </w:tc>
        <w:tc>
          <w:tcPr>
            <w:tcW w:w="1685" w:type="dxa"/>
            <w:tcBorders/>
          </w:tcPr>
          <w:p>
            <w:pPr>
              <w:pStyle w:val="Normal"/>
              <w:rPr/>
            </w:pPr>
            <w:r>
              <w:rPr/>
            </w:r>
          </w:p>
        </w:tc>
        <w:tc>
          <w:tcPr>
            <w:tcW w:w="1344" w:type="dxa"/>
            <w:tcBorders/>
          </w:tcPr>
          <w:p>
            <w:pPr>
              <w:pStyle w:val="Normal"/>
              <w:rPr/>
            </w:pPr>
            <w:r>
              <w:rPr/>
            </w:r>
          </w:p>
        </w:tc>
        <w:tc>
          <w:tcPr>
            <w:tcW w:w="1129" w:type="dxa"/>
            <w:tcBorders/>
          </w:tcPr>
          <w:p>
            <w:pPr>
              <w:pStyle w:val="Normal"/>
              <w:rPr/>
            </w:pPr>
            <w:r>
              <w:rPr/>
            </w:r>
          </w:p>
        </w:tc>
      </w:tr>
      <w:tr>
        <w:trPr>
          <w:trHeight w:val="645" w:hRule="atLeast"/>
        </w:trPr>
        <w:tc>
          <w:tcPr>
            <w:tcW w:w="76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color w:val="000000"/>
              </w:rPr>
            </w:pPr>
            <w:r>
              <w:rPr>
                <w:color w:val="000000"/>
              </w:rPr>
            </w:r>
          </w:p>
        </w:tc>
        <w:tc>
          <w:tcPr>
            <w:tcW w:w="411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color w:val="000000"/>
              </w:rPr>
            </w:pPr>
            <w:r>
              <w:rPr>
                <w:color w:val="000000"/>
              </w:rPr>
            </w:r>
          </w:p>
        </w:tc>
        <w:tc>
          <w:tcPr>
            <w:tcW w:w="4477"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rPr>
                <w:color w:val="000000"/>
              </w:rPr>
            </w:pPr>
            <w:r>
              <w:rPr>
                <w:color w:val="000000"/>
              </w:rPr>
            </w:r>
          </w:p>
        </w:tc>
        <w:tc>
          <w:tcPr>
            <w:tcW w:w="6474" w:type="dxa"/>
            <w:tcBorders/>
          </w:tcPr>
          <w:p>
            <w:pPr>
              <w:pStyle w:val="Normal"/>
              <w:rPr/>
            </w:pPr>
            <w:r>
              <w:rPr/>
            </w:r>
          </w:p>
        </w:tc>
        <w:tc>
          <w:tcPr>
            <w:tcW w:w="1553" w:type="dxa"/>
            <w:tcBorders/>
          </w:tcPr>
          <w:p>
            <w:pPr>
              <w:pStyle w:val="Normal"/>
              <w:rPr/>
            </w:pPr>
            <w:r>
              <w:rPr/>
            </w:r>
          </w:p>
        </w:tc>
        <w:tc>
          <w:tcPr>
            <w:tcW w:w="1685" w:type="dxa"/>
            <w:tcBorders/>
          </w:tcPr>
          <w:p>
            <w:pPr>
              <w:pStyle w:val="Normal"/>
              <w:rPr/>
            </w:pPr>
            <w:r>
              <w:rPr/>
            </w:r>
          </w:p>
        </w:tc>
        <w:tc>
          <w:tcPr>
            <w:tcW w:w="1344" w:type="dxa"/>
            <w:tcBorders/>
          </w:tcPr>
          <w:p>
            <w:pPr>
              <w:pStyle w:val="Normal"/>
              <w:rPr/>
            </w:pPr>
            <w:r>
              <w:rPr/>
            </w:r>
          </w:p>
        </w:tc>
        <w:tc>
          <w:tcPr>
            <w:tcW w:w="1129" w:type="dxa"/>
            <w:tcBorders/>
          </w:tcPr>
          <w:p>
            <w:pPr>
              <w:pStyle w:val="Normal"/>
              <w:rPr/>
            </w:pPr>
            <w:r>
              <w:rPr/>
            </w:r>
          </w:p>
        </w:tc>
      </w:tr>
      <w:tr>
        <w:trPr>
          <w:trHeight w:val="315" w:hRule="atLeast"/>
        </w:trPr>
        <w:tc>
          <w:tcPr>
            <w:tcW w:w="769" w:type="dxa"/>
            <w:tcBorders>
              <w:left w:val="single" w:sz="4" w:space="0" w:color="000000"/>
              <w:bottom w:val="single" w:sz="4" w:space="0" w:color="000000"/>
              <w:right w:val="single" w:sz="4" w:space="0" w:color="000000"/>
            </w:tcBorders>
            <w:shd w:color="auto" w:fill="auto" w:val="clear"/>
            <w:vAlign w:val="center"/>
          </w:tcPr>
          <w:p>
            <w:pPr>
              <w:pStyle w:val="Normal"/>
              <w:jc w:val="center"/>
              <w:rPr>
                <w:color w:val="000000"/>
              </w:rPr>
            </w:pPr>
            <w:r>
              <w:rPr>
                <w:color w:val="000000"/>
              </w:rPr>
              <w:t>1</w:t>
            </w:r>
          </w:p>
        </w:tc>
        <w:tc>
          <w:tcPr>
            <w:tcW w:w="4110" w:type="dxa"/>
            <w:tcBorders>
              <w:top w:val="single" w:sz="4" w:space="0" w:color="000000"/>
              <w:bottom w:val="single" w:sz="4" w:space="0" w:color="000000"/>
              <w:right w:val="single" w:sz="4" w:space="0" w:color="000000"/>
            </w:tcBorders>
            <w:shd w:color="auto" w:fill="auto" w:val="clear"/>
            <w:vAlign w:val="center"/>
          </w:tcPr>
          <w:p>
            <w:pPr>
              <w:pStyle w:val="Normal"/>
              <w:jc w:val="center"/>
              <w:rPr>
                <w:color w:val="000000"/>
              </w:rPr>
            </w:pPr>
            <w:r>
              <w:rPr>
                <w:color w:val="000000"/>
              </w:rPr>
              <w:t>2</w:t>
            </w:r>
          </w:p>
        </w:tc>
        <w:tc>
          <w:tcPr>
            <w:tcW w:w="4477" w:type="dxa"/>
            <w:gridSpan w:val="2"/>
            <w:tcBorders>
              <w:top w:val="single" w:sz="4" w:space="0" w:color="000000"/>
              <w:bottom w:val="single" w:sz="4" w:space="0" w:color="000000"/>
              <w:right w:val="single" w:sz="4" w:space="0" w:color="000000"/>
            </w:tcBorders>
            <w:shd w:color="auto" w:fill="auto" w:val="clear"/>
            <w:vAlign w:val="bottom"/>
          </w:tcPr>
          <w:p>
            <w:pPr>
              <w:pStyle w:val="Normal"/>
              <w:jc w:val="center"/>
              <w:rPr>
                <w:color w:val="000000"/>
              </w:rPr>
            </w:pPr>
            <w:r>
              <w:rPr>
                <w:color w:val="000000"/>
              </w:rPr>
              <w:t>3</w:t>
            </w:r>
          </w:p>
        </w:tc>
        <w:tc>
          <w:tcPr>
            <w:tcW w:w="6474" w:type="dxa"/>
            <w:tcBorders/>
          </w:tcPr>
          <w:p>
            <w:pPr>
              <w:pStyle w:val="Normal"/>
              <w:rPr/>
            </w:pPr>
            <w:r>
              <w:rPr/>
            </w:r>
          </w:p>
        </w:tc>
        <w:tc>
          <w:tcPr>
            <w:tcW w:w="1553" w:type="dxa"/>
            <w:tcBorders/>
          </w:tcPr>
          <w:p>
            <w:pPr>
              <w:pStyle w:val="Normal"/>
              <w:rPr/>
            </w:pPr>
            <w:r>
              <w:rPr/>
            </w:r>
          </w:p>
        </w:tc>
        <w:tc>
          <w:tcPr>
            <w:tcW w:w="1685" w:type="dxa"/>
            <w:tcBorders/>
          </w:tcPr>
          <w:p>
            <w:pPr>
              <w:pStyle w:val="Normal"/>
              <w:rPr/>
            </w:pPr>
            <w:r>
              <w:rPr/>
            </w:r>
          </w:p>
        </w:tc>
        <w:tc>
          <w:tcPr>
            <w:tcW w:w="1344" w:type="dxa"/>
            <w:tcBorders/>
          </w:tcPr>
          <w:p>
            <w:pPr>
              <w:pStyle w:val="Normal"/>
              <w:rPr/>
            </w:pPr>
            <w:r>
              <w:rPr/>
            </w:r>
          </w:p>
        </w:tc>
        <w:tc>
          <w:tcPr>
            <w:tcW w:w="1129" w:type="dxa"/>
            <w:tcBorders/>
          </w:tcPr>
          <w:p>
            <w:pPr>
              <w:pStyle w:val="Normal"/>
              <w:rPr/>
            </w:pPr>
            <w:r>
              <w:rPr/>
            </w:r>
          </w:p>
        </w:tc>
      </w:tr>
      <w:tr>
        <w:trPr>
          <w:trHeight w:val="315" w:hRule="atLeast"/>
        </w:trPr>
        <w:tc>
          <w:tcPr>
            <w:tcW w:w="9356"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rPr>
                <w:b/>
                <w:bCs/>
                <w:color w:val="000000"/>
              </w:rPr>
            </w:pPr>
            <w:r>
              <w:rPr>
                <w:b/>
                <w:bCs/>
                <w:color w:val="000000"/>
              </w:rPr>
              <w:t>Раздел 1.</w:t>
            </w:r>
          </w:p>
        </w:tc>
        <w:tc>
          <w:tcPr>
            <w:tcW w:w="6474" w:type="dxa"/>
            <w:tcBorders/>
          </w:tcPr>
          <w:p>
            <w:pPr>
              <w:pStyle w:val="Normal"/>
              <w:rPr/>
            </w:pPr>
            <w:r>
              <w:rPr/>
            </w:r>
          </w:p>
        </w:tc>
        <w:tc>
          <w:tcPr>
            <w:tcW w:w="1553" w:type="dxa"/>
            <w:tcBorders/>
          </w:tcPr>
          <w:p>
            <w:pPr>
              <w:pStyle w:val="Normal"/>
              <w:rPr/>
            </w:pPr>
            <w:r>
              <w:rPr/>
            </w:r>
          </w:p>
        </w:tc>
        <w:tc>
          <w:tcPr>
            <w:tcW w:w="1685" w:type="dxa"/>
            <w:tcBorders/>
          </w:tcPr>
          <w:p>
            <w:pPr>
              <w:pStyle w:val="Normal"/>
              <w:rPr/>
            </w:pPr>
            <w:r>
              <w:rPr/>
            </w:r>
          </w:p>
        </w:tc>
        <w:tc>
          <w:tcPr>
            <w:tcW w:w="1344" w:type="dxa"/>
            <w:tcBorders/>
          </w:tcPr>
          <w:p>
            <w:pPr>
              <w:pStyle w:val="Normal"/>
              <w:rPr/>
            </w:pPr>
            <w:r>
              <w:rPr/>
            </w:r>
          </w:p>
        </w:tc>
        <w:tc>
          <w:tcPr>
            <w:tcW w:w="1129" w:type="dxa"/>
            <w:tcBorders/>
          </w:tcPr>
          <w:p>
            <w:pPr>
              <w:pStyle w:val="Normal"/>
              <w:rPr/>
            </w:pPr>
            <w:r>
              <w:rPr/>
            </w:r>
          </w:p>
        </w:tc>
      </w:tr>
      <w:tr>
        <w:trPr>
          <w:trHeight w:val="690" w:hRule="atLeast"/>
        </w:trPr>
        <w:tc>
          <w:tcPr>
            <w:tcW w:w="769" w:type="dxa"/>
            <w:tcBorders>
              <w:left w:val="single" w:sz="4" w:space="0" w:color="000000"/>
              <w:bottom w:val="single" w:sz="4" w:space="0" w:color="000000"/>
              <w:right w:val="single" w:sz="4" w:space="0" w:color="000000"/>
            </w:tcBorders>
            <w:shd w:color="auto" w:fill="auto" w:val="clear"/>
          </w:tcPr>
          <w:p>
            <w:pPr>
              <w:pStyle w:val="Normal"/>
              <w:jc w:val="center"/>
              <w:rPr>
                <w:color w:val="000000"/>
              </w:rPr>
            </w:pPr>
            <w:r>
              <w:rPr>
                <w:color w:val="000000"/>
              </w:rPr>
              <w:t>1</w:t>
            </w:r>
          </w:p>
        </w:tc>
        <w:tc>
          <w:tcPr>
            <w:tcW w:w="4110" w:type="dxa"/>
            <w:tcBorders>
              <w:top w:val="single" w:sz="4" w:space="0" w:color="000000"/>
              <w:bottom w:val="single" w:sz="4" w:space="0" w:color="000000"/>
              <w:right w:val="single" w:sz="4" w:space="0" w:color="000000"/>
            </w:tcBorders>
            <w:shd w:color="auto" w:fill="auto" w:val="clear"/>
            <w:vAlign w:val="center"/>
          </w:tcPr>
          <w:p>
            <w:pPr>
              <w:pStyle w:val="Normal"/>
              <w:jc w:val="both"/>
              <w:rPr>
                <w:color w:val="000000"/>
              </w:rPr>
            </w:pPr>
            <w:r>
              <w:rPr>
                <w:color w:val="000000"/>
              </w:rPr>
              <w:t>Капитальный ремонт фасада и кровли здания «МАУ «Абинский КДЦ»</w:t>
            </w:r>
          </w:p>
        </w:tc>
        <w:tc>
          <w:tcPr>
            <w:tcW w:w="4477" w:type="dxa"/>
            <w:gridSpan w:val="2"/>
            <w:tcBorders>
              <w:top w:val="single" w:sz="4" w:space="0" w:color="000000"/>
              <w:bottom w:val="single" w:sz="4" w:space="0" w:color="000000"/>
              <w:right w:val="single" w:sz="4" w:space="0" w:color="000000"/>
            </w:tcBorders>
            <w:shd w:color="auto" w:fill="auto" w:val="clear"/>
            <w:vAlign w:val="center"/>
          </w:tcPr>
          <w:p>
            <w:pPr>
              <w:pStyle w:val="Normal"/>
              <w:rPr/>
            </w:pPr>
            <w:r>
              <w:rPr/>
              <w:t>в течении 45 (сорока пяти) рабочих дней с даты заключения Контракта</w:t>
            </w:r>
          </w:p>
        </w:tc>
        <w:tc>
          <w:tcPr>
            <w:tcW w:w="6474" w:type="dxa"/>
            <w:tcBorders/>
          </w:tcPr>
          <w:p>
            <w:pPr>
              <w:pStyle w:val="Normal"/>
              <w:rPr/>
            </w:pPr>
            <w:r>
              <w:rPr/>
            </w:r>
          </w:p>
        </w:tc>
        <w:tc>
          <w:tcPr>
            <w:tcW w:w="1553" w:type="dxa"/>
            <w:tcBorders/>
          </w:tcPr>
          <w:p>
            <w:pPr>
              <w:pStyle w:val="Normal"/>
              <w:rPr/>
            </w:pPr>
            <w:r>
              <w:rPr/>
            </w:r>
          </w:p>
        </w:tc>
        <w:tc>
          <w:tcPr>
            <w:tcW w:w="1685" w:type="dxa"/>
            <w:tcBorders/>
          </w:tcPr>
          <w:p>
            <w:pPr>
              <w:pStyle w:val="Normal"/>
              <w:rPr/>
            </w:pPr>
            <w:r>
              <w:rPr/>
            </w:r>
          </w:p>
        </w:tc>
        <w:tc>
          <w:tcPr>
            <w:tcW w:w="1344" w:type="dxa"/>
            <w:tcBorders/>
          </w:tcPr>
          <w:p>
            <w:pPr>
              <w:pStyle w:val="Normal"/>
              <w:rPr/>
            </w:pPr>
            <w:r>
              <w:rPr/>
            </w:r>
          </w:p>
        </w:tc>
        <w:tc>
          <w:tcPr>
            <w:tcW w:w="1129" w:type="dxa"/>
            <w:tcBorders/>
          </w:tcPr>
          <w:p>
            <w:pPr>
              <w:pStyle w:val="Normal"/>
              <w:rPr/>
            </w:pPr>
            <w:r>
              <w:rPr/>
            </w:r>
          </w:p>
        </w:tc>
      </w:tr>
    </w:tbl>
    <w:p>
      <w:pPr>
        <w:pStyle w:val="Normal"/>
        <w:ind w:firstLine="284"/>
        <w:jc w:val="both"/>
        <w:rPr>
          <w:color w:val="000000"/>
        </w:rPr>
      </w:pPr>
      <w:r>
        <w:rPr>
          <w:color w:val="000000"/>
        </w:rPr>
      </w:r>
    </w:p>
    <w:p>
      <w:pPr>
        <w:pStyle w:val="Normal"/>
        <w:ind w:firstLine="284"/>
        <w:jc w:val="both"/>
        <w:rPr>
          <w:color w:val="000000"/>
        </w:rPr>
      </w:pPr>
      <w:r>
        <w:rPr>
          <w:color w:val="000000"/>
        </w:rPr>
      </w:r>
    </w:p>
    <w:p>
      <w:pPr>
        <w:pStyle w:val="Normal"/>
        <w:ind w:firstLine="284"/>
        <w:jc w:val="both"/>
        <w:rPr>
          <w:color w:val="000000"/>
        </w:rPr>
      </w:pPr>
      <w:r>
        <w:rPr>
          <w:color w:val="000000"/>
        </w:rPr>
      </w:r>
    </w:p>
    <w:p>
      <w:pPr>
        <w:pStyle w:val="Normal"/>
        <w:ind w:firstLine="284"/>
        <w:jc w:val="both"/>
        <w:rPr>
          <w:color w:val="000000"/>
        </w:rPr>
      </w:pPr>
      <w:r>
        <w:rPr>
          <w:color w:val="000000"/>
        </w:rPr>
      </w:r>
    </w:p>
    <w:p>
      <w:pPr>
        <w:pStyle w:val="Normal"/>
        <w:jc w:val="both"/>
        <w:rPr>
          <w:b/>
          <w:color w:themeColor="text1" w:val="000000"/>
        </w:rPr>
      </w:pPr>
      <w:r>
        <w:rPr>
          <w:b/>
          <w:color w:themeColor="text1" w:val="000000"/>
        </w:rPr>
        <w:t>Заказчик:</w:t>
        <w:tab/>
        <w:tab/>
        <w:tab/>
        <w:tab/>
        <w:tab/>
        <w:tab/>
        <w:t>Подрядчик:</w:t>
      </w:r>
    </w:p>
    <w:p>
      <w:pPr>
        <w:pStyle w:val="Normal"/>
        <w:jc w:val="both"/>
        <w:rPr>
          <w:color w:themeColor="text1" w:val="000000"/>
        </w:rPr>
      </w:pPr>
      <w:r>
        <w:rPr>
          <w:color w:themeColor="text1" w:val="000000"/>
        </w:rPr>
        <w:t xml:space="preserve">Глава Абинского городского поселения               </w:t>
      </w:r>
    </w:p>
    <w:p>
      <w:pPr>
        <w:pStyle w:val="Normal"/>
        <w:jc w:val="both"/>
        <w:rPr>
          <w:color w:themeColor="text1" w:val="000000"/>
        </w:rPr>
      </w:pPr>
      <w:r>
        <w:rPr>
          <w:color w:themeColor="text1" w:val="000000"/>
        </w:rPr>
        <w:t>__________________________А.В. Генералов                 _______________________Ф.И.О</w:t>
      </w:r>
    </w:p>
    <w:p>
      <w:pPr>
        <w:pStyle w:val="Normal"/>
        <w:jc w:val="both"/>
        <w:rPr>
          <w:bCs/>
          <w:strike/>
          <w:color w:val="FF0000"/>
        </w:rPr>
      </w:pPr>
      <w:r>
        <w:rPr>
          <w:bCs/>
          <w:strike/>
          <w:color w:val="FF0000"/>
        </w:rPr>
      </w:r>
    </w:p>
    <w:p>
      <w:pPr>
        <w:pStyle w:val="Normal"/>
        <w:ind w:firstLine="284"/>
        <w:jc w:val="both"/>
        <w:rPr>
          <w:color w:val="000000"/>
        </w:rPr>
      </w:pPr>
      <w:r>
        <w:rPr>
          <w:color w:val="000000"/>
        </w:rPr>
      </w:r>
    </w:p>
    <w:p>
      <w:pPr>
        <w:pStyle w:val="NoSpacing"/>
        <w:jc w:val="center"/>
        <w:rPr>
          <w:rFonts w:ascii="Times New Roman" w:hAnsi="Times New Roman" w:eastAsia="Calibri" w:eastAsiaTheme="minorHAnsi"/>
          <w:sz w:val="28"/>
          <w:szCs w:val="28"/>
        </w:rPr>
      </w:pPr>
      <w:r>
        <w:rPr>
          <w:rFonts w:eastAsia="Calibri" w:eastAsiaTheme="minorHAnsi" w:ascii="Times New Roman" w:hAnsi="Times New Roman"/>
          <w:sz w:val="28"/>
          <w:szCs w:val="28"/>
        </w:rPr>
      </w:r>
    </w:p>
    <w:p>
      <w:pPr>
        <w:pStyle w:val="NoSpacing"/>
        <w:jc w:val="right"/>
        <w:rPr>
          <w:rFonts w:ascii="Times New Roman" w:hAnsi="Times New Roman" w:eastAsia="Calibri" w:eastAsiaTheme="minorHAnsi"/>
          <w:sz w:val="24"/>
          <w:szCs w:val="24"/>
        </w:rPr>
      </w:pPr>
      <w:r>
        <w:rPr>
          <w:rFonts w:eastAsia="Calibri" w:eastAsiaTheme="minorHAnsi" w:ascii="Times New Roman" w:hAnsi="Times New Roman"/>
          <w:sz w:val="24"/>
          <w:szCs w:val="24"/>
        </w:rPr>
      </w:r>
    </w:p>
    <w:p>
      <w:pPr>
        <w:pStyle w:val="NoSpacing"/>
        <w:jc w:val="right"/>
        <w:rPr>
          <w:rFonts w:ascii="Times New Roman" w:hAnsi="Times New Roman" w:eastAsia="Calibri" w:eastAsiaTheme="minorHAnsi"/>
          <w:sz w:val="24"/>
          <w:szCs w:val="24"/>
        </w:rPr>
      </w:pPr>
      <w:r>
        <w:rPr>
          <w:rFonts w:eastAsia="Calibri" w:ascii="Times New Roman" w:hAnsi="Times New Roman" w:eastAsiaTheme="minorHAnsi"/>
          <w:sz w:val="24"/>
          <w:szCs w:val="24"/>
        </w:rPr>
        <w:t>Приложение №4</w:t>
      </w:r>
    </w:p>
    <w:p>
      <w:pPr>
        <w:pStyle w:val="NoSpacing"/>
        <w:jc w:val="right"/>
        <w:rPr>
          <w:rFonts w:ascii="Times New Roman" w:hAnsi="Times New Roman" w:eastAsia="Calibri" w:eastAsiaTheme="minorHAnsi"/>
          <w:sz w:val="24"/>
          <w:szCs w:val="24"/>
        </w:rPr>
      </w:pPr>
      <w:r>
        <w:rPr>
          <w:rFonts w:eastAsia="Calibri" w:ascii="Times New Roman" w:hAnsi="Times New Roman" w:eastAsiaTheme="minorHAnsi"/>
          <w:sz w:val="24"/>
          <w:szCs w:val="24"/>
        </w:rPr>
        <w:t>к муниципальному контракту</w:t>
      </w:r>
    </w:p>
    <w:p>
      <w:pPr>
        <w:pStyle w:val="NoSpacing"/>
        <w:jc w:val="right"/>
        <w:rPr>
          <w:rFonts w:ascii="Times New Roman" w:hAnsi="Times New Roman" w:eastAsia="Calibri" w:eastAsiaTheme="minorHAnsi"/>
          <w:sz w:val="24"/>
          <w:szCs w:val="24"/>
        </w:rPr>
      </w:pPr>
      <w:r>
        <w:rPr>
          <w:rFonts w:eastAsia="Calibri" w:ascii="Times New Roman" w:hAnsi="Times New Roman" w:eastAsiaTheme="minorHAnsi"/>
          <w:sz w:val="24"/>
          <w:szCs w:val="24"/>
        </w:rPr>
        <w:t>№</w:t>
      </w:r>
      <w:r>
        <w:rPr>
          <w:rFonts w:eastAsia="Calibri" w:ascii="Times New Roman" w:hAnsi="Times New Roman" w:eastAsiaTheme="minorHAnsi"/>
          <w:sz w:val="24"/>
          <w:szCs w:val="24"/>
        </w:rPr>
        <w:t>__________________от ___________ 2025 г.</w:t>
      </w:r>
    </w:p>
    <w:p>
      <w:pPr>
        <w:pStyle w:val="NoSpacing"/>
        <w:jc w:val="center"/>
        <w:rPr>
          <w:rFonts w:ascii="Times New Roman" w:hAnsi="Times New Roman" w:eastAsia="Calibri" w:eastAsiaTheme="minorHAnsi"/>
          <w:sz w:val="24"/>
          <w:szCs w:val="24"/>
        </w:rPr>
      </w:pPr>
      <w:r>
        <w:rPr>
          <w:rFonts w:eastAsia="Calibri" w:ascii="Times New Roman" w:hAnsi="Times New Roman" w:eastAsiaTheme="minorHAnsi"/>
          <w:sz w:val="24"/>
          <w:szCs w:val="24"/>
        </w:rPr>
        <w:t>Проектная документация</w:t>
      </w:r>
    </w:p>
    <w:p>
      <w:pPr>
        <w:pStyle w:val="NoSpacing"/>
        <w:jc w:val="both"/>
        <w:rPr>
          <w:rFonts w:ascii="Times New Roman" w:hAnsi="Times New Roman" w:eastAsia="Calibri" w:eastAsiaTheme="minorHAnsi"/>
          <w:sz w:val="24"/>
          <w:szCs w:val="24"/>
        </w:rPr>
      </w:pPr>
      <w:r>
        <w:rPr>
          <w:rFonts w:eastAsia="Calibri" w:eastAsiaTheme="minorHAnsi" w:ascii="Times New Roman" w:hAnsi="Times New Roman"/>
          <w:sz w:val="24"/>
          <w:szCs w:val="24"/>
        </w:rPr>
      </w:r>
    </w:p>
    <w:p>
      <w:pPr>
        <w:pStyle w:val="NoSpacing"/>
        <w:ind w:firstLine="851"/>
        <w:jc w:val="both"/>
        <w:rPr>
          <w:rFonts w:ascii="Times New Roman" w:hAnsi="Times New Roman" w:eastAsia="Calibri" w:eastAsiaTheme="minorHAnsi"/>
          <w:sz w:val="24"/>
          <w:szCs w:val="24"/>
        </w:rPr>
      </w:pPr>
      <w:r>
        <w:rPr>
          <w:rFonts w:eastAsia="Calibri" w:ascii="Times New Roman" w:hAnsi="Times New Roman" w:eastAsiaTheme="minorHAnsi"/>
          <w:sz w:val="24"/>
          <w:szCs w:val="24"/>
        </w:rPr>
        <w:t>Капитальный ремонт фасада и кровли здания «МАУ «Абинский КДЦ» (приложена отдельным файлом)</w:t>
      </w:r>
    </w:p>
    <w:p>
      <w:pPr>
        <w:pStyle w:val="NoSpacing"/>
        <w:jc w:val="both"/>
        <w:rPr>
          <w:rFonts w:ascii="Times New Roman" w:hAnsi="Times New Roman" w:eastAsia="Calibri" w:eastAsiaTheme="minorHAnsi"/>
          <w:sz w:val="24"/>
          <w:szCs w:val="24"/>
        </w:rPr>
      </w:pPr>
      <w:r>
        <w:rPr>
          <w:rFonts w:eastAsia="Calibri" w:eastAsiaTheme="minorHAnsi" w:ascii="Times New Roman" w:hAnsi="Times New Roman"/>
          <w:sz w:val="24"/>
          <w:szCs w:val="24"/>
        </w:rPr>
      </w:r>
    </w:p>
    <w:p>
      <w:pPr>
        <w:pStyle w:val="NoSpacing"/>
        <w:rPr>
          <w:rFonts w:ascii="Times New Roman" w:hAnsi="Times New Roman" w:eastAsia="Calibri" w:eastAsiaTheme="minorHAnsi"/>
          <w:b/>
          <w:sz w:val="24"/>
          <w:szCs w:val="24"/>
        </w:rPr>
      </w:pPr>
      <w:r>
        <w:rPr>
          <w:rFonts w:eastAsia="Calibri" w:ascii="Times New Roman" w:hAnsi="Times New Roman" w:eastAsiaTheme="minorHAnsi"/>
          <w:b/>
          <w:sz w:val="24"/>
          <w:szCs w:val="24"/>
        </w:rPr>
        <w:t>Заказчик:</w:t>
        <w:tab/>
        <w:tab/>
        <w:tab/>
        <w:tab/>
        <w:tab/>
        <w:tab/>
        <w:t xml:space="preserve">           Подрядчик:</w:t>
      </w:r>
    </w:p>
    <w:p>
      <w:pPr>
        <w:pStyle w:val="NoSpacing"/>
        <w:rPr>
          <w:rFonts w:ascii="Times New Roman" w:hAnsi="Times New Roman" w:eastAsia="Calibri" w:eastAsiaTheme="minorHAnsi"/>
          <w:sz w:val="24"/>
          <w:szCs w:val="24"/>
        </w:rPr>
      </w:pPr>
      <w:r>
        <w:rPr>
          <w:rFonts w:eastAsia="Calibri" w:ascii="Times New Roman" w:hAnsi="Times New Roman" w:eastAsiaTheme="minorHAnsi"/>
          <w:sz w:val="24"/>
          <w:szCs w:val="24"/>
        </w:rPr>
        <w:t xml:space="preserve">Глава Абинского городского поселения               </w:t>
      </w:r>
    </w:p>
    <w:p>
      <w:pPr>
        <w:pStyle w:val="NoSpacing"/>
        <w:rPr/>
      </w:pPr>
      <w:r>
        <w:rPr>
          <w:rFonts w:eastAsia="Calibri" w:ascii="Times New Roman" w:hAnsi="Times New Roman" w:eastAsiaTheme="minorHAnsi"/>
          <w:sz w:val="24"/>
          <w:szCs w:val="24"/>
        </w:rPr>
        <w:t>__________________________А.В. Генералов                 _________________</w:t>
      </w:r>
      <w:r>
        <w:rPr/>
        <w:t xml:space="preserve"> /Ф.И.О./</w:t>
      </w:r>
    </w:p>
    <w:p>
      <w:pPr>
        <w:pStyle w:val="NoSpacing"/>
        <w:rPr>
          <w:rFonts w:ascii="Times New Roman" w:hAnsi="Times New Roman" w:eastAsia="Calibri" w:eastAsiaTheme="minorHAnsi"/>
          <w:sz w:val="24"/>
          <w:szCs w:val="24"/>
        </w:rPr>
      </w:pPr>
      <w:r>
        <w:rPr>
          <w:rFonts w:eastAsia="Calibri" w:eastAsiaTheme="minorHAnsi" w:ascii="Times New Roman" w:hAnsi="Times New Roman"/>
          <w:sz w:val="24"/>
          <w:szCs w:val="24"/>
        </w:rPr>
      </w:r>
    </w:p>
    <w:p>
      <w:pPr>
        <w:pStyle w:val="NoSpacing"/>
        <w:rPr>
          <w:rFonts w:ascii="Times New Roman" w:hAnsi="Times New Roman" w:eastAsia="Calibri" w:eastAsiaTheme="minorHAnsi"/>
          <w:sz w:val="24"/>
          <w:szCs w:val="24"/>
        </w:rPr>
      </w:pPr>
      <w:r>
        <w:rPr>
          <w:rFonts w:eastAsia="Calibri" w:eastAsiaTheme="minorHAnsi" w:ascii="Times New Roman" w:hAnsi="Times New Roman"/>
          <w:sz w:val="24"/>
          <w:szCs w:val="24"/>
        </w:rPr>
      </w:r>
    </w:p>
    <w:p>
      <w:pPr>
        <w:pStyle w:val="NoSpacing"/>
        <w:rPr>
          <w:rFonts w:ascii="Times New Roman" w:hAnsi="Times New Roman" w:eastAsia="Calibri" w:eastAsiaTheme="minorHAnsi"/>
          <w:sz w:val="24"/>
          <w:szCs w:val="24"/>
        </w:rPr>
      </w:pPr>
      <w:r>
        <w:rPr>
          <w:rFonts w:eastAsia="Calibri" w:eastAsiaTheme="minorHAnsi" w:ascii="Times New Roman" w:hAnsi="Times New Roman"/>
          <w:sz w:val="24"/>
          <w:szCs w:val="24"/>
        </w:rPr>
      </w:r>
    </w:p>
    <w:p>
      <w:pPr>
        <w:pStyle w:val="NoSpacing"/>
        <w:rPr>
          <w:rFonts w:ascii="Times New Roman" w:hAnsi="Times New Roman" w:eastAsia="Calibri" w:eastAsiaTheme="minorHAnsi"/>
          <w:sz w:val="24"/>
          <w:szCs w:val="24"/>
        </w:rPr>
      </w:pPr>
      <w:r>
        <w:rPr>
          <w:rFonts w:eastAsia="Calibri" w:eastAsiaTheme="minorHAnsi" w:ascii="Times New Roman" w:hAnsi="Times New Roman"/>
          <w:sz w:val="24"/>
          <w:szCs w:val="24"/>
        </w:rPr>
      </w:r>
    </w:p>
    <w:p>
      <w:pPr>
        <w:pStyle w:val="NoSpacing"/>
        <w:rPr>
          <w:rFonts w:ascii="Times New Roman" w:hAnsi="Times New Roman" w:eastAsia="Calibri" w:eastAsiaTheme="minorHAnsi"/>
          <w:sz w:val="24"/>
          <w:szCs w:val="24"/>
        </w:rPr>
      </w:pPr>
      <w:r>
        <w:rPr>
          <w:rFonts w:eastAsia="Calibri" w:eastAsiaTheme="minorHAnsi" w:ascii="Times New Roman" w:hAnsi="Times New Roman"/>
          <w:sz w:val="24"/>
          <w:szCs w:val="24"/>
        </w:rPr>
      </w:r>
    </w:p>
    <w:p>
      <w:pPr>
        <w:pStyle w:val="Normal"/>
        <w:jc w:val="right"/>
        <w:rPr/>
      </w:pPr>
      <w:r>
        <w:rPr/>
        <w:t>Приложение №5</w:t>
      </w:r>
    </w:p>
    <w:p>
      <w:pPr>
        <w:pStyle w:val="Normal"/>
        <w:jc w:val="right"/>
        <w:rPr/>
      </w:pPr>
      <w:r>
        <w:rPr/>
        <w:t>к муниципальному контракту</w:t>
      </w:r>
    </w:p>
    <w:p>
      <w:pPr>
        <w:pStyle w:val="Normal"/>
        <w:jc w:val="right"/>
        <w:rPr/>
      </w:pPr>
      <w:r>
        <w:rPr/>
        <w:t>№</w:t>
      </w:r>
      <w:r>
        <w:rPr/>
        <w:t>__________________от ___________ 2025г</w:t>
      </w:r>
    </w:p>
    <w:p>
      <w:pPr>
        <w:pStyle w:val="Normal"/>
        <w:jc w:val="both"/>
        <w:rPr/>
      </w:pPr>
      <w:r>
        <w:rPr/>
        <w:t>Акт, содержащий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дефектов по состоянию на дату обследования по объекту: «Капитальный ремонт фасада и кровли здания «МАУ Абинский КДЦ»</w:t>
      </w:r>
    </w:p>
    <w:p>
      <w:pPr>
        <w:pStyle w:val="Normal"/>
        <w:jc w:val="right"/>
        <w:rPr/>
      </w:pPr>
      <w:r>
        <w:rPr/>
      </w:r>
    </w:p>
    <w:tbl>
      <w:tblPr>
        <w:tblpPr w:vertAnchor="text" w:horzAnchor="text" w:tblpXSpec="center" w:leftFromText="180" w:rightFromText="180" w:tblpY="1"/>
        <w:tblOverlap w:val="never"/>
        <w:tblW w:w="9742"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560"/>
        <w:gridCol w:w="1816"/>
        <w:gridCol w:w="709"/>
        <w:gridCol w:w="1134"/>
        <w:gridCol w:w="1701"/>
        <w:gridCol w:w="2125"/>
        <w:gridCol w:w="567"/>
        <w:gridCol w:w="1128"/>
      </w:tblGrid>
      <w:tr>
        <w:trPr>
          <w:tblHeader w:val="true"/>
        </w:trPr>
        <w:tc>
          <w:tcPr>
            <w:tcW w:w="560" w:type="dxa"/>
            <w:vMerge w:val="restart"/>
            <w:tcBorders>
              <w:top w:val="single" w:sz="4" w:space="0" w:color="000000"/>
              <w:left w:val="single" w:sz="4" w:space="0" w:color="000000"/>
              <w:bottom w:val="double" w:sz="4" w:space="0" w:color="000000"/>
              <w:right w:val="single" w:sz="4" w:space="0" w:color="000000"/>
            </w:tcBorders>
            <w:shd w:color="auto" w:fill="DBDBDB" w:val="clear"/>
            <w:vAlign w:val="center"/>
          </w:tcPr>
          <w:p>
            <w:pPr>
              <w:pStyle w:val="ListParagraph"/>
              <w:tabs>
                <w:tab w:val="clear" w:pos="708"/>
                <w:tab w:val="left" w:pos="993" w:leader="none"/>
              </w:tabs>
              <w:spacing w:before="0" w:after="160"/>
              <w:ind w:left="0"/>
              <w:contextualSpacing/>
              <w:jc w:val="center"/>
              <w:rPr>
                <w:rFonts w:ascii="Times New Roman" w:hAnsi="Times New Roman"/>
                <w:b/>
                <w:sz w:val="24"/>
                <w:szCs w:val="24"/>
              </w:rPr>
            </w:pPr>
            <w:r>
              <w:rPr>
                <w:rFonts w:ascii="Times New Roman" w:hAnsi="Times New Roman"/>
                <w:b/>
                <w:sz w:val="24"/>
                <w:szCs w:val="24"/>
              </w:rPr>
              <w:t xml:space="preserve">№ </w:t>
            </w:r>
            <w:r>
              <w:rPr>
                <w:rFonts w:ascii="Times New Roman" w:hAnsi="Times New Roman"/>
                <w:b/>
                <w:sz w:val="24"/>
                <w:szCs w:val="24"/>
              </w:rPr>
              <w:t>п/п</w:t>
            </w:r>
          </w:p>
        </w:tc>
        <w:tc>
          <w:tcPr>
            <w:tcW w:w="3659" w:type="dxa"/>
            <w:gridSpan w:val="3"/>
            <w:tcBorders>
              <w:top w:val="single" w:sz="4" w:space="0" w:color="000000"/>
              <w:left w:val="single" w:sz="4" w:space="0" w:color="000000"/>
              <w:bottom w:val="single" w:sz="4" w:space="0" w:color="000000"/>
              <w:right w:val="single" w:sz="4" w:space="0" w:color="000000"/>
            </w:tcBorders>
            <w:shd w:color="auto" w:fill="DBDBDB" w:val="clear"/>
            <w:vAlign w:val="center"/>
          </w:tcPr>
          <w:p>
            <w:pPr>
              <w:pStyle w:val="ListParagraph"/>
              <w:tabs>
                <w:tab w:val="clear" w:pos="708"/>
                <w:tab w:val="left" w:pos="993" w:leader="none"/>
              </w:tabs>
              <w:spacing w:before="0" w:after="160"/>
              <w:ind w:left="0"/>
              <w:contextualSpacing/>
              <w:jc w:val="center"/>
              <w:rPr>
                <w:rFonts w:ascii="Times New Roman" w:hAnsi="Times New Roman"/>
                <w:b/>
                <w:sz w:val="24"/>
                <w:szCs w:val="24"/>
              </w:rPr>
            </w:pPr>
            <w:r>
              <w:rPr>
                <w:rFonts w:ascii="Times New Roman" w:hAnsi="Times New Roman"/>
                <w:b/>
                <w:sz w:val="24"/>
                <w:szCs w:val="24"/>
              </w:rPr>
              <w:t xml:space="preserve">Обследуемый элемент </w:t>
            </w:r>
          </w:p>
        </w:tc>
        <w:tc>
          <w:tcPr>
            <w:tcW w:w="1701" w:type="dxa"/>
            <w:vMerge w:val="restart"/>
            <w:tcBorders>
              <w:top w:val="single" w:sz="4" w:space="0" w:color="000000"/>
              <w:left w:val="single" w:sz="4" w:space="0" w:color="000000"/>
              <w:bottom w:val="double" w:sz="4" w:space="0" w:color="000000"/>
              <w:right w:val="single" w:sz="4" w:space="0" w:color="000000"/>
            </w:tcBorders>
            <w:shd w:color="auto" w:fill="DBDBDB" w:val="clear"/>
            <w:vAlign w:val="center"/>
          </w:tcPr>
          <w:p>
            <w:pPr>
              <w:pStyle w:val="ListParagraph"/>
              <w:tabs>
                <w:tab w:val="clear" w:pos="708"/>
                <w:tab w:val="left" w:pos="993" w:leader="none"/>
              </w:tabs>
              <w:spacing w:before="0" w:after="160"/>
              <w:ind w:left="0"/>
              <w:contextualSpacing/>
              <w:jc w:val="center"/>
              <w:rPr>
                <w:rFonts w:ascii="Times New Roman" w:hAnsi="Times New Roman"/>
                <w:b/>
                <w:sz w:val="24"/>
                <w:szCs w:val="24"/>
              </w:rPr>
            </w:pPr>
            <w:r>
              <w:rPr>
                <w:rFonts w:ascii="Times New Roman" w:hAnsi="Times New Roman"/>
                <w:b/>
                <w:sz w:val="24"/>
                <w:szCs w:val="24"/>
              </w:rPr>
              <w:t>Описание дефекта</w:t>
            </w:r>
          </w:p>
        </w:tc>
        <w:tc>
          <w:tcPr>
            <w:tcW w:w="3820" w:type="dxa"/>
            <w:gridSpan w:val="3"/>
            <w:tcBorders>
              <w:top w:val="single" w:sz="4" w:space="0" w:color="000000"/>
              <w:left w:val="single" w:sz="4" w:space="0" w:color="000000"/>
              <w:bottom w:val="single" w:sz="4" w:space="0" w:color="000000"/>
              <w:right w:val="single" w:sz="4" w:space="0" w:color="000000"/>
            </w:tcBorders>
            <w:shd w:color="auto" w:fill="DBDBDB" w:val="clear"/>
            <w:vAlign w:val="center"/>
          </w:tcPr>
          <w:p>
            <w:pPr>
              <w:pStyle w:val="ListParagraph"/>
              <w:tabs>
                <w:tab w:val="clear" w:pos="708"/>
                <w:tab w:val="left" w:pos="993" w:leader="none"/>
              </w:tabs>
              <w:ind w:left="0"/>
              <w:jc w:val="center"/>
              <w:rPr>
                <w:rFonts w:ascii="Times New Roman" w:hAnsi="Times New Roman"/>
                <w:b/>
                <w:sz w:val="24"/>
                <w:szCs w:val="24"/>
              </w:rPr>
            </w:pPr>
            <w:r>
              <w:rPr>
                <w:rFonts w:ascii="Times New Roman" w:hAnsi="Times New Roman"/>
                <w:b/>
                <w:sz w:val="24"/>
                <w:szCs w:val="24"/>
              </w:rPr>
              <w:t xml:space="preserve">Мероприятия </w:t>
            </w:r>
          </w:p>
          <w:p>
            <w:pPr>
              <w:pStyle w:val="ListParagraph"/>
              <w:tabs>
                <w:tab w:val="clear" w:pos="708"/>
                <w:tab w:val="left" w:pos="993" w:leader="none"/>
              </w:tabs>
              <w:spacing w:before="0" w:after="160"/>
              <w:ind w:left="0"/>
              <w:contextualSpacing/>
              <w:jc w:val="center"/>
              <w:rPr>
                <w:rFonts w:ascii="Times New Roman" w:hAnsi="Times New Roman"/>
                <w:b/>
                <w:sz w:val="24"/>
                <w:szCs w:val="24"/>
              </w:rPr>
            </w:pPr>
            <w:r>
              <w:rPr>
                <w:rFonts w:ascii="Times New Roman" w:hAnsi="Times New Roman"/>
                <w:b/>
                <w:sz w:val="24"/>
                <w:szCs w:val="24"/>
              </w:rPr>
              <w:t>по устранению дефекта</w:t>
            </w:r>
          </w:p>
        </w:tc>
      </w:tr>
      <w:tr>
        <w:trPr>
          <w:tblHeader w:val="true"/>
        </w:trPr>
        <w:tc>
          <w:tcPr>
            <w:tcW w:w="560" w:type="dxa"/>
            <w:vMerge w:val="continue"/>
            <w:tcBorders>
              <w:top w:val="single" w:sz="4" w:space="0" w:color="000000"/>
              <w:left w:val="single" w:sz="4" w:space="0" w:color="000000"/>
              <w:bottom w:val="double" w:sz="4" w:space="0" w:color="000000"/>
              <w:right w:val="single" w:sz="4" w:space="0" w:color="000000"/>
            </w:tcBorders>
            <w:shd w:color="auto" w:fill="DBDBDB" w:val="clear"/>
            <w:vAlign w:val="center"/>
          </w:tcPr>
          <w:p>
            <w:pPr>
              <w:pStyle w:val="ListParagraph"/>
              <w:tabs>
                <w:tab w:val="clear" w:pos="708"/>
                <w:tab w:val="left" w:pos="993" w:leader="none"/>
              </w:tabs>
              <w:spacing w:before="0" w:after="160"/>
              <w:ind w:left="0"/>
              <w:contextualSpacing/>
              <w:jc w:val="center"/>
              <w:rPr>
                <w:rFonts w:ascii="Times New Roman" w:hAnsi="Times New Roman"/>
                <w:b/>
                <w:sz w:val="24"/>
                <w:szCs w:val="24"/>
              </w:rPr>
            </w:pPr>
            <w:r>
              <w:rPr>
                <w:rFonts w:ascii="Times New Roman" w:hAnsi="Times New Roman"/>
                <w:b/>
                <w:sz w:val="24"/>
                <w:szCs w:val="24"/>
              </w:rPr>
            </w:r>
          </w:p>
        </w:tc>
        <w:tc>
          <w:tcPr>
            <w:tcW w:w="1816" w:type="dxa"/>
            <w:tcBorders>
              <w:top w:val="single" w:sz="4" w:space="0" w:color="000000"/>
              <w:left w:val="single" w:sz="4" w:space="0" w:color="000000"/>
              <w:bottom w:val="double" w:sz="4" w:space="0" w:color="000000"/>
              <w:right w:val="single" w:sz="4" w:space="0" w:color="000000"/>
            </w:tcBorders>
            <w:shd w:color="auto" w:fill="DBDBDB" w:val="clear"/>
            <w:vAlign w:val="center"/>
          </w:tcPr>
          <w:p>
            <w:pPr>
              <w:pStyle w:val="ListParagraph"/>
              <w:tabs>
                <w:tab w:val="clear" w:pos="708"/>
                <w:tab w:val="left" w:pos="993" w:leader="none"/>
              </w:tabs>
              <w:spacing w:before="0" w:after="160"/>
              <w:ind w:left="-92"/>
              <w:contextualSpacing/>
              <w:jc w:val="center"/>
              <w:rPr>
                <w:rFonts w:ascii="Times New Roman" w:hAnsi="Times New Roman"/>
                <w:b/>
                <w:sz w:val="24"/>
                <w:szCs w:val="24"/>
              </w:rPr>
            </w:pPr>
            <w:r>
              <w:rPr>
                <w:rFonts w:ascii="Times New Roman" w:hAnsi="Times New Roman"/>
                <w:b/>
                <w:sz w:val="24"/>
                <w:szCs w:val="24"/>
              </w:rPr>
              <w:t>Наименование</w:t>
            </w:r>
          </w:p>
        </w:tc>
        <w:tc>
          <w:tcPr>
            <w:tcW w:w="709" w:type="dxa"/>
            <w:tcBorders>
              <w:top w:val="single" w:sz="4" w:space="0" w:color="000000"/>
              <w:left w:val="single" w:sz="4" w:space="0" w:color="000000"/>
              <w:bottom w:val="double" w:sz="4" w:space="0" w:color="000000"/>
              <w:right w:val="single" w:sz="4" w:space="0" w:color="000000"/>
            </w:tcBorders>
            <w:shd w:color="auto" w:fill="DBDBDB" w:val="clear"/>
            <w:vAlign w:val="center"/>
          </w:tcPr>
          <w:p>
            <w:pPr>
              <w:pStyle w:val="ListParagraph"/>
              <w:tabs>
                <w:tab w:val="clear" w:pos="708"/>
                <w:tab w:val="left" w:pos="993" w:leader="none"/>
              </w:tabs>
              <w:spacing w:before="0" w:after="160"/>
              <w:ind w:left="0"/>
              <w:contextualSpacing/>
              <w:jc w:val="center"/>
              <w:rPr>
                <w:rFonts w:ascii="Times New Roman" w:hAnsi="Times New Roman"/>
                <w:b/>
                <w:sz w:val="24"/>
                <w:szCs w:val="24"/>
              </w:rPr>
            </w:pPr>
            <w:r>
              <w:rPr>
                <w:rFonts w:ascii="Times New Roman" w:hAnsi="Times New Roman"/>
                <w:b/>
                <w:sz w:val="24"/>
                <w:szCs w:val="24"/>
              </w:rPr>
              <w:t>ед. изм.</w:t>
            </w:r>
          </w:p>
        </w:tc>
        <w:tc>
          <w:tcPr>
            <w:tcW w:w="1134" w:type="dxa"/>
            <w:tcBorders>
              <w:top w:val="single" w:sz="4" w:space="0" w:color="000000"/>
              <w:left w:val="single" w:sz="4" w:space="0" w:color="000000"/>
              <w:bottom w:val="double" w:sz="4" w:space="0" w:color="000000"/>
              <w:right w:val="single" w:sz="4" w:space="0" w:color="000000"/>
            </w:tcBorders>
            <w:shd w:color="auto" w:fill="DBDBDB" w:val="clear"/>
            <w:vAlign w:val="center"/>
          </w:tcPr>
          <w:p>
            <w:pPr>
              <w:pStyle w:val="ListParagraph"/>
              <w:tabs>
                <w:tab w:val="clear" w:pos="708"/>
                <w:tab w:val="left" w:pos="993" w:leader="none"/>
              </w:tabs>
              <w:ind w:left="0"/>
              <w:jc w:val="center"/>
              <w:rPr>
                <w:rFonts w:ascii="Times New Roman" w:hAnsi="Times New Roman"/>
                <w:b/>
                <w:sz w:val="24"/>
                <w:szCs w:val="24"/>
              </w:rPr>
            </w:pPr>
            <w:r>
              <w:rPr>
                <w:rFonts w:ascii="Times New Roman" w:hAnsi="Times New Roman"/>
                <w:b/>
                <w:sz w:val="24"/>
                <w:szCs w:val="24"/>
              </w:rPr>
              <w:t>кол-</w:t>
            </w:r>
          </w:p>
          <w:p>
            <w:pPr>
              <w:pStyle w:val="ListParagraph"/>
              <w:tabs>
                <w:tab w:val="clear" w:pos="708"/>
                <w:tab w:val="left" w:pos="993" w:leader="none"/>
              </w:tabs>
              <w:spacing w:before="0" w:after="160"/>
              <w:ind w:left="0"/>
              <w:contextualSpacing/>
              <w:jc w:val="center"/>
              <w:rPr>
                <w:rFonts w:ascii="Times New Roman" w:hAnsi="Times New Roman"/>
                <w:b/>
                <w:sz w:val="24"/>
                <w:szCs w:val="24"/>
              </w:rPr>
            </w:pPr>
            <w:r>
              <w:rPr>
                <w:rFonts w:ascii="Times New Roman" w:hAnsi="Times New Roman"/>
                <w:b/>
                <w:sz w:val="24"/>
                <w:szCs w:val="24"/>
              </w:rPr>
              <w:t>во</w:t>
            </w:r>
          </w:p>
        </w:tc>
        <w:tc>
          <w:tcPr>
            <w:tcW w:w="1701" w:type="dxa"/>
            <w:vMerge w:val="continue"/>
            <w:tcBorders>
              <w:top w:val="single" w:sz="4" w:space="0" w:color="000000"/>
              <w:left w:val="single" w:sz="4" w:space="0" w:color="000000"/>
              <w:bottom w:val="double" w:sz="4" w:space="0" w:color="000000"/>
              <w:right w:val="single" w:sz="4" w:space="0" w:color="000000"/>
            </w:tcBorders>
            <w:shd w:color="auto" w:fill="DBDBDB" w:val="clear"/>
            <w:vAlign w:val="center"/>
          </w:tcPr>
          <w:p>
            <w:pPr>
              <w:pStyle w:val="ListParagraph"/>
              <w:tabs>
                <w:tab w:val="clear" w:pos="708"/>
                <w:tab w:val="left" w:pos="993" w:leader="none"/>
              </w:tabs>
              <w:spacing w:before="0" w:after="160"/>
              <w:ind w:left="0"/>
              <w:contextualSpacing/>
              <w:jc w:val="center"/>
              <w:rPr>
                <w:rFonts w:ascii="Times New Roman" w:hAnsi="Times New Roman"/>
                <w:b/>
                <w:sz w:val="24"/>
                <w:szCs w:val="24"/>
              </w:rPr>
            </w:pPr>
            <w:r>
              <w:rPr>
                <w:rFonts w:ascii="Times New Roman" w:hAnsi="Times New Roman"/>
                <w:b/>
                <w:sz w:val="24"/>
                <w:szCs w:val="24"/>
              </w:rPr>
            </w:r>
          </w:p>
        </w:tc>
        <w:tc>
          <w:tcPr>
            <w:tcW w:w="2125" w:type="dxa"/>
            <w:tcBorders>
              <w:top w:val="single" w:sz="4" w:space="0" w:color="000000"/>
              <w:left w:val="single" w:sz="4" w:space="0" w:color="000000"/>
              <w:bottom w:val="double" w:sz="4" w:space="0" w:color="000000"/>
              <w:right w:val="single" w:sz="4" w:space="0" w:color="000000"/>
            </w:tcBorders>
            <w:shd w:color="auto" w:fill="DBDBDB" w:val="clear"/>
            <w:vAlign w:val="center"/>
          </w:tcPr>
          <w:p>
            <w:pPr>
              <w:pStyle w:val="ListParagraph"/>
              <w:tabs>
                <w:tab w:val="clear" w:pos="708"/>
                <w:tab w:val="left" w:pos="993" w:leader="none"/>
              </w:tabs>
              <w:spacing w:before="0" w:after="160"/>
              <w:ind w:left="0"/>
              <w:contextualSpacing/>
              <w:jc w:val="center"/>
              <w:rPr>
                <w:rFonts w:ascii="Times New Roman" w:hAnsi="Times New Roman"/>
                <w:b/>
                <w:sz w:val="24"/>
                <w:szCs w:val="24"/>
              </w:rPr>
            </w:pPr>
            <w:r>
              <w:rPr>
                <w:rFonts w:ascii="Times New Roman" w:hAnsi="Times New Roman"/>
                <w:b/>
                <w:sz w:val="24"/>
                <w:szCs w:val="24"/>
              </w:rPr>
              <w:t>Наименование</w:t>
            </w:r>
          </w:p>
        </w:tc>
        <w:tc>
          <w:tcPr>
            <w:tcW w:w="567" w:type="dxa"/>
            <w:tcBorders>
              <w:top w:val="single" w:sz="4" w:space="0" w:color="000000"/>
              <w:left w:val="single" w:sz="4" w:space="0" w:color="000000"/>
              <w:bottom w:val="double" w:sz="4" w:space="0" w:color="000000"/>
              <w:right w:val="single" w:sz="4" w:space="0" w:color="000000"/>
            </w:tcBorders>
            <w:shd w:color="auto" w:fill="DBDBDB" w:val="clear"/>
            <w:vAlign w:val="center"/>
          </w:tcPr>
          <w:p>
            <w:pPr>
              <w:pStyle w:val="ListParagraph"/>
              <w:tabs>
                <w:tab w:val="clear" w:pos="708"/>
                <w:tab w:val="left" w:pos="993" w:leader="none"/>
              </w:tabs>
              <w:spacing w:before="0" w:after="160"/>
              <w:ind w:left="-106" w:right="-92"/>
              <w:contextualSpacing/>
              <w:jc w:val="center"/>
              <w:rPr>
                <w:rFonts w:ascii="Times New Roman" w:hAnsi="Times New Roman"/>
                <w:b/>
                <w:sz w:val="24"/>
                <w:szCs w:val="24"/>
              </w:rPr>
            </w:pPr>
            <w:r>
              <w:rPr>
                <w:rFonts w:ascii="Times New Roman" w:hAnsi="Times New Roman"/>
                <w:b/>
                <w:sz w:val="24"/>
                <w:szCs w:val="24"/>
              </w:rPr>
              <w:t>ед. изм.</w:t>
            </w:r>
          </w:p>
        </w:tc>
        <w:tc>
          <w:tcPr>
            <w:tcW w:w="1128" w:type="dxa"/>
            <w:tcBorders>
              <w:top w:val="single" w:sz="4" w:space="0" w:color="000000"/>
              <w:left w:val="single" w:sz="4" w:space="0" w:color="000000"/>
              <w:bottom w:val="double" w:sz="4" w:space="0" w:color="000000"/>
              <w:right w:val="single" w:sz="4" w:space="0" w:color="000000"/>
            </w:tcBorders>
            <w:shd w:color="auto" w:fill="DBDBDB" w:val="clear"/>
            <w:vAlign w:val="center"/>
          </w:tcPr>
          <w:p>
            <w:pPr>
              <w:pStyle w:val="ListParagraph"/>
              <w:tabs>
                <w:tab w:val="clear" w:pos="708"/>
                <w:tab w:val="left" w:pos="993" w:leader="none"/>
              </w:tabs>
              <w:ind w:left="0"/>
              <w:jc w:val="center"/>
              <w:rPr>
                <w:rFonts w:ascii="Times New Roman" w:hAnsi="Times New Roman"/>
                <w:b/>
                <w:sz w:val="24"/>
                <w:szCs w:val="24"/>
              </w:rPr>
            </w:pPr>
            <w:r>
              <w:rPr>
                <w:rFonts w:ascii="Times New Roman" w:hAnsi="Times New Roman"/>
                <w:b/>
                <w:sz w:val="24"/>
                <w:szCs w:val="24"/>
              </w:rPr>
              <w:t>кол-</w:t>
            </w:r>
          </w:p>
          <w:p>
            <w:pPr>
              <w:pStyle w:val="ListParagraph"/>
              <w:tabs>
                <w:tab w:val="clear" w:pos="708"/>
                <w:tab w:val="left" w:pos="993" w:leader="none"/>
              </w:tabs>
              <w:spacing w:before="0" w:after="160"/>
              <w:ind w:left="0"/>
              <w:contextualSpacing/>
              <w:jc w:val="center"/>
              <w:rPr>
                <w:rFonts w:ascii="Times New Roman" w:hAnsi="Times New Roman"/>
                <w:b/>
                <w:sz w:val="24"/>
                <w:szCs w:val="24"/>
              </w:rPr>
            </w:pPr>
            <w:r>
              <w:rPr>
                <w:rFonts w:ascii="Times New Roman" w:hAnsi="Times New Roman"/>
                <w:b/>
                <w:sz w:val="24"/>
                <w:szCs w:val="24"/>
              </w:rPr>
              <w:t>во</w:t>
            </w:r>
          </w:p>
        </w:tc>
      </w:tr>
      <w:tr>
        <w:trPr/>
        <w:tc>
          <w:tcPr>
            <w:tcW w:w="560" w:type="dxa"/>
            <w:vMerge w:val="restart"/>
            <w:tcBorders>
              <w:top w:val="double" w:sz="4" w:space="0" w:color="000000"/>
              <w:left w:val="single" w:sz="4" w:space="0" w:color="000000"/>
              <w:bottom w:val="single" w:sz="4" w:space="0" w:color="000000"/>
              <w:right w:val="single" w:sz="4" w:space="0" w:color="000000"/>
            </w:tcBorders>
            <w:shd w:color="auto" w:fill="auto" w:val="clear"/>
            <w:vAlign w:val="center"/>
          </w:tcPr>
          <w:p>
            <w:pPr>
              <w:pStyle w:val="ListParagraph"/>
              <w:numPr>
                <w:ilvl w:val="0"/>
                <w:numId w:val="3"/>
              </w:numPr>
              <w:tabs>
                <w:tab w:val="clear" w:pos="708"/>
                <w:tab w:val="left" w:pos="993" w:leader="none"/>
              </w:tabs>
              <w:spacing w:lineRule="auto" w:line="240" w:before="0" w:after="0"/>
              <w:ind w:hanging="0" w:left="0"/>
              <w:contextualSpacing/>
              <w:jc w:val="center"/>
              <w:rPr>
                <w:rFonts w:ascii="Times New Roman" w:hAnsi="Times New Roman"/>
                <w:sz w:val="24"/>
                <w:szCs w:val="24"/>
              </w:rPr>
            </w:pPr>
            <w:r>
              <w:rPr>
                <w:rFonts w:ascii="Times New Roman" w:hAnsi="Times New Roman"/>
                <w:sz w:val="24"/>
                <w:szCs w:val="24"/>
              </w:rPr>
            </w:r>
          </w:p>
        </w:tc>
        <w:tc>
          <w:tcPr>
            <w:tcW w:w="1816" w:type="dxa"/>
            <w:vMerge w:val="restart"/>
            <w:tcBorders>
              <w:top w:val="doub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before="0" w:after="160"/>
              <w:ind w:left="0"/>
              <w:contextualSpacing/>
              <w:jc w:val="center"/>
              <w:rPr>
                <w:rFonts w:ascii="Times New Roman" w:hAnsi="Times New Roman"/>
                <w:sz w:val="24"/>
                <w:szCs w:val="24"/>
              </w:rPr>
            </w:pPr>
            <w:r>
              <w:rPr>
                <w:rFonts w:ascii="Times New Roman" w:hAnsi="Times New Roman"/>
                <w:sz w:val="24"/>
              </w:rPr>
              <w:t>Нарушение целостности кровли</w:t>
            </w:r>
          </w:p>
        </w:tc>
        <w:tc>
          <w:tcPr>
            <w:tcW w:w="709" w:type="dxa"/>
            <w:vMerge w:val="restart"/>
            <w:tcBorders>
              <w:top w:val="doub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before="0" w:after="160"/>
              <w:ind w:left="0"/>
              <w:contextualSpacing/>
              <w:jc w:val="center"/>
              <w:rPr>
                <w:rFonts w:ascii="Times New Roman" w:hAnsi="Times New Roman"/>
                <w:sz w:val="24"/>
                <w:szCs w:val="24"/>
              </w:rPr>
            </w:pPr>
            <w:r>
              <w:rPr>
                <w:rFonts w:ascii="Times New Roman" w:hAnsi="Times New Roman"/>
                <w:sz w:val="24"/>
                <w:szCs w:val="24"/>
              </w:rPr>
              <w:t>м2</w:t>
            </w:r>
          </w:p>
        </w:tc>
        <w:tc>
          <w:tcPr>
            <w:tcW w:w="1134" w:type="dxa"/>
            <w:vMerge w:val="restart"/>
            <w:tcBorders>
              <w:top w:val="doub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before="0" w:after="160"/>
              <w:ind w:left="0"/>
              <w:contextualSpacing/>
              <w:jc w:val="center"/>
              <w:rPr>
                <w:rFonts w:ascii="Times New Roman" w:hAnsi="Times New Roman"/>
                <w:sz w:val="24"/>
                <w:szCs w:val="24"/>
                <w:lang w:val="en-US"/>
              </w:rPr>
            </w:pPr>
            <w:r>
              <w:rPr>
                <w:rFonts w:ascii="Times New Roman" w:hAnsi="Times New Roman"/>
                <w:sz w:val="24"/>
                <w:szCs w:val="24"/>
              </w:rPr>
              <w:t>1</w:t>
            </w:r>
            <w:r>
              <w:rPr>
                <w:rFonts w:ascii="Times New Roman" w:hAnsi="Times New Roman"/>
                <w:sz w:val="24"/>
                <w:szCs w:val="24"/>
                <w:lang w:val="en-US"/>
              </w:rPr>
              <w:t>362.73</w:t>
            </w:r>
          </w:p>
        </w:tc>
        <w:tc>
          <w:tcPr>
            <w:tcW w:w="1701" w:type="dxa"/>
            <w:vMerge w:val="restart"/>
            <w:tcBorders>
              <w:top w:val="doub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before="0" w:after="160"/>
              <w:ind w:left="0"/>
              <w:contextualSpacing/>
              <w:jc w:val="center"/>
              <w:rPr>
                <w:rFonts w:ascii="Times New Roman" w:hAnsi="Times New Roman"/>
                <w:sz w:val="24"/>
                <w:szCs w:val="24"/>
              </w:rPr>
            </w:pPr>
            <w:r>
              <w:rPr>
                <w:rFonts w:ascii="Times New Roman" w:hAnsi="Times New Roman"/>
                <w:sz w:val="24"/>
              </w:rPr>
              <w:t>Разрушение покрытия кровли, теплоизоляции и деревянных конструкций</w:t>
            </w:r>
          </w:p>
        </w:tc>
        <w:tc>
          <w:tcPr>
            <w:tcW w:w="2125" w:type="dxa"/>
            <w:tcBorders>
              <w:top w:val="doub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lineRule="auto" w:line="240" w:before="0" w:after="0"/>
              <w:ind w:left="0"/>
              <w:contextualSpacing/>
              <w:jc w:val="both"/>
              <w:rPr>
                <w:rFonts w:ascii="Times New Roman" w:hAnsi="Times New Roman"/>
                <w:spacing w:val="-6"/>
                <w:sz w:val="24"/>
                <w:szCs w:val="24"/>
              </w:rPr>
            </w:pPr>
            <w:r>
              <w:rPr>
                <w:rFonts w:ascii="Times New Roman" w:hAnsi="Times New Roman"/>
                <w:bCs/>
                <w:spacing w:val="-6"/>
                <w:sz w:val="24"/>
              </w:rPr>
              <w:t>Разборка покрытия кровли из шифера</w:t>
            </w:r>
          </w:p>
        </w:tc>
        <w:tc>
          <w:tcPr>
            <w:tcW w:w="567" w:type="dxa"/>
            <w:tcBorders>
              <w:top w:val="doub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before="0" w:after="160"/>
              <w:ind w:left="0"/>
              <w:contextualSpacing/>
              <w:jc w:val="center"/>
              <w:rPr>
                <w:rFonts w:ascii="Times New Roman" w:hAnsi="Times New Roman"/>
                <w:sz w:val="24"/>
                <w:szCs w:val="24"/>
              </w:rPr>
            </w:pPr>
            <w:r>
              <w:rPr>
                <w:rFonts w:ascii="Times New Roman" w:hAnsi="Times New Roman"/>
                <w:sz w:val="24"/>
              </w:rPr>
              <w:t>м</w:t>
            </w:r>
            <w:r>
              <w:rPr>
                <w:rFonts w:ascii="Times New Roman" w:hAnsi="Times New Roman"/>
                <w:sz w:val="24"/>
                <w:vertAlign w:val="superscript"/>
              </w:rPr>
              <w:t>2</w:t>
            </w:r>
          </w:p>
        </w:tc>
        <w:tc>
          <w:tcPr>
            <w:tcW w:w="1128" w:type="dxa"/>
            <w:tcBorders>
              <w:top w:val="doub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before="0" w:after="160"/>
              <w:ind w:left="0"/>
              <w:contextualSpacing/>
              <w:jc w:val="center"/>
              <w:rPr>
                <w:rFonts w:ascii="Times New Roman" w:hAnsi="Times New Roman"/>
                <w:sz w:val="24"/>
                <w:szCs w:val="24"/>
              </w:rPr>
            </w:pPr>
            <w:r>
              <w:rPr>
                <w:rFonts w:ascii="Times New Roman" w:hAnsi="Times New Roman"/>
                <w:bCs/>
                <w:sz w:val="24"/>
              </w:rPr>
              <w:t>1362.73</w:t>
            </w:r>
          </w:p>
        </w:tc>
      </w:tr>
      <w:tr>
        <w:trPr/>
        <w:tc>
          <w:tcPr>
            <w:tcW w:w="56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numPr>
                <w:ilvl w:val="0"/>
                <w:numId w:val="0"/>
              </w:numPr>
              <w:tabs>
                <w:tab w:val="clear" w:pos="708"/>
                <w:tab w:val="left" w:pos="993" w:leader="none"/>
              </w:tabs>
              <w:spacing w:lineRule="auto" w:line="240" w:before="0" w:after="0"/>
              <w:ind w:hanging="0" w:left="0"/>
              <w:contextualSpacing/>
              <w:jc w:val="center"/>
              <w:rPr>
                <w:rFonts w:ascii="Times New Roman" w:hAnsi="Times New Roman"/>
                <w:sz w:val="24"/>
                <w:szCs w:val="24"/>
              </w:rPr>
            </w:pPr>
            <w:r>
              <w:rPr>
                <w:rFonts w:ascii="Times New Roman" w:hAnsi="Times New Roman"/>
                <w:sz w:val="24"/>
                <w:szCs w:val="24"/>
              </w:rPr>
            </w:r>
          </w:p>
        </w:tc>
        <w:tc>
          <w:tcPr>
            <w:tcW w:w="181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before="0" w:after="160"/>
              <w:ind w:left="0"/>
              <w:contextualSpacing/>
              <w:jc w:val="center"/>
              <w:rPr>
                <w:rFonts w:ascii="Times New Roman" w:hAnsi="Times New Roman"/>
                <w:sz w:val="24"/>
                <w:szCs w:val="24"/>
              </w:rPr>
            </w:pPr>
            <w:r>
              <w:rPr>
                <w:rFonts w:ascii="Times New Roman" w:hAnsi="Times New Roman"/>
                <w:sz w:val="24"/>
                <w:szCs w:val="24"/>
              </w:rPr>
            </w:r>
          </w:p>
        </w:tc>
        <w:tc>
          <w:tcPr>
            <w:tcW w:w="70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before="0" w:after="160"/>
              <w:ind w:left="0"/>
              <w:contextualSpacing/>
              <w:jc w:val="center"/>
              <w:rPr>
                <w:rFonts w:ascii="Times New Roman" w:hAnsi="Times New Roman"/>
                <w:sz w:val="24"/>
                <w:szCs w:val="24"/>
              </w:rPr>
            </w:pPr>
            <w:r>
              <w:rPr>
                <w:rFonts w:ascii="Times New Roman" w:hAnsi="Times New Roman"/>
                <w:sz w:val="24"/>
                <w:szCs w:val="24"/>
              </w:rPr>
            </w:r>
          </w:p>
        </w:tc>
        <w:tc>
          <w:tcPr>
            <w:tcW w:w="1134"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before="0" w:after="160"/>
              <w:ind w:left="0"/>
              <w:contextualSpacing/>
              <w:jc w:val="center"/>
              <w:rPr>
                <w:rFonts w:ascii="Times New Roman" w:hAnsi="Times New Roman"/>
                <w:sz w:val="24"/>
                <w:szCs w:val="24"/>
              </w:rPr>
            </w:pPr>
            <w:r>
              <w:rPr>
                <w:rFonts w:ascii="Times New Roman" w:hAnsi="Times New Roman"/>
                <w:sz w:val="24"/>
                <w:szCs w:val="24"/>
              </w:rPr>
            </w:r>
          </w:p>
        </w:tc>
        <w:tc>
          <w:tcPr>
            <w:tcW w:w="170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before="0" w:after="160"/>
              <w:ind w:left="0"/>
              <w:contextualSpacing/>
              <w:jc w:val="center"/>
              <w:rPr>
                <w:rFonts w:ascii="Times New Roman" w:hAnsi="Times New Roman"/>
                <w:bCs/>
                <w:sz w:val="24"/>
              </w:rPr>
            </w:pPr>
            <w:r>
              <w:rPr>
                <w:rFonts w:ascii="Times New Roman" w:hAnsi="Times New Roman"/>
                <w:bCs/>
                <w:sz w:val="24"/>
              </w:rPr>
            </w:r>
          </w:p>
        </w:tc>
        <w:tc>
          <w:tcPr>
            <w:tcW w:w="212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lineRule="auto" w:line="240" w:before="0" w:after="0"/>
              <w:ind w:left="0"/>
              <w:contextualSpacing/>
              <w:jc w:val="both"/>
              <w:rPr>
                <w:rFonts w:ascii="Times New Roman" w:hAnsi="Times New Roman"/>
                <w:bCs/>
                <w:spacing w:val="-6"/>
                <w:sz w:val="24"/>
              </w:rPr>
            </w:pPr>
            <w:r>
              <w:rPr>
                <w:rFonts w:ascii="Times New Roman" w:hAnsi="Times New Roman"/>
                <w:bCs/>
                <w:spacing w:val="-6"/>
                <w:sz w:val="24"/>
              </w:rPr>
              <w:t>Разборка обрешётки из брусков с прозорами</w:t>
            </w:r>
          </w:p>
        </w:tc>
        <w:tc>
          <w:tcPr>
            <w:tcW w:w="5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before="0" w:after="160"/>
              <w:ind w:left="0"/>
              <w:contextualSpacing/>
              <w:jc w:val="center"/>
              <w:rPr>
                <w:rFonts w:ascii="Times New Roman" w:hAnsi="Times New Roman"/>
                <w:bCs/>
                <w:sz w:val="24"/>
              </w:rPr>
            </w:pPr>
            <w:r>
              <w:rPr>
                <w:rFonts w:ascii="Times New Roman" w:hAnsi="Times New Roman"/>
                <w:sz w:val="24"/>
              </w:rPr>
              <w:t>м</w:t>
            </w:r>
            <w:r>
              <w:rPr>
                <w:rFonts w:ascii="Times New Roman" w:hAnsi="Times New Roman"/>
                <w:sz w:val="24"/>
                <w:vertAlign w:val="superscript"/>
              </w:rPr>
              <w:t>2</w:t>
            </w:r>
          </w:p>
        </w:tc>
        <w:tc>
          <w:tcPr>
            <w:tcW w:w="11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before="0" w:after="160"/>
              <w:ind w:left="0"/>
              <w:contextualSpacing/>
              <w:jc w:val="center"/>
              <w:rPr>
                <w:rFonts w:ascii="Times New Roman" w:hAnsi="Times New Roman"/>
                <w:sz w:val="24"/>
                <w:szCs w:val="24"/>
              </w:rPr>
            </w:pPr>
            <w:r>
              <w:rPr>
                <w:rFonts w:ascii="Times New Roman" w:hAnsi="Times New Roman"/>
                <w:bCs/>
                <w:sz w:val="24"/>
              </w:rPr>
              <w:t>1362.73</w:t>
            </w:r>
          </w:p>
        </w:tc>
      </w:tr>
      <w:tr>
        <w:trPr/>
        <w:tc>
          <w:tcPr>
            <w:tcW w:w="56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numPr>
                <w:ilvl w:val="0"/>
                <w:numId w:val="0"/>
              </w:numPr>
              <w:tabs>
                <w:tab w:val="clear" w:pos="708"/>
                <w:tab w:val="left" w:pos="993" w:leader="none"/>
              </w:tabs>
              <w:spacing w:lineRule="auto" w:line="240" w:before="0" w:after="0"/>
              <w:ind w:hanging="0" w:left="0"/>
              <w:contextualSpacing/>
              <w:jc w:val="center"/>
              <w:rPr>
                <w:rFonts w:ascii="Times New Roman" w:hAnsi="Times New Roman"/>
                <w:sz w:val="24"/>
                <w:szCs w:val="24"/>
              </w:rPr>
            </w:pPr>
            <w:r>
              <w:rPr>
                <w:rFonts w:ascii="Times New Roman" w:hAnsi="Times New Roman"/>
                <w:sz w:val="24"/>
                <w:szCs w:val="24"/>
              </w:rPr>
            </w:r>
          </w:p>
        </w:tc>
        <w:tc>
          <w:tcPr>
            <w:tcW w:w="181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before="0" w:after="160"/>
              <w:ind w:left="0"/>
              <w:contextualSpacing/>
              <w:jc w:val="center"/>
              <w:rPr>
                <w:rFonts w:ascii="Times New Roman" w:hAnsi="Times New Roman"/>
                <w:sz w:val="24"/>
                <w:szCs w:val="24"/>
              </w:rPr>
            </w:pPr>
            <w:r>
              <w:rPr>
                <w:rFonts w:ascii="Times New Roman" w:hAnsi="Times New Roman"/>
                <w:sz w:val="24"/>
                <w:szCs w:val="24"/>
              </w:rPr>
            </w:r>
          </w:p>
        </w:tc>
        <w:tc>
          <w:tcPr>
            <w:tcW w:w="70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before="0" w:after="160"/>
              <w:ind w:left="0"/>
              <w:contextualSpacing/>
              <w:jc w:val="center"/>
              <w:rPr>
                <w:rFonts w:ascii="Times New Roman" w:hAnsi="Times New Roman"/>
                <w:sz w:val="24"/>
                <w:szCs w:val="24"/>
              </w:rPr>
            </w:pPr>
            <w:r>
              <w:rPr>
                <w:rFonts w:ascii="Times New Roman" w:hAnsi="Times New Roman"/>
                <w:sz w:val="24"/>
                <w:szCs w:val="24"/>
              </w:rPr>
            </w:r>
          </w:p>
        </w:tc>
        <w:tc>
          <w:tcPr>
            <w:tcW w:w="1134"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before="0" w:after="160"/>
              <w:ind w:left="0"/>
              <w:contextualSpacing/>
              <w:jc w:val="center"/>
              <w:rPr>
                <w:rFonts w:ascii="Times New Roman" w:hAnsi="Times New Roman"/>
                <w:sz w:val="24"/>
                <w:szCs w:val="24"/>
              </w:rPr>
            </w:pPr>
            <w:r>
              <w:rPr>
                <w:rFonts w:ascii="Times New Roman" w:hAnsi="Times New Roman"/>
                <w:sz w:val="24"/>
                <w:szCs w:val="24"/>
              </w:rPr>
            </w:r>
          </w:p>
        </w:tc>
        <w:tc>
          <w:tcPr>
            <w:tcW w:w="170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before="0" w:after="160"/>
              <w:ind w:left="0"/>
              <w:contextualSpacing/>
              <w:jc w:val="center"/>
              <w:rPr>
                <w:rFonts w:ascii="Times New Roman" w:hAnsi="Times New Roman"/>
                <w:bCs/>
                <w:sz w:val="24"/>
              </w:rPr>
            </w:pPr>
            <w:r>
              <w:rPr>
                <w:rFonts w:ascii="Times New Roman" w:hAnsi="Times New Roman"/>
                <w:bCs/>
                <w:sz w:val="24"/>
              </w:rPr>
            </w:r>
          </w:p>
        </w:tc>
        <w:tc>
          <w:tcPr>
            <w:tcW w:w="212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lineRule="auto" w:line="240" w:before="0" w:after="0"/>
              <w:ind w:left="0"/>
              <w:contextualSpacing/>
              <w:jc w:val="both"/>
              <w:rPr>
                <w:rFonts w:ascii="Times New Roman" w:hAnsi="Times New Roman"/>
                <w:bCs/>
                <w:spacing w:val="-6"/>
                <w:sz w:val="24"/>
              </w:rPr>
            </w:pPr>
            <w:r>
              <w:rPr>
                <w:rFonts w:ascii="Times New Roman" w:hAnsi="Times New Roman"/>
                <w:bCs/>
                <w:spacing w:val="-6"/>
                <w:sz w:val="24"/>
              </w:rPr>
              <w:t xml:space="preserve">Разборка прямоугольных односкатных слуховых окон </w:t>
            </w:r>
          </w:p>
        </w:tc>
        <w:tc>
          <w:tcPr>
            <w:tcW w:w="5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before="0" w:after="160"/>
              <w:ind w:left="0"/>
              <w:contextualSpacing/>
              <w:jc w:val="center"/>
              <w:rPr>
                <w:rFonts w:ascii="Times New Roman" w:hAnsi="Times New Roman"/>
                <w:bCs/>
                <w:sz w:val="24"/>
              </w:rPr>
            </w:pPr>
            <w:r>
              <w:rPr>
                <w:rFonts w:ascii="Times New Roman" w:hAnsi="Times New Roman"/>
                <w:sz w:val="24"/>
              </w:rPr>
              <w:t>шт.</w:t>
            </w:r>
          </w:p>
        </w:tc>
        <w:tc>
          <w:tcPr>
            <w:tcW w:w="11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before="0" w:after="160"/>
              <w:ind w:left="0"/>
              <w:contextualSpacing/>
              <w:jc w:val="center"/>
              <w:rPr>
                <w:rFonts w:ascii="Times New Roman" w:hAnsi="Times New Roman"/>
                <w:sz w:val="24"/>
                <w:szCs w:val="24"/>
              </w:rPr>
            </w:pPr>
            <w:r>
              <w:rPr>
                <w:rFonts w:ascii="Times New Roman" w:hAnsi="Times New Roman"/>
                <w:bCs/>
                <w:sz w:val="24"/>
                <w:lang w:val="en-US"/>
              </w:rPr>
              <w:t>3</w:t>
            </w:r>
          </w:p>
        </w:tc>
      </w:tr>
      <w:tr>
        <w:trPr/>
        <w:tc>
          <w:tcPr>
            <w:tcW w:w="56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numPr>
                <w:ilvl w:val="0"/>
                <w:numId w:val="0"/>
              </w:numPr>
              <w:tabs>
                <w:tab w:val="clear" w:pos="708"/>
                <w:tab w:val="left" w:pos="993" w:leader="none"/>
              </w:tabs>
              <w:spacing w:lineRule="auto" w:line="240" w:before="0" w:after="0"/>
              <w:ind w:hanging="0" w:left="0"/>
              <w:contextualSpacing/>
              <w:jc w:val="center"/>
              <w:rPr>
                <w:rFonts w:ascii="Times New Roman" w:hAnsi="Times New Roman"/>
                <w:sz w:val="24"/>
                <w:szCs w:val="24"/>
              </w:rPr>
            </w:pPr>
            <w:r>
              <w:rPr>
                <w:rFonts w:ascii="Times New Roman" w:hAnsi="Times New Roman"/>
                <w:sz w:val="24"/>
                <w:szCs w:val="24"/>
              </w:rPr>
            </w:r>
          </w:p>
        </w:tc>
        <w:tc>
          <w:tcPr>
            <w:tcW w:w="181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before="0" w:after="160"/>
              <w:ind w:left="0"/>
              <w:contextualSpacing/>
              <w:jc w:val="center"/>
              <w:rPr>
                <w:rFonts w:ascii="Times New Roman" w:hAnsi="Times New Roman"/>
                <w:sz w:val="24"/>
                <w:szCs w:val="24"/>
              </w:rPr>
            </w:pPr>
            <w:r>
              <w:rPr>
                <w:rFonts w:ascii="Times New Roman" w:hAnsi="Times New Roman"/>
                <w:sz w:val="24"/>
                <w:szCs w:val="24"/>
              </w:rPr>
            </w:r>
          </w:p>
        </w:tc>
        <w:tc>
          <w:tcPr>
            <w:tcW w:w="70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before="0" w:after="160"/>
              <w:ind w:left="0"/>
              <w:contextualSpacing/>
              <w:jc w:val="center"/>
              <w:rPr>
                <w:rFonts w:ascii="Times New Roman" w:hAnsi="Times New Roman"/>
                <w:sz w:val="24"/>
                <w:szCs w:val="24"/>
              </w:rPr>
            </w:pPr>
            <w:r>
              <w:rPr>
                <w:rFonts w:ascii="Times New Roman" w:hAnsi="Times New Roman"/>
                <w:sz w:val="24"/>
                <w:szCs w:val="24"/>
              </w:rPr>
            </w:r>
          </w:p>
        </w:tc>
        <w:tc>
          <w:tcPr>
            <w:tcW w:w="1134"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before="0" w:after="160"/>
              <w:ind w:left="0"/>
              <w:contextualSpacing/>
              <w:jc w:val="center"/>
              <w:rPr>
                <w:rFonts w:ascii="Times New Roman" w:hAnsi="Times New Roman"/>
                <w:sz w:val="24"/>
                <w:szCs w:val="24"/>
              </w:rPr>
            </w:pPr>
            <w:r>
              <w:rPr>
                <w:rFonts w:ascii="Times New Roman" w:hAnsi="Times New Roman"/>
                <w:sz w:val="24"/>
                <w:szCs w:val="24"/>
              </w:rPr>
            </w:r>
          </w:p>
        </w:tc>
        <w:tc>
          <w:tcPr>
            <w:tcW w:w="170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before="0" w:after="160"/>
              <w:ind w:left="0"/>
              <w:contextualSpacing/>
              <w:jc w:val="center"/>
              <w:rPr>
                <w:rFonts w:ascii="Times New Roman" w:hAnsi="Times New Roman"/>
                <w:bCs/>
                <w:sz w:val="24"/>
              </w:rPr>
            </w:pPr>
            <w:r>
              <w:rPr>
                <w:rFonts w:ascii="Times New Roman" w:hAnsi="Times New Roman"/>
                <w:bCs/>
                <w:sz w:val="24"/>
              </w:rPr>
            </w:r>
          </w:p>
        </w:tc>
        <w:tc>
          <w:tcPr>
            <w:tcW w:w="212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lineRule="auto" w:line="240" w:before="0" w:after="0"/>
              <w:ind w:left="0"/>
              <w:contextualSpacing/>
              <w:jc w:val="both"/>
              <w:rPr>
                <w:rFonts w:ascii="Times New Roman" w:hAnsi="Times New Roman"/>
                <w:bCs/>
                <w:spacing w:val="-6"/>
                <w:sz w:val="24"/>
              </w:rPr>
            </w:pPr>
            <w:r>
              <w:rPr>
                <w:rFonts w:ascii="Times New Roman" w:hAnsi="Times New Roman"/>
                <w:bCs/>
                <w:spacing w:val="-6"/>
                <w:sz w:val="24"/>
              </w:rPr>
              <w:t>Разборка водосточных труб с люлек</w:t>
            </w:r>
          </w:p>
        </w:tc>
        <w:tc>
          <w:tcPr>
            <w:tcW w:w="5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before="0" w:after="160"/>
              <w:ind w:left="0"/>
              <w:contextualSpacing/>
              <w:jc w:val="center"/>
              <w:rPr>
                <w:rFonts w:ascii="Times New Roman" w:hAnsi="Times New Roman"/>
                <w:bCs/>
                <w:sz w:val="24"/>
              </w:rPr>
            </w:pPr>
            <w:r>
              <w:rPr>
                <w:rFonts w:ascii="Times New Roman" w:hAnsi="Times New Roman"/>
                <w:sz w:val="24"/>
              </w:rPr>
              <w:t>м</w:t>
            </w:r>
          </w:p>
        </w:tc>
        <w:tc>
          <w:tcPr>
            <w:tcW w:w="11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before="0" w:after="160"/>
              <w:ind w:left="0"/>
              <w:contextualSpacing/>
              <w:jc w:val="center"/>
              <w:rPr>
                <w:rFonts w:ascii="Times New Roman" w:hAnsi="Times New Roman"/>
                <w:sz w:val="24"/>
                <w:szCs w:val="24"/>
              </w:rPr>
            </w:pPr>
            <w:r>
              <w:rPr>
                <w:rFonts w:ascii="Times New Roman" w:hAnsi="Times New Roman"/>
                <w:bCs/>
                <w:sz w:val="24"/>
              </w:rPr>
              <w:t>92</w:t>
            </w:r>
          </w:p>
        </w:tc>
      </w:tr>
      <w:tr>
        <w:trPr/>
        <w:tc>
          <w:tcPr>
            <w:tcW w:w="56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numPr>
                <w:ilvl w:val="0"/>
                <w:numId w:val="0"/>
              </w:numPr>
              <w:tabs>
                <w:tab w:val="clear" w:pos="708"/>
                <w:tab w:val="left" w:pos="993" w:leader="none"/>
              </w:tabs>
              <w:spacing w:lineRule="auto" w:line="240" w:before="0" w:after="0"/>
              <w:ind w:hanging="0" w:left="0"/>
              <w:contextualSpacing/>
              <w:jc w:val="center"/>
              <w:rPr>
                <w:rFonts w:ascii="Times New Roman" w:hAnsi="Times New Roman"/>
                <w:sz w:val="24"/>
                <w:szCs w:val="24"/>
              </w:rPr>
            </w:pPr>
            <w:r>
              <w:rPr>
                <w:rFonts w:ascii="Times New Roman" w:hAnsi="Times New Roman"/>
                <w:sz w:val="24"/>
                <w:szCs w:val="24"/>
              </w:rPr>
            </w:r>
          </w:p>
        </w:tc>
        <w:tc>
          <w:tcPr>
            <w:tcW w:w="181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before="0" w:after="160"/>
              <w:ind w:left="0"/>
              <w:contextualSpacing/>
              <w:jc w:val="center"/>
              <w:rPr>
                <w:rFonts w:ascii="Times New Roman" w:hAnsi="Times New Roman"/>
                <w:sz w:val="24"/>
                <w:szCs w:val="24"/>
              </w:rPr>
            </w:pPr>
            <w:r>
              <w:rPr>
                <w:rFonts w:ascii="Times New Roman" w:hAnsi="Times New Roman"/>
                <w:sz w:val="24"/>
                <w:szCs w:val="24"/>
              </w:rPr>
            </w:r>
          </w:p>
        </w:tc>
        <w:tc>
          <w:tcPr>
            <w:tcW w:w="70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before="0" w:after="160"/>
              <w:ind w:left="0"/>
              <w:contextualSpacing/>
              <w:jc w:val="center"/>
              <w:rPr>
                <w:rFonts w:ascii="Times New Roman" w:hAnsi="Times New Roman"/>
                <w:sz w:val="24"/>
                <w:szCs w:val="24"/>
              </w:rPr>
            </w:pPr>
            <w:r>
              <w:rPr>
                <w:rFonts w:ascii="Times New Roman" w:hAnsi="Times New Roman"/>
                <w:sz w:val="24"/>
                <w:szCs w:val="24"/>
              </w:rPr>
            </w:r>
          </w:p>
        </w:tc>
        <w:tc>
          <w:tcPr>
            <w:tcW w:w="1134"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before="0" w:after="160"/>
              <w:ind w:left="0"/>
              <w:contextualSpacing/>
              <w:jc w:val="center"/>
              <w:rPr>
                <w:rFonts w:ascii="Times New Roman" w:hAnsi="Times New Roman"/>
                <w:sz w:val="24"/>
                <w:szCs w:val="24"/>
              </w:rPr>
            </w:pPr>
            <w:r>
              <w:rPr>
                <w:rFonts w:ascii="Times New Roman" w:hAnsi="Times New Roman"/>
                <w:sz w:val="24"/>
                <w:szCs w:val="24"/>
              </w:rPr>
            </w:r>
          </w:p>
        </w:tc>
        <w:tc>
          <w:tcPr>
            <w:tcW w:w="170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before="0" w:after="160"/>
              <w:ind w:left="0"/>
              <w:contextualSpacing/>
              <w:jc w:val="center"/>
              <w:rPr>
                <w:rFonts w:ascii="Times New Roman" w:hAnsi="Times New Roman"/>
                <w:bCs/>
                <w:sz w:val="24"/>
              </w:rPr>
            </w:pPr>
            <w:r>
              <w:rPr>
                <w:rFonts w:ascii="Times New Roman" w:hAnsi="Times New Roman"/>
                <w:bCs/>
                <w:sz w:val="24"/>
              </w:rPr>
            </w:r>
          </w:p>
        </w:tc>
        <w:tc>
          <w:tcPr>
            <w:tcW w:w="212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lineRule="auto" w:line="240" w:before="0" w:after="0"/>
              <w:ind w:left="0"/>
              <w:contextualSpacing/>
              <w:jc w:val="both"/>
              <w:rPr>
                <w:rFonts w:ascii="Times New Roman" w:hAnsi="Times New Roman"/>
                <w:bCs/>
                <w:spacing w:val="-6"/>
                <w:sz w:val="24"/>
              </w:rPr>
            </w:pPr>
            <w:r>
              <w:rPr>
                <w:rFonts w:ascii="Times New Roman" w:hAnsi="Times New Roman"/>
                <w:bCs/>
                <w:spacing w:val="-6"/>
                <w:sz w:val="24"/>
              </w:rPr>
              <w:t>Демонтаж стропильных ног из досок</w:t>
            </w:r>
          </w:p>
        </w:tc>
        <w:tc>
          <w:tcPr>
            <w:tcW w:w="5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before="0" w:after="160"/>
              <w:ind w:left="0"/>
              <w:contextualSpacing/>
              <w:jc w:val="center"/>
              <w:rPr>
                <w:rFonts w:ascii="Times New Roman" w:hAnsi="Times New Roman"/>
                <w:bCs/>
                <w:sz w:val="24"/>
              </w:rPr>
            </w:pPr>
            <w:r>
              <w:rPr>
                <w:rFonts w:ascii="Times New Roman" w:hAnsi="Times New Roman"/>
                <w:sz w:val="24"/>
              </w:rPr>
              <w:t>м</w:t>
            </w:r>
          </w:p>
        </w:tc>
        <w:tc>
          <w:tcPr>
            <w:tcW w:w="11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before="0" w:after="160"/>
              <w:ind w:left="0"/>
              <w:contextualSpacing/>
              <w:jc w:val="center"/>
              <w:rPr>
                <w:rFonts w:ascii="Times New Roman" w:hAnsi="Times New Roman"/>
                <w:sz w:val="24"/>
                <w:szCs w:val="24"/>
              </w:rPr>
            </w:pPr>
            <w:r>
              <w:rPr>
                <w:rFonts w:ascii="Times New Roman" w:hAnsi="Times New Roman"/>
                <w:bCs/>
                <w:sz w:val="24"/>
              </w:rPr>
              <w:t>163.96</w:t>
            </w:r>
          </w:p>
        </w:tc>
      </w:tr>
      <w:tr>
        <w:trPr>
          <w:trHeight w:val="465" w:hRule="atLeast"/>
        </w:trPr>
        <w:tc>
          <w:tcPr>
            <w:tcW w:w="56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numPr>
                <w:ilvl w:val="0"/>
                <w:numId w:val="0"/>
              </w:numPr>
              <w:tabs>
                <w:tab w:val="clear" w:pos="708"/>
                <w:tab w:val="left" w:pos="993" w:leader="none"/>
              </w:tabs>
              <w:spacing w:lineRule="auto" w:line="240" w:before="0" w:after="0"/>
              <w:ind w:hanging="0" w:left="0"/>
              <w:contextualSpacing/>
              <w:jc w:val="center"/>
              <w:rPr>
                <w:rFonts w:ascii="Times New Roman" w:hAnsi="Times New Roman"/>
                <w:sz w:val="24"/>
                <w:szCs w:val="24"/>
              </w:rPr>
            </w:pPr>
            <w:r>
              <w:rPr>
                <w:rFonts w:ascii="Times New Roman" w:hAnsi="Times New Roman"/>
                <w:sz w:val="24"/>
                <w:szCs w:val="24"/>
              </w:rPr>
            </w:r>
          </w:p>
        </w:tc>
        <w:tc>
          <w:tcPr>
            <w:tcW w:w="181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before="0" w:after="160"/>
              <w:ind w:left="0"/>
              <w:contextualSpacing/>
              <w:jc w:val="center"/>
              <w:rPr>
                <w:rFonts w:ascii="Times New Roman" w:hAnsi="Times New Roman"/>
                <w:bCs/>
                <w:sz w:val="24"/>
              </w:rPr>
            </w:pPr>
            <w:r>
              <w:rPr>
                <w:rFonts w:ascii="Times New Roman" w:hAnsi="Times New Roman"/>
                <w:bCs/>
                <w:sz w:val="24"/>
              </w:rPr>
            </w:r>
          </w:p>
        </w:tc>
        <w:tc>
          <w:tcPr>
            <w:tcW w:w="70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before="0" w:after="160"/>
              <w:ind w:left="0"/>
              <w:contextualSpacing/>
              <w:jc w:val="center"/>
              <w:rPr>
                <w:rFonts w:ascii="Times New Roman" w:hAnsi="Times New Roman"/>
                <w:sz w:val="24"/>
                <w:szCs w:val="24"/>
              </w:rPr>
            </w:pPr>
            <w:r>
              <w:rPr>
                <w:rFonts w:ascii="Times New Roman" w:hAnsi="Times New Roman"/>
                <w:sz w:val="24"/>
                <w:szCs w:val="24"/>
              </w:rPr>
            </w:r>
          </w:p>
        </w:tc>
        <w:tc>
          <w:tcPr>
            <w:tcW w:w="1134"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before="0" w:after="160"/>
              <w:ind w:left="0"/>
              <w:contextualSpacing/>
              <w:jc w:val="center"/>
              <w:rPr>
                <w:rFonts w:ascii="Times New Roman" w:hAnsi="Times New Roman"/>
                <w:bCs/>
                <w:sz w:val="24"/>
                <w:lang w:val="en-US"/>
              </w:rPr>
            </w:pPr>
            <w:r>
              <w:rPr>
                <w:rFonts w:ascii="Times New Roman" w:hAnsi="Times New Roman"/>
                <w:bCs/>
                <w:sz w:val="24"/>
                <w:lang w:val="en-US"/>
              </w:rPr>
            </w:r>
          </w:p>
        </w:tc>
        <w:tc>
          <w:tcPr>
            <w:tcW w:w="170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before="0" w:after="160"/>
              <w:ind w:left="0"/>
              <w:contextualSpacing/>
              <w:jc w:val="center"/>
              <w:rPr>
                <w:rFonts w:ascii="Times New Roman" w:hAnsi="Times New Roman"/>
                <w:bCs/>
                <w:sz w:val="24"/>
              </w:rPr>
            </w:pPr>
            <w:r>
              <w:rPr>
                <w:rFonts w:ascii="Times New Roman" w:hAnsi="Times New Roman"/>
                <w:bCs/>
                <w:sz w:val="24"/>
              </w:rPr>
            </w:r>
          </w:p>
        </w:tc>
        <w:tc>
          <w:tcPr>
            <w:tcW w:w="212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lineRule="auto" w:line="240" w:before="0" w:after="0"/>
              <w:ind w:left="0"/>
              <w:contextualSpacing/>
              <w:jc w:val="both"/>
              <w:rPr>
                <w:rFonts w:ascii="Times New Roman" w:hAnsi="Times New Roman"/>
                <w:bCs/>
                <w:spacing w:val="-6"/>
                <w:sz w:val="24"/>
              </w:rPr>
            </w:pPr>
            <w:r>
              <w:rPr>
                <w:rFonts w:ascii="Times New Roman" w:hAnsi="Times New Roman"/>
                <w:bCs/>
                <w:spacing w:val="-6"/>
                <w:sz w:val="24"/>
              </w:rPr>
              <w:t>Демонтаж утеплителя кровли</w:t>
            </w:r>
          </w:p>
        </w:tc>
        <w:tc>
          <w:tcPr>
            <w:tcW w:w="5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before="0" w:after="160"/>
              <w:ind w:left="0"/>
              <w:contextualSpacing/>
              <w:jc w:val="center"/>
              <w:rPr>
                <w:rFonts w:ascii="Times New Roman" w:hAnsi="Times New Roman"/>
                <w:bCs/>
                <w:sz w:val="24"/>
              </w:rPr>
            </w:pPr>
            <w:r>
              <w:rPr>
                <w:rFonts w:ascii="Times New Roman" w:hAnsi="Times New Roman"/>
                <w:sz w:val="24"/>
              </w:rPr>
              <w:t>м</w:t>
            </w:r>
            <w:r>
              <w:rPr>
                <w:rFonts w:ascii="Times New Roman" w:hAnsi="Times New Roman"/>
                <w:sz w:val="24"/>
                <w:vertAlign w:val="superscript"/>
              </w:rPr>
              <w:t>2</w:t>
            </w:r>
          </w:p>
        </w:tc>
        <w:tc>
          <w:tcPr>
            <w:tcW w:w="11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before="0" w:after="160"/>
              <w:ind w:left="0"/>
              <w:contextualSpacing/>
              <w:jc w:val="center"/>
              <w:rPr>
                <w:rFonts w:ascii="Times New Roman" w:hAnsi="Times New Roman"/>
                <w:bCs/>
                <w:sz w:val="24"/>
                <w:lang w:val="en-US"/>
              </w:rPr>
            </w:pPr>
            <w:r>
              <w:rPr>
                <w:rFonts w:ascii="Times New Roman" w:hAnsi="Times New Roman"/>
                <w:bCs/>
                <w:sz w:val="24"/>
                <w:lang w:val="en-US"/>
              </w:rPr>
              <w:t>118.3</w:t>
            </w:r>
          </w:p>
        </w:tc>
      </w:tr>
      <w:tr>
        <w:trPr>
          <w:trHeight w:val="465" w:hRule="atLeast"/>
        </w:trPr>
        <w:tc>
          <w:tcPr>
            <w:tcW w:w="56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numPr>
                <w:ilvl w:val="0"/>
                <w:numId w:val="3"/>
              </w:numPr>
              <w:tabs>
                <w:tab w:val="clear" w:pos="708"/>
                <w:tab w:val="left" w:pos="993" w:leader="none"/>
              </w:tabs>
              <w:spacing w:lineRule="auto" w:line="240" w:before="0" w:after="0"/>
              <w:ind w:hanging="0" w:left="0"/>
              <w:contextualSpacing/>
              <w:jc w:val="center"/>
              <w:rPr>
                <w:rFonts w:ascii="Times New Roman" w:hAnsi="Times New Roman"/>
                <w:sz w:val="24"/>
                <w:szCs w:val="24"/>
              </w:rPr>
            </w:pPr>
            <w:r>
              <w:rPr>
                <w:rFonts w:ascii="Times New Roman" w:hAnsi="Times New Roman"/>
                <w:sz w:val="24"/>
                <w:szCs w:val="24"/>
              </w:rPr>
            </w:r>
          </w:p>
        </w:tc>
        <w:tc>
          <w:tcPr>
            <w:tcW w:w="1816"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before="0" w:after="160"/>
              <w:ind w:left="0"/>
              <w:contextualSpacing/>
              <w:jc w:val="center"/>
              <w:rPr>
                <w:rFonts w:ascii="Times New Roman" w:hAnsi="Times New Roman"/>
                <w:sz w:val="24"/>
                <w:szCs w:val="24"/>
              </w:rPr>
            </w:pPr>
            <w:r>
              <w:rPr>
                <w:rFonts w:ascii="Times New Roman" w:hAnsi="Times New Roman"/>
                <w:bCs/>
                <w:sz w:val="24"/>
              </w:rPr>
              <w:t>Деревянные рамы в оконных проёмах рассохлись</w:t>
            </w:r>
          </w:p>
        </w:tc>
        <w:tc>
          <w:tcPr>
            <w:tcW w:w="709"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before="0" w:after="160"/>
              <w:ind w:left="0"/>
              <w:contextualSpacing/>
              <w:jc w:val="center"/>
              <w:rPr>
                <w:rFonts w:ascii="Times New Roman" w:hAnsi="Times New Roman"/>
                <w:sz w:val="24"/>
                <w:szCs w:val="24"/>
              </w:rPr>
            </w:pPr>
            <w:r>
              <w:rPr>
                <w:rFonts w:ascii="Times New Roman" w:hAnsi="Times New Roman"/>
                <w:sz w:val="24"/>
                <w:szCs w:val="24"/>
              </w:rPr>
              <w:t>м2</w:t>
            </w:r>
          </w:p>
        </w:tc>
        <w:tc>
          <w:tcPr>
            <w:tcW w:w="1134"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before="0" w:after="160"/>
              <w:ind w:left="0"/>
              <w:contextualSpacing/>
              <w:jc w:val="center"/>
              <w:rPr>
                <w:rFonts w:ascii="Times New Roman" w:hAnsi="Times New Roman"/>
                <w:sz w:val="24"/>
                <w:szCs w:val="24"/>
              </w:rPr>
            </w:pPr>
            <w:r>
              <w:rPr>
                <w:rFonts w:ascii="Times New Roman" w:hAnsi="Times New Roman"/>
                <w:bCs/>
                <w:sz w:val="24"/>
                <w:lang w:val="en-US"/>
              </w:rPr>
              <w:t>108.74</w:t>
            </w:r>
          </w:p>
        </w:tc>
        <w:tc>
          <w:tcPr>
            <w:tcW w:w="170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before="0" w:after="160"/>
              <w:ind w:left="0"/>
              <w:contextualSpacing/>
              <w:jc w:val="center"/>
              <w:rPr>
                <w:rFonts w:ascii="Times New Roman" w:hAnsi="Times New Roman"/>
                <w:sz w:val="24"/>
                <w:szCs w:val="24"/>
              </w:rPr>
            </w:pPr>
            <w:r>
              <w:rPr>
                <w:rFonts w:ascii="Times New Roman" w:hAnsi="Times New Roman"/>
                <w:bCs/>
                <w:sz w:val="24"/>
              </w:rPr>
              <w:t>Нарушение герметичности окон, образование щелей. Перекос створок и выход из строя фурнитуры</w:t>
            </w:r>
          </w:p>
        </w:tc>
        <w:tc>
          <w:tcPr>
            <w:tcW w:w="212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lineRule="auto" w:line="240" w:before="0" w:after="0"/>
              <w:ind w:left="0"/>
              <w:contextualSpacing/>
              <w:jc w:val="both"/>
              <w:rPr>
                <w:rFonts w:ascii="Times New Roman" w:hAnsi="Times New Roman"/>
                <w:spacing w:val="-6"/>
                <w:sz w:val="24"/>
                <w:szCs w:val="24"/>
              </w:rPr>
            </w:pPr>
            <w:r>
              <w:rPr>
                <w:rFonts w:ascii="Times New Roman" w:hAnsi="Times New Roman"/>
                <w:bCs/>
                <w:spacing w:val="-6"/>
                <w:sz w:val="24"/>
              </w:rPr>
              <w:t>Отбивка штукатурки с поверхностей: стен и потолков кирпичных</w:t>
            </w:r>
          </w:p>
        </w:tc>
        <w:tc>
          <w:tcPr>
            <w:tcW w:w="5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before="0" w:after="160"/>
              <w:ind w:left="0"/>
              <w:contextualSpacing/>
              <w:jc w:val="center"/>
              <w:rPr>
                <w:rFonts w:ascii="Times New Roman" w:hAnsi="Times New Roman"/>
                <w:sz w:val="24"/>
                <w:szCs w:val="24"/>
              </w:rPr>
            </w:pPr>
            <w:r>
              <w:rPr>
                <w:rFonts w:ascii="Times New Roman" w:hAnsi="Times New Roman"/>
                <w:bCs/>
                <w:sz w:val="24"/>
              </w:rPr>
              <w:t>м</w:t>
            </w:r>
            <w:r>
              <w:rPr>
                <w:rFonts w:ascii="Times New Roman" w:hAnsi="Times New Roman"/>
                <w:bCs/>
                <w:sz w:val="24"/>
                <w:vertAlign w:val="superscript"/>
              </w:rPr>
              <w:t>2</w:t>
            </w:r>
          </w:p>
        </w:tc>
        <w:tc>
          <w:tcPr>
            <w:tcW w:w="11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before="0" w:after="160"/>
              <w:ind w:left="0"/>
              <w:contextualSpacing/>
              <w:jc w:val="center"/>
              <w:rPr>
                <w:rFonts w:ascii="Times New Roman" w:hAnsi="Times New Roman"/>
                <w:sz w:val="24"/>
                <w:szCs w:val="24"/>
              </w:rPr>
            </w:pPr>
            <w:r>
              <w:rPr>
                <w:rFonts w:ascii="Times New Roman" w:hAnsi="Times New Roman"/>
                <w:bCs/>
                <w:sz w:val="24"/>
              </w:rPr>
              <w:t>46</w:t>
            </w:r>
          </w:p>
        </w:tc>
      </w:tr>
      <w:tr>
        <w:trPr>
          <w:trHeight w:val="315" w:hRule="atLeast"/>
        </w:trPr>
        <w:tc>
          <w:tcPr>
            <w:tcW w:w="56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numPr>
                <w:ilvl w:val="0"/>
                <w:numId w:val="0"/>
              </w:numPr>
              <w:tabs>
                <w:tab w:val="clear" w:pos="708"/>
                <w:tab w:val="left" w:pos="993" w:leader="none"/>
              </w:tabs>
              <w:spacing w:lineRule="auto" w:line="240" w:before="0" w:after="0"/>
              <w:ind w:hanging="0" w:left="0"/>
              <w:contextualSpacing/>
              <w:jc w:val="center"/>
              <w:rPr>
                <w:rFonts w:ascii="Times New Roman" w:hAnsi="Times New Roman"/>
                <w:sz w:val="24"/>
                <w:szCs w:val="24"/>
              </w:rPr>
            </w:pPr>
            <w:r>
              <w:rPr>
                <w:rFonts w:ascii="Times New Roman" w:hAnsi="Times New Roman"/>
                <w:sz w:val="24"/>
                <w:szCs w:val="24"/>
              </w:rPr>
            </w:r>
          </w:p>
        </w:tc>
        <w:tc>
          <w:tcPr>
            <w:tcW w:w="181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before="0" w:after="160"/>
              <w:ind w:left="0"/>
              <w:contextualSpacing/>
              <w:jc w:val="center"/>
              <w:rPr>
                <w:rFonts w:ascii="Times New Roman" w:hAnsi="Times New Roman"/>
                <w:bCs/>
                <w:sz w:val="24"/>
              </w:rPr>
            </w:pPr>
            <w:r>
              <w:rPr>
                <w:rFonts w:ascii="Times New Roman" w:hAnsi="Times New Roman"/>
                <w:bCs/>
                <w:sz w:val="24"/>
              </w:rPr>
            </w:r>
          </w:p>
        </w:tc>
        <w:tc>
          <w:tcPr>
            <w:tcW w:w="70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before="0" w:after="160"/>
              <w:ind w:left="0"/>
              <w:contextualSpacing/>
              <w:jc w:val="center"/>
              <w:rPr>
                <w:rFonts w:ascii="Times New Roman" w:hAnsi="Times New Roman"/>
                <w:sz w:val="24"/>
                <w:szCs w:val="24"/>
              </w:rPr>
            </w:pPr>
            <w:r>
              <w:rPr>
                <w:rFonts w:ascii="Times New Roman" w:hAnsi="Times New Roman"/>
                <w:sz w:val="24"/>
                <w:szCs w:val="24"/>
              </w:rPr>
            </w:r>
          </w:p>
        </w:tc>
        <w:tc>
          <w:tcPr>
            <w:tcW w:w="1134"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before="0" w:after="160"/>
              <w:ind w:left="0"/>
              <w:contextualSpacing/>
              <w:jc w:val="center"/>
              <w:rPr>
                <w:rFonts w:ascii="Times New Roman" w:hAnsi="Times New Roman"/>
                <w:sz w:val="24"/>
                <w:szCs w:val="24"/>
              </w:rPr>
            </w:pPr>
            <w:r>
              <w:rPr>
                <w:rFonts w:ascii="Times New Roman" w:hAnsi="Times New Roman"/>
                <w:sz w:val="24"/>
                <w:szCs w:val="24"/>
              </w:rPr>
            </w:r>
          </w:p>
        </w:tc>
        <w:tc>
          <w:tcPr>
            <w:tcW w:w="170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before="0" w:after="160"/>
              <w:ind w:left="0"/>
              <w:contextualSpacing/>
              <w:jc w:val="center"/>
              <w:rPr>
                <w:rFonts w:ascii="Times New Roman" w:hAnsi="Times New Roman"/>
                <w:sz w:val="24"/>
              </w:rPr>
            </w:pPr>
            <w:r>
              <w:rPr>
                <w:rFonts w:ascii="Times New Roman" w:hAnsi="Times New Roman"/>
                <w:sz w:val="24"/>
              </w:rPr>
            </w:r>
          </w:p>
        </w:tc>
        <w:tc>
          <w:tcPr>
            <w:tcW w:w="212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lineRule="auto" w:line="240" w:before="0" w:after="0"/>
              <w:ind w:left="0"/>
              <w:contextualSpacing/>
              <w:jc w:val="both"/>
              <w:rPr>
                <w:rFonts w:ascii="Times New Roman" w:hAnsi="Times New Roman"/>
                <w:spacing w:val="-6"/>
                <w:sz w:val="24"/>
                <w:szCs w:val="24"/>
              </w:rPr>
            </w:pPr>
            <w:r>
              <w:rPr>
                <w:rFonts w:ascii="Times New Roman" w:hAnsi="Times New Roman"/>
                <w:bCs/>
                <w:spacing w:val="-6"/>
                <w:sz w:val="24"/>
              </w:rPr>
              <w:t>Разборка деревянных заполнений проёмов: оконных с подоконными досками</w:t>
            </w:r>
          </w:p>
        </w:tc>
        <w:tc>
          <w:tcPr>
            <w:tcW w:w="5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lineRule="auto" w:line="240" w:before="0" w:after="0"/>
              <w:ind w:left="0"/>
              <w:contextualSpacing/>
              <w:jc w:val="center"/>
              <w:rPr>
                <w:rFonts w:ascii="Times New Roman" w:hAnsi="Times New Roman"/>
                <w:sz w:val="24"/>
                <w:szCs w:val="24"/>
              </w:rPr>
            </w:pPr>
            <w:r>
              <w:rPr>
                <w:rFonts w:ascii="Times New Roman" w:hAnsi="Times New Roman"/>
                <w:bCs/>
                <w:sz w:val="24"/>
              </w:rPr>
              <w:t>м</w:t>
            </w:r>
            <w:r>
              <w:rPr>
                <w:rFonts w:ascii="Times New Roman" w:hAnsi="Times New Roman"/>
                <w:bCs/>
                <w:sz w:val="24"/>
                <w:vertAlign w:val="superscript"/>
              </w:rPr>
              <w:t>2</w:t>
            </w:r>
          </w:p>
        </w:tc>
        <w:tc>
          <w:tcPr>
            <w:tcW w:w="11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lineRule="auto" w:line="240" w:before="0" w:after="0"/>
              <w:ind w:left="0"/>
              <w:contextualSpacing/>
              <w:jc w:val="center"/>
              <w:rPr>
                <w:rFonts w:ascii="Times New Roman" w:hAnsi="Times New Roman"/>
                <w:sz w:val="24"/>
                <w:szCs w:val="24"/>
              </w:rPr>
            </w:pPr>
            <w:r>
              <w:rPr>
                <w:rFonts w:ascii="Times New Roman" w:hAnsi="Times New Roman"/>
                <w:bCs/>
                <w:sz w:val="24"/>
              </w:rPr>
              <w:t>100.19</w:t>
            </w:r>
          </w:p>
        </w:tc>
      </w:tr>
      <w:tr>
        <w:trPr>
          <w:trHeight w:val="300" w:hRule="atLeast"/>
        </w:trPr>
        <w:tc>
          <w:tcPr>
            <w:tcW w:w="56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numPr>
                <w:ilvl w:val="0"/>
                <w:numId w:val="0"/>
              </w:numPr>
              <w:tabs>
                <w:tab w:val="clear" w:pos="708"/>
                <w:tab w:val="left" w:pos="993" w:leader="none"/>
              </w:tabs>
              <w:spacing w:lineRule="auto" w:line="240" w:before="0" w:after="0"/>
              <w:ind w:hanging="0" w:left="0"/>
              <w:contextualSpacing/>
              <w:jc w:val="center"/>
              <w:rPr>
                <w:rFonts w:ascii="Times New Roman" w:hAnsi="Times New Roman"/>
                <w:sz w:val="24"/>
                <w:szCs w:val="24"/>
              </w:rPr>
            </w:pPr>
            <w:r>
              <w:rPr>
                <w:rFonts w:ascii="Times New Roman" w:hAnsi="Times New Roman"/>
                <w:sz w:val="24"/>
                <w:szCs w:val="24"/>
              </w:rPr>
            </w:r>
          </w:p>
        </w:tc>
        <w:tc>
          <w:tcPr>
            <w:tcW w:w="181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before="0" w:after="160"/>
              <w:ind w:left="0"/>
              <w:contextualSpacing/>
              <w:jc w:val="center"/>
              <w:rPr>
                <w:rFonts w:ascii="Times New Roman" w:hAnsi="Times New Roman"/>
                <w:bCs/>
                <w:sz w:val="24"/>
              </w:rPr>
            </w:pPr>
            <w:r>
              <w:rPr>
                <w:rFonts w:ascii="Times New Roman" w:hAnsi="Times New Roman"/>
                <w:bCs/>
                <w:sz w:val="24"/>
              </w:rPr>
            </w:r>
          </w:p>
        </w:tc>
        <w:tc>
          <w:tcPr>
            <w:tcW w:w="70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before="0" w:after="160"/>
              <w:ind w:left="0"/>
              <w:contextualSpacing/>
              <w:jc w:val="center"/>
              <w:rPr>
                <w:rFonts w:ascii="Times New Roman" w:hAnsi="Times New Roman"/>
                <w:sz w:val="24"/>
                <w:szCs w:val="24"/>
              </w:rPr>
            </w:pPr>
            <w:r>
              <w:rPr>
                <w:rFonts w:ascii="Times New Roman" w:hAnsi="Times New Roman"/>
                <w:sz w:val="24"/>
                <w:szCs w:val="24"/>
              </w:rPr>
            </w:r>
          </w:p>
        </w:tc>
        <w:tc>
          <w:tcPr>
            <w:tcW w:w="1134"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before="0" w:after="160"/>
              <w:ind w:left="0"/>
              <w:contextualSpacing/>
              <w:jc w:val="center"/>
              <w:rPr>
                <w:rFonts w:ascii="Times New Roman" w:hAnsi="Times New Roman"/>
                <w:sz w:val="24"/>
                <w:szCs w:val="24"/>
              </w:rPr>
            </w:pPr>
            <w:r>
              <w:rPr>
                <w:rFonts w:ascii="Times New Roman" w:hAnsi="Times New Roman"/>
                <w:sz w:val="24"/>
                <w:szCs w:val="24"/>
              </w:rPr>
            </w:r>
          </w:p>
        </w:tc>
        <w:tc>
          <w:tcPr>
            <w:tcW w:w="170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before="0" w:after="160"/>
              <w:ind w:left="0"/>
              <w:contextualSpacing/>
              <w:jc w:val="center"/>
              <w:rPr>
                <w:rFonts w:ascii="Times New Roman" w:hAnsi="Times New Roman"/>
                <w:sz w:val="24"/>
              </w:rPr>
            </w:pPr>
            <w:r>
              <w:rPr>
                <w:rFonts w:ascii="Times New Roman" w:hAnsi="Times New Roman"/>
                <w:sz w:val="24"/>
              </w:rPr>
            </w:r>
          </w:p>
        </w:tc>
        <w:tc>
          <w:tcPr>
            <w:tcW w:w="212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lineRule="auto" w:line="240" w:before="0" w:after="0"/>
              <w:ind w:left="0"/>
              <w:contextualSpacing/>
              <w:jc w:val="both"/>
              <w:rPr>
                <w:rFonts w:ascii="Times New Roman" w:hAnsi="Times New Roman"/>
                <w:spacing w:val="-6"/>
                <w:sz w:val="24"/>
                <w:szCs w:val="24"/>
              </w:rPr>
            </w:pPr>
            <w:r>
              <w:rPr>
                <w:rFonts w:ascii="Times New Roman" w:hAnsi="Times New Roman"/>
                <w:bCs/>
                <w:spacing w:val="-6"/>
                <w:sz w:val="24"/>
              </w:rPr>
              <w:t>Разборка деревянных заполнений проёмов: оконных без подоконных досок</w:t>
            </w:r>
          </w:p>
        </w:tc>
        <w:tc>
          <w:tcPr>
            <w:tcW w:w="5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lineRule="auto" w:line="240" w:before="0" w:after="0"/>
              <w:ind w:left="0"/>
              <w:contextualSpacing/>
              <w:jc w:val="center"/>
              <w:rPr>
                <w:rFonts w:ascii="Times New Roman" w:hAnsi="Times New Roman"/>
                <w:sz w:val="24"/>
                <w:szCs w:val="24"/>
              </w:rPr>
            </w:pPr>
            <w:r>
              <w:rPr>
                <w:rFonts w:ascii="Times New Roman" w:hAnsi="Times New Roman"/>
                <w:bCs/>
                <w:sz w:val="24"/>
              </w:rPr>
              <w:t>м</w:t>
            </w:r>
            <w:r>
              <w:rPr>
                <w:rFonts w:ascii="Times New Roman" w:hAnsi="Times New Roman"/>
                <w:bCs/>
                <w:sz w:val="24"/>
                <w:vertAlign w:val="superscript"/>
              </w:rPr>
              <w:t>2</w:t>
            </w:r>
          </w:p>
        </w:tc>
        <w:tc>
          <w:tcPr>
            <w:tcW w:w="11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lineRule="auto" w:line="240" w:before="0" w:after="0"/>
              <w:ind w:left="0"/>
              <w:contextualSpacing/>
              <w:jc w:val="center"/>
              <w:rPr>
                <w:rFonts w:ascii="Times New Roman" w:hAnsi="Times New Roman"/>
                <w:sz w:val="24"/>
                <w:szCs w:val="24"/>
              </w:rPr>
            </w:pPr>
            <w:r>
              <w:rPr>
                <w:rFonts w:ascii="Times New Roman" w:hAnsi="Times New Roman"/>
                <w:bCs/>
                <w:sz w:val="24"/>
              </w:rPr>
              <w:t>8.55</w:t>
            </w:r>
          </w:p>
        </w:tc>
      </w:tr>
      <w:tr>
        <w:trPr>
          <w:trHeight w:val="285" w:hRule="atLeast"/>
        </w:trPr>
        <w:tc>
          <w:tcPr>
            <w:tcW w:w="56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numPr>
                <w:ilvl w:val="0"/>
                <w:numId w:val="0"/>
              </w:numPr>
              <w:tabs>
                <w:tab w:val="clear" w:pos="708"/>
                <w:tab w:val="left" w:pos="993" w:leader="none"/>
              </w:tabs>
              <w:spacing w:lineRule="auto" w:line="240" w:before="0" w:after="0"/>
              <w:ind w:hanging="0" w:left="0"/>
              <w:contextualSpacing/>
              <w:jc w:val="center"/>
              <w:rPr>
                <w:rFonts w:ascii="Times New Roman" w:hAnsi="Times New Roman"/>
                <w:sz w:val="24"/>
                <w:szCs w:val="24"/>
              </w:rPr>
            </w:pPr>
            <w:r>
              <w:rPr>
                <w:rFonts w:ascii="Times New Roman" w:hAnsi="Times New Roman"/>
                <w:sz w:val="24"/>
                <w:szCs w:val="24"/>
              </w:rPr>
            </w:r>
          </w:p>
        </w:tc>
        <w:tc>
          <w:tcPr>
            <w:tcW w:w="181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before="0" w:after="160"/>
              <w:ind w:left="0"/>
              <w:contextualSpacing/>
              <w:jc w:val="center"/>
              <w:rPr>
                <w:rFonts w:ascii="Times New Roman" w:hAnsi="Times New Roman"/>
                <w:bCs/>
                <w:sz w:val="24"/>
              </w:rPr>
            </w:pPr>
            <w:r>
              <w:rPr>
                <w:rFonts w:ascii="Times New Roman" w:hAnsi="Times New Roman"/>
                <w:bCs/>
                <w:sz w:val="24"/>
              </w:rPr>
            </w:r>
          </w:p>
        </w:tc>
        <w:tc>
          <w:tcPr>
            <w:tcW w:w="70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before="0" w:after="160"/>
              <w:ind w:left="0"/>
              <w:contextualSpacing/>
              <w:jc w:val="center"/>
              <w:rPr>
                <w:rFonts w:ascii="Times New Roman" w:hAnsi="Times New Roman"/>
                <w:sz w:val="24"/>
                <w:szCs w:val="24"/>
              </w:rPr>
            </w:pPr>
            <w:r>
              <w:rPr>
                <w:rFonts w:ascii="Times New Roman" w:hAnsi="Times New Roman"/>
                <w:sz w:val="24"/>
                <w:szCs w:val="24"/>
              </w:rPr>
            </w:r>
          </w:p>
        </w:tc>
        <w:tc>
          <w:tcPr>
            <w:tcW w:w="1134"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before="0" w:after="160"/>
              <w:ind w:left="0"/>
              <w:contextualSpacing/>
              <w:jc w:val="center"/>
              <w:rPr>
                <w:rFonts w:ascii="Times New Roman" w:hAnsi="Times New Roman"/>
                <w:sz w:val="24"/>
                <w:szCs w:val="24"/>
              </w:rPr>
            </w:pPr>
            <w:r>
              <w:rPr>
                <w:rFonts w:ascii="Times New Roman" w:hAnsi="Times New Roman"/>
                <w:sz w:val="24"/>
                <w:szCs w:val="24"/>
              </w:rPr>
            </w:r>
          </w:p>
        </w:tc>
        <w:tc>
          <w:tcPr>
            <w:tcW w:w="170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before="0" w:after="160"/>
              <w:ind w:left="0"/>
              <w:contextualSpacing/>
              <w:jc w:val="center"/>
              <w:rPr>
                <w:rFonts w:ascii="Times New Roman" w:hAnsi="Times New Roman"/>
                <w:sz w:val="24"/>
              </w:rPr>
            </w:pPr>
            <w:r>
              <w:rPr>
                <w:rFonts w:ascii="Times New Roman" w:hAnsi="Times New Roman"/>
                <w:sz w:val="24"/>
              </w:rPr>
            </w:r>
          </w:p>
        </w:tc>
        <w:tc>
          <w:tcPr>
            <w:tcW w:w="212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lineRule="auto" w:line="240" w:before="0" w:after="0"/>
              <w:ind w:left="0"/>
              <w:contextualSpacing/>
              <w:jc w:val="both"/>
              <w:rPr>
                <w:rFonts w:ascii="Times New Roman" w:hAnsi="Times New Roman"/>
                <w:spacing w:val="-6"/>
                <w:sz w:val="24"/>
                <w:szCs w:val="24"/>
              </w:rPr>
            </w:pPr>
            <w:r>
              <w:rPr>
                <w:rFonts w:ascii="Times New Roman" w:hAnsi="Times New Roman"/>
                <w:bCs/>
                <w:spacing w:val="-6"/>
                <w:sz w:val="24"/>
              </w:rPr>
              <w:t>Разборка мелких покрытий и обделок из листовой стали: поясков, сандриков, желобов, отливов, свесов и т.п.</w:t>
            </w:r>
          </w:p>
        </w:tc>
        <w:tc>
          <w:tcPr>
            <w:tcW w:w="5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lineRule="auto" w:line="240" w:before="0" w:after="0"/>
              <w:ind w:left="0"/>
              <w:contextualSpacing/>
              <w:jc w:val="center"/>
              <w:rPr>
                <w:rFonts w:ascii="Times New Roman" w:hAnsi="Times New Roman"/>
                <w:sz w:val="24"/>
                <w:szCs w:val="24"/>
              </w:rPr>
            </w:pPr>
            <w:r>
              <w:rPr>
                <w:rFonts w:ascii="Times New Roman" w:hAnsi="Times New Roman"/>
                <w:bCs/>
                <w:sz w:val="24"/>
              </w:rPr>
              <w:t>м</w:t>
            </w:r>
          </w:p>
        </w:tc>
        <w:tc>
          <w:tcPr>
            <w:tcW w:w="11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lineRule="auto" w:line="240" w:before="0" w:after="0"/>
              <w:ind w:left="0"/>
              <w:contextualSpacing/>
              <w:jc w:val="center"/>
              <w:rPr>
                <w:rFonts w:ascii="Times New Roman" w:hAnsi="Times New Roman"/>
                <w:sz w:val="24"/>
                <w:szCs w:val="24"/>
              </w:rPr>
            </w:pPr>
            <w:r>
              <w:rPr>
                <w:rFonts w:ascii="Times New Roman" w:hAnsi="Times New Roman"/>
                <w:bCs/>
                <w:sz w:val="24"/>
              </w:rPr>
              <w:t>44</w:t>
            </w:r>
          </w:p>
        </w:tc>
      </w:tr>
      <w:tr>
        <w:trPr>
          <w:trHeight w:val="225" w:hRule="atLeast"/>
        </w:trPr>
        <w:tc>
          <w:tcPr>
            <w:tcW w:w="56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numPr>
                <w:ilvl w:val="0"/>
                <w:numId w:val="3"/>
              </w:numPr>
              <w:tabs>
                <w:tab w:val="clear" w:pos="708"/>
                <w:tab w:val="left" w:pos="993" w:leader="none"/>
              </w:tabs>
              <w:spacing w:lineRule="auto" w:line="240" w:before="0" w:after="0"/>
              <w:ind w:hanging="0" w:left="0"/>
              <w:contextualSpacing/>
              <w:jc w:val="center"/>
              <w:rPr>
                <w:rFonts w:ascii="Times New Roman" w:hAnsi="Times New Roman"/>
                <w:sz w:val="24"/>
                <w:szCs w:val="24"/>
              </w:rPr>
            </w:pPr>
            <w:r>
              <w:rPr>
                <w:rFonts w:ascii="Times New Roman" w:hAnsi="Times New Roman"/>
                <w:sz w:val="24"/>
                <w:szCs w:val="24"/>
              </w:rPr>
            </w:r>
          </w:p>
        </w:tc>
        <w:tc>
          <w:tcPr>
            <w:tcW w:w="1816"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before="0" w:after="160"/>
              <w:ind w:left="0"/>
              <w:contextualSpacing/>
              <w:jc w:val="center"/>
              <w:rPr>
                <w:rFonts w:ascii="Times New Roman" w:hAnsi="Times New Roman"/>
                <w:sz w:val="24"/>
                <w:szCs w:val="24"/>
              </w:rPr>
            </w:pPr>
            <w:r>
              <w:rPr>
                <w:rFonts w:ascii="Times New Roman" w:hAnsi="Times New Roman"/>
                <w:bCs/>
                <w:sz w:val="24"/>
              </w:rPr>
              <w:t>Деформация деревянных и металлических дверных блоков</w:t>
            </w:r>
          </w:p>
        </w:tc>
        <w:tc>
          <w:tcPr>
            <w:tcW w:w="709"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before="0" w:after="160"/>
              <w:ind w:left="0"/>
              <w:contextualSpacing/>
              <w:jc w:val="center"/>
              <w:rPr>
                <w:rFonts w:ascii="Times New Roman" w:hAnsi="Times New Roman"/>
                <w:sz w:val="24"/>
                <w:szCs w:val="24"/>
                <w:lang w:val="en-US"/>
              </w:rPr>
            </w:pPr>
            <w:r>
              <w:rPr>
                <w:rFonts w:ascii="Times New Roman" w:hAnsi="Times New Roman"/>
                <w:bCs/>
                <w:sz w:val="24"/>
              </w:rPr>
              <w:t>м</w:t>
            </w:r>
            <w:r>
              <w:rPr>
                <w:rFonts w:ascii="Times New Roman" w:hAnsi="Times New Roman"/>
                <w:bCs/>
                <w:sz w:val="24"/>
                <w:vertAlign w:val="superscript"/>
              </w:rPr>
              <w:t>2</w:t>
            </w:r>
          </w:p>
        </w:tc>
        <w:tc>
          <w:tcPr>
            <w:tcW w:w="1134"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before="0" w:after="160"/>
              <w:ind w:left="0"/>
              <w:contextualSpacing/>
              <w:jc w:val="center"/>
              <w:rPr>
                <w:rFonts w:ascii="Times New Roman" w:hAnsi="Times New Roman"/>
                <w:sz w:val="24"/>
                <w:szCs w:val="24"/>
                <w:lang w:val="en-US"/>
              </w:rPr>
            </w:pPr>
            <w:r>
              <w:rPr>
                <w:rFonts w:ascii="Times New Roman" w:hAnsi="Times New Roman"/>
                <w:sz w:val="24"/>
                <w:szCs w:val="24"/>
              </w:rPr>
              <w:t>3</w:t>
            </w:r>
            <w:r>
              <w:rPr>
                <w:rFonts w:ascii="Times New Roman" w:hAnsi="Times New Roman"/>
                <w:sz w:val="24"/>
                <w:szCs w:val="24"/>
                <w:lang w:val="en-US"/>
              </w:rPr>
              <w:t>2.46</w:t>
            </w:r>
          </w:p>
        </w:tc>
        <w:tc>
          <w:tcPr>
            <w:tcW w:w="170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before="0" w:after="160"/>
              <w:ind w:left="0"/>
              <w:contextualSpacing/>
              <w:jc w:val="center"/>
              <w:rPr>
                <w:rFonts w:ascii="Times New Roman" w:hAnsi="Times New Roman"/>
                <w:sz w:val="24"/>
                <w:szCs w:val="24"/>
              </w:rPr>
            </w:pPr>
            <w:r>
              <w:rPr>
                <w:rFonts w:ascii="Times New Roman" w:hAnsi="Times New Roman"/>
                <w:sz w:val="24"/>
              </w:rPr>
              <w:t>Перекос створок и выход из строя фурнитуры</w:t>
            </w:r>
          </w:p>
        </w:tc>
        <w:tc>
          <w:tcPr>
            <w:tcW w:w="212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lineRule="auto" w:line="240" w:before="0" w:after="0"/>
              <w:ind w:left="0"/>
              <w:contextualSpacing/>
              <w:jc w:val="both"/>
              <w:rPr>
                <w:rFonts w:ascii="Times New Roman" w:hAnsi="Times New Roman"/>
                <w:spacing w:val="-6"/>
                <w:sz w:val="24"/>
                <w:szCs w:val="24"/>
              </w:rPr>
            </w:pPr>
            <w:r>
              <w:rPr>
                <w:rFonts w:ascii="Times New Roman" w:hAnsi="Times New Roman"/>
                <w:spacing w:val="-6"/>
                <w:sz w:val="24"/>
              </w:rPr>
              <w:t>Разборка деревянных заполнений проёмов: дверных и воротных</w:t>
            </w:r>
          </w:p>
        </w:tc>
        <w:tc>
          <w:tcPr>
            <w:tcW w:w="5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before="0" w:after="160"/>
              <w:ind w:left="0"/>
              <w:contextualSpacing/>
              <w:jc w:val="center"/>
              <w:rPr>
                <w:rFonts w:ascii="Times New Roman" w:hAnsi="Times New Roman"/>
                <w:sz w:val="24"/>
                <w:szCs w:val="24"/>
              </w:rPr>
            </w:pPr>
            <w:r>
              <w:rPr>
                <w:rFonts w:ascii="Times New Roman" w:hAnsi="Times New Roman"/>
                <w:bCs/>
                <w:sz w:val="24"/>
              </w:rPr>
              <w:t>м</w:t>
            </w:r>
            <w:r>
              <w:rPr>
                <w:rFonts w:ascii="Times New Roman" w:hAnsi="Times New Roman"/>
                <w:bCs/>
                <w:sz w:val="24"/>
                <w:vertAlign w:val="superscript"/>
              </w:rPr>
              <w:t>2</w:t>
            </w:r>
          </w:p>
        </w:tc>
        <w:tc>
          <w:tcPr>
            <w:tcW w:w="11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before="0" w:after="160"/>
              <w:ind w:left="0"/>
              <w:contextualSpacing/>
              <w:jc w:val="center"/>
              <w:rPr>
                <w:rFonts w:ascii="Times New Roman" w:hAnsi="Times New Roman"/>
                <w:sz w:val="24"/>
                <w:szCs w:val="24"/>
              </w:rPr>
            </w:pPr>
            <w:r>
              <w:rPr>
                <w:rFonts w:ascii="Times New Roman" w:hAnsi="Times New Roman"/>
                <w:sz w:val="24"/>
              </w:rPr>
              <w:t>32.46</w:t>
            </w:r>
          </w:p>
        </w:tc>
      </w:tr>
      <w:tr>
        <w:trPr>
          <w:trHeight w:val="150" w:hRule="atLeast"/>
        </w:trPr>
        <w:tc>
          <w:tcPr>
            <w:tcW w:w="56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numPr>
                <w:ilvl w:val="0"/>
                <w:numId w:val="0"/>
              </w:numPr>
              <w:tabs>
                <w:tab w:val="clear" w:pos="708"/>
                <w:tab w:val="left" w:pos="993" w:leader="none"/>
              </w:tabs>
              <w:spacing w:lineRule="auto" w:line="240" w:before="0" w:after="0"/>
              <w:ind w:hanging="0" w:left="0"/>
              <w:contextualSpacing/>
              <w:jc w:val="center"/>
              <w:rPr>
                <w:rFonts w:ascii="Times New Roman" w:hAnsi="Times New Roman"/>
                <w:sz w:val="24"/>
                <w:szCs w:val="24"/>
              </w:rPr>
            </w:pPr>
            <w:r>
              <w:rPr>
                <w:rFonts w:ascii="Times New Roman" w:hAnsi="Times New Roman"/>
                <w:sz w:val="24"/>
                <w:szCs w:val="24"/>
              </w:rPr>
            </w:r>
          </w:p>
        </w:tc>
        <w:tc>
          <w:tcPr>
            <w:tcW w:w="181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before="0" w:after="160"/>
              <w:ind w:left="0"/>
              <w:contextualSpacing/>
              <w:jc w:val="center"/>
              <w:rPr>
                <w:rFonts w:ascii="Times New Roman" w:hAnsi="Times New Roman"/>
                <w:bCs/>
                <w:sz w:val="24"/>
              </w:rPr>
            </w:pPr>
            <w:r>
              <w:rPr>
                <w:rFonts w:ascii="Times New Roman" w:hAnsi="Times New Roman"/>
                <w:bCs/>
                <w:sz w:val="24"/>
              </w:rPr>
            </w:r>
          </w:p>
        </w:tc>
        <w:tc>
          <w:tcPr>
            <w:tcW w:w="70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before="0" w:after="160"/>
              <w:ind w:left="0"/>
              <w:contextualSpacing/>
              <w:jc w:val="center"/>
              <w:rPr>
                <w:rFonts w:ascii="Times New Roman" w:hAnsi="Times New Roman"/>
                <w:sz w:val="24"/>
                <w:szCs w:val="24"/>
              </w:rPr>
            </w:pPr>
            <w:r>
              <w:rPr>
                <w:rFonts w:ascii="Times New Roman" w:hAnsi="Times New Roman"/>
                <w:sz w:val="24"/>
                <w:szCs w:val="24"/>
              </w:rPr>
            </w:r>
          </w:p>
        </w:tc>
        <w:tc>
          <w:tcPr>
            <w:tcW w:w="1134"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before="0" w:after="160"/>
              <w:ind w:left="0"/>
              <w:contextualSpacing/>
              <w:jc w:val="center"/>
              <w:rPr>
                <w:rFonts w:ascii="Times New Roman" w:hAnsi="Times New Roman"/>
                <w:sz w:val="24"/>
                <w:szCs w:val="24"/>
              </w:rPr>
            </w:pPr>
            <w:r>
              <w:rPr>
                <w:rFonts w:ascii="Times New Roman" w:hAnsi="Times New Roman"/>
                <w:sz w:val="24"/>
                <w:szCs w:val="24"/>
              </w:rPr>
            </w:r>
          </w:p>
        </w:tc>
        <w:tc>
          <w:tcPr>
            <w:tcW w:w="170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before="0" w:after="160"/>
              <w:ind w:left="0"/>
              <w:contextualSpacing/>
              <w:jc w:val="center"/>
              <w:rPr>
                <w:rFonts w:ascii="Times New Roman" w:hAnsi="Times New Roman"/>
                <w:bCs/>
                <w:sz w:val="24"/>
              </w:rPr>
            </w:pPr>
            <w:r>
              <w:rPr>
                <w:rFonts w:ascii="Times New Roman" w:hAnsi="Times New Roman"/>
                <w:bCs/>
                <w:sz w:val="24"/>
              </w:rPr>
            </w:r>
          </w:p>
        </w:tc>
        <w:tc>
          <w:tcPr>
            <w:tcW w:w="212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lineRule="auto" w:line="240" w:before="0" w:after="0"/>
              <w:ind w:left="0"/>
              <w:contextualSpacing/>
              <w:jc w:val="both"/>
              <w:rPr>
                <w:rFonts w:ascii="Times New Roman" w:hAnsi="Times New Roman"/>
                <w:spacing w:val="-6"/>
                <w:sz w:val="24"/>
                <w:szCs w:val="24"/>
              </w:rPr>
            </w:pPr>
            <w:r>
              <w:rPr>
                <w:rFonts w:ascii="Times New Roman" w:hAnsi="Times New Roman"/>
                <w:spacing w:val="-6"/>
                <w:sz w:val="24"/>
              </w:rPr>
              <w:t>Демонтаж металлических дверных коробок</w:t>
            </w:r>
          </w:p>
        </w:tc>
        <w:tc>
          <w:tcPr>
            <w:tcW w:w="5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lineRule="auto" w:line="240" w:before="0" w:after="0"/>
              <w:ind w:left="0"/>
              <w:contextualSpacing/>
              <w:jc w:val="center"/>
              <w:rPr>
                <w:rFonts w:ascii="Times New Roman" w:hAnsi="Times New Roman"/>
                <w:sz w:val="24"/>
                <w:szCs w:val="24"/>
              </w:rPr>
            </w:pPr>
            <w:r>
              <w:rPr>
                <w:rFonts w:ascii="Times New Roman" w:hAnsi="Times New Roman"/>
                <w:bCs/>
                <w:sz w:val="24"/>
              </w:rPr>
              <w:t>шт.</w:t>
            </w:r>
          </w:p>
        </w:tc>
        <w:tc>
          <w:tcPr>
            <w:tcW w:w="11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lineRule="auto" w:line="240" w:before="0" w:after="0"/>
              <w:ind w:left="0"/>
              <w:contextualSpacing/>
              <w:jc w:val="center"/>
              <w:rPr>
                <w:rFonts w:ascii="Times New Roman" w:hAnsi="Times New Roman"/>
                <w:sz w:val="24"/>
                <w:szCs w:val="24"/>
              </w:rPr>
            </w:pPr>
            <w:r>
              <w:rPr>
                <w:rFonts w:ascii="Times New Roman" w:hAnsi="Times New Roman"/>
                <w:sz w:val="24"/>
              </w:rPr>
              <w:t>1</w:t>
            </w:r>
          </w:p>
        </w:tc>
      </w:tr>
      <w:tr>
        <w:trPr>
          <w:trHeight w:val="126" w:hRule="atLeast"/>
        </w:trPr>
        <w:tc>
          <w:tcPr>
            <w:tcW w:w="56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numPr>
                <w:ilvl w:val="0"/>
                <w:numId w:val="0"/>
              </w:numPr>
              <w:tabs>
                <w:tab w:val="clear" w:pos="708"/>
                <w:tab w:val="left" w:pos="993" w:leader="none"/>
              </w:tabs>
              <w:spacing w:lineRule="auto" w:line="240" w:before="0" w:after="0"/>
              <w:ind w:hanging="0" w:left="0"/>
              <w:contextualSpacing/>
              <w:jc w:val="center"/>
              <w:rPr>
                <w:rFonts w:ascii="Times New Roman" w:hAnsi="Times New Roman"/>
                <w:sz w:val="24"/>
                <w:szCs w:val="24"/>
              </w:rPr>
            </w:pPr>
            <w:r>
              <w:rPr>
                <w:rFonts w:ascii="Times New Roman" w:hAnsi="Times New Roman"/>
                <w:sz w:val="24"/>
                <w:szCs w:val="24"/>
              </w:rPr>
            </w:r>
          </w:p>
        </w:tc>
        <w:tc>
          <w:tcPr>
            <w:tcW w:w="181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before="0" w:after="160"/>
              <w:ind w:left="0"/>
              <w:contextualSpacing/>
              <w:jc w:val="center"/>
              <w:rPr>
                <w:rFonts w:ascii="Times New Roman" w:hAnsi="Times New Roman"/>
                <w:bCs/>
                <w:sz w:val="24"/>
              </w:rPr>
            </w:pPr>
            <w:r>
              <w:rPr>
                <w:rFonts w:ascii="Times New Roman" w:hAnsi="Times New Roman"/>
                <w:bCs/>
                <w:sz w:val="24"/>
              </w:rPr>
            </w:r>
          </w:p>
        </w:tc>
        <w:tc>
          <w:tcPr>
            <w:tcW w:w="70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before="0" w:after="160"/>
              <w:ind w:left="0"/>
              <w:contextualSpacing/>
              <w:jc w:val="center"/>
              <w:rPr>
                <w:rFonts w:ascii="Times New Roman" w:hAnsi="Times New Roman"/>
                <w:sz w:val="24"/>
                <w:szCs w:val="24"/>
              </w:rPr>
            </w:pPr>
            <w:r>
              <w:rPr>
                <w:rFonts w:ascii="Times New Roman" w:hAnsi="Times New Roman"/>
                <w:sz w:val="24"/>
                <w:szCs w:val="24"/>
              </w:rPr>
            </w:r>
          </w:p>
        </w:tc>
        <w:tc>
          <w:tcPr>
            <w:tcW w:w="1134"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before="0" w:after="160"/>
              <w:ind w:left="0"/>
              <w:contextualSpacing/>
              <w:jc w:val="center"/>
              <w:rPr>
                <w:rFonts w:ascii="Times New Roman" w:hAnsi="Times New Roman"/>
                <w:sz w:val="24"/>
                <w:szCs w:val="24"/>
              </w:rPr>
            </w:pPr>
            <w:r>
              <w:rPr>
                <w:rFonts w:ascii="Times New Roman" w:hAnsi="Times New Roman"/>
                <w:sz w:val="24"/>
                <w:szCs w:val="24"/>
              </w:rPr>
            </w:r>
          </w:p>
        </w:tc>
        <w:tc>
          <w:tcPr>
            <w:tcW w:w="170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before="0" w:after="160"/>
              <w:ind w:left="0"/>
              <w:contextualSpacing/>
              <w:jc w:val="center"/>
              <w:rPr>
                <w:rFonts w:ascii="Times New Roman" w:hAnsi="Times New Roman"/>
                <w:bCs/>
                <w:sz w:val="24"/>
              </w:rPr>
            </w:pPr>
            <w:r>
              <w:rPr>
                <w:rFonts w:ascii="Times New Roman" w:hAnsi="Times New Roman"/>
                <w:bCs/>
                <w:sz w:val="24"/>
              </w:rPr>
            </w:r>
          </w:p>
        </w:tc>
        <w:tc>
          <w:tcPr>
            <w:tcW w:w="212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lineRule="auto" w:line="240" w:before="0" w:after="0"/>
              <w:ind w:left="0"/>
              <w:contextualSpacing/>
              <w:jc w:val="both"/>
              <w:rPr>
                <w:rFonts w:ascii="Times New Roman" w:hAnsi="Times New Roman"/>
                <w:spacing w:val="-6"/>
                <w:sz w:val="24"/>
                <w:szCs w:val="24"/>
              </w:rPr>
            </w:pPr>
            <w:r>
              <w:rPr>
                <w:rFonts w:ascii="Times New Roman" w:hAnsi="Times New Roman"/>
                <w:spacing w:val="-6"/>
                <w:sz w:val="24"/>
              </w:rPr>
              <w:t>Снятие дверных полотен</w:t>
            </w:r>
          </w:p>
        </w:tc>
        <w:tc>
          <w:tcPr>
            <w:tcW w:w="567"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tabs>
                <w:tab w:val="clear" w:pos="708"/>
                <w:tab w:val="left" w:pos="993" w:leader="none"/>
              </w:tabs>
              <w:spacing w:lineRule="auto" w:line="240" w:before="0" w:after="0"/>
              <w:ind w:left="0"/>
              <w:contextualSpacing/>
              <w:jc w:val="center"/>
              <w:rPr>
                <w:rFonts w:ascii="Times New Roman" w:hAnsi="Times New Roman"/>
                <w:sz w:val="24"/>
                <w:szCs w:val="24"/>
              </w:rPr>
            </w:pPr>
            <w:r>
              <w:rPr>
                <w:rFonts w:ascii="Times New Roman" w:hAnsi="Times New Roman"/>
                <w:bCs/>
                <w:sz w:val="24"/>
              </w:rPr>
              <w:t>м</w:t>
            </w:r>
            <w:r>
              <w:rPr>
                <w:rFonts w:ascii="Times New Roman" w:hAnsi="Times New Roman"/>
                <w:bCs/>
                <w:sz w:val="24"/>
                <w:vertAlign w:val="superscript"/>
              </w:rPr>
              <w:t>2</w:t>
            </w:r>
          </w:p>
        </w:tc>
        <w:tc>
          <w:tcPr>
            <w:tcW w:w="11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lineRule="auto" w:line="240" w:before="0" w:after="0"/>
              <w:ind w:left="0"/>
              <w:contextualSpacing/>
              <w:jc w:val="center"/>
              <w:rPr>
                <w:rFonts w:ascii="Times New Roman" w:hAnsi="Times New Roman"/>
                <w:sz w:val="24"/>
                <w:szCs w:val="24"/>
              </w:rPr>
            </w:pPr>
            <w:r>
              <w:rPr>
                <w:rFonts w:ascii="Times New Roman" w:hAnsi="Times New Roman"/>
                <w:sz w:val="24"/>
              </w:rPr>
              <w:t>3.96</w:t>
            </w:r>
          </w:p>
        </w:tc>
      </w:tr>
      <w:tr>
        <w:trPr>
          <w:trHeight w:val="2145" w:hRule="atLeast"/>
        </w:trPr>
        <w:tc>
          <w:tcPr>
            <w:tcW w:w="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numPr>
                <w:ilvl w:val="0"/>
                <w:numId w:val="3"/>
              </w:numPr>
              <w:tabs>
                <w:tab w:val="clear" w:pos="708"/>
                <w:tab w:val="left" w:pos="993" w:leader="none"/>
              </w:tabs>
              <w:spacing w:lineRule="auto" w:line="240" w:before="0" w:after="0"/>
              <w:ind w:hanging="0" w:left="0"/>
              <w:contextualSpacing/>
              <w:jc w:val="center"/>
              <w:rPr>
                <w:rFonts w:ascii="Times New Roman" w:hAnsi="Times New Roman"/>
                <w:sz w:val="24"/>
                <w:szCs w:val="24"/>
              </w:rPr>
            </w:pPr>
            <w:r>
              <w:rPr>
                <w:rFonts w:ascii="Times New Roman" w:hAnsi="Times New Roman"/>
                <w:sz w:val="24"/>
                <w:szCs w:val="24"/>
              </w:rPr>
            </w:r>
          </w:p>
        </w:tc>
        <w:tc>
          <w:tcPr>
            <w:tcW w:w="18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before="0" w:after="160"/>
              <w:ind w:left="0"/>
              <w:contextualSpacing/>
              <w:jc w:val="center"/>
              <w:rPr>
                <w:rFonts w:ascii="Times New Roman" w:hAnsi="Times New Roman"/>
                <w:sz w:val="24"/>
                <w:szCs w:val="24"/>
              </w:rPr>
            </w:pPr>
            <w:r>
              <w:rPr>
                <w:rFonts w:ascii="Times New Roman" w:hAnsi="Times New Roman"/>
                <w:sz w:val="24"/>
              </w:rPr>
              <w:t>Разрушение внутренних откосов</w:t>
            </w:r>
          </w:p>
        </w:tc>
        <w:tc>
          <w:tcPr>
            <w:tcW w:w="7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before="0" w:after="160"/>
              <w:ind w:left="0"/>
              <w:contextualSpacing/>
              <w:jc w:val="center"/>
              <w:rPr>
                <w:rFonts w:ascii="Times New Roman" w:hAnsi="Times New Roman"/>
                <w:sz w:val="24"/>
                <w:szCs w:val="24"/>
              </w:rPr>
            </w:pPr>
            <w:r>
              <w:rPr>
                <w:rFonts w:ascii="Times New Roman" w:hAnsi="Times New Roman"/>
                <w:bCs/>
                <w:sz w:val="24"/>
              </w:rPr>
              <w:t>м</w:t>
            </w:r>
            <w:r>
              <w:rPr>
                <w:rFonts w:ascii="Times New Roman" w:hAnsi="Times New Roman"/>
                <w:bCs/>
                <w:sz w:val="24"/>
                <w:vertAlign w:val="superscript"/>
              </w:rPr>
              <w:t>2</w:t>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before="0" w:after="160"/>
              <w:ind w:left="0"/>
              <w:contextualSpacing/>
              <w:jc w:val="center"/>
              <w:rPr>
                <w:rFonts w:ascii="Times New Roman" w:hAnsi="Times New Roman"/>
                <w:sz w:val="24"/>
                <w:szCs w:val="24"/>
                <w:lang w:val="en-US"/>
              </w:rPr>
            </w:pPr>
            <w:r>
              <w:rPr>
                <w:rFonts w:ascii="Times New Roman" w:hAnsi="Times New Roman"/>
                <w:sz w:val="24"/>
                <w:szCs w:val="24"/>
                <w:lang w:val="en-US"/>
              </w:rPr>
              <w:t>62</w:t>
            </w:r>
          </w:p>
        </w:tc>
        <w:tc>
          <w:tcPr>
            <w:tcW w:w="17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before="0" w:after="160"/>
              <w:ind w:left="0"/>
              <w:contextualSpacing/>
              <w:jc w:val="center"/>
              <w:rPr>
                <w:rFonts w:ascii="Times New Roman" w:hAnsi="Times New Roman"/>
                <w:sz w:val="24"/>
                <w:szCs w:val="24"/>
              </w:rPr>
            </w:pPr>
            <w:r>
              <w:rPr>
                <w:rFonts w:ascii="Times New Roman" w:hAnsi="Times New Roman"/>
                <w:sz w:val="24"/>
              </w:rPr>
              <w:t>Отслоение штукатурного слоя, образование трещин и сколов</w:t>
            </w:r>
          </w:p>
        </w:tc>
        <w:tc>
          <w:tcPr>
            <w:tcW w:w="212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lineRule="auto" w:line="240" w:before="0" w:after="0"/>
              <w:ind w:left="0"/>
              <w:contextualSpacing/>
              <w:jc w:val="both"/>
              <w:rPr>
                <w:rFonts w:ascii="Times New Roman" w:hAnsi="Times New Roman"/>
                <w:spacing w:val="-6"/>
                <w:sz w:val="24"/>
                <w:szCs w:val="24"/>
              </w:rPr>
            </w:pPr>
            <w:r>
              <w:rPr>
                <w:rFonts w:ascii="Times New Roman" w:hAnsi="Times New Roman"/>
                <w:bCs/>
                <w:spacing w:val="-6"/>
                <w:sz w:val="24"/>
              </w:rPr>
              <w:t>Отбивка штукатурки с</w:t>
            </w:r>
            <w:r>
              <w:rPr>
                <w:rFonts w:ascii="Times New Roman" w:hAnsi="Times New Roman"/>
                <w:spacing w:val="-6"/>
                <w:sz w:val="24"/>
              </w:rPr>
              <w:t xml:space="preserve"> поверхностей оконных и дверных откосов по бетону и камню: плоских</w:t>
            </w:r>
          </w:p>
        </w:tc>
        <w:tc>
          <w:tcPr>
            <w:tcW w:w="5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before="0" w:after="160"/>
              <w:ind w:left="0"/>
              <w:contextualSpacing/>
              <w:jc w:val="center"/>
              <w:rPr>
                <w:rFonts w:ascii="Times New Roman" w:hAnsi="Times New Roman"/>
                <w:sz w:val="24"/>
                <w:szCs w:val="24"/>
              </w:rPr>
            </w:pPr>
            <w:r>
              <w:rPr>
                <w:rFonts w:ascii="Times New Roman" w:hAnsi="Times New Roman"/>
                <w:bCs/>
                <w:sz w:val="24"/>
              </w:rPr>
              <w:t>м</w:t>
            </w:r>
            <w:r>
              <w:rPr>
                <w:rFonts w:ascii="Times New Roman" w:hAnsi="Times New Roman"/>
                <w:bCs/>
                <w:sz w:val="24"/>
                <w:vertAlign w:val="superscript"/>
              </w:rPr>
              <w:t>2</w:t>
            </w:r>
          </w:p>
        </w:tc>
        <w:tc>
          <w:tcPr>
            <w:tcW w:w="11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before="0" w:after="160"/>
              <w:ind w:left="0"/>
              <w:contextualSpacing/>
              <w:jc w:val="center"/>
              <w:rPr>
                <w:rFonts w:ascii="Times New Roman" w:hAnsi="Times New Roman"/>
                <w:sz w:val="24"/>
                <w:szCs w:val="24"/>
              </w:rPr>
            </w:pPr>
            <w:r>
              <w:rPr>
                <w:rFonts w:ascii="Times New Roman" w:hAnsi="Times New Roman"/>
                <w:sz w:val="24"/>
                <w:szCs w:val="24"/>
              </w:rPr>
              <w:t>62</w:t>
            </w:r>
          </w:p>
        </w:tc>
      </w:tr>
      <w:tr>
        <w:trPr>
          <w:trHeight w:val="156" w:hRule="atLeast"/>
        </w:trPr>
        <w:tc>
          <w:tcPr>
            <w:tcW w:w="56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numPr>
                <w:ilvl w:val="0"/>
                <w:numId w:val="3"/>
              </w:numPr>
              <w:tabs>
                <w:tab w:val="clear" w:pos="708"/>
                <w:tab w:val="left" w:pos="993" w:leader="none"/>
              </w:tabs>
              <w:spacing w:lineRule="auto" w:line="240" w:before="0" w:after="0"/>
              <w:ind w:hanging="0" w:left="0"/>
              <w:contextualSpacing/>
              <w:jc w:val="center"/>
              <w:rPr>
                <w:rFonts w:ascii="Times New Roman" w:hAnsi="Times New Roman"/>
                <w:sz w:val="24"/>
                <w:szCs w:val="24"/>
              </w:rPr>
            </w:pPr>
            <w:r>
              <w:rPr>
                <w:rFonts w:ascii="Times New Roman" w:hAnsi="Times New Roman"/>
                <w:sz w:val="24"/>
                <w:szCs w:val="24"/>
              </w:rPr>
            </w:r>
          </w:p>
        </w:tc>
        <w:tc>
          <w:tcPr>
            <w:tcW w:w="1816"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before="0" w:after="160"/>
              <w:ind w:left="0"/>
              <w:contextualSpacing/>
              <w:jc w:val="center"/>
              <w:rPr>
                <w:rFonts w:ascii="Times New Roman" w:hAnsi="Times New Roman"/>
                <w:sz w:val="24"/>
              </w:rPr>
            </w:pPr>
            <w:r>
              <w:rPr>
                <w:rFonts w:ascii="Times New Roman" w:hAnsi="Times New Roman"/>
                <w:sz w:val="24"/>
              </w:rPr>
              <w:t>Нарушение целостности фасада здания</w:t>
            </w:r>
          </w:p>
        </w:tc>
        <w:tc>
          <w:tcPr>
            <w:tcW w:w="709"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before="0" w:after="160"/>
              <w:ind w:left="0"/>
              <w:contextualSpacing/>
              <w:jc w:val="center"/>
              <w:rPr>
                <w:rFonts w:ascii="Times New Roman" w:hAnsi="Times New Roman"/>
                <w:sz w:val="24"/>
                <w:szCs w:val="24"/>
              </w:rPr>
            </w:pPr>
            <w:r>
              <w:rPr>
                <w:rFonts w:ascii="Times New Roman" w:hAnsi="Times New Roman"/>
                <w:bCs/>
                <w:sz w:val="24"/>
              </w:rPr>
              <w:t>м</w:t>
            </w:r>
            <w:r>
              <w:rPr>
                <w:rFonts w:ascii="Times New Roman" w:hAnsi="Times New Roman"/>
                <w:bCs/>
                <w:sz w:val="24"/>
                <w:vertAlign w:val="superscript"/>
              </w:rPr>
              <w:t>2</w:t>
            </w:r>
          </w:p>
        </w:tc>
        <w:tc>
          <w:tcPr>
            <w:tcW w:w="1134"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before="0" w:after="160"/>
              <w:ind w:left="0"/>
              <w:contextualSpacing/>
              <w:jc w:val="center"/>
              <w:rPr>
                <w:rFonts w:ascii="Times New Roman" w:hAnsi="Times New Roman"/>
                <w:sz w:val="24"/>
                <w:szCs w:val="24"/>
                <w:lang w:val="en-US"/>
              </w:rPr>
            </w:pPr>
            <w:r>
              <w:rPr>
                <w:rFonts w:ascii="Times New Roman" w:hAnsi="Times New Roman"/>
                <w:sz w:val="24"/>
                <w:szCs w:val="24"/>
                <w:lang w:val="en-US"/>
              </w:rPr>
              <w:t>5919</w:t>
            </w:r>
          </w:p>
        </w:tc>
        <w:tc>
          <w:tcPr>
            <w:tcW w:w="170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before="0" w:after="160"/>
              <w:ind w:left="0"/>
              <w:contextualSpacing/>
              <w:jc w:val="center"/>
              <w:rPr>
                <w:rFonts w:ascii="Times New Roman" w:hAnsi="Times New Roman"/>
                <w:sz w:val="24"/>
              </w:rPr>
            </w:pPr>
            <w:r>
              <w:rPr>
                <w:rFonts w:ascii="Times New Roman" w:hAnsi="Times New Roman"/>
                <w:sz w:val="24"/>
              </w:rPr>
              <w:t>Отслаивания отделочных материалов,</w:t>
            </w:r>
            <w:r>
              <w:rPr/>
              <w:t xml:space="preserve"> </w:t>
            </w:r>
            <w:r>
              <w:rPr>
                <w:rFonts w:ascii="Times New Roman" w:hAnsi="Times New Roman"/>
                <w:sz w:val="24"/>
              </w:rPr>
              <w:t>облезшая краска на отдельных участках поверхности,</w:t>
            </w:r>
            <w:r>
              <w:rPr>
                <w:rFonts w:eastAsia="Times New Roman" w:cs="Arial"/>
                <w:color w:val="555555"/>
                <w:szCs w:val="20"/>
                <w:shd w:fill="FFFFFF" w:val="clear"/>
              </w:rPr>
              <w:t xml:space="preserve"> </w:t>
            </w:r>
            <w:r>
              <w:rPr>
                <w:rFonts w:ascii="Times New Roman" w:hAnsi="Times New Roman"/>
                <w:sz w:val="24"/>
              </w:rPr>
              <w:t>разрушение облицовки до кирпичной кладки на отдельных участках фасада</w:t>
            </w:r>
          </w:p>
        </w:tc>
        <w:tc>
          <w:tcPr>
            <w:tcW w:w="3820"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lineRule="auto" w:line="240" w:before="0" w:after="0"/>
              <w:ind w:left="0"/>
              <w:contextualSpacing/>
              <w:jc w:val="both"/>
              <w:rPr>
                <w:rFonts w:ascii="Times New Roman" w:hAnsi="Times New Roman"/>
                <w:spacing w:val="-6"/>
                <w:sz w:val="24"/>
                <w:szCs w:val="24"/>
              </w:rPr>
            </w:pPr>
            <w:r>
              <w:rPr>
                <w:rFonts w:ascii="Times New Roman" w:hAnsi="Times New Roman"/>
                <w:b/>
                <w:bCs/>
                <w:spacing w:val="-6"/>
                <w:sz w:val="24"/>
              </w:rPr>
              <w:t>Стены фасада со стороны внутр. двора и фасад здания со стороны сквера</w:t>
            </w:r>
          </w:p>
        </w:tc>
      </w:tr>
      <w:tr>
        <w:trPr>
          <w:trHeight w:val="1549" w:hRule="atLeast"/>
        </w:trPr>
        <w:tc>
          <w:tcPr>
            <w:tcW w:w="56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numPr>
                <w:ilvl w:val="0"/>
                <w:numId w:val="0"/>
              </w:numPr>
              <w:tabs>
                <w:tab w:val="clear" w:pos="708"/>
                <w:tab w:val="left" w:pos="993" w:leader="none"/>
              </w:tabs>
              <w:spacing w:lineRule="auto" w:line="240" w:before="0" w:after="0"/>
              <w:ind w:hanging="0" w:left="0"/>
              <w:contextualSpacing/>
              <w:jc w:val="center"/>
              <w:rPr>
                <w:rFonts w:ascii="Times New Roman" w:hAnsi="Times New Roman"/>
                <w:sz w:val="24"/>
                <w:szCs w:val="24"/>
              </w:rPr>
            </w:pPr>
            <w:r>
              <w:rPr>
                <w:rFonts w:ascii="Times New Roman" w:hAnsi="Times New Roman"/>
                <w:sz w:val="24"/>
                <w:szCs w:val="24"/>
              </w:rPr>
            </w:r>
          </w:p>
        </w:tc>
        <w:tc>
          <w:tcPr>
            <w:tcW w:w="181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before="0" w:after="160"/>
              <w:ind w:left="0"/>
              <w:contextualSpacing/>
              <w:jc w:val="center"/>
              <w:rPr>
                <w:rFonts w:ascii="Times New Roman" w:hAnsi="Times New Roman"/>
                <w:sz w:val="24"/>
              </w:rPr>
            </w:pPr>
            <w:r>
              <w:rPr>
                <w:rFonts w:ascii="Times New Roman" w:hAnsi="Times New Roman"/>
                <w:sz w:val="24"/>
              </w:rPr>
            </w:r>
          </w:p>
        </w:tc>
        <w:tc>
          <w:tcPr>
            <w:tcW w:w="70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before="0" w:after="160"/>
              <w:ind w:left="0"/>
              <w:contextualSpacing/>
              <w:jc w:val="center"/>
              <w:rPr>
                <w:rFonts w:ascii="Times New Roman" w:hAnsi="Times New Roman"/>
                <w:sz w:val="24"/>
                <w:szCs w:val="24"/>
              </w:rPr>
            </w:pPr>
            <w:r>
              <w:rPr>
                <w:rFonts w:ascii="Times New Roman" w:hAnsi="Times New Roman"/>
                <w:sz w:val="24"/>
                <w:szCs w:val="24"/>
              </w:rPr>
            </w:r>
          </w:p>
        </w:tc>
        <w:tc>
          <w:tcPr>
            <w:tcW w:w="1134"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before="0" w:after="160"/>
              <w:ind w:left="0"/>
              <w:contextualSpacing/>
              <w:jc w:val="center"/>
              <w:rPr>
                <w:rFonts w:ascii="Times New Roman" w:hAnsi="Times New Roman"/>
                <w:sz w:val="24"/>
                <w:szCs w:val="24"/>
              </w:rPr>
            </w:pPr>
            <w:r>
              <w:rPr>
                <w:rFonts w:ascii="Times New Roman" w:hAnsi="Times New Roman"/>
                <w:sz w:val="24"/>
                <w:szCs w:val="24"/>
              </w:rPr>
            </w:r>
          </w:p>
        </w:tc>
        <w:tc>
          <w:tcPr>
            <w:tcW w:w="170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before="0" w:after="160"/>
              <w:ind w:left="0"/>
              <w:contextualSpacing/>
              <w:jc w:val="center"/>
              <w:rPr>
                <w:rFonts w:ascii="Times New Roman" w:hAnsi="Times New Roman"/>
                <w:sz w:val="24"/>
              </w:rPr>
            </w:pPr>
            <w:r>
              <w:rPr>
                <w:rFonts w:ascii="Times New Roman" w:hAnsi="Times New Roman"/>
                <w:sz w:val="24"/>
              </w:rPr>
            </w:r>
          </w:p>
        </w:tc>
        <w:tc>
          <w:tcPr>
            <w:tcW w:w="212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lineRule="auto" w:line="240" w:before="0" w:after="0"/>
              <w:ind w:left="0"/>
              <w:contextualSpacing/>
              <w:jc w:val="both"/>
              <w:rPr>
                <w:rFonts w:ascii="Times New Roman" w:hAnsi="Times New Roman"/>
                <w:spacing w:val="-6"/>
                <w:sz w:val="24"/>
                <w:szCs w:val="24"/>
              </w:rPr>
            </w:pPr>
            <w:r>
              <w:rPr>
                <w:rFonts w:ascii="Times New Roman" w:hAnsi="Times New Roman"/>
                <w:spacing w:val="-6"/>
                <w:sz w:val="24"/>
              </w:rPr>
              <w:t>Отбивка штукатурки с поверхностей стен и потолков кирпичных</w:t>
            </w:r>
          </w:p>
        </w:tc>
        <w:tc>
          <w:tcPr>
            <w:tcW w:w="5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lineRule="auto" w:line="240" w:before="0" w:after="0"/>
              <w:ind w:left="0"/>
              <w:contextualSpacing/>
              <w:jc w:val="center"/>
              <w:rPr>
                <w:rFonts w:ascii="Times New Roman" w:hAnsi="Times New Roman"/>
                <w:sz w:val="24"/>
                <w:szCs w:val="24"/>
              </w:rPr>
            </w:pPr>
            <w:r>
              <w:rPr>
                <w:rFonts w:ascii="Times New Roman" w:hAnsi="Times New Roman"/>
                <w:bCs/>
                <w:sz w:val="24"/>
              </w:rPr>
              <w:t>м</w:t>
            </w:r>
            <w:r>
              <w:rPr>
                <w:rFonts w:ascii="Times New Roman" w:hAnsi="Times New Roman"/>
                <w:bCs/>
                <w:sz w:val="24"/>
                <w:vertAlign w:val="superscript"/>
              </w:rPr>
              <w:t>2</w:t>
            </w:r>
          </w:p>
        </w:tc>
        <w:tc>
          <w:tcPr>
            <w:tcW w:w="11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lineRule="auto" w:line="240" w:before="0" w:after="0"/>
              <w:ind w:left="0"/>
              <w:contextualSpacing/>
              <w:jc w:val="center"/>
              <w:rPr>
                <w:rFonts w:ascii="Times New Roman" w:hAnsi="Times New Roman"/>
                <w:sz w:val="24"/>
                <w:szCs w:val="24"/>
              </w:rPr>
            </w:pPr>
            <w:r>
              <w:rPr>
                <w:rFonts w:ascii="Times New Roman" w:hAnsi="Times New Roman"/>
                <w:sz w:val="24"/>
              </w:rPr>
              <w:t>600</w:t>
            </w:r>
          </w:p>
        </w:tc>
      </w:tr>
      <w:tr>
        <w:trPr>
          <w:trHeight w:val="156" w:hRule="atLeast"/>
        </w:trPr>
        <w:tc>
          <w:tcPr>
            <w:tcW w:w="56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numPr>
                <w:ilvl w:val="0"/>
                <w:numId w:val="0"/>
              </w:numPr>
              <w:tabs>
                <w:tab w:val="clear" w:pos="708"/>
                <w:tab w:val="left" w:pos="993" w:leader="none"/>
              </w:tabs>
              <w:spacing w:lineRule="auto" w:line="240" w:before="0" w:after="0"/>
              <w:ind w:hanging="0" w:left="0"/>
              <w:contextualSpacing/>
              <w:jc w:val="center"/>
              <w:rPr>
                <w:rFonts w:ascii="Times New Roman" w:hAnsi="Times New Roman"/>
                <w:sz w:val="24"/>
                <w:szCs w:val="24"/>
              </w:rPr>
            </w:pPr>
            <w:r>
              <w:rPr>
                <w:rFonts w:ascii="Times New Roman" w:hAnsi="Times New Roman"/>
                <w:sz w:val="24"/>
                <w:szCs w:val="24"/>
              </w:rPr>
            </w:r>
          </w:p>
        </w:tc>
        <w:tc>
          <w:tcPr>
            <w:tcW w:w="181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before="0" w:after="160"/>
              <w:ind w:left="0"/>
              <w:contextualSpacing/>
              <w:jc w:val="center"/>
              <w:rPr>
                <w:rFonts w:ascii="Times New Roman" w:hAnsi="Times New Roman"/>
                <w:sz w:val="24"/>
              </w:rPr>
            </w:pPr>
            <w:r>
              <w:rPr>
                <w:rFonts w:ascii="Times New Roman" w:hAnsi="Times New Roman"/>
                <w:sz w:val="24"/>
              </w:rPr>
            </w:r>
          </w:p>
        </w:tc>
        <w:tc>
          <w:tcPr>
            <w:tcW w:w="70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before="0" w:after="160"/>
              <w:ind w:left="0"/>
              <w:contextualSpacing/>
              <w:jc w:val="center"/>
              <w:rPr>
                <w:rFonts w:ascii="Times New Roman" w:hAnsi="Times New Roman"/>
                <w:sz w:val="24"/>
                <w:szCs w:val="24"/>
              </w:rPr>
            </w:pPr>
            <w:r>
              <w:rPr>
                <w:rFonts w:ascii="Times New Roman" w:hAnsi="Times New Roman"/>
                <w:sz w:val="24"/>
                <w:szCs w:val="24"/>
              </w:rPr>
            </w:r>
          </w:p>
        </w:tc>
        <w:tc>
          <w:tcPr>
            <w:tcW w:w="1134"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before="0" w:after="160"/>
              <w:ind w:left="0"/>
              <w:contextualSpacing/>
              <w:jc w:val="center"/>
              <w:rPr>
                <w:rFonts w:ascii="Times New Roman" w:hAnsi="Times New Roman"/>
                <w:sz w:val="24"/>
                <w:szCs w:val="24"/>
              </w:rPr>
            </w:pPr>
            <w:r>
              <w:rPr>
                <w:rFonts w:ascii="Times New Roman" w:hAnsi="Times New Roman"/>
                <w:sz w:val="24"/>
                <w:szCs w:val="24"/>
              </w:rPr>
            </w:r>
          </w:p>
        </w:tc>
        <w:tc>
          <w:tcPr>
            <w:tcW w:w="170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before="0" w:after="160"/>
              <w:ind w:left="0"/>
              <w:contextualSpacing/>
              <w:jc w:val="center"/>
              <w:rPr>
                <w:rFonts w:ascii="Times New Roman" w:hAnsi="Times New Roman"/>
                <w:sz w:val="24"/>
              </w:rPr>
            </w:pPr>
            <w:r>
              <w:rPr>
                <w:rFonts w:ascii="Times New Roman" w:hAnsi="Times New Roman"/>
                <w:sz w:val="24"/>
              </w:rPr>
            </w:r>
          </w:p>
        </w:tc>
        <w:tc>
          <w:tcPr>
            <w:tcW w:w="212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lineRule="auto" w:line="240" w:before="0" w:after="0"/>
              <w:ind w:left="0"/>
              <w:contextualSpacing/>
              <w:jc w:val="both"/>
              <w:rPr>
                <w:rFonts w:ascii="Times New Roman" w:hAnsi="Times New Roman"/>
                <w:spacing w:val="-6"/>
                <w:sz w:val="24"/>
                <w:szCs w:val="24"/>
              </w:rPr>
            </w:pPr>
            <w:r>
              <w:rPr>
                <w:rFonts w:ascii="Times New Roman" w:hAnsi="Times New Roman"/>
                <w:spacing w:val="-6"/>
                <w:sz w:val="24"/>
              </w:rPr>
              <w:t xml:space="preserve">Ремонт штукатурки рустованных фасадов цементно-известковым раствором </w:t>
            </w:r>
          </w:p>
        </w:tc>
        <w:tc>
          <w:tcPr>
            <w:tcW w:w="5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lineRule="auto" w:line="240" w:before="0" w:after="0"/>
              <w:ind w:left="0"/>
              <w:contextualSpacing/>
              <w:jc w:val="center"/>
              <w:rPr>
                <w:rFonts w:ascii="Times New Roman" w:hAnsi="Times New Roman"/>
                <w:sz w:val="24"/>
                <w:szCs w:val="24"/>
              </w:rPr>
            </w:pPr>
            <w:r>
              <w:rPr>
                <w:rFonts w:ascii="Times New Roman" w:hAnsi="Times New Roman"/>
                <w:bCs/>
                <w:sz w:val="24"/>
              </w:rPr>
              <w:t>м</w:t>
            </w:r>
            <w:r>
              <w:rPr>
                <w:rFonts w:ascii="Times New Roman" w:hAnsi="Times New Roman"/>
                <w:bCs/>
                <w:sz w:val="24"/>
                <w:vertAlign w:val="superscript"/>
              </w:rPr>
              <w:t>2</w:t>
            </w:r>
          </w:p>
        </w:tc>
        <w:tc>
          <w:tcPr>
            <w:tcW w:w="11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lineRule="auto" w:line="240" w:before="0" w:after="0"/>
              <w:ind w:left="0"/>
              <w:contextualSpacing/>
              <w:jc w:val="center"/>
              <w:rPr>
                <w:rFonts w:ascii="Times New Roman" w:hAnsi="Times New Roman"/>
                <w:sz w:val="24"/>
                <w:szCs w:val="24"/>
              </w:rPr>
            </w:pPr>
            <w:r>
              <w:rPr>
                <w:rFonts w:ascii="Times New Roman" w:hAnsi="Times New Roman"/>
                <w:sz w:val="24"/>
              </w:rPr>
              <w:t>20</w:t>
            </w:r>
          </w:p>
        </w:tc>
      </w:tr>
      <w:tr>
        <w:trPr>
          <w:trHeight w:val="2810" w:hRule="atLeast"/>
        </w:trPr>
        <w:tc>
          <w:tcPr>
            <w:tcW w:w="56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numPr>
                <w:ilvl w:val="0"/>
                <w:numId w:val="0"/>
              </w:numPr>
              <w:tabs>
                <w:tab w:val="clear" w:pos="708"/>
                <w:tab w:val="left" w:pos="993" w:leader="none"/>
              </w:tabs>
              <w:spacing w:lineRule="auto" w:line="240" w:before="0" w:after="0"/>
              <w:ind w:hanging="0" w:left="0"/>
              <w:contextualSpacing/>
              <w:jc w:val="center"/>
              <w:rPr>
                <w:rFonts w:ascii="Times New Roman" w:hAnsi="Times New Roman"/>
                <w:sz w:val="24"/>
                <w:szCs w:val="24"/>
              </w:rPr>
            </w:pPr>
            <w:r>
              <w:rPr>
                <w:rFonts w:ascii="Times New Roman" w:hAnsi="Times New Roman"/>
                <w:sz w:val="24"/>
                <w:szCs w:val="24"/>
              </w:rPr>
            </w:r>
          </w:p>
        </w:tc>
        <w:tc>
          <w:tcPr>
            <w:tcW w:w="181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before="0" w:after="160"/>
              <w:ind w:left="0"/>
              <w:contextualSpacing/>
              <w:jc w:val="center"/>
              <w:rPr>
                <w:rFonts w:ascii="Times New Roman" w:hAnsi="Times New Roman"/>
                <w:sz w:val="24"/>
              </w:rPr>
            </w:pPr>
            <w:r>
              <w:rPr>
                <w:rFonts w:ascii="Times New Roman" w:hAnsi="Times New Roman"/>
                <w:sz w:val="24"/>
              </w:rPr>
            </w:r>
          </w:p>
        </w:tc>
        <w:tc>
          <w:tcPr>
            <w:tcW w:w="70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before="0" w:after="160"/>
              <w:ind w:left="0"/>
              <w:contextualSpacing/>
              <w:jc w:val="center"/>
              <w:rPr>
                <w:rFonts w:ascii="Times New Roman" w:hAnsi="Times New Roman"/>
                <w:sz w:val="24"/>
                <w:szCs w:val="24"/>
              </w:rPr>
            </w:pPr>
            <w:r>
              <w:rPr>
                <w:rFonts w:ascii="Times New Roman" w:hAnsi="Times New Roman"/>
                <w:sz w:val="24"/>
                <w:szCs w:val="24"/>
              </w:rPr>
            </w:r>
          </w:p>
        </w:tc>
        <w:tc>
          <w:tcPr>
            <w:tcW w:w="1134"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before="0" w:after="160"/>
              <w:ind w:left="0"/>
              <w:contextualSpacing/>
              <w:jc w:val="center"/>
              <w:rPr>
                <w:rFonts w:ascii="Times New Roman" w:hAnsi="Times New Roman"/>
                <w:sz w:val="24"/>
                <w:szCs w:val="24"/>
              </w:rPr>
            </w:pPr>
            <w:r>
              <w:rPr>
                <w:rFonts w:ascii="Times New Roman" w:hAnsi="Times New Roman"/>
                <w:sz w:val="24"/>
                <w:szCs w:val="24"/>
              </w:rPr>
            </w:r>
          </w:p>
        </w:tc>
        <w:tc>
          <w:tcPr>
            <w:tcW w:w="170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before="0" w:after="160"/>
              <w:ind w:left="0"/>
              <w:contextualSpacing/>
              <w:jc w:val="center"/>
              <w:rPr>
                <w:rFonts w:ascii="Times New Roman" w:hAnsi="Times New Roman"/>
                <w:sz w:val="24"/>
              </w:rPr>
            </w:pPr>
            <w:r>
              <w:rPr>
                <w:rFonts w:ascii="Times New Roman" w:hAnsi="Times New Roman"/>
                <w:sz w:val="24"/>
              </w:rPr>
            </w:r>
          </w:p>
        </w:tc>
        <w:tc>
          <w:tcPr>
            <w:tcW w:w="212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lineRule="auto" w:line="240" w:before="0" w:after="0"/>
              <w:ind w:left="0"/>
              <w:contextualSpacing/>
              <w:jc w:val="both"/>
              <w:rPr>
                <w:rFonts w:ascii="Times New Roman" w:hAnsi="Times New Roman"/>
                <w:spacing w:val="-6"/>
                <w:sz w:val="24"/>
                <w:szCs w:val="24"/>
              </w:rPr>
            </w:pPr>
            <w:r>
              <w:rPr>
                <w:rFonts w:ascii="Times New Roman" w:hAnsi="Times New Roman"/>
                <w:spacing w:val="-6"/>
                <w:sz w:val="24"/>
              </w:rPr>
              <w:t>Очистка вручную поверхности фасадов простых от перхлорвиниловых и масляных красок: с земли и лесов</w:t>
            </w:r>
          </w:p>
        </w:tc>
        <w:tc>
          <w:tcPr>
            <w:tcW w:w="5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lineRule="auto" w:line="240" w:before="0" w:after="0"/>
              <w:ind w:left="0"/>
              <w:contextualSpacing/>
              <w:jc w:val="center"/>
              <w:rPr>
                <w:rFonts w:ascii="Times New Roman" w:hAnsi="Times New Roman"/>
                <w:sz w:val="24"/>
                <w:szCs w:val="24"/>
              </w:rPr>
            </w:pPr>
            <w:r>
              <w:rPr>
                <w:rFonts w:ascii="Times New Roman" w:hAnsi="Times New Roman"/>
                <w:bCs/>
                <w:sz w:val="24"/>
              </w:rPr>
              <w:t>м</w:t>
            </w:r>
            <w:r>
              <w:rPr>
                <w:rFonts w:ascii="Times New Roman" w:hAnsi="Times New Roman"/>
                <w:bCs/>
                <w:sz w:val="24"/>
                <w:vertAlign w:val="superscript"/>
              </w:rPr>
              <w:t>2</w:t>
            </w:r>
          </w:p>
        </w:tc>
        <w:tc>
          <w:tcPr>
            <w:tcW w:w="11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lineRule="auto" w:line="240" w:before="0" w:after="0"/>
              <w:ind w:left="0"/>
              <w:contextualSpacing/>
              <w:jc w:val="center"/>
              <w:rPr>
                <w:rFonts w:ascii="Times New Roman" w:hAnsi="Times New Roman"/>
                <w:sz w:val="24"/>
                <w:szCs w:val="24"/>
              </w:rPr>
            </w:pPr>
            <w:r>
              <w:rPr>
                <w:rFonts w:ascii="Times New Roman" w:hAnsi="Times New Roman"/>
                <w:sz w:val="24"/>
              </w:rPr>
              <w:t>46</w:t>
            </w:r>
          </w:p>
        </w:tc>
      </w:tr>
      <w:tr>
        <w:trPr>
          <w:trHeight w:val="156" w:hRule="atLeast"/>
        </w:trPr>
        <w:tc>
          <w:tcPr>
            <w:tcW w:w="56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numPr>
                <w:ilvl w:val="0"/>
                <w:numId w:val="0"/>
              </w:numPr>
              <w:tabs>
                <w:tab w:val="clear" w:pos="708"/>
                <w:tab w:val="left" w:pos="993" w:leader="none"/>
              </w:tabs>
              <w:spacing w:lineRule="auto" w:line="240" w:before="0" w:after="0"/>
              <w:ind w:hanging="0" w:left="0"/>
              <w:contextualSpacing/>
              <w:jc w:val="center"/>
              <w:rPr>
                <w:rFonts w:ascii="Times New Roman" w:hAnsi="Times New Roman"/>
                <w:sz w:val="24"/>
                <w:szCs w:val="24"/>
              </w:rPr>
            </w:pPr>
            <w:r>
              <w:rPr>
                <w:rFonts w:ascii="Times New Roman" w:hAnsi="Times New Roman"/>
                <w:sz w:val="24"/>
                <w:szCs w:val="24"/>
              </w:rPr>
            </w:r>
          </w:p>
        </w:tc>
        <w:tc>
          <w:tcPr>
            <w:tcW w:w="181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before="0" w:after="160"/>
              <w:ind w:left="0"/>
              <w:contextualSpacing/>
              <w:jc w:val="center"/>
              <w:rPr>
                <w:rFonts w:ascii="Times New Roman" w:hAnsi="Times New Roman"/>
                <w:sz w:val="24"/>
              </w:rPr>
            </w:pPr>
            <w:r>
              <w:rPr>
                <w:rFonts w:ascii="Times New Roman" w:hAnsi="Times New Roman"/>
                <w:sz w:val="24"/>
              </w:rPr>
            </w:r>
          </w:p>
        </w:tc>
        <w:tc>
          <w:tcPr>
            <w:tcW w:w="70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before="0" w:after="160"/>
              <w:ind w:left="0"/>
              <w:contextualSpacing/>
              <w:jc w:val="center"/>
              <w:rPr>
                <w:rFonts w:ascii="Times New Roman" w:hAnsi="Times New Roman"/>
                <w:sz w:val="24"/>
                <w:szCs w:val="24"/>
              </w:rPr>
            </w:pPr>
            <w:r>
              <w:rPr>
                <w:rFonts w:ascii="Times New Roman" w:hAnsi="Times New Roman"/>
                <w:sz w:val="24"/>
                <w:szCs w:val="24"/>
              </w:rPr>
            </w:r>
          </w:p>
        </w:tc>
        <w:tc>
          <w:tcPr>
            <w:tcW w:w="1134"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before="0" w:after="160"/>
              <w:ind w:left="0"/>
              <w:contextualSpacing/>
              <w:jc w:val="center"/>
              <w:rPr>
                <w:rFonts w:ascii="Times New Roman" w:hAnsi="Times New Roman"/>
                <w:sz w:val="24"/>
                <w:szCs w:val="24"/>
              </w:rPr>
            </w:pPr>
            <w:r>
              <w:rPr>
                <w:rFonts w:ascii="Times New Roman" w:hAnsi="Times New Roman"/>
                <w:sz w:val="24"/>
                <w:szCs w:val="24"/>
              </w:rPr>
            </w:r>
          </w:p>
        </w:tc>
        <w:tc>
          <w:tcPr>
            <w:tcW w:w="170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before="0" w:after="160"/>
              <w:ind w:left="0"/>
              <w:contextualSpacing/>
              <w:jc w:val="center"/>
              <w:rPr>
                <w:rFonts w:ascii="Times New Roman" w:hAnsi="Times New Roman"/>
                <w:sz w:val="24"/>
              </w:rPr>
            </w:pPr>
            <w:r>
              <w:rPr>
                <w:rFonts w:ascii="Times New Roman" w:hAnsi="Times New Roman"/>
                <w:sz w:val="24"/>
              </w:rPr>
            </w:r>
          </w:p>
        </w:tc>
        <w:tc>
          <w:tcPr>
            <w:tcW w:w="3820"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lineRule="auto" w:line="240" w:before="0" w:after="0"/>
              <w:ind w:left="0"/>
              <w:contextualSpacing/>
              <w:jc w:val="both"/>
              <w:rPr>
                <w:rFonts w:ascii="Times New Roman" w:hAnsi="Times New Roman"/>
                <w:spacing w:val="-6"/>
                <w:sz w:val="24"/>
                <w:szCs w:val="24"/>
              </w:rPr>
            </w:pPr>
            <w:r>
              <w:rPr>
                <w:rFonts w:ascii="Times New Roman" w:hAnsi="Times New Roman"/>
                <w:b/>
                <w:bCs/>
                <w:spacing w:val="-6"/>
                <w:sz w:val="24"/>
              </w:rPr>
              <w:t>Стены фасада со стороны гл. входа и вдоль ул. Пролетарской</w:t>
            </w:r>
          </w:p>
        </w:tc>
      </w:tr>
      <w:tr>
        <w:trPr>
          <w:trHeight w:val="156" w:hRule="atLeast"/>
        </w:trPr>
        <w:tc>
          <w:tcPr>
            <w:tcW w:w="56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numPr>
                <w:ilvl w:val="0"/>
                <w:numId w:val="0"/>
              </w:numPr>
              <w:tabs>
                <w:tab w:val="clear" w:pos="708"/>
                <w:tab w:val="left" w:pos="993" w:leader="none"/>
              </w:tabs>
              <w:spacing w:lineRule="auto" w:line="240" w:before="0" w:after="0"/>
              <w:ind w:hanging="0" w:left="0"/>
              <w:contextualSpacing/>
              <w:jc w:val="center"/>
              <w:rPr>
                <w:rFonts w:ascii="Times New Roman" w:hAnsi="Times New Roman"/>
                <w:sz w:val="24"/>
                <w:szCs w:val="24"/>
              </w:rPr>
            </w:pPr>
            <w:r>
              <w:rPr>
                <w:rFonts w:ascii="Times New Roman" w:hAnsi="Times New Roman"/>
                <w:sz w:val="24"/>
                <w:szCs w:val="24"/>
              </w:rPr>
            </w:r>
          </w:p>
        </w:tc>
        <w:tc>
          <w:tcPr>
            <w:tcW w:w="181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before="0" w:after="160"/>
              <w:ind w:left="0"/>
              <w:contextualSpacing/>
              <w:jc w:val="center"/>
              <w:rPr>
                <w:rFonts w:ascii="Times New Roman" w:hAnsi="Times New Roman"/>
                <w:sz w:val="24"/>
              </w:rPr>
            </w:pPr>
            <w:r>
              <w:rPr>
                <w:rFonts w:ascii="Times New Roman" w:hAnsi="Times New Roman"/>
                <w:sz w:val="24"/>
              </w:rPr>
            </w:r>
          </w:p>
        </w:tc>
        <w:tc>
          <w:tcPr>
            <w:tcW w:w="70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before="0" w:after="160"/>
              <w:ind w:left="0"/>
              <w:contextualSpacing/>
              <w:jc w:val="center"/>
              <w:rPr>
                <w:rFonts w:ascii="Times New Roman" w:hAnsi="Times New Roman"/>
                <w:sz w:val="24"/>
                <w:szCs w:val="24"/>
              </w:rPr>
            </w:pPr>
            <w:r>
              <w:rPr>
                <w:rFonts w:ascii="Times New Roman" w:hAnsi="Times New Roman"/>
                <w:sz w:val="24"/>
                <w:szCs w:val="24"/>
              </w:rPr>
            </w:r>
          </w:p>
        </w:tc>
        <w:tc>
          <w:tcPr>
            <w:tcW w:w="1134"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before="0" w:after="160"/>
              <w:ind w:left="0"/>
              <w:contextualSpacing/>
              <w:jc w:val="center"/>
              <w:rPr>
                <w:rFonts w:ascii="Times New Roman" w:hAnsi="Times New Roman"/>
                <w:sz w:val="24"/>
                <w:szCs w:val="24"/>
              </w:rPr>
            </w:pPr>
            <w:r>
              <w:rPr>
                <w:rFonts w:ascii="Times New Roman" w:hAnsi="Times New Roman"/>
                <w:sz w:val="24"/>
                <w:szCs w:val="24"/>
              </w:rPr>
            </w:r>
          </w:p>
        </w:tc>
        <w:tc>
          <w:tcPr>
            <w:tcW w:w="170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before="0" w:after="160"/>
              <w:ind w:left="0"/>
              <w:contextualSpacing/>
              <w:jc w:val="center"/>
              <w:rPr>
                <w:rFonts w:ascii="Times New Roman" w:hAnsi="Times New Roman"/>
                <w:sz w:val="24"/>
              </w:rPr>
            </w:pPr>
            <w:r>
              <w:rPr>
                <w:rFonts w:ascii="Times New Roman" w:hAnsi="Times New Roman"/>
                <w:sz w:val="24"/>
              </w:rPr>
            </w:r>
          </w:p>
        </w:tc>
        <w:tc>
          <w:tcPr>
            <w:tcW w:w="212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lineRule="auto" w:line="240" w:before="0" w:after="0"/>
              <w:ind w:left="0"/>
              <w:contextualSpacing/>
              <w:jc w:val="both"/>
              <w:rPr>
                <w:rFonts w:ascii="Times New Roman" w:hAnsi="Times New Roman"/>
                <w:spacing w:val="-6"/>
                <w:sz w:val="24"/>
                <w:szCs w:val="24"/>
              </w:rPr>
            </w:pPr>
            <w:r>
              <w:rPr>
                <w:rFonts w:ascii="Times New Roman" w:hAnsi="Times New Roman"/>
                <w:spacing w:val="-6"/>
                <w:sz w:val="24"/>
              </w:rPr>
              <w:t xml:space="preserve">Ремонт штукатурки гладких фасадов цементно-известковым раствором </w:t>
            </w:r>
          </w:p>
        </w:tc>
        <w:tc>
          <w:tcPr>
            <w:tcW w:w="5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lineRule="auto" w:line="240" w:before="0" w:after="0"/>
              <w:ind w:left="0"/>
              <w:contextualSpacing/>
              <w:jc w:val="center"/>
              <w:rPr>
                <w:rFonts w:ascii="Times New Roman" w:hAnsi="Times New Roman"/>
                <w:sz w:val="24"/>
                <w:szCs w:val="24"/>
              </w:rPr>
            </w:pPr>
            <w:r>
              <w:rPr>
                <w:rFonts w:ascii="Times New Roman" w:hAnsi="Times New Roman"/>
                <w:bCs/>
                <w:sz w:val="24"/>
              </w:rPr>
              <w:t>м</w:t>
            </w:r>
            <w:r>
              <w:rPr>
                <w:rFonts w:ascii="Times New Roman" w:hAnsi="Times New Roman"/>
                <w:bCs/>
                <w:sz w:val="24"/>
                <w:vertAlign w:val="superscript"/>
              </w:rPr>
              <w:t>2</w:t>
            </w:r>
          </w:p>
        </w:tc>
        <w:tc>
          <w:tcPr>
            <w:tcW w:w="11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lineRule="auto" w:line="240" w:before="0" w:after="0"/>
              <w:ind w:left="0"/>
              <w:contextualSpacing/>
              <w:jc w:val="center"/>
              <w:rPr>
                <w:rFonts w:ascii="Times New Roman" w:hAnsi="Times New Roman"/>
                <w:sz w:val="24"/>
                <w:szCs w:val="24"/>
              </w:rPr>
            </w:pPr>
            <w:r>
              <w:rPr>
                <w:rFonts w:ascii="Times New Roman" w:hAnsi="Times New Roman"/>
                <w:sz w:val="24"/>
              </w:rPr>
              <w:t>251</w:t>
            </w:r>
          </w:p>
        </w:tc>
      </w:tr>
      <w:tr>
        <w:trPr>
          <w:trHeight w:val="2145" w:hRule="atLeast"/>
        </w:trPr>
        <w:tc>
          <w:tcPr>
            <w:tcW w:w="56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numPr>
                <w:ilvl w:val="0"/>
                <w:numId w:val="0"/>
              </w:numPr>
              <w:tabs>
                <w:tab w:val="clear" w:pos="708"/>
                <w:tab w:val="left" w:pos="993" w:leader="none"/>
              </w:tabs>
              <w:spacing w:lineRule="auto" w:line="240" w:before="0" w:after="0"/>
              <w:ind w:hanging="0" w:left="0"/>
              <w:contextualSpacing/>
              <w:jc w:val="center"/>
              <w:rPr>
                <w:rFonts w:ascii="Times New Roman" w:hAnsi="Times New Roman"/>
                <w:sz w:val="24"/>
                <w:szCs w:val="24"/>
              </w:rPr>
            </w:pPr>
            <w:r>
              <w:rPr>
                <w:rFonts w:ascii="Times New Roman" w:hAnsi="Times New Roman"/>
                <w:sz w:val="24"/>
                <w:szCs w:val="24"/>
              </w:rPr>
            </w:r>
          </w:p>
        </w:tc>
        <w:tc>
          <w:tcPr>
            <w:tcW w:w="181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before="0" w:after="160"/>
              <w:ind w:left="0"/>
              <w:contextualSpacing/>
              <w:jc w:val="center"/>
              <w:rPr>
                <w:rFonts w:ascii="Times New Roman" w:hAnsi="Times New Roman"/>
                <w:sz w:val="24"/>
              </w:rPr>
            </w:pPr>
            <w:r>
              <w:rPr>
                <w:rFonts w:ascii="Times New Roman" w:hAnsi="Times New Roman"/>
                <w:sz w:val="24"/>
              </w:rPr>
            </w:r>
          </w:p>
        </w:tc>
        <w:tc>
          <w:tcPr>
            <w:tcW w:w="70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before="0" w:after="160"/>
              <w:ind w:left="0"/>
              <w:contextualSpacing/>
              <w:jc w:val="center"/>
              <w:rPr>
                <w:rFonts w:ascii="Times New Roman" w:hAnsi="Times New Roman"/>
                <w:sz w:val="24"/>
                <w:szCs w:val="24"/>
              </w:rPr>
            </w:pPr>
            <w:r>
              <w:rPr>
                <w:rFonts w:ascii="Times New Roman" w:hAnsi="Times New Roman"/>
                <w:sz w:val="24"/>
                <w:szCs w:val="24"/>
              </w:rPr>
            </w:r>
          </w:p>
        </w:tc>
        <w:tc>
          <w:tcPr>
            <w:tcW w:w="1134"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before="0" w:after="160"/>
              <w:ind w:left="0"/>
              <w:contextualSpacing/>
              <w:jc w:val="center"/>
              <w:rPr>
                <w:rFonts w:ascii="Times New Roman" w:hAnsi="Times New Roman"/>
                <w:sz w:val="24"/>
                <w:szCs w:val="24"/>
              </w:rPr>
            </w:pPr>
            <w:r>
              <w:rPr>
                <w:rFonts w:ascii="Times New Roman" w:hAnsi="Times New Roman"/>
                <w:sz w:val="24"/>
                <w:szCs w:val="24"/>
              </w:rPr>
            </w:r>
          </w:p>
        </w:tc>
        <w:tc>
          <w:tcPr>
            <w:tcW w:w="170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before="0" w:after="160"/>
              <w:ind w:left="0"/>
              <w:contextualSpacing/>
              <w:jc w:val="center"/>
              <w:rPr>
                <w:rFonts w:ascii="Times New Roman" w:hAnsi="Times New Roman"/>
                <w:sz w:val="24"/>
              </w:rPr>
            </w:pPr>
            <w:r>
              <w:rPr>
                <w:rFonts w:ascii="Times New Roman" w:hAnsi="Times New Roman"/>
                <w:sz w:val="24"/>
              </w:rPr>
            </w:r>
          </w:p>
        </w:tc>
        <w:tc>
          <w:tcPr>
            <w:tcW w:w="212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lineRule="auto" w:line="240" w:before="0" w:after="0"/>
              <w:ind w:left="0"/>
              <w:contextualSpacing/>
              <w:jc w:val="both"/>
              <w:rPr>
                <w:rFonts w:ascii="Times New Roman" w:hAnsi="Times New Roman"/>
                <w:spacing w:val="-6"/>
                <w:sz w:val="24"/>
                <w:szCs w:val="24"/>
              </w:rPr>
            </w:pPr>
            <w:r>
              <w:rPr>
                <w:rFonts w:ascii="Times New Roman" w:hAnsi="Times New Roman"/>
                <w:spacing w:val="-6"/>
                <w:sz w:val="24"/>
              </w:rPr>
              <w:t>Очистка вручную поверхности фасадов простых от перхлорвиниловых и масляных красок</w:t>
            </w:r>
          </w:p>
        </w:tc>
        <w:tc>
          <w:tcPr>
            <w:tcW w:w="5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lineRule="auto" w:line="240" w:before="0" w:after="0"/>
              <w:ind w:left="0"/>
              <w:contextualSpacing/>
              <w:jc w:val="center"/>
              <w:rPr>
                <w:rFonts w:ascii="Times New Roman" w:hAnsi="Times New Roman"/>
                <w:sz w:val="24"/>
                <w:szCs w:val="24"/>
              </w:rPr>
            </w:pPr>
            <w:r>
              <w:rPr>
                <w:rFonts w:ascii="Times New Roman" w:hAnsi="Times New Roman"/>
                <w:bCs/>
                <w:sz w:val="24"/>
              </w:rPr>
              <w:t>м</w:t>
            </w:r>
            <w:r>
              <w:rPr>
                <w:rFonts w:ascii="Times New Roman" w:hAnsi="Times New Roman"/>
                <w:bCs/>
                <w:sz w:val="24"/>
                <w:vertAlign w:val="superscript"/>
              </w:rPr>
              <w:t>2</w:t>
            </w:r>
          </w:p>
        </w:tc>
        <w:tc>
          <w:tcPr>
            <w:tcW w:w="11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lineRule="auto" w:line="240" w:before="0" w:after="0"/>
              <w:ind w:left="0"/>
              <w:contextualSpacing/>
              <w:jc w:val="center"/>
              <w:rPr>
                <w:rFonts w:ascii="Times New Roman" w:hAnsi="Times New Roman"/>
                <w:sz w:val="24"/>
                <w:szCs w:val="24"/>
              </w:rPr>
            </w:pPr>
            <w:r>
              <w:rPr>
                <w:rFonts w:ascii="Times New Roman" w:hAnsi="Times New Roman"/>
                <w:sz w:val="24"/>
              </w:rPr>
              <w:t>586</w:t>
            </w:r>
          </w:p>
        </w:tc>
      </w:tr>
      <w:tr>
        <w:trPr>
          <w:trHeight w:val="141" w:hRule="atLeast"/>
        </w:trPr>
        <w:tc>
          <w:tcPr>
            <w:tcW w:w="56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numPr>
                <w:ilvl w:val="0"/>
                <w:numId w:val="0"/>
              </w:numPr>
              <w:tabs>
                <w:tab w:val="clear" w:pos="708"/>
                <w:tab w:val="left" w:pos="993" w:leader="none"/>
              </w:tabs>
              <w:spacing w:lineRule="auto" w:line="240" w:before="0" w:after="0"/>
              <w:ind w:hanging="0" w:left="0"/>
              <w:contextualSpacing/>
              <w:jc w:val="center"/>
              <w:rPr>
                <w:rFonts w:ascii="Times New Roman" w:hAnsi="Times New Roman"/>
                <w:sz w:val="24"/>
                <w:szCs w:val="24"/>
              </w:rPr>
            </w:pPr>
            <w:r>
              <w:rPr>
                <w:rFonts w:ascii="Times New Roman" w:hAnsi="Times New Roman"/>
                <w:sz w:val="24"/>
                <w:szCs w:val="24"/>
              </w:rPr>
            </w:r>
          </w:p>
        </w:tc>
        <w:tc>
          <w:tcPr>
            <w:tcW w:w="181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before="0" w:after="160"/>
              <w:ind w:left="0"/>
              <w:contextualSpacing/>
              <w:jc w:val="center"/>
              <w:rPr>
                <w:rFonts w:ascii="Times New Roman" w:hAnsi="Times New Roman"/>
                <w:sz w:val="24"/>
              </w:rPr>
            </w:pPr>
            <w:r>
              <w:rPr>
                <w:rFonts w:ascii="Times New Roman" w:hAnsi="Times New Roman"/>
                <w:sz w:val="24"/>
              </w:rPr>
            </w:r>
          </w:p>
        </w:tc>
        <w:tc>
          <w:tcPr>
            <w:tcW w:w="70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before="0" w:after="160"/>
              <w:ind w:left="0"/>
              <w:contextualSpacing/>
              <w:jc w:val="center"/>
              <w:rPr>
                <w:rFonts w:ascii="Times New Roman" w:hAnsi="Times New Roman"/>
                <w:sz w:val="24"/>
                <w:szCs w:val="24"/>
              </w:rPr>
            </w:pPr>
            <w:r>
              <w:rPr>
                <w:rFonts w:ascii="Times New Roman" w:hAnsi="Times New Roman"/>
                <w:sz w:val="24"/>
                <w:szCs w:val="24"/>
              </w:rPr>
            </w:r>
          </w:p>
        </w:tc>
        <w:tc>
          <w:tcPr>
            <w:tcW w:w="1134"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before="0" w:after="160"/>
              <w:ind w:left="0"/>
              <w:contextualSpacing/>
              <w:jc w:val="center"/>
              <w:rPr>
                <w:rFonts w:ascii="Times New Roman" w:hAnsi="Times New Roman"/>
                <w:sz w:val="24"/>
                <w:szCs w:val="24"/>
              </w:rPr>
            </w:pPr>
            <w:r>
              <w:rPr>
                <w:rFonts w:ascii="Times New Roman" w:hAnsi="Times New Roman"/>
                <w:sz w:val="24"/>
                <w:szCs w:val="24"/>
              </w:rPr>
            </w:r>
          </w:p>
        </w:tc>
        <w:tc>
          <w:tcPr>
            <w:tcW w:w="170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before="0" w:after="160"/>
              <w:ind w:left="0"/>
              <w:contextualSpacing/>
              <w:jc w:val="center"/>
              <w:rPr>
                <w:rFonts w:ascii="Times New Roman" w:hAnsi="Times New Roman"/>
                <w:sz w:val="24"/>
              </w:rPr>
            </w:pPr>
            <w:r>
              <w:rPr>
                <w:rFonts w:ascii="Times New Roman" w:hAnsi="Times New Roman"/>
                <w:sz w:val="24"/>
              </w:rPr>
            </w:r>
          </w:p>
        </w:tc>
        <w:tc>
          <w:tcPr>
            <w:tcW w:w="3820"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lineRule="auto" w:line="240" w:before="0" w:after="0"/>
              <w:ind w:left="0"/>
              <w:contextualSpacing/>
              <w:jc w:val="both"/>
              <w:rPr>
                <w:rFonts w:ascii="Times New Roman" w:hAnsi="Times New Roman"/>
                <w:spacing w:val="-6"/>
                <w:sz w:val="24"/>
              </w:rPr>
            </w:pPr>
            <w:r>
              <w:rPr>
                <w:rFonts w:ascii="Times New Roman" w:hAnsi="Times New Roman"/>
                <w:b/>
                <w:bCs/>
                <w:spacing w:val="-6"/>
                <w:sz w:val="24"/>
              </w:rPr>
              <w:t>Колонны</w:t>
            </w:r>
          </w:p>
        </w:tc>
      </w:tr>
      <w:tr>
        <w:trPr>
          <w:trHeight w:val="141" w:hRule="atLeast"/>
        </w:trPr>
        <w:tc>
          <w:tcPr>
            <w:tcW w:w="56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numPr>
                <w:ilvl w:val="0"/>
                <w:numId w:val="0"/>
              </w:numPr>
              <w:tabs>
                <w:tab w:val="clear" w:pos="708"/>
                <w:tab w:val="left" w:pos="993" w:leader="none"/>
              </w:tabs>
              <w:spacing w:lineRule="auto" w:line="240" w:before="0" w:after="0"/>
              <w:ind w:hanging="0" w:left="0"/>
              <w:contextualSpacing/>
              <w:jc w:val="center"/>
              <w:rPr>
                <w:rFonts w:ascii="Times New Roman" w:hAnsi="Times New Roman"/>
                <w:sz w:val="24"/>
                <w:szCs w:val="24"/>
              </w:rPr>
            </w:pPr>
            <w:r>
              <w:rPr>
                <w:rFonts w:ascii="Times New Roman" w:hAnsi="Times New Roman"/>
                <w:sz w:val="24"/>
                <w:szCs w:val="24"/>
              </w:rPr>
            </w:r>
          </w:p>
        </w:tc>
        <w:tc>
          <w:tcPr>
            <w:tcW w:w="181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before="0" w:after="160"/>
              <w:ind w:left="0"/>
              <w:contextualSpacing/>
              <w:jc w:val="center"/>
              <w:rPr>
                <w:rFonts w:ascii="Times New Roman" w:hAnsi="Times New Roman"/>
                <w:sz w:val="24"/>
              </w:rPr>
            </w:pPr>
            <w:r>
              <w:rPr>
                <w:rFonts w:ascii="Times New Roman" w:hAnsi="Times New Roman"/>
                <w:sz w:val="24"/>
              </w:rPr>
            </w:r>
          </w:p>
        </w:tc>
        <w:tc>
          <w:tcPr>
            <w:tcW w:w="70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before="0" w:after="160"/>
              <w:ind w:left="0"/>
              <w:contextualSpacing/>
              <w:jc w:val="center"/>
              <w:rPr>
                <w:rFonts w:ascii="Times New Roman" w:hAnsi="Times New Roman"/>
                <w:sz w:val="24"/>
                <w:szCs w:val="24"/>
              </w:rPr>
            </w:pPr>
            <w:r>
              <w:rPr>
                <w:rFonts w:ascii="Times New Roman" w:hAnsi="Times New Roman"/>
                <w:sz w:val="24"/>
                <w:szCs w:val="24"/>
              </w:rPr>
            </w:r>
          </w:p>
        </w:tc>
        <w:tc>
          <w:tcPr>
            <w:tcW w:w="1134"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before="0" w:after="160"/>
              <w:ind w:left="0"/>
              <w:contextualSpacing/>
              <w:jc w:val="center"/>
              <w:rPr>
                <w:rFonts w:ascii="Times New Roman" w:hAnsi="Times New Roman"/>
                <w:sz w:val="24"/>
                <w:szCs w:val="24"/>
              </w:rPr>
            </w:pPr>
            <w:r>
              <w:rPr>
                <w:rFonts w:ascii="Times New Roman" w:hAnsi="Times New Roman"/>
                <w:sz w:val="24"/>
                <w:szCs w:val="24"/>
              </w:rPr>
            </w:r>
          </w:p>
        </w:tc>
        <w:tc>
          <w:tcPr>
            <w:tcW w:w="170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before="0" w:after="160"/>
              <w:ind w:left="0"/>
              <w:contextualSpacing/>
              <w:jc w:val="center"/>
              <w:rPr>
                <w:rFonts w:ascii="Times New Roman" w:hAnsi="Times New Roman"/>
                <w:sz w:val="24"/>
              </w:rPr>
            </w:pPr>
            <w:r>
              <w:rPr>
                <w:rFonts w:ascii="Times New Roman" w:hAnsi="Times New Roman"/>
                <w:sz w:val="24"/>
              </w:rPr>
            </w:r>
          </w:p>
        </w:tc>
        <w:tc>
          <w:tcPr>
            <w:tcW w:w="212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lineRule="auto" w:line="240" w:before="0" w:after="0"/>
              <w:ind w:left="0"/>
              <w:contextualSpacing/>
              <w:jc w:val="both"/>
              <w:rPr>
                <w:rFonts w:ascii="Times New Roman" w:hAnsi="Times New Roman"/>
                <w:spacing w:val="-6"/>
                <w:sz w:val="24"/>
              </w:rPr>
            </w:pPr>
            <w:r>
              <w:rPr>
                <w:rFonts w:ascii="Times New Roman" w:hAnsi="Times New Roman"/>
                <w:spacing w:val="-6"/>
                <w:sz w:val="24"/>
              </w:rPr>
              <w:t xml:space="preserve">Ремонт штукатурки наружных столбов, прямоугольных колонн и пилястр с земли и лесов по камню и бетону: цементно-известковым раствором </w:t>
            </w:r>
          </w:p>
        </w:tc>
        <w:tc>
          <w:tcPr>
            <w:tcW w:w="5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lineRule="auto" w:line="240" w:before="0" w:after="0"/>
              <w:ind w:left="0"/>
              <w:contextualSpacing/>
              <w:jc w:val="center"/>
              <w:rPr>
                <w:rFonts w:ascii="Times New Roman" w:hAnsi="Times New Roman"/>
                <w:bCs/>
                <w:sz w:val="24"/>
              </w:rPr>
            </w:pPr>
            <w:r>
              <w:rPr>
                <w:rFonts w:ascii="Times New Roman" w:hAnsi="Times New Roman"/>
                <w:bCs/>
                <w:sz w:val="24"/>
              </w:rPr>
              <w:t>м</w:t>
            </w:r>
            <w:r>
              <w:rPr>
                <w:rFonts w:ascii="Times New Roman" w:hAnsi="Times New Roman"/>
                <w:bCs/>
                <w:sz w:val="24"/>
                <w:vertAlign w:val="superscript"/>
              </w:rPr>
              <w:t>2</w:t>
            </w:r>
          </w:p>
        </w:tc>
        <w:tc>
          <w:tcPr>
            <w:tcW w:w="11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lineRule="auto" w:line="240" w:before="0" w:after="0"/>
              <w:ind w:left="0"/>
              <w:contextualSpacing/>
              <w:jc w:val="center"/>
              <w:rPr>
                <w:rFonts w:ascii="Times New Roman" w:hAnsi="Times New Roman"/>
                <w:sz w:val="24"/>
              </w:rPr>
            </w:pPr>
            <w:r>
              <w:rPr>
                <w:rFonts w:ascii="Times New Roman" w:hAnsi="Times New Roman"/>
                <w:sz w:val="24"/>
              </w:rPr>
              <w:t>552</w:t>
            </w:r>
          </w:p>
        </w:tc>
      </w:tr>
      <w:tr>
        <w:trPr>
          <w:trHeight w:val="2145" w:hRule="atLeast"/>
        </w:trPr>
        <w:tc>
          <w:tcPr>
            <w:tcW w:w="56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numPr>
                <w:ilvl w:val="0"/>
                <w:numId w:val="0"/>
              </w:numPr>
              <w:tabs>
                <w:tab w:val="clear" w:pos="708"/>
                <w:tab w:val="left" w:pos="993" w:leader="none"/>
              </w:tabs>
              <w:spacing w:lineRule="auto" w:line="240" w:before="0" w:after="0"/>
              <w:ind w:hanging="0" w:left="0"/>
              <w:contextualSpacing/>
              <w:jc w:val="center"/>
              <w:rPr>
                <w:rFonts w:ascii="Times New Roman" w:hAnsi="Times New Roman"/>
                <w:sz w:val="24"/>
                <w:szCs w:val="24"/>
              </w:rPr>
            </w:pPr>
            <w:r>
              <w:rPr>
                <w:rFonts w:ascii="Times New Roman" w:hAnsi="Times New Roman"/>
                <w:sz w:val="24"/>
                <w:szCs w:val="24"/>
              </w:rPr>
            </w:r>
          </w:p>
        </w:tc>
        <w:tc>
          <w:tcPr>
            <w:tcW w:w="181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before="0" w:after="160"/>
              <w:ind w:left="0"/>
              <w:contextualSpacing/>
              <w:jc w:val="center"/>
              <w:rPr>
                <w:rFonts w:ascii="Times New Roman" w:hAnsi="Times New Roman"/>
                <w:sz w:val="24"/>
              </w:rPr>
            </w:pPr>
            <w:r>
              <w:rPr>
                <w:rFonts w:ascii="Times New Roman" w:hAnsi="Times New Roman"/>
                <w:sz w:val="24"/>
              </w:rPr>
            </w:r>
          </w:p>
        </w:tc>
        <w:tc>
          <w:tcPr>
            <w:tcW w:w="70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before="0" w:after="160"/>
              <w:ind w:left="0"/>
              <w:contextualSpacing/>
              <w:jc w:val="center"/>
              <w:rPr>
                <w:rFonts w:ascii="Times New Roman" w:hAnsi="Times New Roman"/>
                <w:sz w:val="24"/>
                <w:szCs w:val="24"/>
              </w:rPr>
            </w:pPr>
            <w:r>
              <w:rPr>
                <w:rFonts w:ascii="Times New Roman" w:hAnsi="Times New Roman"/>
                <w:sz w:val="24"/>
                <w:szCs w:val="24"/>
              </w:rPr>
            </w:r>
          </w:p>
        </w:tc>
        <w:tc>
          <w:tcPr>
            <w:tcW w:w="1134"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before="0" w:after="160"/>
              <w:ind w:left="0"/>
              <w:contextualSpacing/>
              <w:jc w:val="center"/>
              <w:rPr>
                <w:rFonts w:ascii="Times New Roman" w:hAnsi="Times New Roman"/>
                <w:sz w:val="24"/>
                <w:szCs w:val="24"/>
              </w:rPr>
            </w:pPr>
            <w:r>
              <w:rPr>
                <w:rFonts w:ascii="Times New Roman" w:hAnsi="Times New Roman"/>
                <w:sz w:val="24"/>
                <w:szCs w:val="24"/>
              </w:rPr>
            </w:r>
          </w:p>
        </w:tc>
        <w:tc>
          <w:tcPr>
            <w:tcW w:w="170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before="0" w:after="160"/>
              <w:ind w:left="0"/>
              <w:contextualSpacing/>
              <w:jc w:val="center"/>
              <w:rPr>
                <w:rFonts w:ascii="Times New Roman" w:hAnsi="Times New Roman"/>
                <w:sz w:val="24"/>
              </w:rPr>
            </w:pPr>
            <w:r>
              <w:rPr>
                <w:rFonts w:ascii="Times New Roman" w:hAnsi="Times New Roman"/>
                <w:sz w:val="24"/>
              </w:rPr>
            </w:r>
          </w:p>
        </w:tc>
        <w:tc>
          <w:tcPr>
            <w:tcW w:w="212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lineRule="auto" w:line="240" w:before="0" w:after="0"/>
              <w:ind w:left="0"/>
              <w:contextualSpacing/>
              <w:jc w:val="both"/>
              <w:rPr>
                <w:rFonts w:ascii="Times New Roman" w:hAnsi="Times New Roman"/>
                <w:spacing w:val="-6"/>
                <w:sz w:val="24"/>
              </w:rPr>
            </w:pPr>
            <w:r>
              <w:rPr>
                <w:rFonts w:ascii="Times New Roman" w:hAnsi="Times New Roman"/>
                <w:spacing w:val="-6"/>
                <w:sz w:val="24"/>
              </w:rPr>
              <w:t>Очистка вручную поверхности фасадов простых от перхлорвиниловых и масляных красок</w:t>
            </w:r>
          </w:p>
        </w:tc>
        <w:tc>
          <w:tcPr>
            <w:tcW w:w="5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lineRule="auto" w:line="240" w:before="0" w:after="0"/>
              <w:ind w:left="0"/>
              <w:contextualSpacing/>
              <w:jc w:val="center"/>
              <w:rPr>
                <w:rFonts w:ascii="Times New Roman" w:hAnsi="Times New Roman"/>
                <w:bCs/>
                <w:sz w:val="24"/>
              </w:rPr>
            </w:pPr>
            <w:r>
              <w:rPr>
                <w:rFonts w:ascii="Times New Roman" w:hAnsi="Times New Roman"/>
                <w:bCs/>
                <w:sz w:val="24"/>
              </w:rPr>
              <w:t>м</w:t>
            </w:r>
            <w:r>
              <w:rPr>
                <w:rFonts w:ascii="Times New Roman" w:hAnsi="Times New Roman"/>
                <w:bCs/>
                <w:sz w:val="24"/>
                <w:vertAlign w:val="superscript"/>
              </w:rPr>
              <w:t>2</w:t>
            </w:r>
          </w:p>
        </w:tc>
        <w:tc>
          <w:tcPr>
            <w:tcW w:w="11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lineRule="auto" w:line="240" w:before="0" w:after="0"/>
              <w:ind w:left="0"/>
              <w:contextualSpacing/>
              <w:jc w:val="center"/>
              <w:rPr>
                <w:rFonts w:ascii="Times New Roman" w:hAnsi="Times New Roman"/>
                <w:sz w:val="24"/>
              </w:rPr>
            </w:pPr>
            <w:r>
              <w:rPr>
                <w:rFonts w:ascii="Times New Roman" w:hAnsi="Times New Roman"/>
                <w:sz w:val="24"/>
              </w:rPr>
              <w:t>129</w:t>
            </w:r>
          </w:p>
        </w:tc>
      </w:tr>
      <w:tr>
        <w:trPr>
          <w:trHeight w:val="141" w:hRule="atLeast"/>
        </w:trPr>
        <w:tc>
          <w:tcPr>
            <w:tcW w:w="56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numPr>
                <w:ilvl w:val="0"/>
                <w:numId w:val="0"/>
              </w:numPr>
              <w:tabs>
                <w:tab w:val="clear" w:pos="708"/>
                <w:tab w:val="left" w:pos="993" w:leader="none"/>
              </w:tabs>
              <w:spacing w:lineRule="auto" w:line="240" w:before="0" w:after="0"/>
              <w:ind w:hanging="0" w:left="0"/>
              <w:contextualSpacing/>
              <w:jc w:val="center"/>
              <w:rPr>
                <w:rFonts w:ascii="Times New Roman" w:hAnsi="Times New Roman"/>
                <w:sz w:val="24"/>
                <w:szCs w:val="24"/>
              </w:rPr>
            </w:pPr>
            <w:r>
              <w:rPr>
                <w:rFonts w:ascii="Times New Roman" w:hAnsi="Times New Roman"/>
                <w:sz w:val="24"/>
                <w:szCs w:val="24"/>
              </w:rPr>
            </w:r>
          </w:p>
        </w:tc>
        <w:tc>
          <w:tcPr>
            <w:tcW w:w="181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before="0" w:after="160"/>
              <w:ind w:left="0"/>
              <w:contextualSpacing/>
              <w:jc w:val="center"/>
              <w:rPr>
                <w:rFonts w:ascii="Times New Roman" w:hAnsi="Times New Roman"/>
                <w:sz w:val="24"/>
              </w:rPr>
            </w:pPr>
            <w:r>
              <w:rPr>
                <w:rFonts w:ascii="Times New Roman" w:hAnsi="Times New Roman"/>
                <w:sz w:val="24"/>
              </w:rPr>
            </w:r>
          </w:p>
        </w:tc>
        <w:tc>
          <w:tcPr>
            <w:tcW w:w="70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before="0" w:after="160"/>
              <w:ind w:left="0"/>
              <w:contextualSpacing/>
              <w:jc w:val="center"/>
              <w:rPr>
                <w:rFonts w:ascii="Times New Roman" w:hAnsi="Times New Roman"/>
                <w:sz w:val="24"/>
                <w:szCs w:val="24"/>
              </w:rPr>
            </w:pPr>
            <w:r>
              <w:rPr>
                <w:rFonts w:ascii="Times New Roman" w:hAnsi="Times New Roman"/>
                <w:sz w:val="24"/>
                <w:szCs w:val="24"/>
              </w:rPr>
            </w:r>
          </w:p>
        </w:tc>
        <w:tc>
          <w:tcPr>
            <w:tcW w:w="1134"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before="0" w:after="160"/>
              <w:ind w:left="0"/>
              <w:contextualSpacing/>
              <w:jc w:val="center"/>
              <w:rPr>
                <w:rFonts w:ascii="Times New Roman" w:hAnsi="Times New Roman"/>
                <w:sz w:val="24"/>
                <w:szCs w:val="24"/>
              </w:rPr>
            </w:pPr>
            <w:r>
              <w:rPr>
                <w:rFonts w:ascii="Times New Roman" w:hAnsi="Times New Roman"/>
                <w:sz w:val="24"/>
                <w:szCs w:val="24"/>
              </w:rPr>
            </w:r>
          </w:p>
        </w:tc>
        <w:tc>
          <w:tcPr>
            <w:tcW w:w="170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before="0" w:after="160"/>
              <w:ind w:left="0"/>
              <w:contextualSpacing/>
              <w:jc w:val="center"/>
              <w:rPr>
                <w:rFonts w:ascii="Times New Roman" w:hAnsi="Times New Roman"/>
                <w:sz w:val="24"/>
              </w:rPr>
            </w:pPr>
            <w:r>
              <w:rPr>
                <w:rFonts w:ascii="Times New Roman" w:hAnsi="Times New Roman"/>
                <w:sz w:val="24"/>
              </w:rPr>
            </w:r>
          </w:p>
        </w:tc>
        <w:tc>
          <w:tcPr>
            <w:tcW w:w="3820"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lineRule="auto" w:line="240" w:before="0" w:after="0"/>
              <w:ind w:left="0"/>
              <w:contextualSpacing/>
              <w:jc w:val="both"/>
              <w:rPr>
                <w:rFonts w:ascii="Times New Roman" w:hAnsi="Times New Roman"/>
                <w:spacing w:val="-6"/>
                <w:sz w:val="24"/>
              </w:rPr>
            </w:pPr>
            <w:r>
              <w:rPr>
                <w:rFonts w:ascii="Times New Roman" w:hAnsi="Times New Roman"/>
                <w:b/>
                <w:bCs/>
                <w:spacing w:val="-6"/>
                <w:sz w:val="24"/>
              </w:rPr>
              <w:t>Ремонт штукатурки карниза</w:t>
            </w:r>
          </w:p>
        </w:tc>
      </w:tr>
      <w:tr>
        <w:trPr>
          <w:trHeight w:val="141" w:hRule="atLeast"/>
        </w:trPr>
        <w:tc>
          <w:tcPr>
            <w:tcW w:w="56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numPr>
                <w:ilvl w:val="0"/>
                <w:numId w:val="0"/>
              </w:numPr>
              <w:tabs>
                <w:tab w:val="clear" w:pos="708"/>
                <w:tab w:val="left" w:pos="993" w:leader="none"/>
              </w:tabs>
              <w:spacing w:lineRule="auto" w:line="240" w:before="0" w:after="0"/>
              <w:ind w:hanging="0" w:left="0"/>
              <w:contextualSpacing/>
              <w:jc w:val="center"/>
              <w:rPr>
                <w:rFonts w:ascii="Times New Roman" w:hAnsi="Times New Roman"/>
                <w:sz w:val="24"/>
                <w:szCs w:val="24"/>
              </w:rPr>
            </w:pPr>
            <w:r>
              <w:rPr>
                <w:rFonts w:ascii="Times New Roman" w:hAnsi="Times New Roman"/>
                <w:sz w:val="24"/>
                <w:szCs w:val="24"/>
              </w:rPr>
            </w:r>
          </w:p>
        </w:tc>
        <w:tc>
          <w:tcPr>
            <w:tcW w:w="181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before="0" w:after="160"/>
              <w:ind w:left="0"/>
              <w:contextualSpacing/>
              <w:jc w:val="center"/>
              <w:rPr>
                <w:rFonts w:ascii="Times New Roman" w:hAnsi="Times New Roman"/>
                <w:sz w:val="24"/>
              </w:rPr>
            </w:pPr>
            <w:r>
              <w:rPr>
                <w:rFonts w:ascii="Times New Roman" w:hAnsi="Times New Roman"/>
                <w:sz w:val="24"/>
              </w:rPr>
            </w:r>
          </w:p>
        </w:tc>
        <w:tc>
          <w:tcPr>
            <w:tcW w:w="70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before="0" w:after="160"/>
              <w:ind w:left="0"/>
              <w:contextualSpacing/>
              <w:jc w:val="center"/>
              <w:rPr>
                <w:rFonts w:ascii="Times New Roman" w:hAnsi="Times New Roman"/>
                <w:sz w:val="24"/>
                <w:szCs w:val="24"/>
              </w:rPr>
            </w:pPr>
            <w:r>
              <w:rPr>
                <w:rFonts w:ascii="Times New Roman" w:hAnsi="Times New Roman"/>
                <w:sz w:val="24"/>
                <w:szCs w:val="24"/>
              </w:rPr>
            </w:r>
          </w:p>
        </w:tc>
        <w:tc>
          <w:tcPr>
            <w:tcW w:w="1134"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before="0" w:after="160"/>
              <w:ind w:left="0"/>
              <w:contextualSpacing/>
              <w:jc w:val="center"/>
              <w:rPr>
                <w:rFonts w:ascii="Times New Roman" w:hAnsi="Times New Roman"/>
                <w:sz w:val="24"/>
                <w:szCs w:val="24"/>
              </w:rPr>
            </w:pPr>
            <w:r>
              <w:rPr>
                <w:rFonts w:ascii="Times New Roman" w:hAnsi="Times New Roman"/>
                <w:sz w:val="24"/>
                <w:szCs w:val="24"/>
              </w:rPr>
            </w:r>
          </w:p>
        </w:tc>
        <w:tc>
          <w:tcPr>
            <w:tcW w:w="170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before="0" w:after="160"/>
              <w:ind w:left="0"/>
              <w:contextualSpacing/>
              <w:jc w:val="center"/>
              <w:rPr>
                <w:rFonts w:ascii="Times New Roman" w:hAnsi="Times New Roman"/>
                <w:sz w:val="24"/>
              </w:rPr>
            </w:pPr>
            <w:r>
              <w:rPr>
                <w:rFonts w:ascii="Times New Roman" w:hAnsi="Times New Roman"/>
                <w:sz w:val="24"/>
              </w:rPr>
            </w:r>
          </w:p>
        </w:tc>
        <w:tc>
          <w:tcPr>
            <w:tcW w:w="212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lineRule="auto" w:line="240" w:before="0" w:after="0"/>
              <w:ind w:left="0"/>
              <w:contextualSpacing/>
              <w:jc w:val="both"/>
              <w:rPr>
                <w:rFonts w:ascii="Times New Roman" w:hAnsi="Times New Roman"/>
                <w:spacing w:val="-6"/>
                <w:sz w:val="24"/>
              </w:rPr>
            </w:pPr>
            <w:r>
              <w:rPr>
                <w:rFonts w:ascii="Times New Roman" w:hAnsi="Times New Roman"/>
                <w:spacing w:val="-6"/>
                <w:sz w:val="24"/>
              </w:rPr>
              <w:t xml:space="preserve">Ремонт штукатурки наружных криволинейных горизонтальных и вертикальных тяг по камню и бетону цементно-известковым раствором </w:t>
            </w:r>
          </w:p>
        </w:tc>
        <w:tc>
          <w:tcPr>
            <w:tcW w:w="5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lineRule="auto" w:line="240" w:before="0" w:after="0"/>
              <w:ind w:left="0"/>
              <w:contextualSpacing/>
              <w:jc w:val="center"/>
              <w:rPr>
                <w:rFonts w:ascii="Times New Roman" w:hAnsi="Times New Roman"/>
                <w:bCs/>
                <w:sz w:val="24"/>
              </w:rPr>
            </w:pPr>
            <w:r>
              <w:rPr>
                <w:rFonts w:ascii="Times New Roman" w:hAnsi="Times New Roman"/>
                <w:bCs/>
                <w:sz w:val="24"/>
              </w:rPr>
              <w:t>м</w:t>
            </w:r>
            <w:r>
              <w:rPr>
                <w:rFonts w:ascii="Times New Roman" w:hAnsi="Times New Roman"/>
                <w:bCs/>
                <w:sz w:val="24"/>
                <w:vertAlign w:val="superscript"/>
              </w:rPr>
              <w:t>2</w:t>
            </w:r>
          </w:p>
        </w:tc>
        <w:tc>
          <w:tcPr>
            <w:tcW w:w="11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lineRule="auto" w:line="240" w:before="0" w:after="0"/>
              <w:ind w:left="0"/>
              <w:contextualSpacing/>
              <w:jc w:val="center"/>
              <w:rPr>
                <w:rFonts w:ascii="Times New Roman" w:hAnsi="Times New Roman"/>
                <w:sz w:val="24"/>
              </w:rPr>
            </w:pPr>
            <w:r>
              <w:rPr>
                <w:rFonts w:ascii="Times New Roman" w:hAnsi="Times New Roman"/>
                <w:sz w:val="24"/>
              </w:rPr>
              <w:t>59</w:t>
            </w:r>
          </w:p>
        </w:tc>
      </w:tr>
      <w:tr>
        <w:trPr>
          <w:trHeight w:val="2145" w:hRule="atLeast"/>
        </w:trPr>
        <w:tc>
          <w:tcPr>
            <w:tcW w:w="56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numPr>
                <w:ilvl w:val="0"/>
                <w:numId w:val="0"/>
              </w:numPr>
              <w:tabs>
                <w:tab w:val="clear" w:pos="708"/>
                <w:tab w:val="left" w:pos="993" w:leader="none"/>
              </w:tabs>
              <w:spacing w:lineRule="auto" w:line="240" w:before="0" w:after="0"/>
              <w:ind w:hanging="0" w:left="0"/>
              <w:contextualSpacing/>
              <w:jc w:val="center"/>
              <w:rPr>
                <w:rFonts w:ascii="Times New Roman" w:hAnsi="Times New Roman"/>
                <w:sz w:val="24"/>
                <w:szCs w:val="24"/>
              </w:rPr>
            </w:pPr>
            <w:r>
              <w:rPr>
                <w:rFonts w:ascii="Times New Roman" w:hAnsi="Times New Roman"/>
                <w:sz w:val="24"/>
                <w:szCs w:val="24"/>
              </w:rPr>
            </w:r>
          </w:p>
        </w:tc>
        <w:tc>
          <w:tcPr>
            <w:tcW w:w="181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before="0" w:after="160"/>
              <w:ind w:left="0"/>
              <w:contextualSpacing/>
              <w:jc w:val="center"/>
              <w:rPr>
                <w:rFonts w:ascii="Times New Roman" w:hAnsi="Times New Roman"/>
                <w:sz w:val="24"/>
              </w:rPr>
            </w:pPr>
            <w:r>
              <w:rPr>
                <w:rFonts w:ascii="Times New Roman" w:hAnsi="Times New Roman"/>
                <w:sz w:val="24"/>
              </w:rPr>
            </w:r>
          </w:p>
        </w:tc>
        <w:tc>
          <w:tcPr>
            <w:tcW w:w="70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before="0" w:after="160"/>
              <w:ind w:left="0"/>
              <w:contextualSpacing/>
              <w:jc w:val="center"/>
              <w:rPr>
                <w:rFonts w:ascii="Times New Roman" w:hAnsi="Times New Roman"/>
                <w:sz w:val="24"/>
                <w:szCs w:val="24"/>
              </w:rPr>
            </w:pPr>
            <w:r>
              <w:rPr>
                <w:rFonts w:ascii="Times New Roman" w:hAnsi="Times New Roman"/>
                <w:sz w:val="24"/>
                <w:szCs w:val="24"/>
              </w:rPr>
            </w:r>
          </w:p>
        </w:tc>
        <w:tc>
          <w:tcPr>
            <w:tcW w:w="1134"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before="0" w:after="160"/>
              <w:ind w:left="0"/>
              <w:contextualSpacing/>
              <w:jc w:val="center"/>
              <w:rPr>
                <w:rFonts w:ascii="Times New Roman" w:hAnsi="Times New Roman"/>
                <w:sz w:val="24"/>
                <w:szCs w:val="24"/>
              </w:rPr>
            </w:pPr>
            <w:r>
              <w:rPr>
                <w:rFonts w:ascii="Times New Roman" w:hAnsi="Times New Roman"/>
                <w:sz w:val="24"/>
                <w:szCs w:val="24"/>
              </w:rPr>
            </w:r>
          </w:p>
        </w:tc>
        <w:tc>
          <w:tcPr>
            <w:tcW w:w="170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before="0" w:after="160"/>
              <w:ind w:left="0"/>
              <w:contextualSpacing/>
              <w:jc w:val="center"/>
              <w:rPr>
                <w:rFonts w:ascii="Times New Roman" w:hAnsi="Times New Roman"/>
                <w:sz w:val="24"/>
              </w:rPr>
            </w:pPr>
            <w:r>
              <w:rPr>
                <w:rFonts w:ascii="Times New Roman" w:hAnsi="Times New Roman"/>
                <w:sz w:val="24"/>
              </w:rPr>
            </w:r>
          </w:p>
        </w:tc>
        <w:tc>
          <w:tcPr>
            <w:tcW w:w="212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lineRule="auto" w:line="240" w:before="0" w:after="0"/>
              <w:ind w:left="0"/>
              <w:contextualSpacing/>
              <w:jc w:val="both"/>
              <w:rPr>
                <w:rFonts w:ascii="Times New Roman" w:hAnsi="Times New Roman"/>
                <w:spacing w:val="-6"/>
                <w:sz w:val="24"/>
              </w:rPr>
            </w:pPr>
            <w:r>
              <w:rPr>
                <w:rFonts w:ascii="Times New Roman" w:hAnsi="Times New Roman"/>
                <w:spacing w:val="-6"/>
                <w:sz w:val="24"/>
              </w:rPr>
              <w:t>Очистка вручную поверхности фасадов простых от перхлорвиниловых и масляных красок</w:t>
            </w:r>
          </w:p>
        </w:tc>
        <w:tc>
          <w:tcPr>
            <w:tcW w:w="5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lineRule="auto" w:line="240" w:before="0" w:after="0"/>
              <w:ind w:left="0"/>
              <w:contextualSpacing/>
              <w:jc w:val="center"/>
              <w:rPr>
                <w:rFonts w:ascii="Times New Roman" w:hAnsi="Times New Roman"/>
                <w:bCs/>
                <w:sz w:val="24"/>
              </w:rPr>
            </w:pPr>
            <w:r>
              <w:rPr>
                <w:rFonts w:ascii="Times New Roman" w:hAnsi="Times New Roman"/>
                <w:bCs/>
                <w:sz w:val="24"/>
              </w:rPr>
              <w:t>м</w:t>
            </w:r>
            <w:r>
              <w:rPr>
                <w:rFonts w:ascii="Times New Roman" w:hAnsi="Times New Roman"/>
                <w:bCs/>
                <w:sz w:val="24"/>
                <w:vertAlign w:val="superscript"/>
              </w:rPr>
              <w:t>2</w:t>
            </w:r>
          </w:p>
        </w:tc>
        <w:tc>
          <w:tcPr>
            <w:tcW w:w="11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lineRule="auto" w:line="240" w:before="0" w:after="0"/>
              <w:ind w:left="0"/>
              <w:contextualSpacing/>
              <w:jc w:val="center"/>
              <w:rPr>
                <w:rFonts w:ascii="Times New Roman" w:hAnsi="Times New Roman"/>
                <w:sz w:val="24"/>
              </w:rPr>
            </w:pPr>
            <w:r>
              <w:rPr>
                <w:rFonts w:ascii="Times New Roman" w:hAnsi="Times New Roman"/>
                <w:sz w:val="24"/>
              </w:rPr>
              <w:t>136</w:t>
            </w:r>
          </w:p>
        </w:tc>
      </w:tr>
      <w:tr>
        <w:trPr>
          <w:trHeight w:val="141" w:hRule="atLeast"/>
        </w:trPr>
        <w:tc>
          <w:tcPr>
            <w:tcW w:w="56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numPr>
                <w:ilvl w:val="0"/>
                <w:numId w:val="0"/>
              </w:numPr>
              <w:tabs>
                <w:tab w:val="clear" w:pos="708"/>
                <w:tab w:val="left" w:pos="993" w:leader="none"/>
              </w:tabs>
              <w:spacing w:lineRule="auto" w:line="240" w:before="0" w:after="0"/>
              <w:ind w:hanging="0" w:left="0"/>
              <w:contextualSpacing/>
              <w:jc w:val="center"/>
              <w:rPr>
                <w:rFonts w:ascii="Times New Roman" w:hAnsi="Times New Roman"/>
                <w:sz w:val="24"/>
                <w:szCs w:val="24"/>
              </w:rPr>
            </w:pPr>
            <w:r>
              <w:rPr>
                <w:rFonts w:ascii="Times New Roman" w:hAnsi="Times New Roman"/>
                <w:sz w:val="24"/>
                <w:szCs w:val="24"/>
              </w:rPr>
            </w:r>
          </w:p>
        </w:tc>
        <w:tc>
          <w:tcPr>
            <w:tcW w:w="181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before="0" w:after="160"/>
              <w:ind w:left="0"/>
              <w:contextualSpacing/>
              <w:jc w:val="center"/>
              <w:rPr>
                <w:rFonts w:ascii="Times New Roman" w:hAnsi="Times New Roman"/>
                <w:sz w:val="24"/>
              </w:rPr>
            </w:pPr>
            <w:r>
              <w:rPr>
                <w:rFonts w:ascii="Times New Roman" w:hAnsi="Times New Roman"/>
                <w:sz w:val="24"/>
              </w:rPr>
            </w:r>
          </w:p>
        </w:tc>
        <w:tc>
          <w:tcPr>
            <w:tcW w:w="70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before="0" w:after="160"/>
              <w:ind w:left="0"/>
              <w:contextualSpacing/>
              <w:jc w:val="center"/>
              <w:rPr>
                <w:rFonts w:ascii="Times New Roman" w:hAnsi="Times New Roman"/>
                <w:sz w:val="24"/>
                <w:szCs w:val="24"/>
              </w:rPr>
            </w:pPr>
            <w:r>
              <w:rPr>
                <w:rFonts w:ascii="Times New Roman" w:hAnsi="Times New Roman"/>
                <w:sz w:val="24"/>
                <w:szCs w:val="24"/>
              </w:rPr>
            </w:r>
          </w:p>
        </w:tc>
        <w:tc>
          <w:tcPr>
            <w:tcW w:w="1134"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before="0" w:after="160"/>
              <w:ind w:left="0"/>
              <w:contextualSpacing/>
              <w:jc w:val="center"/>
              <w:rPr>
                <w:rFonts w:ascii="Times New Roman" w:hAnsi="Times New Roman"/>
                <w:sz w:val="24"/>
                <w:szCs w:val="24"/>
              </w:rPr>
            </w:pPr>
            <w:r>
              <w:rPr>
                <w:rFonts w:ascii="Times New Roman" w:hAnsi="Times New Roman"/>
                <w:sz w:val="24"/>
                <w:szCs w:val="24"/>
              </w:rPr>
            </w:r>
          </w:p>
        </w:tc>
        <w:tc>
          <w:tcPr>
            <w:tcW w:w="170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before="0" w:after="160"/>
              <w:ind w:left="0"/>
              <w:contextualSpacing/>
              <w:jc w:val="center"/>
              <w:rPr>
                <w:rFonts w:ascii="Times New Roman" w:hAnsi="Times New Roman"/>
                <w:sz w:val="24"/>
              </w:rPr>
            </w:pPr>
            <w:r>
              <w:rPr>
                <w:rFonts w:ascii="Times New Roman" w:hAnsi="Times New Roman"/>
                <w:sz w:val="24"/>
              </w:rPr>
            </w:r>
          </w:p>
        </w:tc>
        <w:tc>
          <w:tcPr>
            <w:tcW w:w="3820"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lineRule="auto" w:line="240" w:before="0" w:after="0"/>
              <w:ind w:left="0"/>
              <w:contextualSpacing/>
              <w:jc w:val="both"/>
              <w:rPr>
                <w:rFonts w:ascii="Times New Roman" w:hAnsi="Times New Roman"/>
                <w:spacing w:val="-6"/>
                <w:sz w:val="24"/>
              </w:rPr>
            </w:pPr>
            <w:r>
              <w:rPr>
                <w:rFonts w:ascii="Times New Roman" w:hAnsi="Times New Roman"/>
                <w:b/>
                <w:bCs/>
                <w:spacing w:val="-6"/>
                <w:sz w:val="24"/>
              </w:rPr>
              <w:t>Окраска стен, карниза, колонн</w:t>
            </w:r>
          </w:p>
        </w:tc>
      </w:tr>
      <w:tr>
        <w:trPr>
          <w:trHeight w:val="3038" w:hRule="atLeast"/>
        </w:trPr>
        <w:tc>
          <w:tcPr>
            <w:tcW w:w="56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numPr>
                <w:ilvl w:val="0"/>
                <w:numId w:val="0"/>
              </w:numPr>
              <w:tabs>
                <w:tab w:val="clear" w:pos="708"/>
                <w:tab w:val="left" w:pos="993" w:leader="none"/>
              </w:tabs>
              <w:spacing w:lineRule="auto" w:line="240" w:before="0" w:after="0"/>
              <w:ind w:hanging="0" w:left="0"/>
              <w:contextualSpacing/>
              <w:jc w:val="center"/>
              <w:rPr>
                <w:rFonts w:ascii="Times New Roman" w:hAnsi="Times New Roman"/>
                <w:sz w:val="24"/>
                <w:szCs w:val="24"/>
              </w:rPr>
            </w:pPr>
            <w:r>
              <w:rPr>
                <w:rFonts w:ascii="Times New Roman" w:hAnsi="Times New Roman"/>
                <w:sz w:val="24"/>
                <w:szCs w:val="24"/>
              </w:rPr>
            </w:r>
          </w:p>
        </w:tc>
        <w:tc>
          <w:tcPr>
            <w:tcW w:w="181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before="0" w:after="160"/>
              <w:ind w:left="0"/>
              <w:contextualSpacing/>
              <w:jc w:val="center"/>
              <w:rPr>
                <w:rFonts w:ascii="Times New Roman" w:hAnsi="Times New Roman"/>
                <w:sz w:val="24"/>
              </w:rPr>
            </w:pPr>
            <w:r>
              <w:rPr>
                <w:rFonts w:ascii="Times New Roman" w:hAnsi="Times New Roman"/>
                <w:sz w:val="24"/>
              </w:rPr>
            </w:r>
          </w:p>
        </w:tc>
        <w:tc>
          <w:tcPr>
            <w:tcW w:w="70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before="0" w:after="160"/>
              <w:ind w:left="0"/>
              <w:contextualSpacing/>
              <w:jc w:val="center"/>
              <w:rPr>
                <w:rFonts w:ascii="Times New Roman" w:hAnsi="Times New Roman"/>
                <w:sz w:val="24"/>
                <w:szCs w:val="24"/>
              </w:rPr>
            </w:pPr>
            <w:r>
              <w:rPr>
                <w:rFonts w:ascii="Times New Roman" w:hAnsi="Times New Roman"/>
                <w:sz w:val="24"/>
                <w:szCs w:val="24"/>
              </w:rPr>
            </w:r>
          </w:p>
        </w:tc>
        <w:tc>
          <w:tcPr>
            <w:tcW w:w="1134"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before="0" w:after="160"/>
              <w:ind w:left="0"/>
              <w:contextualSpacing/>
              <w:jc w:val="center"/>
              <w:rPr>
                <w:rFonts w:ascii="Times New Roman" w:hAnsi="Times New Roman"/>
                <w:sz w:val="24"/>
                <w:szCs w:val="24"/>
              </w:rPr>
            </w:pPr>
            <w:r>
              <w:rPr>
                <w:rFonts w:ascii="Times New Roman" w:hAnsi="Times New Roman"/>
                <w:sz w:val="24"/>
                <w:szCs w:val="24"/>
              </w:rPr>
            </w:r>
          </w:p>
        </w:tc>
        <w:tc>
          <w:tcPr>
            <w:tcW w:w="170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before="0" w:after="160"/>
              <w:ind w:left="0"/>
              <w:contextualSpacing/>
              <w:jc w:val="center"/>
              <w:rPr>
                <w:rFonts w:ascii="Times New Roman" w:hAnsi="Times New Roman"/>
                <w:sz w:val="24"/>
              </w:rPr>
            </w:pPr>
            <w:r>
              <w:rPr>
                <w:rFonts w:ascii="Times New Roman" w:hAnsi="Times New Roman"/>
                <w:sz w:val="24"/>
              </w:rPr>
            </w:r>
          </w:p>
        </w:tc>
        <w:tc>
          <w:tcPr>
            <w:tcW w:w="212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lineRule="auto" w:line="240" w:before="0" w:after="0"/>
              <w:ind w:left="0"/>
              <w:contextualSpacing/>
              <w:jc w:val="both"/>
              <w:rPr>
                <w:rFonts w:ascii="Times New Roman" w:hAnsi="Times New Roman"/>
                <w:spacing w:val="-6"/>
                <w:sz w:val="24"/>
              </w:rPr>
            </w:pPr>
            <w:r>
              <w:rPr>
                <w:rFonts w:ascii="Times New Roman" w:hAnsi="Times New Roman"/>
                <w:spacing w:val="-6"/>
                <w:sz w:val="24"/>
              </w:rPr>
              <w:t>Ремонт штукатурки наружных прямолинейных откосов по камню и бетону цементно-известковым раствором: с земли и лесов</w:t>
            </w:r>
          </w:p>
        </w:tc>
        <w:tc>
          <w:tcPr>
            <w:tcW w:w="5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lineRule="auto" w:line="240" w:before="0" w:after="0"/>
              <w:ind w:left="0"/>
              <w:contextualSpacing/>
              <w:jc w:val="center"/>
              <w:rPr>
                <w:rFonts w:ascii="Times New Roman" w:hAnsi="Times New Roman"/>
                <w:bCs/>
                <w:sz w:val="24"/>
              </w:rPr>
            </w:pPr>
            <w:r>
              <w:rPr>
                <w:rFonts w:ascii="Times New Roman" w:hAnsi="Times New Roman"/>
                <w:bCs/>
                <w:sz w:val="24"/>
              </w:rPr>
              <w:t>м</w:t>
            </w:r>
            <w:r>
              <w:rPr>
                <w:rFonts w:ascii="Times New Roman" w:hAnsi="Times New Roman"/>
                <w:bCs/>
                <w:sz w:val="24"/>
                <w:vertAlign w:val="superscript"/>
              </w:rPr>
              <w:t>2</w:t>
            </w:r>
          </w:p>
        </w:tc>
        <w:tc>
          <w:tcPr>
            <w:tcW w:w="11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lineRule="auto" w:line="240" w:before="0" w:after="0"/>
              <w:ind w:left="0"/>
              <w:contextualSpacing/>
              <w:jc w:val="center"/>
              <w:rPr>
                <w:rFonts w:ascii="Times New Roman" w:hAnsi="Times New Roman"/>
                <w:sz w:val="24"/>
              </w:rPr>
            </w:pPr>
            <w:r>
              <w:rPr>
                <w:rFonts w:ascii="Times New Roman" w:hAnsi="Times New Roman"/>
                <w:sz w:val="24"/>
              </w:rPr>
              <w:t>33</w:t>
            </w:r>
          </w:p>
        </w:tc>
      </w:tr>
      <w:tr>
        <w:trPr>
          <w:trHeight w:val="1730" w:hRule="atLeast"/>
        </w:trPr>
        <w:tc>
          <w:tcPr>
            <w:tcW w:w="56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numPr>
                <w:ilvl w:val="0"/>
                <w:numId w:val="3"/>
              </w:numPr>
              <w:tabs>
                <w:tab w:val="clear" w:pos="708"/>
                <w:tab w:val="left" w:pos="993" w:leader="none"/>
              </w:tabs>
              <w:spacing w:lineRule="auto" w:line="240" w:before="0" w:after="0"/>
              <w:ind w:hanging="0" w:left="0"/>
              <w:contextualSpacing/>
              <w:jc w:val="center"/>
              <w:rPr>
                <w:rFonts w:ascii="Times New Roman" w:hAnsi="Times New Roman"/>
                <w:sz w:val="24"/>
                <w:szCs w:val="24"/>
              </w:rPr>
            </w:pPr>
            <w:r>
              <w:rPr>
                <w:rFonts w:ascii="Times New Roman" w:hAnsi="Times New Roman"/>
                <w:sz w:val="24"/>
                <w:szCs w:val="24"/>
              </w:rPr>
            </w:r>
          </w:p>
        </w:tc>
        <w:tc>
          <w:tcPr>
            <w:tcW w:w="1816"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before="0" w:after="160"/>
              <w:ind w:left="0"/>
              <w:contextualSpacing/>
              <w:jc w:val="center"/>
              <w:rPr>
                <w:rFonts w:ascii="Times New Roman" w:hAnsi="Times New Roman"/>
                <w:sz w:val="24"/>
              </w:rPr>
            </w:pPr>
            <w:r>
              <w:rPr>
                <w:rFonts w:ascii="Times New Roman" w:hAnsi="Times New Roman"/>
                <w:sz w:val="24"/>
              </w:rPr>
              <w:t>Нарушение целостности цокольной части здания</w:t>
            </w:r>
          </w:p>
        </w:tc>
        <w:tc>
          <w:tcPr>
            <w:tcW w:w="709"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before="0" w:after="160"/>
              <w:ind w:left="0"/>
              <w:contextualSpacing/>
              <w:jc w:val="center"/>
              <w:rPr>
                <w:rFonts w:ascii="Times New Roman" w:hAnsi="Times New Roman"/>
                <w:sz w:val="24"/>
                <w:szCs w:val="24"/>
              </w:rPr>
            </w:pPr>
            <w:r>
              <w:rPr>
                <w:rFonts w:ascii="Times New Roman" w:hAnsi="Times New Roman"/>
                <w:bCs/>
                <w:sz w:val="24"/>
              </w:rPr>
              <w:t>м</w:t>
            </w:r>
            <w:r>
              <w:rPr>
                <w:rFonts w:ascii="Times New Roman" w:hAnsi="Times New Roman"/>
                <w:bCs/>
                <w:sz w:val="24"/>
                <w:vertAlign w:val="superscript"/>
              </w:rPr>
              <w:t>2</w:t>
            </w:r>
          </w:p>
        </w:tc>
        <w:tc>
          <w:tcPr>
            <w:tcW w:w="1134"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before="0" w:after="160"/>
              <w:ind w:left="0"/>
              <w:contextualSpacing/>
              <w:jc w:val="center"/>
              <w:rPr>
                <w:rFonts w:ascii="Times New Roman" w:hAnsi="Times New Roman"/>
                <w:sz w:val="24"/>
                <w:szCs w:val="24"/>
                <w:lang w:val="en-US"/>
              </w:rPr>
            </w:pPr>
            <w:r>
              <w:rPr>
                <w:rFonts w:ascii="Times New Roman" w:hAnsi="Times New Roman"/>
                <w:sz w:val="24"/>
                <w:szCs w:val="24"/>
                <w:lang w:val="en-US"/>
              </w:rPr>
              <w:t>88</w:t>
            </w:r>
          </w:p>
        </w:tc>
        <w:tc>
          <w:tcPr>
            <w:tcW w:w="170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before="0" w:after="160"/>
              <w:ind w:left="0"/>
              <w:contextualSpacing/>
              <w:jc w:val="center"/>
              <w:rPr>
                <w:rFonts w:ascii="Times New Roman" w:hAnsi="Times New Roman"/>
                <w:sz w:val="24"/>
              </w:rPr>
            </w:pPr>
            <w:r>
              <w:rPr>
                <w:rFonts w:ascii="Times New Roman" w:hAnsi="Times New Roman"/>
                <w:sz w:val="24"/>
              </w:rPr>
              <w:t>Отслоение штукатурного слоя</w:t>
            </w:r>
          </w:p>
        </w:tc>
        <w:tc>
          <w:tcPr>
            <w:tcW w:w="212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lineRule="auto" w:line="240" w:before="0" w:after="0"/>
              <w:ind w:left="0"/>
              <w:contextualSpacing/>
              <w:jc w:val="both"/>
              <w:rPr>
                <w:rFonts w:ascii="Times New Roman" w:hAnsi="Times New Roman"/>
                <w:spacing w:val="-6"/>
                <w:sz w:val="24"/>
                <w:szCs w:val="24"/>
              </w:rPr>
            </w:pPr>
            <w:r>
              <w:rPr>
                <w:rFonts w:ascii="Times New Roman" w:hAnsi="Times New Roman"/>
                <w:spacing w:val="-6"/>
                <w:sz w:val="24"/>
              </w:rPr>
              <w:t>Отбивка штукатурки с поверхностей: стен и потолков кирпичных</w:t>
            </w:r>
          </w:p>
        </w:tc>
        <w:tc>
          <w:tcPr>
            <w:tcW w:w="5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lineRule="auto" w:line="240" w:before="0" w:after="0"/>
              <w:ind w:left="0"/>
              <w:contextualSpacing/>
              <w:jc w:val="center"/>
              <w:rPr>
                <w:rFonts w:ascii="Times New Roman" w:hAnsi="Times New Roman"/>
                <w:sz w:val="24"/>
                <w:szCs w:val="24"/>
              </w:rPr>
            </w:pPr>
            <w:r>
              <w:rPr>
                <w:rFonts w:ascii="Times New Roman" w:hAnsi="Times New Roman"/>
                <w:bCs/>
                <w:sz w:val="24"/>
              </w:rPr>
              <w:t>м</w:t>
            </w:r>
            <w:r>
              <w:rPr>
                <w:rFonts w:ascii="Times New Roman" w:hAnsi="Times New Roman"/>
                <w:bCs/>
                <w:sz w:val="24"/>
                <w:vertAlign w:val="superscript"/>
              </w:rPr>
              <w:t>2</w:t>
            </w:r>
          </w:p>
        </w:tc>
        <w:tc>
          <w:tcPr>
            <w:tcW w:w="11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lineRule="auto" w:line="240" w:before="0" w:after="0"/>
              <w:ind w:left="0"/>
              <w:contextualSpacing/>
              <w:jc w:val="center"/>
              <w:rPr>
                <w:rFonts w:ascii="Times New Roman" w:hAnsi="Times New Roman"/>
                <w:sz w:val="24"/>
                <w:szCs w:val="24"/>
              </w:rPr>
            </w:pPr>
            <w:r>
              <w:rPr>
                <w:rFonts w:ascii="Times New Roman" w:hAnsi="Times New Roman"/>
                <w:sz w:val="24"/>
              </w:rPr>
              <w:t>43</w:t>
            </w:r>
          </w:p>
        </w:tc>
      </w:tr>
      <w:tr>
        <w:trPr>
          <w:trHeight w:val="2443" w:hRule="atLeast"/>
        </w:trPr>
        <w:tc>
          <w:tcPr>
            <w:tcW w:w="56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numPr>
                <w:ilvl w:val="0"/>
                <w:numId w:val="0"/>
              </w:numPr>
              <w:tabs>
                <w:tab w:val="clear" w:pos="708"/>
                <w:tab w:val="left" w:pos="993" w:leader="none"/>
              </w:tabs>
              <w:spacing w:lineRule="auto" w:line="240" w:before="0" w:after="0"/>
              <w:ind w:hanging="0" w:left="0"/>
              <w:contextualSpacing/>
              <w:jc w:val="center"/>
              <w:rPr>
                <w:rFonts w:ascii="Times New Roman" w:hAnsi="Times New Roman"/>
                <w:sz w:val="24"/>
                <w:szCs w:val="24"/>
              </w:rPr>
            </w:pPr>
            <w:r>
              <w:rPr>
                <w:rFonts w:ascii="Times New Roman" w:hAnsi="Times New Roman"/>
                <w:sz w:val="24"/>
                <w:szCs w:val="24"/>
              </w:rPr>
            </w:r>
          </w:p>
        </w:tc>
        <w:tc>
          <w:tcPr>
            <w:tcW w:w="181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before="0" w:after="160"/>
              <w:ind w:left="0"/>
              <w:contextualSpacing/>
              <w:jc w:val="center"/>
              <w:rPr>
                <w:rFonts w:ascii="Times New Roman" w:hAnsi="Times New Roman"/>
                <w:sz w:val="24"/>
              </w:rPr>
            </w:pPr>
            <w:r>
              <w:rPr>
                <w:rFonts w:ascii="Times New Roman" w:hAnsi="Times New Roman"/>
                <w:sz w:val="24"/>
              </w:rPr>
            </w:r>
          </w:p>
        </w:tc>
        <w:tc>
          <w:tcPr>
            <w:tcW w:w="70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before="0" w:after="160"/>
              <w:ind w:left="0"/>
              <w:contextualSpacing/>
              <w:jc w:val="center"/>
              <w:rPr>
                <w:rFonts w:ascii="Times New Roman" w:hAnsi="Times New Roman"/>
                <w:sz w:val="24"/>
                <w:szCs w:val="24"/>
              </w:rPr>
            </w:pPr>
            <w:r>
              <w:rPr>
                <w:rFonts w:ascii="Times New Roman" w:hAnsi="Times New Roman"/>
                <w:sz w:val="24"/>
                <w:szCs w:val="24"/>
              </w:rPr>
            </w:r>
          </w:p>
        </w:tc>
        <w:tc>
          <w:tcPr>
            <w:tcW w:w="1134"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before="0" w:after="160"/>
              <w:ind w:left="0"/>
              <w:contextualSpacing/>
              <w:jc w:val="center"/>
              <w:rPr>
                <w:rFonts w:ascii="Times New Roman" w:hAnsi="Times New Roman"/>
                <w:sz w:val="24"/>
                <w:szCs w:val="24"/>
              </w:rPr>
            </w:pPr>
            <w:r>
              <w:rPr>
                <w:rFonts w:ascii="Times New Roman" w:hAnsi="Times New Roman"/>
                <w:sz w:val="24"/>
                <w:szCs w:val="24"/>
              </w:rPr>
            </w:r>
          </w:p>
        </w:tc>
        <w:tc>
          <w:tcPr>
            <w:tcW w:w="170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before="0" w:after="160"/>
              <w:ind w:left="0"/>
              <w:contextualSpacing/>
              <w:jc w:val="center"/>
              <w:rPr>
                <w:rFonts w:ascii="Times New Roman" w:hAnsi="Times New Roman"/>
                <w:sz w:val="24"/>
              </w:rPr>
            </w:pPr>
            <w:r>
              <w:rPr>
                <w:rFonts w:ascii="Times New Roman" w:hAnsi="Times New Roman"/>
                <w:sz w:val="24"/>
              </w:rPr>
            </w:r>
          </w:p>
        </w:tc>
        <w:tc>
          <w:tcPr>
            <w:tcW w:w="212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lineRule="auto" w:line="240" w:before="0" w:after="0"/>
              <w:ind w:left="0"/>
              <w:contextualSpacing/>
              <w:jc w:val="both"/>
              <w:rPr>
                <w:rFonts w:ascii="Times New Roman" w:hAnsi="Times New Roman"/>
                <w:spacing w:val="-6"/>
                <w:sz w:val="24"/>
                <w:szCs w:val="24"/>
              </w:rPr>
            </w:pPr>
            <w:r>
              <w:rPr>
                <w:rFonts w:ascii="Times New Roman" w:hAnsi="Times New Roman"/>
                <w:spacing w:val="-6"/>
                <w:sz w:val="24"/>
              </w:rPr>
              <w:t>Очистка вручную поверхности фасадов простых от перхлорвиниловых и масляных красок: с земли и лесов</w:t>
            </w:r>
          </w:p>
        </w:tc>
        <w:tc>
          <w:tcPr>
            <w:tcW w:w="5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lineRule="auto" w:line="240" w:before="0" w:after="0"/>
              <w:ind w:left="0"/>
              <w:contextualSpacing/>
              <w:jc w:val="center"/>
              <w:rPr>
                <w:rFonts w:ascii="Times New Roman" w:hAnsi="Times New Roman"/>
                <w:sz w:val="24"/>
                <w:szCs w:val="24"/>
              </w:rPr>
            </w:pPr>
            <w:r>
              <w:rPr>
                <w:rFonts w:ascii="Times New Roman" w:hAnsi="Times New Roman"/>
                <w:bCs/>
                <w:sz w:val="24"/>
              </w:rPr>
              <w:t>м</w:t>
            </w:r>
            <w:r>
              <w:rPr>
                <w:rFonts w:ascii="Times New Roman" w:hAnsi="Times New Roman"/>
                <w:bCs/>
                <w:sz w:val="24"/>
                <w:vertAlign w:val="superscript"/>
              </w:rPr>
              <w:t>2</w:t>
            </w:r>
          </w:p>
        </w:tc>
        <w:tc>
          <w:tcPr>
            <w:tcW w:w="11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lineRule="auto" w:line="240" w:before="0" w:after="0"/>
              <w:ind w:left="0"/>
              <w:contextualSpacing/>
              <w:jc w:val="center"/>
              <w:rPr>
                <w:rFonts w:ascii="Times New Roman" w:hAnsi="Times New Roman"/>
                <w:sz w:val="24"/>
                <w:szCs w:val="24"/>
              </w:rPr>
            </w:pPr>
            <w:r>
              <w:rPr>
                <w:rFonts w:ascii="Times New Roman" w:hAnsi="Times New Roman"/>
                <w:sz w:val="24"/>
              </w:rPr>
              <w:t>45</w:t>
            </w:r>
          </w:p>
        </w:tc>
      </w:tr>
      <w:tr>
        <w:trPr>
          <w:trHeight w:val="201" w:hRule="atLeast"/>
        </w:trPr>
        <w:tc>
          <w:tcPr>
            <w:tcW w:w="56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numPr>
                <w:ilvl w:val="0"/>
                <w:numId w:val="3"/>
              </w:numPr>
              <w:tabs>
                <w:tab w:val="clear" w:pos="708"/>
                <w:tab w:val="left" w:pos="993" w:leader="none"/>
              </w:tabs>
              <w:spacing w:lineRule="auto" w:line="240" w:before="0" w:after="0"/>
              <w:ind w:hanging="0" w:left="0"/>
              <w:contextualSpacing/>
              <w:jc w:val="center"/>
              <w:rPr>
                <w:rFonts w:ascii="Times New Roman" w:hAnsi="Times New Roman"/>
                <w:sz w:val="24"/>
                <w:szCs w:val="24"/>
              </w:rPr>
            </w:pPr>
            <w:r>
              <w:rPr>
                <w:rFonts w:ascii="Times New Roman" w:hAnsi="Times New Roman"/>
                <w:sz w:val="24"/>
                <w:szCs w:val="24"/>
              </w:rPr>
            </w:r>
          </w:p>
        </w:tc>
        <w:tc>
          <w:tcPr>
            <w:tcW w:w="1816"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before="0" w:after="160"/>
              <w:ind w:left="0"/>
              <w:contextualSpacing/>
              <w:jc w:val="center"/>
              <w:rPr>
                <w:rFonts w:ascii="Times New Roman" w:hAnsi="Times New Roman"/>
                <w:sz w:val="24"/>
              </w:rPr>
            </w:pPr>
            <w:r>
              <w:rPr>
                <w:rFonts w:ascii="Times New Roman" w:hAnsi="Times New Roman"/>
                <w:sz w:val="24"/>
              </w:rPr>
              <w:t>Разрушение плитки, деструкция краски на решётках и оградах, перилах, лестницах</w:t>
            </w:r>
          </w:p>
        </w:tc>
        <w:tc>
          <w:tcPr>
            <w:tcW w:w="709"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before="0" w:after="160"/>
              <w:ind w:left="0"/>
              <w:contextualSpacing/>
              <w:jc w:val="center"/>
              <w:rPr>
                <w:rFonts w:ascii="Times New Roman" w:hAnsi="Times New Roman"/>
                <w:sz w:val="24"/>
                <w:szCs w:val="24"/>
              </w:rPr>
            </w:pPr>
            <w:r>
              <w:rPr>
                <w:rFonts w:ascii="Times New Roman" w:hAnsi="Times New Roman"/>
                <w:bCs/>
                <w:sz w:val="24"/>
              </w:rPr>
              <w:t>м</w:t>
            </w:r>
            <w:r>
              <w:rPr>
                <w:rFonts w:ascii="Times New Roman" w:hAnsi="Times New Roman"/>
                <w:bCs/>
                <w:sz w:val="24"/>
                <w:vertAlign w:val="superscript"/>
              </w:rPr>
              <w:t>2</w:t>
            </w:r>
          </w:p>
        </w:tc>
        <w:tc>
          <w:tcPr>
            <w:tcW w:w="1134"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before="0" w:after="160"/>
              <w:ind w:left="0"/>
              <w:contextualSpacing/>
              <w:jc w:val="center"/>
              <w:rPr>
                <w:rFonts w:ascii="Times New Roman" w:hAnsi="Times New Roman"/>
                <w:sz w:val="24"/>
                <w:szCs w:val="24"/>
                <w:lang w:val="en-US"/>
              </w:rPr>
            </w:pPr>
            <w:r>
              <w:rPr>
                <w:rFonts w:ascii="Times New Roman" w:hAnsi="Times New Roman"/>
                <w:sz w:val="24"/>
                <w:szCs w:val="24"/>
                <w:lang w:val="en-US"/>
              </w:rPr>
              <w:t>125</w:t>
            </w:r>
          </w:p>
        </w:tc>
        <w:tc>
          <w:tcPr>
            <w:tcW w:w="170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before="0" w:after="160"/>
              <w:ind w:left="0"/>
              <w:contextualSpacing/>
              <w:jc w:val="center"/>
              <w:rPr>
                <w:rFonts w:ascii="Times New Roman" w:hAnsi="Times New Roman"/>
                <w:sz w:val="24"/>
              </w:rPr>
            </w:pPr>
            <w:r>
              <w:rPr>
                <w:rFonts w:ascii="Times New Roman" w:hAnsi="Times New Roman"/>
                <w:sz w:val="24"/>
              </w:rPr>
              <w:t>Сколы и трещины на плитке, нарушение целостности краски на металлических решётках и оградах</w:t>
            </w:r>
          </w:p>
        </w:tc>
        <w:tc>
          <w:tcPr>
            <w:tcW w:w="212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lineRule="auto" w:line="240" w:before="0" w:after="0"/>
              <w:ind w:left="0"/>
              <w:contextualSpacing/>
              <w:jc w:val="both"/>
              <w:rPr>
                <w:rFonts w:ascii="Times New Roman" w:hAnsi="Times New Roman"/>
                <w:spacing w:val="-6"/>
                <w:sz w:val="24"/>
                <w:szCs w:val="24"/>
              </w:rPr>
            </w:pPr>
            <w:r>
              <w:rPr>
                <w:rFonts w:ascii="Times New Roman" w:hAnsi="Times New Roman"/>
                <w:spacing w:val="-6"/>
                <w:sz w:val="24"/>
              </w:rPr>
              <w:t xml:space="preserve">Разборка покрытий полов </w:t>
            </w:r>
            <w:r>
              <w:rPr>
                <w:spacing w:val="-6"/>
              </w:rPr>
              <w:t>из</w:t>
            </w:r>
            <w:r>
              <w:rPr>
                <w:rFonts w:ascii="Times New Roman" w:hAnsi="Times New Roman"/>
                <w:spacing w:val="-6"/>
                <w:sz w:val="24"/>
              </w:rPr>
              <w:t xml:space="preserve"> керамогранита</w:t>
            </w:r>
          </w:p>
        </w:tc>
        <w:tc>
          <w:tcPr>
            <w:tcW w:w="5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lineRule="auto" w:line="240" w:before="0" w:after="0"/>
              <w:ind w:left="0"/>
              <w:contextualSpacing/>
              <w:jc w:val="center"/>
              <w:rPr>
                <w:rFonts w:ascii="Times New Roman" w:hAnsi="Times New Roman"/>
                <w:sz w:val="24"/>
                <w:szCs w:val="24"/>
              </w:rPr>
            </w:pPr>
            <w:r>
              <w:rPr>
                <w:rFonts w:ascii="Times New Roman" w:hAnsi="Times New Roman"/>
                <w:bCs/>
                <w:sz w:val="24"/>
              </w:rPr>
              <w:t>м</w:t>
            </w:r>
            <w:r>
              <w:rPr>
                <w:rFonts w:ascii="Times New Roman" w:hAnsi="Times New Roman"/>
                <w:bCs/>
                <w:sz w:val="24"/>
                <w:vertAlign w:val="superscript"/>
              </w:rPr>
              <w:t>2</w:t>
            </w:r>
          </w:p>
        </w:tc>
        <w:tc>
          <w:tcPr>
            <w:tcW w:w="11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lineRule="auto" w:line="240" w:before="0" w:after="0"/>
              <w:ind w:left="0"/>
              <w:contextualSpacing/>
              <w:jc w:val="center"/>
              <w:rPr>
                <w:rFonts w:ascii="Times New Roman" w:hAnsi="Times New Roman"/>
                <w:sz w:val="24"/>
                <w:szCs w:val="24"/>
              </w:rPr>
            </w:pPr>
            <w:r>
              <w:rPr>
                <w:rFonts w:ascii="Times New Roman" w:hAnsi="Times New Roman"/>
                <w:sz w:val="24"/>
              </w:rPr>
              <w:t>125</w:t>
            </w:r>
          </w:p>
        </w:tc>
      </w:tr>
      <w:tr>
        <w:trPr>
          <w:trHeight w:val="201" w:hRule="atLeast"/>
        </w:trPr>
        <w:tc>
          <w:tcPr>
            <w:tcW w:w="56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numPr>
                <w:ilvl w:val="0"/>
                <w:numId w:val="0"/>
              </w:numPr>
              <w:tabs>
                <w:tab w:val="clear" w:pos="708"/>
                <w:tab w:val="left" w:pos="993" w:leader="none"/>
              </w:tabs>
              <w:spacing w:lineRule="auto" w:line="240" w:before="0" w:after="0"/>
              <w:ind w:hanging="0" w:left="0"/>
              <w:contextualSpacing/>
              <w:jc w:val="center"/>
              <w:rPr>
                <w:rFonts w:ascii="Times New Roman" w:hAnsi="Times New Roman"/>
                <w:sz w:val="24"/>
                <w:szCs w:val="24"/>
              </w:rPr>
            </w:pPr>
            <w:r>
              <w:rPr>
                <w:rFonts w:ascii="Times New Roman" w:hAnsi="Times New Roman"/>
                <w:sz w:val="24"/>
                <w:szCs w:val="24"/>
              </w:rPr>
            </w:r>
          </w:p>
        </w:tc>
        <w:tc>
          <w:tcPr>
            <w:tcW w:w="181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before="0" w:after="160"/>
              <w:ind w:left="0"/>
              <w:contextualSpacing/>
              <w:rPr>
                <w:rFonts w:ascii="Times New Roman" w:hAnsi="Times New Roman"/>
                <w:sz w:val="24"/>
              </w:rPr>
            </w:pPr>
            <w:r>
              <w:rPr>
                <w:rFonts w:ascii="Times New Roman" w:hAnsi="Times New Roman"/>
                <w:sz w:val="24"/>
              </w:rPr>
            </w:r>
          </w:p>
        </w:tc>
        <w:tc>
          <w:tcPr>
            <w:tcW w:w="709"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ListParagraph"/>
              <w:tabs>
                <w:tab w:val="clear" w:pos="708"/>
                <w:tab w:val="left" w:pos="993" w:leader="none"/>
              </w:tabs>
              <w:spacing w:before="0" w:after="160"/>
              <w:ind w:left="0"/>
              <w:contextualSpacing/>
              <w:jc w:val="center"/>
              <w:rPr>
                <w:rFonts w:ascii="Times New Roman" w:hAnsi="Times New Roman"/>
                <w:sz w:val="24"/>
                <w:szCs w:val="24"/>
              </w:rPr>
            </w:pPr>
            <w:r>
              <w:rPr>
                <w:rFonts w:ascii="Times New Roman" w:hAnsi="Times New Roman"/>
                <w:sz w:val="24"/>
                <w:szCs w:val="24"/>
              </w:rPr>
            </w:r>
          </w:p>
        </w:tc>
        <w:tc>
          <w:tcPr>
            <w:tcW w:w="113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ListParagraph"/>
              <w:tabs>
                <w:tab w:val="clear" w:pos="708"/>
                <w:tab w:val="left" w:pos="993" w:leader="none"/>
              </w:tabs>
              <w:spacing w:before="0" w:after="160"/>
              <w:ind w:left="0"/>
              <w:contextualSpacing/>
              <w:jc w:val="center"/>
              <w:rPr>
                <w:rFonts w:ascii="Times New Roman" w:hAnsi="Times New Roman"/>
                <w:sz w:val="24"/>
                <w:szCs w:val="24"/>
              </w:rPr>
            </w:pPr>
            <w:r>
              <w:rPr>
                <w:rFonts w:ascii="Times New Roman" w:hAnsi="Times New Roman"/>
                <w:sz w:val="24"/>
                <w:szCs w:val="24"/>
              </w:rPr>
            </w:r>
          </w:p>
        </w:tc>
        <w:tc>
          <w:tcPr>
            <w:tcW w:w="170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ListParagraph"/>
              <w:tabs>
                <w:tab w:val="clear" w:pos="708"/>
                <w:tab w:val="left" w:pos="993" w:leader="none"/>
              </w:tabs>
              <w:spacing w:before="0" w:after="160"/>
              <w:ind w:left="0"/>
              <w:contextualSpacing/>
              <w:rPr>
                <w:rFonts w:ascii="Times New Roman" w:hAnsi="Times New Roman"/>
                <w:sz w:val="24"/>
              </w:rPr>
            </w:pPr>
            <w:r>
              <w:rPr>
                <w:rFonts w:ascii="Times New Roman" w:hAnsi="Times New Roman"/>
                <w:sz w:val="24"/>
              </w:rPr>
            </w:r>
          </w:p>
        </w:tc>
        <w:tc>
          <w:tcPr>
            <w:tcW w:w="212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lineRule="auto" w:line="240" w:before="0" w:after="0"/>
              <w:ind w:left="0"/>
              <w:contextualSpacing/>
              <w:jc w:val="both"/>
              <w:rPr>
                <w:rFonts w:ascii="Times New Roman" w:hAnsi="Times New Roman"/>
                <w:spacing w:val="-6"/>
                <w:sz w:val="24"/>
                <w:szCs w:val="24"/>
              </w:rPr>
            </w:pPr>
            <w:r>
              <w:rPr>
                <w:rFonts w:ascii="Times New Roman" w:hAnsi="Times New Roman"/>
                <w:spacing w:val="-6"/>
                <w:sz w:val="24"/>
              </w:rPr>
              <w:t>Очистка вручную от масляных красок окрашенных металлических решёток, оград, перил, лестниц</w:t>
            </w:r>
          </w:p>
        </w:tc>
        <w:tc>
          <w:tcPr>
            <w:tcW w:w="5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lineRule="auto" w:line="240" w:before="0" w:after="0"/>
              <w:ind w:left="0"/>
              <w:contextualSpacing/>
              <w:jc w:val="center"/>
              <w:rPr>
                <w:rFonts w:ascii="Times New Roman" w:hAnsi="Times New Roman"/>
                <w:sz w:val="24"/>
                <w:szCs w:val="24"/>
              </w:rPr>
            </w:pPr>
            <w:r>
              <w:rPr>
                <w:rFonts w:ascii="Times New Roman" w:hAnsi="Times New Roman"/>
                <w:bCs/>
                <w:sz w:val="24"/>
              </w:rPr>
              <w:t>м</w:t>
            </w:r>
            <w:r>
              <w:rPr>
                <w:rFonts w:ascii="Times New Roman" w:hAnsi="Times New Roman"/>
                <w:bCs/>
                <w:sz w:val="24"/>
                <w:vertAlign w:val="superscript"/>
              </w:rPr>
              <w:t>2</w:t>
            </w:r>
          </w:p>
        </w:tc>
        <w:tc>
          <w:tcPr>
            <w:tcW w:w="11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tabs>
                <w:tab w:val="clear" w:pos="708"/>
                <w:tab w:val="left" w:pos="993" w:leader="none"/>
              </w:tabs>
              <w:spacing w:lineRule="auto" w:line="240" w:before="0" w:after="0"/>
              <w:ind w:left="0"/>
              <w:contextualSpacing/>
              <w:jc w:val="center"/>
              <w:rPr>
                <w:rFonts w:ascii="Times New Roman" w:hAnsi="Times New Roman"/>
                <w:sz w:val="24"/>
                <w:szCs w:val="24"/>
              </w:rPr>
            </w:pPr>
            <w:r>
              <w:rPr>
                <w:rFonts w:ascii="Times New Roman" w:hAnsi="Times New Roman"/>
                <w:sz w:val="24"/>
              </w:rPr>
              <w:t>5</w:t>
            </w:r>
          </w:p>
        </w:tc>
      </w:tr>
    </w:tbl>
    <w:p>
      <w:pPr>
        <w:pStyle w:val="Normal"/>
        <w:jc w:val="right"/>
        <w:rPr/>
      </w:pPr>
      <w:r>
        <w:rPr/>
      </w:r>
    </w:p>
    <w:p>
      <w:pPr>
        <w:pStyle w:val="Normal"/>
        <w:jc w:val="both"/>
        <w:rPr>
          <w:b/>
          <w:color w:themeColor="text1" w:val="000000"/>
        </w:rPr>
      </w:pPr>
      <w:r>
        <w:rPr>
          <w:b/>
          <w:color w:themeColor="text1" w:val="000000"/>
        </w:rPr>
        <w:t>Заказчик:</w:t>
        <w:tab/>
        <w:tab/>
        <w:tab/>
        <w:tab/>
        <w:tab/>
        <w:tab/>
        <w:t>Подрядчик:</w:t>
      </w:r>
    </w:p>
    <w:p>
      <w:pPr>
        <w:pStyle w:val="Normal"/>
        <w:jc w:val="both"/>
        <w:rPr>
          <w:color w:themeColor="text1" w:val="000000"/>
        </w:rPr>
      </w:pPr>
      <w:r>
        <w:rPr>
          <w:color w:themeColor="text1" w:val="000000"/>
        </w:rPr>
        <w:t xml:space="preserve">Глава Абинского городского поселения               </w:t>
      </w:r>
    </w:p>
    <w:p>
      <w:pPr>
        <w:pStyle w:val="Normal"/>
        <w:jc w:val="both"/>
        <w:rPr>
          <w:color w:themeColor="text1" w:val="000000"/>
        </w:rPr>
      </w:pPr>
      <w:r>
        <w:rPr>
          <w:color w:themeColor="text1" w:val="000000"/>
        </w:rPr>
        <w:t>__________________________А.В. Генералов                 _______________________Ф.И.О</w:t>
      </w:r>
    </w:p>
    <w:p>
      <w:pPr>
        <w:pStyle w:val="Normal"/>
        <w:jc w:val="right"/>
        <w:rPr/>
      </w:pPr>
      <w:r>
        <w:rPr/>
      </w:r>
    </w:p>
    <w:sectPr>
      <w:footerReference w:type="default" r:id="rId3"/>
      <w:footerReference w:type="first" r:id="rId4"/>
      <w:type w:val="nextPage"/>
      <w:pgSz w:w="11906" w:h="16838"/>
      <w:pgMar w:left="1701" w:right="567" w:gutter="0" w:header="0" w:top="567" w:footer="709" w:bottom="76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Calibri">
    <w:charset w:val="cc"/>
    <w:family w:val="swiss"/>
    <w:pitch w:val="variable"/>
  </w:font>
  <w:font w:name="Liberation Sans">
    <w:altName w:val="Arial"/>
    <w:charset w:val="cc"/>
    <w:family w:val="swiss"/>
    <w:pitch w:val="variable"/>
  </w:font>
  <w:font w:name="CIDFont">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sdt>
      <w:sdtPr>
        <w:id w:val="34109320"/>
        <w:text/>
      </w:sdtPr>
      <w:sdtContent>
        <w:r>
          <w:rPr/>
        </w:r>
        <w:r>
          <w:rPr/>
          <w:fldChar w:fldCharType="begin"/>
        </w:r>
        <w:r>
          <w:rPr/>
          <w:instrText xml:space="preserve"> PAGE </w:instrText>
        </w:r>
        <w:r>
          <w:rPr/>
          <w:fldChar w:fldCharType="separate"/>
        </w:r>
        <w:r>
          <w:rPr/>
          <w:t>1</w:t>
        </w:r>
        <w:r>
          <w:rPr/>
          <w:fldChar w:fldCharType="end"/>
        </w:r>
        <w:r>
          <w:rPr/>
        </w:r>
      </w:sdtContent>
    </w:sdt>
  </w:p>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sdt>
      <w:sdtPr>
        <w:id w:val="34109320"/>
        <w:text/>
      </w:sdtPr>
      <w:sdtContent>
        <w:r>
          <w:rPr/>
        </w:r>
        <w:r>
          <w:rPr/>
          <w:fldChar w:fldCharType="begin"/>
        </w:r>
        <w:r>
          <w:rPr/>
          <w:instrText xml:space="preserve"> PAGE </w:instrText>
        </w:r>
        <w:r>
          <w:rPr/>
          <w:fldChar w:fldCharType="separate"/>
        </w:r>
        <w:r>
          <w:rPr/>
          <w:t>1</w:t>
        </w:r>
        <w:r>
          <w:rPr/>
          <w:fldChar w:fldCharType="end"/>
        </w:r>
        <w:r>
          <w:rPr/>
        </w:r>
      </w:sdtContent>
    </w:sdt>
  </w:p>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0"/>
      <w:numFmt w:val="decimal"/>
      <w:suff w:val="space"/>
      <w:lvlText w:val="%1."/>
      <w:lvlJc w:val="left"/>
      <w:pPr>
        <w:tabs>
          <w:tab w:val="num" w:pos="0"/>
        </w:tabs>
        <w:ind w:left="0" w:hanging="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2.%3."/>
      <w:lvlJc w:val="right"/>
      <w:pPr>
        <w:tabs>
          <w:tab w:val="num" w:pos="0"/>
        </w:tabs>
        <w:ind w:left="1800" w:hanging="180"/>
      </w:pPr>
      <w:rPr/>
    </w:lvl>
    <w:lvl w:ilvl="3">
      <w:start w:val="1"/>
      <w:numFmt w:val="decimal"/>
      <w:lvlText w:val="%2.%3.%4."/>
      <w:lvlJc w:val="left"/>
      <w:pPr>
        <w:tabs>
          <w:tab w:val="num" w:pos="0"/>
        </w:tabs>
        <w:ind w:left="2520" w:hanging="360"/>
      </w:pPr>
      <w:rPr/>
    </w:lvl>
    <w:lvl w:ilvl="4">
      <w:start w:val="1"/>
      <w:numFmt w:val="lowerLetter"/>
      <w:lvlText w:val="%2.%3.%4.%5."/>
      <w:lvlJc w:val="left"/>
      <w:pPr>
        <w:tabs>
          <w:tab w:val="num" w:pos="0"/>
        </w:tabs>
        <w:ind w:left="3240" w:hanging="360"/>
      </w:pPr>
      <w:rPr/>
    </w:lvl>
    <w:lvl w:ilvl="5">
      <w:start w:val="1"/>
      <w:numFmt w:val="lowerRoman"/>
      <w:lvlText w:val="%2.%3.%4.%5.%6."/>
      <w:lvlJc w:val="right"/>
      <w:pPr>
        <w:tabs>
          <w:tab w:val="num" w:pos="0"/>
        </w:tabs>
        <w:ind w:left="3960" w:hanging="180"/>
      </w:pPr>
      <w:rPr/>
    </w:lvl>
    <w:lvl w:ilvl="6">
      <w:start w:val="1"/>
      <w:numFmt w:val="decimal"/>
      <w:lvlText w:val="%2.%3.%4.%5.%6.%7."/>
      <w:lvlJc w:val="left"/>
      <w:pPr>
        <w:tabs>
          <w:tab w:val="num" w:pos="0"/>
        </w:tabs>
        <w:ind w:left="4680" w:hanging="360"/>
      </w:pPr>
      <w:rPr/>
    </w:lvl>
    <w:lvl w:ilvl="7">
      <w:start w:val="1"/>
      <w:numFmt w:val="lowerLetter"/>
      <w:lvlText w:val="%2.%3.%4.%5.%6.%7.%8."/>
      <w:lvlJc w:val="left"/>
      <w:pPr>
        <w:tabs>
          <w:tab w:val="num" w:pos="0"/>
        </w:tabs>
        <w:ind w:left="5400" w:hanging="360"/>
      </w:pPr>
      <w:rPr/>
    </w:lvl>
    <w:lvl w:ilvl="8">
      <w:start w:val="1"/>
      <w:numFmt w:val="lowerRoman"/>
      <w:lvlText w:val="%2.%3.%4.%5.%6.%7.%8.%9."/>
      <w:lvlJc w:val="right"/>
      <w:pPr>
        <w:tabs>
          <w:tab w:val="num" w:pos="0"/>
        </w:tabs>
        <w:ind w:left="6120" w:hanging="180"/>
      </w:pPr>
      <w:rPr/>
    </w:lvl>
  </w:abstractNum>
  <w:abstractNum w:abstractNumId="3">
    <w:lvl w:ilvl="0">
      <w:start w:val="1"/>
      <w:numFmt w:val="decimal"/>
      <w:suff w:val="nothing"/>
      <w:lvlText w:val="%1."/>
      <w:lvlJc w:val="left"/>
      <w:pPr>
        <w:tabs>
          <w:tab w:val="num" w:pos="0"/>
        </w:tabs>
        <w:ind w:left="502" w:hanging="360"/>
      </w:pPr>
      <w:rPr/>
    </w:lvl>
    <w:lvl w:ilvl="1">
      <w:start w:val="1"/>
      <w:numFmt w:val="lowerLetter"/>
      <w:lvlText w:val="%2."/>
      <w:lvlJc w:val="left"/>
      <w:pPr>
        <w:tabs>
          <w:tab w:val="num" w:pos="0"/>
        </w:tabs>
        <w:ind w:left="1582" w:hanging="360"/>
      </w:pPr>
      <w:rPr/>
    </w:lvl>
    <w:lvl w:ilvl="2">
      <w:start w:val="1"/>
      <w:numFmt w:val="lowerRoman"/>
      <w:lvlText w:val="%3."/>
      <w:lvlJc w:val="right"/>
      <w:pPr>
        <w:tabs>
          <w:tab w:val="num" w:pos="0"/>
        </w:tabs>
        <w:ind w:left="2302" w:hanging="180"/>
      </w:pPr>
      <w:rPr/>
    </w:lvl>
    <w:lvl w:ilvl="3">
      <w:start w:val="1"/>
      <w:numFmt w:val="decimal"/>
      <w:lvlText w:val="%4."/>
      <w:lvlJc w:val="left"/>
      <w:pPr>
        <w:tabs>
          <w:tab w:val="num" w:pos="0"/>
        </w:tabs>
        <w:ind w:left="3022" w:hanging="360"/>
      </w:pPr>
      <w:rPr/>
    </w:lvl>
    <w:lvl w:ilvl="4">
      <w:start w:val="1"/>
      <w:numFmt w:val="lowerLetter"/>
      <w:lvlText w:val="%5."/>
      <w:lvlJc w:val="left"/>
      <w:pPr>
        <w:tabs>
          <w:tab w:val="num" w:pos="0"/>
        </w:tabs>
        <w:ind w:left="3742" w:hanging="360"/>
      </w:pPr>
      <w:rPr/>
    </w:lvl>
    <w:lvl w:ilvl="5">
      <w:start w:val="1"/>
      <w:numFmt w:val="lowerRoman"/>
      <w:lvlText w:val="%6."/>
      <w:lvlJc w:val="right"/>
      <w:pPr>
        <w:tabs>
          <w:tab w:val="num" w:pos="0"/>
        </w:tabs>
        <w:ind w:left="4462" w:hanging="180"/>
      </w:pPr>
      <w:rPr/>
    </w:lvl>
    <w:lvl w:ilvl="6">
      <w:start w:val="1"/>
      <w:numFmt w:val="decimal"/>
      <w:lvlText w:val="%7."/>
      <w:lvlJc w:val="left"/>
      <w:pPr>
        <w:tabs>
          <w:tab w:val="num" w:pos="0"/>
        </w:tabs>
        <w:ind w:left="5182" w:hanging="360"/>
      </w:pPr>
      <w:rPr/>
    </w:lvl>
    <w:lvl w:ilvl="7">
      <w:start w:val="1"/>
      <w:numFmt w:val="lowerLetter"/>
      <w:lvlText w:val="%8."/>
      <w:lvlJc w:val="left"/>
      <w:pPr>
        <w:tabs>
          <w:tab w:val="num" w:pos="0"/>
        </w:tabs>
        <w:ind w:left="5902" w:hanging="360"/>
      </w:pPr>
      <w:rPr/>
    </w:lvl>
    <w:lvl w:ilvl="8">
      <w:start w:val="1"/>
      <w:numFmt w:val="lowerRoman"/>
      <w:lvlText w:val="%9."/>
      <w:lvlJc w:val="right"/>
      <w:pPr>
        <w:tabs>
          <w:tab w:val="num" w:pos="0"/>
        </w:tabs>
        <w:ind w:left="6622" w:hanging="18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autoHyphenation w:val="true"/>
  <w:hyphenationZone w:val="0"/>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Times New Roman"/>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before="0" w:after="0"/>
      <w:jc w:val="left"/>
    </w:pPr>
    <w:rPr>
      <w:rFonts w:eastAsia="Times New Roman" w:ascii="Times New Roman" w:hAnsi="Times New Roman" w:cs="Times New Roman"/>
      <w:color w:val="auto"/>
      <w:kern w:val="0"/>
      <w:sz w:val="24"/>
      <w:szCs w:val="24"/>
      <w:lang w:val="ru-RU" w:eastAsia="ru-RU" w:bidi="ar-SA"/>
    </w:rPr>
  </w:style>
  <w:style w:type="character" w:styleId="DefaultParagraphFont" w:default="1">
    <w:name w:val="Default Paragraph Font"/>
    <w:uiPriority w:val="1"/>
    <w:semiHidden/>
    <w:unhideWhenUsed/>
    <w:qFormat/>
    <w:rPr/>
  </w:style>
  <w:style w:type="character" w:styleId="Hyperlink">
    <w:name w:val="Hyperlink"/>
    <w:uiPriority w:val="99"/>
    <w:rPr>
      <w:color w:val="0000FF"/>
      <w:u w:val="single"/>
    </w:rPr>
  </w:style>
  <w:style w:type="character" w:styleId="Style14" w:customStyle="1">
    <w:name w:val="Верхний колонтитул Знак"/>
    <w:basedOn w:val="DefaultParagraphFont"/>
    <w:uiPriority w:val="99"/>
    <w:qFormat/>
    <w:rPr>
      <w:rFonts w:ascii="Times New Roman" w:hAnsi="Times New Roman" w:eastAsia="Times New Roman" w:cs="Times New Roman"/>
      <w:sz w:val="24"/>
      <w:szCs w:val="24"/>
      <w:lang w:eastAsia="ru-RU"/>
    </w:rPr>
  </w:style>
  <w:style w:type="character" w:styleId="Style15" w:customStyle="1">
    <w:name w:val="Нижний колонтитул Знак"/>
    <w:basedOn w:val="DefaultParagraphFont"/>
    <w:uiPriority w:val="99"/>
    <w:qFormat/>
    <w:rPr>
      <w:rFonts w:ascii="Times New Roman" w:hAnsi="Times New Roman" w:eastAsia="Times New Roman" w:cs="Times New Roman"/>
      <w:sz w:val="24"/>
      <w:szCs w:val="24"/>
      <w:lang w:eastAsia="ru-RU"/>
    </w:rPr>
  </w:style>
  <w:style w:type="character" w:styleId="Style16" w:customStyle="1">
    <w:name w:val="Без интервала Знак"/>
    <w:link w:val="NoSpacing"/>
    <w:uiPriority w:val="1"/>
    <w:qFormat/>
    <w:locked/>
    <w:rPr>
      <w:rFonts w:ascii="Calibri" w:hAnsi="Calibri" w:eastAsia="Times New Roman" w:cs="Times New Roman"/>
      <w:lang w:eastAsia="ru-RU"/>
    </w:rPr>
  </w:style>
  <w:style w:type="character" w:styleId="blk" w:customStyle="1">
    <w:name w:val="blk"/>
    <w:basedOn w:val="DefaultParagraphFont"/>
    <w:qFormat/>
    <w:rPr/>
  </w:style>
  <w:style w:type="paragraph" w:styleId="Style17">
    <w:name w:val="Заголовок"/>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8">
    <w:name w:val="Указатель"/>
    <w:basedOn w:val="Normal"/>
    <w:qFormat/>
    <w:pPr>
      <w:suppressLineNumbers/>
    </w:pPr>
    <w:rPr>
      <w:rFonts w:cs="Lucida Sans"/>
    </w:rPr>
  </w:style>
  <w:style w:type="paragraph" w:styleId="Style19">
    <w:name w:val="Колонтитулы"/>
    <w:basedOn w:val="Normal"/>
    <w:qFormat/>
    <w:pPr/>
    <w:rPr/>
  </w:style>
  <w:style w:type="paragraph" w:styleId="Header">
    <w:name w:val="header"/>
    <w:basedOn w:val="Normal"/>
    <w:link w:val="Style14"/>
    <w:uiPriority w:val="99"/>
    <w:qFormat/>
    <w:pPr>
      <w:tabs>
        <w:tab w:val="clear" w:pos="708"/>
        <w:tab w:val="center" w:pos="4677" w:leader="none"/>
        <w:tab w:val="right" w:pos="9355" w:leader="none"/>
      </w:tabs>
    </w:pPr>
    <w:rPr/>
  </w:style>
  <w:style w:type="paragraph" w:styleId="Footer">
    <w:name w:val="footer"/>
    <w:basedOn w:val="Normal"/>
    <w:link w:val="Style15"/>
    <w:uiPriority w:val="99"/>
    <w:qFormat/>
    <w:pPr>
      <w:tabs>
        <w:tab w:val="clear" w:pos="708"/>
        <w:tab w:val="center" w:pos="4677" w:leader="none"/>
        <w:tab w:val="right" w:pos="9355" w:leader="none"/>
      </w:tabs>
    </w:pPr>
    <w:rPr/>
  </w:style>
  <w:style w:type="paragraph" w:styleId="NoSpacing">
    <w:name w:val="No Spacing"/>
    <w:link w:val="Style16"/>
    <w:uiPriority w:val="1"/>
    <w:qFormat/>
    <w:pPr>
      <w:widowControl/>
      <w:bidi w:val="0"/>
      <w:spacing w:before="0" w:after="0"/>
      <w:jc w:val="left"/>
    </w:pPr>
    <w:rPr>
      <w:rFonts w:ascii="Calibri" w:hAnsi="Calibri" w:eastAsia="Times New Roman" w:cs="Times New Roman"/>
      <w:color w:val="auto"/>
      <w:kern w:val="0"/>
      <w:sz w:val="22"/>
      <w:szCs w:val="22"/>
      <w:lang w:val="ru-RU" w:eastAsia="ru-RU" w:bidi="ar-SA"/>
    </w:rPr>
  </w:style>
  <w:style w:type="paragraph" w:styleId="s1" w:customStyle="1">
    <w:name w:val="s_1"/>
    <w:basedOn w:val="Normal"/>
    <w:qFormat/>
    <w:pPr>
      <w:spacing w:beforeAutospacing="1" w:afterAutospacing="1"/>
    </w:pPr>
    <w:rPr/>
  </w:style>
  <w:style w:type="paragraph" w:styleId="Style20" w:customStyle="1">
    <w:name w:val="Пункт"/>
    <w:basedOn w:val="Normal"/>
    <w:qFormat/>
    <w:rsid w:val="00ff2f91"/>
    <w:pPr>
      <w:tabs>
        <w:tab w:val="clear" w:pos="708"/>
        <w:tab w:val="left" w:pos="1980" w:leader="none"/>
      </w:tabs>
      <w:ind w:hanging="504" w:left="1404"/>
      <w:jc w:val="both"/>
    </w:pPr>
    <w:rPr>
      <w:rFonts w:eastAsia="SimSun"/>
      <w:szCs w:val="28"/>
    </w:rPr>
  </w:style>
  <w:style w:type="paragraph" w:styleId="ListParagraph">
    <w:name w:val="List Paragraph"/>
    <w:basedOn w:val="Normal"/>
    <w:uiPriority w:val="34"/>
    <w:qFormat/>
    <w:rsid w:val="00350543"/>
    <w:pPr>
      <w:spacing w:lineRule="auto" w:line="259" w:before="0" w:after="160"/>
      <w:ind w:left="720"/>
      <w:contextualSpacing/>
    </w:pPr>
    <w:rPr>
      <w:rFonts w:ascii="Calibri" w:hAnsi="Calibri" w:eastAsia="Calibri"/>
      <w:sz w:val="22"/>
      <w:szCs w:val="22"/>
      <w:lang w:eastAsia="en-US"/>
    </w:rPr>
  </w:style>
  <w:style w:type="paragraph" w:styleId="Style21">
    <w:name w:val="Содержимое врезки"/>
    <w:basedOn w:val="Normal"/>
    <w:qFormat/>
    <w:pPr/>
    <w:rPr/>
  </w:style>
  <w:style w:type="numbering" w:styleId="Style22"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gorod_abinsk@mail.ru" TargetMode="Externa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LibreOffice/25.2.5.2$Windows_X86_64 LibreOffice_project/03d19516eb2e1dd5d4ccd751a0d6f35f35e08022</Application>
  <AppVersion>15.0000</AppVersion>
  <Pages>27</Pages>
  <Words>9364</Words>
  <Characters>67599</Characters>
  <CharactersWithSpaces>77160</CharactersWithSpaces>
  <Paragraphs>566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2025-06-24T14:17:00Z</dcterms:created>
  <dc:creator>Федосеев</dc:creator>
  <dc:description/>
  <dc:language>ru-RU</dc:language>
  <cp:lastModifiedBy/>
  <dcterms:modified xsi:type="dcterms:W3CDTF">2025-07-21T14:56:17Z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12B1A5255A2F44B5816300542DC02851_12</vt:lpwstr>
  </property>
  <property fmtid="{D5CDD505-2E9C-101B-9397-08002B2CF9AE}" pid="3" name="KSOProductBuildVer">
    <vt:lpwstr>1049-12.2.0.19805</vt:lpwstr>
  </property>
</Properties>
</file>