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Normal"/>
        <w:rPr/>
      </w:pPr>
      <w:r>
        <w:rPr>
          <w:b/>
          <w:i/>
          <w:u w:val="single"/>
        </w:rPr>
        <w:t>Contact Information</w:t>
      </w:r>
      <w:r>
        <w:rPr>
          <w:b/>
          <w:sz w:val="22"/>
          <w:u w:val="single"/>
        </w:rPr>
        <w:t xml:space="preserve"> :</w:t>
      </w:r>
      <w:r>
        <w:rPr>
          <w:sz w:val="22"/>
        </w:rPr>
        <w:t xml:space="preserve"> </w:t>
        <w:tab/>
      </w:r>
      <w:r>
        <w:rPr>
          <w:i/>
          <w:sz w:val="24"/>
        </w:rPr>
        <w:t>Craig Jefferies</w:t>
      </w:r>
    </w:p>
    <w:p>
      <w:pPr>
        <w:pStyle w:val="Heading7"/>
        <w:rPr>
          <w:sz w:val="24"/>
        </w:rPr>
      </w:pPr>
      <w:r>
        <w:rPr>
          <w:sz w:val="24"/>
        </w:rPr>
        <w:t xml:space="preserve">CKB Energy, Inc. </w:t>
      </w:r>
    </w:p>
    <w:p>
      <w:pPr>
        <w:pStyle w:val="Heading7"/>
        <w:rPr/>
      </w:pPr>
      <w:r>
        <w:rPr>
          <w:sz w:val="24"/>
        </w:rPr>
        <w:t>A Division of CKB, Incorporated</w:t>
      </w:r>
      <w:r>
        <w:rPr/>
        <w:t xml:space="preserve">  </w:t>
      </w:r>
    </w:p>
    <w:p>
      <w:pPr>
        <w:pStyle w:val="Normal"/>
        <w:ind w:firstLine="720" w:start="1440" w:end="0"/>
        <w:rPr>
          <w:i/>
          <w:i/>
          <w:sz w:val="22"/>
          <w:u w:val="single"/>
        </w:rPr>
      </w:pPr>
      <w:hyperlink r:id="rId2">
        <w:r>
          <w:rPr>
            <w:rStyle w:val="Hyperlink"/>
          </w:rPr>
          <w:t>CKBENERGY@AOL.COM</w:t>
        </w:r>
      </w:hyperlink>
    </w:p>
    <w:p>
      <w:pPr>
        <w:pStyle w:val="Heading1"/>
        <w:ind w:firstLine="720" w:start="1440" w:end="0"/>
        <w:rPr>
          <w:rFonts w:ascii="Times New Roman" w:hAnsi="Times New Roman" w:cs="Times New Roman"/>
          <w:sz w:val="36"/>
        </w:rPr>
      </w:pPr>
      <w:r>
        <w:rPr>
          <w:i/>
          <w:sz w:val="22"/>
        </w:rPr>
        <w:t>(917) 445 1189</w:t>
      </w:r>
    </w:p>
    <w:p>
      <w:pPr>
        <w:pStyle w:val="Heading1"/>
        <w:ind w:hanging="0" w:start="0"/>
        <w:jc w:val="center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Heading1"/>
        <w:ind w:hanging="0" w:start="0"/>
        <w:jc w:val="center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  <w:t>Yvonne J. Jackson</w:t>
      </w:r>
    </w:p>
    <w:p>
      <w:pPr>
        <w:pStyle w:val="Normal"/>
        <w:pBdr>
          <w:top w:val="single" w:sz="12" w:space="1" w:color="000000"/>
        </w:pBdr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12" w:space="1" w:color="000000"/>
        </w:pBdr>
        <w:jc w:val="center"/>
        <w:rPr>
          <w:sz w:val="24"/>
        </w:rPr>
      </w:pPr>
      <w:r>
        <w:rPr>
          <w:sz w:val="24"/>
        </w:rPr>
        <w:t>807 S. Post Oak Lane #161</w:t>
      </w:r>
    </w:p>
    <w:p>
      <w:pPr>
        <w:pStyle w:val="Heading3"/>
        <w:ind w:hanging="0" w:start="0"/>
        <w:jc w:val="center"/>
        <w:rPr/>
      </w:pPr>
      <w:r>
        <w:rPr/>
        <w:t>Houston, TX  77056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(H) 713.626.2726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(W) 713.989.0950</w:t>
      </w:r>
    </w:p>
    <w:p>
      <w:pPr>
        <w:pStyle w:val="Normal"/>
        <w:jc w:val="end"/>
        <w:rPr>
          <w:sz w:val="24"/>
        </w:rPr>
      </w:pPr>
      <w:r>
        <w:rPr>
          <w:sz w:val="24"/>
        </w:rPr>
      </w:r>
    </w:p>
    <w:p>
      <w:pPr>
        <w:pStyle w:val="Normal"/>
        <w:jc w:val="end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8"/>
        </w:rPr>
        <w:t>SUMMARY OF QUALIFICATIONS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Knowledgeable and experienced in all phases of gas marketing and supply in the Gulf Coast and Southeast regions.  Experience includes transportation and storage asset optimization, short-term physical trading, long-term natural gas sales to end users, gulfcoast operations, position and P&amp;L reporting, and financial reporting.  Demonstrate a record of high performance standards, including attention to schedules, deadlines and budgets.  Work well within a team environment.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Personal qualities include a high level of integrity, dependability and accountability for actions.  Highly organized, enthusiastic, and people-oriented.  Demonstrate effective interpersonal skills through interaction with internal and external customers. Excellent negotiating skills. Capable of meeting high performance goals while working in a demanding and dynamic environment.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BUSINESS EXPERIENCE: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tabs>
          <w:tab w:val="clear" w:pos="720"/>
          <w:tab w:val="left" w:pos="8550" w:leader="none"/>
        </w:tabs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Duke Energy Trading &amp; Marketing</w:t>
        <w:tab/>
      </w:r>
      <w:r>
        <w:rPr>
          <w:rFonts w:cs="Times New Roman" w:ascii="Times New Roman" w:hAnsi="Times New Roman"/>
          <w:b w:val="false"/>
        </w:rPr>
        <w:t>Houston, TX</w:t>
      </w:r>
    </w:p>
    <w:p>
      <w:pPr>
        <w:pStyle w:val="Normal"/>
        <w:tabs>
          <w:tab w:val="clear" w:pos="720"/>
          <w:tab w:val="left" w:pos="7200" w:leader="none"/>
        </w:tabs>
        <w:rPr>
          <w:sz w:val="24"/>
        </w:rPr>
      </w:pPr>
      <w:r>
        <w:rPr>
          <w:b/>
          <w:sz w:val="24"/>
        </w:rPr>
        <w:t>Manager Gas Trading – Gulf Coast</w:t>
        <w:tab/>
        <w:t xml:space="preserve">                   1998 – Present</w:t>
      </w:r>
    </w:p>
    <w:p>
      <w:pPr>
        <w:pStyle w:val="Normal"/>
        <w:tabs>
          <w:tab w:val="clear" w:pos="720"/>
          <w:tab w:val="left" w:pos="72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Develop, recommend, and implement intra-month trading strategy through execution of natural gas transactions. Primary responsibilities include short-term and intra-month trading on Sabine, Texas Gas, Columbia Gulf, Texas Eastern, Transco, Florida Gas, and Sonat pipelines.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Utilize financial products to offset price risk of gas transactions and ensure all positions and transactions are within Corporate Risk Policy guidelines.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Optimize transportation arbitrage opportunities.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Manage the risk exposure of supply resources.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Continue and develop strong customer relationships with suppliers, marketers and end users.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Responsible for daily operations for Asset Management customers, including coordinating daily load need, balancing, hedging, and settlement.</w:t>
      </w:r>
      <w:r>
        <w:rPr>
          <w:b/>
          <w:sz w:val="24"/>
        </w:rPr>
        <w:t xml:space="preserve">                      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Implemented short term and intra-month parking &amp; lending and storage trades to capitalize on opportunities and monitize assets.</w:t>
      </w:r>
    </w:p>
    <w:p>
      <w:pPr>
        <w:pStyle w:val="Heading2"/>
        <w:tabs>
          <w:tab w:val="clear" w:pos="720"/>
          <w:tab w:val="left" w:pos="8550" w:leader="none"/>
        </w:tabs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left" w:pos="8550" w:leader="none"/>
        </w:tabs>
        <w:ind w:hanging="0" w:start="0"/>
        <w:rPr/>
      </w:pPr>
      <w:r>
        <w:rPr>
          <w:rFonts w:cs="Times New Roman" w:ascii="Times New Roman" w:hAnsi="Times New Roman"/>
        </w:rPr>
        <w:t>Duke Energy Trading &amp; Marketing</w:t>
        <w:tab/>
      </w:r>
      <w:r>
        <w:rPr>
          <w:rFonts w:cs="Times New Roman" w:ascii="Times New Roman" w:hAnsi="Times New Roman"/>
          <w:b w:val="false"/>
        </w:rPr>
        <w:t>Houston, TX</w:t>
      </w:r>
    </w:p>
    <w:p>
      <w:pPr>
        <w:pStyle w:val="Normal"/>
        <w:tabs>
          <w:tab w:val="clear" w:pos="720"/>
          <w:tab w:val="left" w:pos="6570" w:leader="none"/>
          <w:tab w:val="left" w:pos="6660" w:leader="none"/>
          <w:tab w:val="left" w:pos="6750" w:leader="none"/>
          <w:tab w:val="left" w:pos="6840" w:leader="none"/>
        </w:tabs>
        <w:rPr>
          <w:sz w:val="24"/>
        </w:rPr>
      </w:pPr>
      <w:r>
        <w:rPr>
          <w:b/>
          <w:sz w:val="24"/>
        </w:rPr>
        <w:t>Manager of Operations – Gulf Coast/Southeast</w:t>
        <w:tab/>
        <w:tab/>
        <w:tab/>
        <w:tab/>
        <w:tab/>
        <w:tab/>
        <w:tab/>
        <w:t>1997 – 1998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Ensured accuracy and timeliness of daily nominations through understanding and use of transportation and storage agreements and various pipelines’ Electronic Bulletin Boards.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Accurately communicated daily positions, position changes and operational information that may affect gas movement.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Ensured on-call scheduling functions were performed during weekends as needed.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Prepared daily pipeline P&amp;L reports.</w:t>
      </w:r>
    </w:p>
    <w:p>
      <w:pPr>
        <w:pStyle w:val="Heading2"/>
        <w:tabs>
          <w:tab w:val="clear" w:pos="720"/>
          <w:tab w:val="left" w:pos="8550" w:leader="none"/>
        </w:tabs>
        <w:ind w:hanging="0" w:start="0"/>
        <w:rPr>
          <w:rFonts w:ascii="Times New Roman" w:hAnsi="Times New Roman" w:cs="Times New Roman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Heading2"/>
        <w:tabs>
          <w:tab w:val="clear" w:pos="720"/>
          <w:tab w:val="left" w:pos="8550" w:leader="none"/>
        </w:tabs>
        <w:ind w:hanging="0" w:start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Heading2"/>
        <w:tabs>
          <w:tab w:val="clear" w:pos="720"/>
          <w:tab w:val="left" w:pos="8550" w:leader="none"/>
        </w:tabs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Duke Energy Trading &amp; Marketing</w:t>
        <w:tab/>
      </w:r>
      <w:r>
        <w:rPr>
          <w:rFonts w:cs="Times New Roman" w:ascii="Times New Roman" w:hAnsi="Times New Roman"/>
          <w:b w:val="false"/>
        </w:rPr>
        <w:t xml:space="preserve"> Houston, TX</w:t>
      </w:r>
    </w:p>
    <w:p>
      <w:pPr>
        <w:pStyle w:val="Heading2"/>
        <w:tabs>
          <w:tab w:val="clear" w:pos="720"/>
          <w:tab w:val="left" w:pos="6840" w:leader="none"/>
        </w:tabs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Portfolio Services Manager</w:t>
        <w:tab/>
        <w:tab/>
        <w:tab/>
        <w:tab/>
        <w:t xml:space="preserve"> 1995 – 1997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Coordinated and reported daily and monthly trade floor P&amp;L reporting for natural gas and power trading groups.  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Reported daily position reporting for gas trading group.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4"/>
        </w:rPr>
        <w:t>Served as a liaison between Accounting group and trade floor.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4"/>
        </w:rPr>
        <w:t>Performed liaison roll between MIS group and trade floor to develop and implement new database and reporting systems for physical trades.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tabs>
          <w:tab w:val="clear" w:pos="720"/>
          <w:tab w:val="left" w:pos="8550" w:leader="none"/>
        </w:tabs>
        <w:ind w:hanging="0" w:start="0"/>
        <w:rPr/>
      </w:pPr>
      <w:r>
        <w:rPr>
          <w:rFonts w:cs="Times New Roman" w:ascii="Times New Roman" w:hAnsi="Times New Roman"/>
        </w:rPr>
        <w:t>Duke Energy Trading &amp; Marketing</w:t>
      </w:r>
      <w:r>
        <w:rPr>
          <w:rFonts w:cs="Times New Roman" w:ascii="Times New Roman" w:hAnsi="Times New Roman"/>
          <w:b w:val="false"/>
        </w:rPr>
        <w:tab/>
        <w:t xml:space="preserve"> Houston, TX</w:t>
      </w:r>
    </w:p>
    <w:p>
      <w:pPr>
        <w:pStyle w:val="Heading2"/>
        <w:tabs>
          <w:tab w:val="clear" w:pos="720"/>
          <w:tab w:val="left" w:pos="8100" w:leader="none"/>
        </w:tabs>
        <w:ind w:hanging="0" w:start="0"/>
        <w:rPr/>
      </w:pPr>
      <w:r>
        <w:rPr>
          <w:rFonts w:cs="Times New Roman" w:ascii="Times New Roman" w:hAnsi="Times New Roman"/>
          <w:b w:val="false"/>
        </w:rPr>
        <w:t>Accounting Manager</w:t>
        <w:tab/>
        <w:t xml:space="preserve">  </w:t>
        <w:tab/>
      </w:r>
      <w:r>
        <w:rPr>
          <w:rFonts w:cs="Times New Roman" w:ascii="Times New Roman" w:hAnsi="Times New Roman"/>
        </w:rPr>
        <w:t xml:space="preserve">   1994-1995</w:t>
      </w:r>
      <w:r>
        <w:rPr>
          <w:rFonts w:cs="Times New Roman" w:ascii="Times New Roman" w:hAnsi="Times New Roman"/>
          <w:b w:val="false"/>
        </w:rPr>
        <w:tab/>
      </w:r>
    </w:p>
    <w:p>
      <w:pPr>
        <w:pStyle w:val="Heading2"/>
        <w:tabs>
          <w:tab w:val="clear" w:pos="720"/>
          <w:tab w:val="left" w:pos="8100" w:leader="none"/>
        </w:tabs>
        <w:ind w:hanging="0" w:start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Heading2"/>
        <w:tabs>
          <w:tab w:val="clear" w:pos="720"/>
          <w:tab w:val="left" w:pos="8100" w:leader="none"/>
        </w:tabs>
        <w:ind w:hanging="0" w:start="0"/>
        <w:rPr/>
      </w:pPr>
      <w:r>
        <w:rPr>
          <w:rFonts w:cs="Times New Roman" w:ascii="Times New Roman" w:hAnsi="Times New Roman"/>
        </w:rPr>
        <w:t>CNG Producing Company</w:t>
      </w:r>
      <w:r>
        <w:rPr>
          <w:rFonts w:cs="Times New Roman" w:ascii="Times New Roman" w:hAnsi="Times New Roman"/>
          <w:b w:val="false"/>
        </w:rPr>
        <w:tab/>
        <w:t xml:space="preserve"> New Orleans, LA</w:t>
      </w:r>
    </w:p>
    <w:p>
      <w:pPr>
        <w:pStyle w:val="Normal"/>
        <w:tabs>
          <w:tab w:val="clear" w:pos="720"/>
          <w:tab w:val="left" w:pos="7650" w:leader="none"/>
          <w:tab w:val="left" w:pos="7740" w:leader="none"/>
        </w:tabs>
        <w:rPr>
          <w:sz w:val="24"/>
        </w:rPr>
      </w:pPr>
      <w:r>
        <w:rPr>
          <w:sz w:val="24"/>
        </w:rPr>
        <w:t>Senior Accountant</w:t>
        <w:tab/>
        <w:t xml:space="preserve">                  </w:t>
      </w:r>
      <w:r>
        <w:rPr>
          <w:b/>
          <w:sz w:val="24"/>
        </w:rPr>
        <w:t>1992 - 1994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tabs>
          <w:tab w:val="clear" w:pos="720"/>
          <w:tab w:val="left" w:pos="8100" w:leader="none"/>
        </w:tabs>
        <w:ind w:hanging="0" w:start="0"/>
        <w:rPr/>
      </w:pPr>
      <w:r>
        <w:rPr>
          <w:rFonts w:cs="Times New Roman" w:ascii="Times New Roman" w:hAnsi="Times New Roman"/>
        </w:rPr>
        <w:t>Duke Energy Trading &amp; Marketing (formerly Associated Natural Gas)</w:t>
      </w:r>
      <w:r>
        <w:rPr>
          <w:rFonts w:cs="Times New Roman" w:ascii="Times New Roman" w:hAnsi="Times New Roman"/>
          <w:b w:val="false"/>
        </w:rPr>
        <w:tab/>
        <w:t xml:space="preserve">        Houston, TX</w:t>
      </w:r>
    </w:p>
    <w:p>
      <w:pPr>
        <w:pStyle w:val="Normal"/>
        <w:jc w:val="both"/>
        <w:rPr/>
      </w:pPr>
      <w:r>
        <w:rPr>
          <w:sz w:val="24"/>
        </w:rPr>
        <w:t>Senior Accountant</w:t>
        <w:tab/>
        <w:t xml:space="preserve">                                                                                                             </w:t>
      </w:r>
      <w:r>
        <w:rPr>
          <w:b/>
          <w:sz w:val="24"/>
        </w:rPr>
        <w:t>1991 - 1992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tabs>
          <w:tab w:val="clear" w:pos="720"/>
          <w:tab w:val="left" w:pos="8100" w:leader="none"/>
        </w:tabs>
        <w:ind w:hanging="0" w:start="0"/>
        <w:rPr/>
      </w:pPr>
      <w:r>
        <w:rPr>
          <w:rFonts w:cs="Times New Roman" w:ascii="Times New Roman" w:hAnsi="Times New Roman"/>
        </w:rPr>
        <w:t>Shell Oil Company</w:t>
      </w:r>
      <w:r>
        <w:rPr>
          <w:rFonts w:cs="Times New Roman" w:ascii="Times New Roman" w:hAnsi="Times New Roman"/>
          <w:b w:val="false"/>
        </w:rPr>
        <w:tab/>
        <w:t xml:space="preserve">        Houston, TX</w:t>
      </w:r>
    </w:p>
    <w:p>
      <w:pPr>
        <w:pStyle w:val="Normal"/>
        <w:tabs>
          <w:tab w:val="clear" w:pos="720"/>
          <w:tab w:val="left" w:pos="7650" w:leader="none"/>
          <w:tab w:val="left" w:pos="7740" w:leader="none"/>
        </w:tabs>
        <w:rPr>
          <w:sz w:val="24"/>
        </w:rPr>
      </w:pPr>
      <w:r>
        <w:rPr>
          <w:sz w:val="24"/>
        </w:rPr>
        <w:t>Revenue Accountant</w:t>
        <w:tab/>
        <w:t xml:space="preserve">                  </w:t>
      </w:r>
      <w:r>
        <w:rPr>
          <w:b/>
          <w:sz w:val="24"/>
        </w:rPr>
        <w:t>1990 - 1991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EDUCATION: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tabs>
          <w:tab w:val="clear" w:pos="720"/>
          <w:tab w:val="left" w:pos="8100" w:leader="none"/>
        </w:tabs>
        <w:ind w:hanging="0" w:start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University Of Colorado</w:t>
        <w:tab/>
        <w:t xml:space="preserve">          Boulder, CO</w:t>
      </w:r>
    </w:p>
    <w:p>
      <w:pPr>
        <w:pStyle w:val="Heading2"/>
        <w:tabs>
          <w:tab w:val="clear" w:pos="720"/>
          <w:tab w:val="left" w:pos="9450" w:leader="none"/>
        </w:tabs>
        <w:ind w:hanging="0" w:start="0"/>
        <w:rPr/>
      </w:pPr>
      <w:r>
        <w:rPr>
          <w:rFonts w:cs="Times New Roman" w:ascii="Times New Roman" w:hAnsi="Times New Roman"/>
        </w:rPr>
        <w:t>Master of Business Administration</w:t>
      </w:r>
      <w:r>
        <w:rPr>
          <w:rFonts w:cs="Times New Roman" w:ascii="Times New Roman" w:hAnsi="Times New Roman"/>
          <w:b w:val="false"/>
        </w:rPr>
        <w:tab/>
        <w:t>1989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/>
          <w:b/>
          <w:sz w:val="24"/>
        </w:rPr>
      </w:r>
    </w:p>
    <w:p>
      <w:pPr>
        <w:pStyle w:val="Heading2"/>
        <w:tabs>
          <w:tab w:val="clear" w:pos="720"/>
          <w:tab w:val="left" w:pos="8010" w:leader="none"/>
        </w:tabs>
        <w:ind w:hanging="0" w:start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Texas A&amp;M University                                                                                              College Station, TX</w:t>
      </w:r>
    </w:p>
    <w:p>
      <w:pPr>
        <w:pStyle w:val="Heading2"/>
        <w:tabs>
          <w:tab w:val="clear" w:pos="720"/>
          <w:tab w:val="left" w:pos="9450" w:leader="none"/>
        </w:tabs>
        <w:ind w:hanging="0" w:start="0"/>
        <w:rPr/>
      </w:pPr>
      <w:r>
        <w:rPr>
          <w:rFonts w:cs="Times New Roman" w:ascii="Times New Roman" w:hAnsi="Times New Roman"/>
          <w:lang w:val="fr-FR"/>
        </w:rPr>
        <w:t>B.B.A. Finance</w:t>
      </w:r>
      <w:r>
        <w:rPr>
          <w:rFonts w:cs="Times New Roman" w:ascii="Times New Roman" w:hAnsi="Times New Roman"/>
          <w:b w:val="false"/>
          <w:lang w:val="fr-FR"/>
        </w:rPr>
        <w:tab/>
        <w:t>1987</w:t>
      </w:r>
    </w:p>
    <w:p>
      <w:pPr>
        <w:pStyle w:val="Normal"/>
        <w:rPr>
          <w:rFonts w:ascii="Times New Roman" w:hAnsi="Times New Roman" w:cs="Times New Roman"/>
          <w:b/>
          <w:lang w:val="fr-FR"/>
        </w:rPr>
      </w:pPr>
      <w:r>
        <w:rPr>
          <w:rFonts w:cs="Times New Roman"/>
          <w:b/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jc w:val="center"/>
        <w:rPr/>
      </w:pPr>
      <w:r>
        <w:rPr/>
        <w:t>References available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534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fr-FR"/>
      </w:rPr>
    </w:pPr>
    <w:r>
      <w:rPr>
        <w:lang w:val="fr-FR"/>
      </w:rPr>
      <w:t>Y.Jackson</w:t>
      <w:tab/>
      <w:tab/>
      <w:tab/>
      <w:t>Page 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1440" w:end="0"/>
      <w:outlineLvl w:val="6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doc/CKBENERGY@AO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2001-07-22T16:17:00Z</dcterms:created>
  <dc:creator>SG</dc:creator>
  <dc:description/>
  <dc:language>en-CA</dc:language>
  <cp:lastModifiedBy>SG</cp:lastModifiedBy>
  <dcterms:modified xsi:type="dcterms:W3CDTF">2001-07-22T16:17:00Z</dcterms:modified>
  <cp:revision>2</cp:revision>
  <dc:subject/>
  <dc:title>Contact Information : </dc:title>
</cp:coreProperties>
</file>