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October 2, 2000 DRAFT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BY</w:t>
        <w:noBreakHyphen/>
        <w:t>LAWS</w:t>
      </w:r>
    </w:p>
    <w:p>
      <w:pPr>
        <w:pStyle w:val="Normal"/>
        <w:widowControl/>
        <w:jc w:val="center"/>
        <w:rPr>
          <w:b/>
          <w:sz w:val="24"/>
        </w:rPr>
      </w:pPr>
      <w:r>
        <w:rPr>
          <w:b/>
          <w:sz w:val="24"/>
        </w:rPr>
      </w:r>
    </w:p>
    <w:p>
      <w:pPr>
        <w:pStyle w:val="Normal"/>
        <w:widowControl/>
        <w:jc w:val="center"/>
        <w:rPr>
          <w:b/>
          <w:sz w:val="24"/>
        </w:rPr>
      </w:pPr>
      <w:r>
        <w:rPr>
          <w:b/>
          <w:sz w:val="24"/>
        </w:rPr>
        <w:t>OF</w:t>
      </w:r>
    </w:p>
    <w:p>
      <w:pPr>
        <w:pStyle w:val="Normal"/>
        <w:widowControl/>
        <w:jc w:val="center"/>
        <w:rPr>
          <w:b/>
          <w:sz w:val="24"/>
        </w:rPr>
      </w:pPr>
      <w:r>
        <w:rPr>
          <w:b/>
          <w:sz w:val="24"/>
        </w:rPr>
      </w:r>
    </w:p>
    <w:p>
      <w:pPr>
        <w:pStyle w:val="Normal"/>
        <w:widowControl/>
        <w:jc w:val="center"/>
        <w:rPr>
          <w:b/>
          <w:sz w:val="24"/>
        </w:rPr>
      </w:pPr>
      <w:r>
        <w:rPr>
          <w:b/>
          <w:sz w:val="24"/>
        </w:rPr>
        <w:t>the</w:t>
      </w:r>
    </w:p>
    <w:p>
      <w:pPr>
        <w:pStyle w:val="Normal"/>
        <w:widowControl/>
        <w:jc w:val="center"/>
        <w:rPr>
          <w:b/>
          <w:sz w:val="24"/>
        </w:rPr>
      </w:pPr>
      <w:r>
        <w:rPr>
          <w:b/>
          <w:sz w:val="24"/>
        </w:rPr>
      </w:r>
    </w:p>
    <w:p>
      <w:pPr>
        <w:sectPr>
          <w:headerReference w:type="default" r:id="rId2"/>
          <w:type w:val="nextPage"/>
          <w:pgSz w:w="12240" w:h="15840"/>
          <w:pgMar w:left="1080" w:right="1080" w:gutter="0" w:header="1440" w:top="1496" w:footer="0" w:bottom="720"/>
          <w:pgNumType w:start="0" w:fmt="decimal"/>
          <w:formProt w:val="false"/>
          <w:vAlign w:val="center"/>
          <w:textDirection w:val="lrTb"/>
          <w:docGrid w:type="default" w:linePitch="360" w:charSpace="0"/>
        </w:sectPr>
        <w:pStyle w:val="Normal"/>
        <w:widowControl/>
        <w:jc w:val="center"/>
        <w:rPr>
          <w:b/>
          <w:sz w:val="24"/>
        </w:rPr>
      </w:pPr>
      <w:r>
        <w:rPr>
          <w:b/>
          <w:sz w:val="24"/>
        </w:rPr>
        <w:t>WESTERN INTERCONNECTION ORGANIZATION</w:t>
      </w:r>
    </w:p>
    <w:p>
      <w:pPr>
        <w:pStyle w:val="Normal"/>
        <w:widowControl/>
        <w:tabs>
          <w:tab w:val="clear" w:pos="720"/>
          <w:tab w:val="center" w:pos="5040" w:leader="none"/>
        </w:tabs>
        <w:jc w:val="both"/>
        <w:rPr>
          <w:sz w:val="24"/>
        </w:rPr>
      </w:pPr>
      <w:r>
        <w:rPr>
          <w:sz w:val="24"/>
        </w:rPr>
        <w:tab/>
      </w:r>
      <w:r>
        <w:rPr>
          <w:b/>
          <w:sz w:val="24"/>
        </w:rPr>
        <w:t>TABLE OF CONTENTS</w:t>
      </w:r>
    </w:p>
    <w:p>
      <w:pPr>
        <w:pStyle w:val="Normal"/>
        <w:widowControl/>
        <w:jc w:val="both"/>
        <w:rPr>
          <w:sz w:val="24"/>
        </w:rPr>
      </w:pPr>
      <w:r>
        <w:rPr>
          <w:sz w:val="24"/>
        </w:rPr>
      </w:r>
    </w:p>
    <w:p>
      <w:pPr>
        <w:pStyle w:val="Normal"/>
        <w:widowControl/>
        <w:jc w:val="both"/>
        <w:rPr>
          <w:sz w:val="24"/>
        </w:rPr>
      </w:pPr>
      <w:r>
        <w:rPr>
          <w:sz w:val="24"/>
        </w:rPr>
      </w:r>
    </w:p>
    <w:sdt>
      <w:sdtPr>
        <w:docPartObj>
          <w:docPartGallery w:val="Table of Contents"/>
          <w:docPartUnique w:val="true"/>
        </w:docPartObj>
      </w:sdtPr>
      <w:sdtContent>
        <w:p>
          <w:pPr>
            <w:pStyle w:val="TOC1"/>
            <w:widowControl/>
            <w:ind w:hanging="720" w:start="720" w:end="720"/>
            <w:jc w:val="end"/>
            <w:rPr>
              <w:sz w:val="24"/>
            </w:rPr>
          </w:pPr>
          <w:r>
            <w:fldChar w:fldCharType="begin"/>
          </w:r>
          <w:r>
            <w:rPr>
              <w:sz w:val="24"/>
            </w:rPr>
            <w:instrText xml:space="preserve">TOC \f</w:instrText>
          </w:r>
          <w:r>
            <w:rPr>
              <w:sz w:val="24"/>
            </w:rPr>
            <w:fldChar w:fldCharType="separate"/>
          </w:r>
          <w:r>
            <w:rPr>
              <w:sz w:val="24"/>
            </w:rPr>
          </w:r>
        </w:p>
        <w:p>
          <w:pPr>
            <w:pStyle w:val="TOC1"/>
            <w:rPr/>
          </w:pPr>
          <w:r>
            <w:rPr/>
            <w:t>1.</w:t>
            <w:tab/>
            <w:t>Mission.</w:t>
            <w:tab/>
            <w:t>1</w:t>
          </w:r>
        </w:p>
        <w:p>
          <w:pPr>
            <w:pStyle w:val="TOC1"/>
            <w:rPr/>
          </w:pPr>
          <w:r>
            <w:rPr/>
          </w:r>
        </w:p>
        <w:p>
          <w:pPr>
            <w:pStyle w:val="TOC1"/>
            <w:rPr/>
          </w:pPr>
          <w:r>
            <w:rPr/>
            <w:t>2.</w:t>
            <w:tab/>
            <w:t>Furtherance of the WIO's Mission</w:t>
            <w:tab/>
            <w:t>1</w:t>
          </w:r>
        </w:p>
        <w:p>
          <w:pPr>
            <w:pStyle w:val="TOC1"/>
            <w:rPr/>
          </w:pPr>
          <w:r>
            <w:rPr/>
          </w:r>
        </w:p>
        <w:p>
          <w:pPr>
            <w:pStyle w:val="TOC1"/>
            <w:rPr/>
          </w:pPr>
          <w:r>
            <w:rPr/>
            <w:t>2.1</w:t>
            <w:tab/>
            <w:t>Activities to Carry Out WIO's Reliability Mission.</w:t>
            <w:tab/>
            <w:t>1</w:t>
          </w:r>
        </w:p>
        <w:p>
          <w:pPr>
            <w:pStyle w:val="TOC1"/>
            <w:rPr/>
          </w:pPr>
          <w:r>
            <w:rPr/>
          </w:r>
        </w:p>
        <w:p>
          <w:pPr>
            <w:pStyle w:val="TOC1"/>
            <w:rPr/>
          </w:pPr>
          <w:r>
            <w:rPr/>
            <w:t>2.2</w:t>
            <w:tab/>
            <w:t>Activities to Carry Out WIO's Non-Discriminatory Access Mission</w:t>
            <w:tab/>
            <w:t>3</w:t>
          </w:r>
        </w:p>
        <w:p>
          <w:pPr>
            <w:pStyle w:val="TOC1"/>
            <w:rPr/>
          </w:pPr>
          <w:r>
            <w:rPr/>
          </w:r>
        </w:p>
        <w:p>
          <w:pPr>
            <w:pStyle w:val="TOC1"/>
            <w:rPr/>
          </w:pPr>
          <w:r>
            <w:rPr/>
            <w:t>2.3</w:t>
            <w:tab/>
            <w:t>Organizational Characteristics.</w:t>
            <w:tab/>
            <w:t>3</w:t>
          </w:r>
        </w:p>
        <w:p>
          <w:pPr>
            <w:pStyle w:val="TOC1"/>
            <w:rPr/>
          </w:pPr>
          <w:r>
            <w:rPr/>
          </w:r>
        </w:p>
        <w:p>
          <w:pPr>
            <w:pStyle w:val="TOC1"/>
            <w:rPr/>
          </w:pPr>
          <w:r>
            <w:rPr/>
            <w:t>2.4</w:t>
            <w:tab/>
            <w:t>Transition.</w:t>
            <w:tab/>
            <w:t>4</w:t>
          </w:r>
        </w:p>
        <w:p>
          <w:pPr>
            <w:pStyle w:val="TOC1"/>
            <w:rPr/>
          </w:pPr>
          <w:r>
            <w:rPr/>
          </w:r>
        </w:p>
        <w:p>
          <w:pPr>
            <w:pStyle w:val="TOC1"/>
            <w:rPr/>
          </w:pPr>
          <w:r>
            <w:rPr/>
            <w:t>2.5</w:t>
            <w:tab/>
            <w:t>Guiding Reference.</w:t>
            <w:tab/>
            <w:t>4</w:t>
          </w:r>
        </w:p>
        <w:p>
          <w:pPr>
            <w:pStyle w:val="TOC1"/>
            <w:rPr/>
          </w:pPr>
          <w:r>
            <w:rPr/>
          </w:r>
        </w:p>
        <w:p>
          <w:pPr>
            <w:pStyle w:val="TOC1"/>
            <w:rPr/>
          </w:pPr>
          <w:r>
            <w:rPr/>
            <w:t>3.</w:t>
            <w:tab/>
            <w:t>Definitions.</w:t>
            <w:tab/>
            <w:t>4</w:t>
          </w:r>
        </w:p>
        <w:p>
          <w:pPr>
            <w:pStyle w:val="TOC1"/>
            <w:rPr/>
          </w:pPr>
          <w:r>
            <w:rPr/>
          </w:r>
        </w:p>
        <w:p>
          <w:pPr>
            <w:pStyle w:val="TOC1"/>
            <w:rPr/>
          </w:pPr>
          <w:r>
            <w:rPr/>
            <w:t>3.1</w:t>
            <w:tab/>
            <w:t>Affiliate.</w:t>
            <w:tab/>
            <w:t>4</w:t>
          </w:r>
        </w:p>
        <w:p>
          <w:pPr>
            <w:pStyle w:val="TOC1"/>
            <w:rPr/>
          </w:pPr>
          <w:r>
            <w:rPr/>
          </w:r>
        </w:p>
        <w:p>
          <w:pPr>
            <w:pStyle w:val="TOC1"/>
            <w:rPr/>
          </w:pPr>
          <w:r>
            <w:rPr/>
            <w:t>3.2</w:t>
            <w:tab/>
            <w:t>Applicable Regulatory Authority.</w:t>
            <w:tab/>
            <w:t>5</w:t>
          </w:r>
        </w:p>
        <w:p>
          <w:pPr>
            <w:pStyle w:val="TOC1"/>
            <w:rPr/>
          </w:pPr>
          <w:r>
            <w:rPr/>
          </w:r>
        </w:p>
        <w:p>
          <w:pPr>
            <w:pStyle w:val="TOC1"/>
            <w:rPr/>
          </w:pPr>
          <w:r>
            <w:rPr/>
            <w:t>3.3</w:t>
            <w:tab/>
            <w:t xml:space="preserve">Backstop Authority.  </w:t>
            <w:tab/>
            <w:t>5</w:t>
          </w:r>
        </w:p>
        <w:p>
          <w:pPr>
            <w:pStyle w:val="TOC1"/>
            <w:rPr/>
          </w:pPr>
          <w:r>
            <w:rPr/>
          </w:r>
        </w:p>
        <w:p>
          <w:pPr>
            <w:pStyle w:val="TOC1"/>
            <w:rPr/>
          </w:pPr>
          <w:r>
            <w:rPr/>
            <w:t>3.4</w:t>
            <w:tab/>
            <w:t>Board of Directors (Board).</w:t>
            <w:tab/>
            <w:t>5</w:t>
          </w:r>
        </w:p>
        <w:p>
          <w:pPr>
            <w:pStyle w:val="TOC1"/>
            <w:rPr/>
          </w:pPr>
          <w:r>
            <w:rPr/>
          </w:r>
        </w:p>
        <w:p>
          <w:pPr>
            <w:pStyle w:val="TOC1"/>
            <w:rPr/>
          </w:pPr>
          <w:r>
            <w:rPr/>
            <w:t>3.5</w:t>
            <w:tab/>
            <w:t>Class.</w:t>
            <w:tab/>
            <w:t>5</w:t>
          </w:r>
        </w:p>
        <w:p>
          <w:pPr>
            <w:pStyle w:val="TOC1"/>
            <w:rPr/>
          </w:pPr>
          <w:r>
            <w:rPr/>
          </w:r>
        </w:p>
        <w:p>
          <w:pPr>
            <w:pStyle w:val="TOC1"/>
            <w:rPr/>
          </w:pPr>
          <w:r>
            <w:rPr/>
            <w:t>3.6</w:t>
            <w:tab/>
            <w:t>Commercial Practices.</w:t>
            <w:tab/>
            <w:t>5</w:t>
          </w:r>
        </w:p>
        <w:p>
          <w:pPr>
            <w:pStyle w:val="TOC1"/>
            <w:rPr/>
          </w:pPr>
          <w:r>
            <w:rPr/>
          </w:r>
        </w:p>
        <w:p>
          <w:pPr>
            <w:pStyle w:val="TOC1"/>
            <w:rPr/>
          </w:pPr>
          <w:r>
            <w:rPr/>
            <w:t>3.7</w:t>
            <w:tab/>
            <w:t>Control Area.</w:t>
            <w:tab/>
            <w:t>5</w:t>
          </w:r>
        </w:p>
        <w:p>
          <w:pPr>
            <w:pStyle w:val="TOC1"/>
            <w:rPr/>
          </w:pPr>
          <w:r>
            <w:rPr/>
          </w:r>
        </w:p>
        <w:p>
          <w:pPr>
            <w:pStyle w:val="TOC1"/>
            <w:rPr/>
          </w:pPr>
          <w:r>
            <w:rPr/>
            <w:t>3.8</w:t>
            <w:tab/>
            <w:t>Director.</w:t>
            <w:tab/>
            <w:t>6</w:t>
          </w:r>
        </w:p>
        <w:p>
          <w:pPr>
            <w:pStyle w:val="TOC1"/>
            <w:rPr/>
          </w:pPr>
          <w:r>
            <w:rPr/>
          </w:r>
        </w:p>
        <w:p>
          <w:pPr>
            <w:pStyle w:val="TOC1"/>
            <w:rPr/>
          </w:pPr>
          <w:r>
            <w:rPr/>
            <w:t>3.9</w:t>
            <w:tab/>
            <w:t>Electric Line of Business.</w:t>
            <w:tab/>
            <w:t>6</w:t>
          </w:r>
        </w:p>
        <w:p>
          <w:pPr>
            <w:pStyle w:val="TOC1"/>
            <w:rPr/>
          </w:pPr>
          <w:r>
            <w:rPr/>
          </w:r>
        </w:p>
        <w:p>
          <w:pPr>
            <w:pStyle w:val="TOC1"/>
            <w:rPr/>
          </w:pPr>
          <w:r>
            <w:rPr/>
            <w:t>3.10</w:t>
            <w:tab/>
            <w:t>Entity.</w:t>
            <w:tab/>
            <w:t>6</w:t>
          </w:r>
        </w:p>
        <w:p>
          <w:pPr>
            <w:pStyle w:val="TOC1"/>
            <w:rPr/>
          </w:pPr>
          <w:r>
            <w:rPr/>
          </w:r>
        </w:p>
        <w:p>
          <w:pPr>
            <w:pStyle w:val="TOC1"/>
            <w:rPr/>
          </w:pPr>
          <w:r>
            <w:rPr/>
            <w:t>3.11</w:t>
            <w:tab/>
            <w:t>FERC.</w:t>
            <w:tab/>
            <w:t>6</w:t>
          </w:r>
        </w:p>
        <w:p>
          <w:pPr>
            <w:pStyle w:val="TOC1"/>
            <w:rPr/>
          </w:pPr>
          <w:r>
            <w:rPr/>
          </w:r>
        </w:p>
        <w:p>
          <w:pPr>
            <w:pStyle w:val="TOC1"/>
            <w:rPr/>
          </w:pPr>
          <w:r>
            <w:rPr/>
            <w:t>3.12</w:t>
            <w:tab/>
            <w:t>Good Utility Practice.</w:t>
            <w:tab/>
            <w:t>6</w:t>
          </w:r>
        </w:p>
        <w:p>
          <w:pPr>
            <w:pStyle w:val="TOC1"/>
            <w:rPr/>
          </w:pPr>
          <w:r>
            <w:rPr/>
          </w:r>
        </w:p>
        <w:p>
          <w:pPr>
            <w:pStyle w:val="TOC1"/>
            <w:rPr/>
          </w:pPr>
          <w:r>
            <w:rPr/>
            <w:t>3.13</w:t>
            <w:tab/>
            <w:t>Grid Operating Entity.</w:t>
            <w:tab/>
            <w:t>6</w:t>
          </w:r>
        </w:p>
        <w:p>
          <w:pPr>
            <w:pStyle w:val="TOC1"/>
            <w:rPr/>
          </w:pPr>
          <w:r>
            <w:rPr/>
          </w:r>
        </w:p>
        <w:p>
          <w:pPr>
            <w:pStyle w:val="TOC1"/>
            <w:rPr/>
          </w:pPr>
          <w:r>
            <w:rPr/>
            <w:t>3.14</w:t>
            <w:tab/>
            <w:t>Market Interface.</w:t>
            <w:tab/>
            <w:t>6</w:t>
          </w:r>
        </w:p>
        <w:p>
          <w:pPr>
            <w:pStyle w:val="TOC1"/>
            <w:rPr/>
          </w:pPr>
          <w:r>
            <w:rPr/>
          </w:r>
        </w:p>
        <w:p>
          <w:pPr>
            <w:pStyle w:val="TOC1"/>
            <w:rPr/>
          </w:pPr>
          <w:r>
            <w:rPr/>
            <w:t>3.15</w:t>
            <w:tab/>
            <w:t>Material External Impacts (MEI).</w:t>
            <w:tab/>
            <w:t>6</w:t>
          </w:r>
        </w:p>
        <w:p>
          <w:pPr>
            <w:pStyle w:val="TOC1"/>
            <w:rPr/>
          </w:pPr>
          <w:r>
            <w:rPr/>
          </w:r>
        </w:p>
        <w:p>
          <w:pPr>
            <w:pStyle w:val="TOC1"/>
            <w:rPr/>
          </w:pPr>
          <w:r>
            <w:rPr/>
            <w:t>3.16</w:t>
            <w:tab/>
            <w:t>Member.</w:t>
            <w:tab/>
            <w:t>6</w:t>
          </w:r>
        </w:p>
        <w:p>
          <w:pPr>
            <w:pStyle w:val="TOC1"/>
            <w:rPr/>
          </w:pPr>
          <w:r>
            <w:rPr/>
          </w:r>
        </w:p>
        <w:p>
          <w:pPr>
            <w:pStyle w:val="TOC1"/>
            <w:rPr/>
          </w:pPr>
          <w:r>
            <w:rPr/>
            <w:t>3.17</w:t>
            <w:tab/>
            <w:t>Member Class Director.</w:t>
            <w:tab/>
            <w:t>7</w:t>
          </w:r>
        </w:p>
        <w:p>
          <w:pPr>
            <w:pStyle w:val="TOC1"/>
            <w:rPr/>
          </w:pPr>
          <w:r>
            <w:rPr/>
          </w:r>
        </w:p>
        <w:p>
          <w:pPr>
            <w:pStyle w:val="TOC1"/>
            <w:rPr/>
          </w:pPr>
          <w:r>
            <w:rPr/>
            <w:t>3.18</w:t>
            <w:tab/>
            <w:t>NAERO.</w:t>
            <w:tab/>
            <w:t>7</w:t>
          </w:r>
        </w:p>
        <w:p>
          <w:pPr>
            <w:pStyle w:val="TOC1"/>
            <w:rPr/>
          </w:pPr>
          <w:r>
            <w:rPr/>
          </w:r>
        </w:p>
        <w:p>
          <w:pPr>
            <w:pStyle w:val="TOC1"/>
            <w:rPr/>
          </w:pPr>
          <w:r>
            <w:rPr/>
            <w:t>3.19</w:t>
            <w:tab/>
            <w:t>NERC.</w:t>
            <w:tab/>
            <w:t>7</w:t>
          </w:r>
        </w:p>
        <w:p>
          <w:pPr>
            <w:pStyle w:val="TOC1"/>
            <w:rPr/>
          </w:pPr>
          <w:r>
            <w:rPr/>
          </w:r>
        </w:p>
        <w:p>
          <w:pPr>
            <w:pStyle w:val="TOC1"/>
            <w:rPr/>
          </w:pPr>
          <w:r>
            <w:rPr/>
            <w:t>3.20</w:t>
            <w:tab/>
            <w:t>Non-Affiliated Director.</w:t>
            <w:tab/>
            <w:t>7</w:t>
          </w:r>
        </w:p>
        <w:p>
          <w:pPr>
            <w:pStyle w:val="TOC1"/>
            <w:rPr/>
          </w:pPr>
          <w:r>
            <w:rPr/>
          </w:r>
        </w:p>
        <w:p>
          <w:pPr>
            <w:pStyle w:val="TOC1"/>
            <w:rPr/>
          </w:pPr>
          <w:r>
            <w:rPr/>
            <w:t>3.21</w:t>
            <w:tab/>
            <w:t>Open Access Tariff.</w:t>
            <w:tab/>
            <w:t>7</w:t>
          </w:r>
        </w:p>
        <w:p>
          <w:pPr>
            <w:pStyle w:val="TOC1"/>
            <w:rPr/>
          </w:pPr>
          <w:r>
            <w:rPr/>
          </w:r>
        </w:p>
        <w:p>
          <w:pPr>
            <w:pStyle w:val="TOC1"/>
            <w:rPr/>
          </w:pPr>
          <w:r>
            <w:rPr/>
            <w:t>3.22</w:t>
            <w:tab/>
            <w:t>Primary Authority.</w:t>
            <w:tab/>
            <w:t>7</w:t>
          </w:r>
        </w:p>
        <w:p>
          <w:pPr>
            <w:pStyle w:val="TOC1"/>
            <w:rPr/>
          </w:pPr>
          <w:r>
            <w:rPr/>
          </w:r>
        </w:p>
        <w:p>
          <w:pPr>
            <w:pStyle w:val="TOC1"/>
            <w:rPr/>
          </w:pPr>
          <w:r>
            <w:rPr/>
            <w:t>3.23</w:t>
            <w:tab/>
            <w:t>Regional Entity (RE).</w:t>
            <w:tab/>
            <w:t>7</w:t>
          </w:r>
        </w:p>
        <w:p>
          <w:pPr>
            <w:pStyle w:val="TOC1"/>
            <w:rPr/>
          </w:pPr>
          <w:r>
            <w:rPr/>
          </w:r>
        </w:p>
        <w:p>
          <w:pPr>
            <w:pStyle w:val="TOC1"/>
            <w:rPr/>
          </w:pPr>
          <w:r>
            <w:rPr/>
            <w:t>3.24</w:t>
            <w:tab/>
            <w:t>Reliability Management System</w:t>
            <w:tab/>
            <w:t>7</w:t>
          </w:r>
        </w:p>
        <w:p>
          <w:pPr>
            <w:pStyle w:val="TOC1"/>
            <w:rPr/>
          </w:pPr>
          <w:r>
            <w:rPr/>
          </w:r>
        </w:p>
        <w:p>
          <w:pPr>
            <w:pStyle w:val="TOC1"/>
            <w:rPr/>
          </w:pPr>
          <w:r>
            <w:rPr/>
            <w:t>3.25</w:t>
            <w:tab/>
            <w:t>Reliability Practices.</w:t>
            <w:tab/>
            <w:t>7</w:t>
          </w:r>
        </w:p>
        <w:p>
          <w:pPr>
            <w:pStyle w:val="TOC1"/>
            <w:rPr/>
          </w:pPr>
          <w:r>
            <w:rPr/>
          </w:r>
        </w:p>
        <w:p>
          <w:pPr>
            <w:pStyle w:val="TOC1"/>
            <w:rPr/>
          </w:pPr>
          <w:r>
            <w:rPr/>
            <w:t>3.26</w:t>
            <w:tab/>
            <w:t>Transmission Facilities.</w:t>
            <w:tab/>
            <w:t>7</w:t>
          </w:r>
        </w:p>
        <w:p>
          <w:pPr>
            <w:pStyle w:val="TOC1"/>
            <w:rPr/>
          </w:pPr>
          <w:r>
            <w:rPr/>
          </w:r>
        </w:p>
        <w:p>
          <w:pPr>
            <w:pStyle w:val="TOC1"/>
            <w:rPr/>
          </w:pPr>
          <w:r>
            <w:rPr/>
            <w:t>3.27</w:t>
            <w:tab/>
            <w:t>Western Interconnection.</w:t>
            <w:tab/>
            <w:t>8</w:t>
          </w:r>
        </w:p>
        <w:p>
          <w:pPr>
            <w:pStyle w:val="TOC1"/>
            <w:rPr/>
          </w:pPr>
          <w:r>
            <w:rPr/>
          </w:r>
        </w:p>
        <w:p>
          <w:pPr>
            <w:pStyle w:val="TOC1"/>
            <w:rPr/>
          </w:pPr>
          <w:r>
            <w:rPr/>
            <w:t>4.</w:t>
            <w:tab/>
            <w:t>Members and Membership.</w:t>
            <w:tab/>
            <w:t>8</w:t>
          </w:r>
        </w:p>
        <w:p>
          <w:pPr>
            <w:pStyle w:val="TOC1"/>
            <w:rPr/>
          </w:pPr>
          <w:r>
            <w:rPr/>
          </w:r>
        </w:p>
        <w:p>
          <w:pPr>
            <w:pStyle w:val="TOC1"/>
            <w:rPr/>
          </w:pPr>
          <w:r>
            <w:rPr/>
            <w:t>4.1</w:t>
            <w:tab/>
            <w:t>Voluntary Membership.</w:t>
            <w:tab/>
            <w:t>8</w:t>
          </w:r>
        </w:p>
        <w:p>
          <w:pPr>
            <w:pStyle w:val="TOC1"/>
            <w:rPr/>
          </w:pPr>
          <w:r>
            <w:rPr/>
          </w:r>
        </w:p>
        <w:p>
          <w:pPr>
            <w:pStyle w:val="TOC1"/>
            <w:rPr/>
          </w:pPr>
          <w:r>
            <w:rPr/>
            <w:t>4.2</w:t>
            <w:tab/>
            <w:t>Eligibility for Membership.</w:t>
            <w:tab/>
            <w:t>8</w:t>
          </w:r>
        </w:p>
        <w:p>
          <w:pPr>
            <w:pStyle w:val="TOC1"/>
            <w:rPr/>
          </w:pPr>
          <w:r>
            <w:rPr/>
          </w:r>
        </w:p>
        <w:p>
          <w:pPr>
            <w:pStyle w:val="TOC1"/>
            <w:rPr/>
          </w:pPr>
          <w:r>
            <w:rPr/>
            <w:t>4.3</w:t>
            <w:tab/>
            <w:t>Designation of Membership Class.</w:t>
            <w:tab/>
            <w:t>9</w:t>
          </w:r>
        </w:p>
        <w:p>
          <w:pPr>
            <w:pStyle w:val="TOC1"/>
            <w:rPr/>
          </w:pPr>
          <w:r>
            <w:rPr/>
          </w:r>
        </w:p>
        <w:p>
          <w:pPr>
            <w:pStyle w:val="TOC1"/>
            <w:rPr/>
          </w:pPr>
          <w:r>
            <w:rPr/>
            <w:t>4.4</w:t>
            <w:tab/>
            <w:t>Changes in Membership Class.</w:t>
            <w:tab/>
            <w:t>9</w:t>
          </w:r>
        </w:p>
        <w:p>
          <w:pPr>
            <w:pStyle w:val="TOC1"/>
            <w:rPr/>
          </w:pPr>
          <w:r>
            <w:rPr/>
          </w:r>
        </w:p>
        <w:p>
          <w:pPr>
            <w:pStyle w:val="TOC1"/>
            <w:rPr/>
          </w:pPr>
          <w:r>
            <w:rPr/>
            <w:t>4.5</w:t>
            <w:tab/>
            <w:t>Affiliates and Distinct Business Entities.</w:t>
            <w:tab/>
            <w:t>9</w:t>
          </w:r>
        </w:p>
        <w:p>
          <w:pPr>
            <w:pStyle w:val="TOC1"/>
            <w:rPr/>
          </w:pPr>
          <w:r>
            <w:rPr/>
          </w:r>
        </w:p>
        <w:p>
          <w:pPr>
            <w:pStyle w:val="TOC1"/>
            <w:rPr/>
          </w:pPr>
          <w:r>
            <w:rPr/>
            <w:t>4.6</w:t>
            <w:tab/>
            <w:t>Rights and Obligations of Membership.</w:t>
            <w:tab/>
            <w:t>10</w:t>
          </w:r>
        </w:p>
        <w:p>
          <w:pPr>
            <w:pStyle w:val="TOC1"/>
            <w:rPr/>
          </w:pPr>
          <w:r>
            <w:rPr/>
          </w:r>
        </w:p>
        <w:p>
          <w:pPr>
            <w:pStyle w:val="TOC1"/>
            <w:rPr/>
          </w:pPr>
          <w:r>
            <w:rPr/>
            <w:t>4.7</w:t>
            <w:tab/>
            <w:t>Limitations on Member Obligations.</w:t>
            <w:tab/>
            <w:t>11</w:t>
          </w:r>
        </w:p>
        <w:p>
          <w:pPr>
            <w:pStyle w:val="TOC1"/>
            <w:rPr/>
          </w:pPr>
          <w:r>
            <w:rPr/>
          </w:r>
        </w:p>
        <w:p>
          <w:pPr>
            <w:pStyle w:val="TOC1"/>
            <w:rPr/>
          </w:pPr>
          <w:r>
            <w:rPr/>
            <w:t>4.8</w:t>
            <w:tab/>
            <w:t>Compliance and Enforcement.</w:t>
            <w:tab/>
            <w:t>11</w:t>
          </w:r>
        </w:p>
        <w:p>
          <w:pPr>
            <w:pStyle w:val="TOC1"/>
            <w:rPr/>
          </w:pPr>
          <w:r>
            <w:rPr/>
          </w:r>
        </w:p>
        <w:p>
          <w:pPr>
            <w:pStyle w:val="TOC1"/>
            <w:rPr/>
          </w:pPr>
          <w:r>
            <w:rPr/>
            <w:t>4.9</w:t>
            <w:tab/>
            <w:t>Review of Member Class Categories.</w:t>
            <w:tab/>
            <w:t>12</w:t>
          </w:r>
        </w:p>
        <w:p>
          <w:pPr>
            <w:pStyle w:val="TOC1"/>
            <w:rPr/>
          </w:pPr>
          <w:r>
            <w:rPr/>
          </w:r>
        </w:p>
        <w:p>
          <w:pPr>
            <w:pStyle w:val="TOC1"/>
            <w:rPr/>
          </w:pPr>
          <w:r>
            <w:rPr/>
            <w:t>5.</w:t>
            <w:tab/>
            <w:t>Procedures for Member Decisions.</w:t>
            <w:tab/>
            <w:t>12</w:t>
          </w:r>
        </w:p>
        <w:p>
          <w:pPr>
            <w:pStyle w:val="TOC1"/>
            <w:rPr/>
          </w:pPr>
          <w:r>
            <w:rPr/>
          </w:r>
        </w:p>
        <w:p>
          <w:pPr>
            <w:pStyle w:val="TOC1"/>
            <w:rPr/>
          </w:pPr>
          <w:r>
            <w:rPr/>
            <w:t>5.1</w:t>
            <w:tab/>
            <w:t>Quorum.</w:t>
            <w:tab/>
            <w:t>12</w:t>
          </w:r>
        </w:p>
        <w:p>
          <w:pPr>
            <w:pStyle w:val="TOC1"/>
            <w:rPr/>
          </w:pPr>
          <w:r>
            <w:rPr/>
          </w:r>
        </w:p>
        <w:p>
          <w:pPr>
            <w:pStyle w:val="TOC1"/>
            <w:rPr/>
          </w:pPr>
          <w:r>
            <w:rPr/>
            <w:t>5.2</w:t>
            <w:tab/>
            <w:t>Organizing Meeting.</w:t>
            <w:tab/>
            <w:t>12</w:t>
          </w:r>
        </w:p>
        <w:p>
          <w:pPr>
            <w:pStyle w:val="TOC1"/>
            <w:rPr/>
          </w:pPr>
          <w:r>
            <w:rPr/>
          </w:r>
        </w:p>
        <w:p>
          <w:pPr>
            <w:pStyle w:val="TOC1"/>
            <w:rPr/>
          </w:pPr>
          <w:r>
            <w:rPr/>
            <w:t>5.3</w:t>
            <w:tab/>
            <w:t>Annual Member Meetings.</w:t>
            <w:tab/>
            <w:t>13</w:t>
          </w:r>
        </w:p>
        <w:p>
          <w:pPr>
            <w:pStyle w:val="TOC1"/>
            <w:rPr/>
          </w:pPr>
          <w:r>
            <w:rPr/>
          </w:r>
        </w:p>
        <w:p>
          <w:pPr>
            <w:pStyle w:val="TOC1"/>
            <w:rPr/>
          </w:pPr>
          <w:r>
            <w:rPr/>
            <w:t>5.4</w:t>
            <w:tab/>
            <w:t>Special Member Meetings.</w:t>
            <w:tab/>
            <w:t>13</w:t>
          </w:r>
        </w:p>
        <w:p>
          <w:pPr>
            <w:pStyle w:val="TOC1"/>
            <w:rPr/>
          </w:pPr>
          <w:r>
            <w:rPr/>
          </w:r>
        </w:p>
        <w:p>
          <w:pPr>
            <w:pStyle w:val="TOC1"/>
            <w:rPr/>
          </w:pPr>
          <w:r>
            <w:rPr/>
            <w:t>5.5</w:t>
            <w:tab/>
            <w:t>Notice of Member Meetings.</w:t>
            <w:tab/>
            <w:t>13</w:t>
          </w:r>
        </w:p>
        <w:p>
          <w:pPr>
            <w:pStyle w:val="TOC1"/>
            <w:rPr/>
          </w:pPr>
          <w:r>
            <w:rPr/>
          </w:r>
        </w:p>
        <w:p>
          <w:pPr>
            <w:pStyle w:val="TOC1"/>
            <w:rPr/>
          </w:pPr>
          <w:r>
            <w:rPr/>
            <w:t>5.6</w:t>
            <w:tab/>
            <w:t>Open Meetings.</w:t>
            <w:tab/>
            <w:t>14</w:t>
          </w:r>
        </w:p>
        <w:p>
          <w:pPr>
            <w:pStyle w:val="TOC1"/>
            <w:rPr/>
          </w:pPr>
          <w:r>
            <w:rPr/>
          </w:r>
        </w:p>
        <w:p>
          <w:pPr>
            <w:pStyle w:val="TOC1"/>
            <w:rPr/>
          </w:pPr>
          <w:r>
            <w:rPr/>
            <w:t>6.</w:t>
            <w:tab/>
            <w:t>Governance.</w:t>
            <w:tab/>
            <w:t>14</w:t>
          </w:r>
        </w:p>
        <w:p>
          <w:pPr>
            <w:pStyle w:val="TOC1"/>
            <w:rPr/>
          </w:pPr>
          <w:r>
            <w:rPr/>
          </w:r>
        </w:p>
        <w:p>
          <w:pPr>
            <w:pStyle w:val="TOC1"/>
            <w:rPr/>
          </w:pPr>
          <w:r>
            <w:rPr/>
            <w:t>6.1</w:t>
            <w:tab/>
            <w:t>Board of Directors.</w:t>
            <w:tab/>
            <w:t>14</w:t>
          </w:r>
        </w:p>
        <w:p>
          <w:pPr>
            <w:pStyle w:val="TOC1"/>
            <w:rPr/>
          </w:pPr>
          <w:r>
            <w:rPr/>
          </w:r>
        </w:p>
        <w:p>
          <w:pPr>
            <w:pStyle w:val="TOC1"/>
            <w:rPr/>
          </w:pPr>
          <w:r>
            <w:rPr/>
            <w:t>6.2</w:t>
            <w:tab/>
            <w:t>Composition of the Board.</w:t>
            <w:tab/>
            <w:t>14</w:t>
          </w:r>
        </w:p>
        <w:p>
          <w:pPr>
            <w:pStyle w:val="TOC1"/>
            <w:rPr/>
          </w:pPr>
          <w:r>
            <w:rPr/>
          </w:r>
        </w:p>
        <w:p>
          <w:pPr>
            <w:pStyle w:val="TOC1"/>
            <w:rPr/>
          </w:pPr>
          <w:r>
            <w:rPr/>
            <w:t>6.3</w:t>
            <w:tab/>
            <w:t>Term of Office.</w:t>
            <w:tab/>
            <w:t>14</w:t>
          </w:r>
        </w:p>
        <w:p>
          <w:pPr>
            <w:pStyle w:val="TOC1"/>
            <w:rPr/>
          </w:pPr>
          <w:r>
            <w:rPr/>
          </w:r>
        </w:p>
        <w:p>
          <w:pPr>
            <w:pStyle w:val="TOC1"/>
            <w:rPr/>
          </w:pPr>
          <w:r>
            <w:rPr/>
            <w:t>6.4</w:t>
            <w:tab/>
            <w:t>Selection and Compensation of Member Class Directors.</w:t>
            <w:tab/>
            <w:t>15</w:t>
          </w:r>
        </w:p>
        <w:p>
          <w:pPr>
            <w:pStyle w:val="TOC1"/>
            <w:rPr/>
          </w:pPr>
          <w:r>
            <w:rPr/>
          </w:r>
        </w:p>
        <w:p>
          <w:pPr>
            <w:pStyle w:val="TOC1"/>
            <w:rPr/>
          </w:pPr>
          <w:r>
            <w:rPr/>
            <w:t>6.5</w:t>
            <w:tab/>
            <w:t>Selection and Compensation of Non-Affiliated Directors.</w:t>
            <w:tab/>
            <w:t>16</w:t>
          </w:r>
        </w:p>
        <w:p>
          <w:pPr>
            <w:pStyle w:val="TOC1"/>
            <w:rPr/>
          </w:pPr>
          <w:r>
            <w:rPr/>
          </w:r>
        </w:p>
        <w:p>
          <w:pPr>
            <w:pStyle w:val="TOC1"/>
            <w:rPr/>
          </w:pPr>
          <w:r>
            <w:rPr/>
            <w:t>6.6</w:t>
            <w:tab/>
            <w:t>Tie Vote.</w:t>
            <w:tab/>
            <w:t>18</w:t>
          </w:r>
        </w:p>
        <w:p>
          <w:pPr>
            <w:pStyle w:val="TOC1"/>
            <w:rPr/>
          </w:pPr>
          <w:r>
            <w:rPr/>
          </w:r>
        </w:p>
        <w:p>
          <w:pPr>
            <w:pStyle w:val="TOC1"/>
            <w:rPr/>
          </w:pPr>
          <w:r>
            <w:rPr/>
            <w:t>6.7</w:t>
            <w:tab/>
            <w:t>Removal of Directors.</w:t>
            <w:tab/>
            <w:t>19</w:t>
          </w:r>
        </w:p>
        <w:p>
          <w:pPr>
            <w:pStyle w:val="TOC1"/>
            <w:rPr/>
          </w:pPr>
          <w:r>
            <w:rPr/>
          </w:r>
        </w:p>
        <w:p>
          <w:pPr>
            <w:pStyle w:val="TOC1"/>
            <w:rPr/>
          </w:pPr>
          <w:r>
            <w:rPr/>
            <w:t>6.8</w:t>
            <w:tab/>
            <w:t>Resignation.</w:t>
            <w:tab/>
            <w:t>19</w:t>
          </w:r>
        </w:p>
        <w:p>
          <w:pPr>
            <w:pStyle w:val="TOC1"/>
            <w:rPr/>
          </w:pPr>
          <w:r>
            <w:rPr/>
          </w:r>
        </w:p>
        <w:p>
          <w:pPr>
            <w:pStyle w:val="TOC1"/>
            <w:rPr/>
          </w:pPr>
          <w:r>
            <w:rPr/>
            <w:t>6.9</w:t>
            <w:tab/>
            <w:t>Procedures for Filling Vacant Director Positions.</w:t>
            <w:tab/>
            <w:t>19</w:t>
          </w:r>
        </w:p>
        <w:p>
          <w:pPr>
            <w:pStyle w:val="TOC1"/>
            <w:rPr/>
          </w:pPr>
          <w:r>
            <w:rPr/>
          </w:r>
        </w:p>
        <w:p>
          <w:pPr>
            <w:pStyle w:val="TOC1"/>
            <w:rPr/>
          </w:pPr>
          <w:r>
            <w:rPr/>
            <w:t>6.10</w:t>
            <w:tab/>
            <w:t>Duties of Directors.</w:t>
            <w:tab/>
            <w:t>20</w:t>
          </w:r>
        </w:p>
        <w:p>
          <w:pPr>
            <w:pStyle w:val="TOC1"/>
            <w:rPr/>
          </w:pPr>
          <w:r>
            <w:rPr/>
          </w:r>
        </w:p>
        <w:p>
          <w:pPr>
            <w:pStyle w:val="TOC1"/>
            <w:rPr/>
          </w:pPr>
          <w:r>
            <w:rPr/>
            <w:t>6.11</w:t>
            <w:tab/>
            <w:t>Powers of Directors.</w:t>
            <w:tab/>
            <w:t>20</w:t>
          </w:r>
        </w:p>
        <w:p>
          <w:pPr>
            <w:pStyle w:val="TOC1"/>
            <w:rPr/>
          </w:pPr>
          <w:r>
            <w:rPr/>
          </w:r>
        </w:p>
        <w:p>
          <w:pPr>
            <w:pStyle w:val="TOC1"/>
            <w:rPr/>
          </w:pPr>
          <w:r>
            <w:rPr/>
            <w:t>6.12</w:t>
            <w:tab/>
            <w:t>Delegation of Board Authority.</w:t>
            <w:tab/>
            <w:t>20</w:t>
          </w:r>
        </w:p>
        <w:p>
          <w:pPr>
            <w:pStyle w:val="TOC1"/>
            <w:rPr/>
          </w:pPr>
          <w:r>
            <w:rPr/>
          </w:r>
        </w:p>
        <w:p>
          <w:pPr>
            <w:pStyle w:val="TOC1"/>
            <w:rPr/>
          </w:pPr>
          <w:r>
            <w:rPr/>
            <w:t>7.</w:t>
            <w:tab/>
            <w:t>Procedures for Board Decisions.</w:t>
            <w:tab/>
            <w:t>21</w:t>
          </w:r>
        </w:p>
        <w:p>
          <w:pPr>
            <w:pStyle w:val="TOC1"/>
            <w:rPr/>
          </w:pPr>
          <w:r>
            <w:rPr/>
          </w:r>
        </w:p>
        <w:p>
          <w:pPr>
            <w:pStyle w:val="TOC1"/>
            <w:rPr/>
          </w:pPr>
          <w:r>
            <w:rPr/>
            <w:t>7.1</w:t>
            <w:tab/>
            <w:t>Quorum.</w:t>
            <w:tab/>
            <w:t>21</w:t>
          </w:r>
        </w:p>
        <w:p>
          <w:pPr>
            <w:pStyle w:val="TOC1"/>
            <w:rPr/>
          </w:pPr>
          <w:r>
            <w:rPr/>
          </w:r>
        </w:p>
        <w:p>
          <w:pPr>
            <w:pStyle w:val="TOC1"/>
            <w:rPr/>
          </w:pPr>
          <w:r>
            <w:rPr/>
            <w:t>7.2</w:t>
            <w:tab/>
            <w:t>Majority Vote.</w:t>
            <w:tab/>
            <w:t>21</w:t>
          </w:r>
        </w:p>
        <w:p>
          <w:pPr>
            <w:pStyle w:val="TOC1"/>
            <w:rPr/>
          </w:pPr>
          <w:r>
            <w:rPr/>
          </w:r>
        </w:p>
        <w:p>
          <w:pPr>
            <w:pStyle w:val="TOC1"/>
            <w:rPr/>
          </w:pPr>
          <w:r>
            <w:rPr/>
            <w:t>7.3</w:t>
            <w:tab/>
            <w:t>Attendance at Board Meetings by Teleconference.</w:t>
            <w:tab/>
            <w:t>21</w:t>
          </w:r>
        </w:p>
        <w:p>
          <w:pPr>
            <w:pStyle w:val="TOC1"/>
            <w:rPr/>
          </w:pPr>
          <w:r>
            <w:rPr/>
          </w:r>
        </w:p>
        <w:p>
          <w:pPr>
            <w:pStyle w:val="TOC1"/>
            <w:rPr/>
          </w:pPr>
          <w:r>
            <w:rPr/>
            <w:t>7.4</w:t>
            <w:tab/>
            <w:t>Board Action by Unanimous Written Consent.</w:t>
            <w:tab/>
            <w:t>21</w:t>
          </w:r>
        </w:p>
        <w:p>
          <w:pPr>
            <w:pStyle w:val="TOC1"/>
            <w:rPr/>
          </w:pPr>
          <w:r>
            <w:rPr/>
          </w:r>
        </w:p>
        <w:p>
          <w:pPr>
            <w:pStyle w:val="TOC1"/>
            <w:rPr/>
          </w:pPr>
          <w:r>
            <w:rPr/>
            <w:t>7.5</w:t>
            <w:tab/>
            <w:t>Notice of Board Meetings.</w:t>
            <w:tab/>
            <w:t>22</w:t>
          </w:r>
        </w:p>
        <w:p>
          <w:pPr>
            <w:pStyle w:val="TOC1"/>
            <w:rPr/>
          </w:pPr>
          <w:r>
            <w:rPr/>
          </w:r>
        </w:p>
        <w:p>
          <w:pPr>
            <w:pStyle w:val="TOC1"/>
            <w:rPr/>
          </w:pPr>
          <w:r>
            <w:rPr/>
            <w:t>7.6</w:t>
            <w:tab/>
            <w:t>Open Meetings.</w:t>
            <w:tab/>
            <w:t>22</w:t>
          </w:r>
        </w:p>
        <w:p>
          <w:pPr>
            <w:pStyle w:val="TOC1"/>
            <w:rPr/>
          </w:pPr>
          <w:r>
            <w:rPr/>
          </w:r>
        </w:p>
        <w:p>
          <w:pPr>
            <w:pStyle w:val="TOC1"/>
            <w:rPr/>
          </w:pPr>
          <w:r>
            <w:rPr/>
            <w:t>7.7</w:t>
            <w:tab/>
            <w:t>Board Committees.</w:t>
            <w:tab/>
            <w:t>23</w:t>
          </w:r>
        </w:p>
        <w:p>
          <w:pPr>
            <w:pStyle w:val="TOC1"/>
            <w:rPr/>
          </w:pPr>
          <w:r>
            <w:rPr/>
          </w:r>
        </w:p>
        <w:p>
          <w:pPr>
            <w:pStyle w:val="TOC1"/>
            <w:rPr/>
          </w:pPr>
          <w:r>
            <w:rPr/>
            <w:t>8.</w:t>
            <w:tab/>
            <w:t>Member Committees.</w:t>
            <w:tab/>
            <w:t>23</w:t>
          </w:r>
        </w:p>
        <w:p>
          <w:pPr>
            <w:pStyle w:val="TOC1"/>
            <w:rPr/>
          </w:pPr>
          <w:r>
            <w:rPr/>
          </w:r>
        </w:p>
        <w:p>
          <w:pPr>
            <w:pStyle w:val="TOC1"/>
            <w:rPr/>
          </w:pPr>
          <w:r>
            <w:rPr/>
            <w:t>8.1</w:t>
            <w:tab/>
            <w:t>Purpose.</w:t>
            <w:tab/>
            <w:t>23</w:t>
          </w:r>
        </w:p>
        <w:p>
          <w:pPr>
            <w:pStyle w:val="TOC1"/>
            <w:rPr/>
          </w:pPr>
          <w:r>
            <w:rPr/>
          </w:r>
        </w:p>
        <w:p>
          <w:pPr>
            <w:pStyle w:val="TOC1"/>
            <w:rPr/>
          </w:pPr>
          <w:r>
            <w:rPr/>
            <w:t>8.2</w:t>
            <w:tab/>
            <w:t>Standing Committees.</w:t>
            <w:tab/>
            <w:t>24</w:t>
          </w:r>
        </w:p>
        <w:p>
          <w:pPr>
            <w:pStyle w:val="TOC1"/>
            <w:rPr/>
          </w:pPr>
          <w:r>
            <w:rPr/>
          </w:r>
        </w:p>
        <w:p>
          <w:pPr>
            <w:pStyle w:val="TOC1"/>
            <w:rPr/>
          </w:pPr>
          <w:r>
            <w:rPr/>
            <w:t>8.3</w:t>
            <w:tab/>
            <w:t>Other Committees.</w:t>
            <w:tab/>
            <w:t>24</w:t>
          </w:r>
        </w:p>
        <w:p>
          <w:pPr>
            <w:pStyle w:val="TOC1"/>
            <w:rPr/>
          </w:pPr>
          <w:r>
            <w:rPr/>
          </w:r>
        </w:p>
        <w:p>
          <w:pPr>
            <w:pStyle w:val="TOC1"/>
            <w:rPr/>
          </w:pPr>
          <w:r>
            <w:rPr/>
            <w:t>8.4</w:t>
            <w:tab/>
            <w:t>Procedures for Committee Decision-Making.</w:t>
            <w:tab/>
            <w:t>24</w:t>
          </w:r>
        </w:p>
        <w:p>
          <w:pPr>
            <w:pStyle w:val="TOC1"/>
            <w:rPr/>
          </w:pPr>
          <w:r>
            <w:rPr/>
          </w:r>
        </w:p>
        <w:p>
          <w:pPr>
            <w:pStyle w:val="TOC1"/>
            <w:rPr/>
          </w:pPr>
          <w:r>
            <w:rPr/>
            <w:t>8.5</w:t>
            <w:tab/>
            <w:t>Notice of Committee Meetings.</w:t>
            <w:tab/>
            <w:t>26</w:t>
          </w:r>
        </w:p>
        <w:p>
          <w:pPr>
            <w:pStyle w:val="TOC1"/>
            <w:rPr/>
          </w:pPr>
          <w:r>
            <w:rPr/>
          </w:r>
        </w:p>
        <w:p>
          <w:pPr>
            <w:pStyle w:val="TOC1"/>
            <w:rPr/>
          </w:pPr>
          <w:r>
            <w:rPr/>
            <w:t>8.6</w:t>
            <w:tab/>
            <w:t>Open Meetings.</w:t>
            <w:tab/>
            <w:t>26</w:t>
          </w:r>
        </w:p>
        <w:p>
          <w:pPr>
            <w:pStyle w:val="TOC1"/>
            <w:rPr/>
          </w:pPr>
          <w:r>
            <w:rPr/>
          </w:r>
        </w:p>
        <w:p>
          <w:pPr>
            <w:pStyle w:val="TOC1"/>
            <w:rPr/>
          </w:pPr>
          <w:r>
            <w:rPr/>
            <w:t>9.</w:t>
            <w:tab/>
            <w:t>The Chief Executive Officer, Officers, and Employees.</w:t>
            <w:tab/>
            <w:t>26</w:t>
          </w:r>
        </w:p>
        <w:p>
          <w:pPr>
            <w:pStyle w:val="TOC1"/>
            <w:rPr/>
          </w:pPr>
          <w:r>
            <w:rPr/>
          </w:r>
        </w:p>
        <w:p>
          <w:pPr>
            <w:pStyle w:val="TOC1"/>
            <w:rPr/>
          </w:pPr>
          <w:r>
            <w:rPr/>
            <w:t>9.1</w:t>
            <w:tab/>
            <w:t>Designation of Officers and Terms of Office.</w:t>
            <w:tab/>
            <w:t>26</w:t>
          </w:r>
        </w:p>
        <w:p>
          <w:pPr>
            <w:pStyle w:val="TOC1"/>
            <w:rPr/>
          </w:pPr>
          <w:r>
            <w:rPr/>
          </w:r>
        </w:p>
        <w:p>
          <w:pPr>
            <w:pStyle w:val="TOC1"/>
            <w:rPr/>
          </w:pPr>
          <w:r>
            <w:rPr/>
            <w:t>9.2</w:t>
            <w:tab/>
            <w:t>Chief Executive Officer Qualifications.</w:t>
            <w:tab/>
            <w:t>27</w:t>
          </w:r>
        </w:p>
        <w:p>
          <w:pPr>
            <w:pStyle w:val="TOC1"/>
            <w:rPr/>
          </w:pPr>
          <w:r>
            <w:rPr/>
          </w:r>
        </w:p>
        <w:p>
          <w:pPr>
            <w:pStyle w:val="TOC1"/>
            <w:rPr/>
          </w:pPr>
          <w:r>
            <w:rPr/>
            <w:t>9.3</w:t>
            <w:tab/>
            <w:t>Standards Applicable to All Employees.</w:t>
            <w:tab/>
            <w:t>27</w:t>
          </w:r>
        </w:p>
        <w:p>
          <w:pPr>
            <w:pStyle w:val="TOC1"/>
            <w:rPr/>
          </w:pPr>
          <w:r>
            <w:rPr/>
          </w:r>
        </w:p>
        <w:p>
          <w:pPr>
            <w:pStyle w:val="TOC1"/>
            <w:rPr/>
          </w:pPr>
          <w:r>
            <w:rPr/>
            <w:t>9.4</w:t>
            <w:tab/>
            <w:t>Employment.</w:t>
            <w:tab/>
            <w:t>27</w:t>
          </w:r>
        </w:p>
        <w:p>
          <w:pPr>
            <w:pStyle w:val="TOC1"/>
            <w:rPr/>
          </w:pPr>
          <w:r>
            <w:rPr/>
          </w:r>
        </w:p>
        <w:p>
          <w:pPr>
            <w:pStyle w:val="TOC1"/>
            <w:rPr/>
          </w:pPr>
          <w:r>
            <w:rPr/>
            <w:t>9.5</w:t>
            <w:tab/>
            <w:t>Chief Executive Officer's Duties.</w:t>
            <w:tab/>
            <w:t>27</w:t>
          </w:r>
        </w:p>
        <w:p>
          <w:pPr>
            <w:pStyle w:val="TOC1"/>
            <w:rPr/>
          </w:pPr>
          <w:r>
            <w:rPr/>
          </w:r>
        </w:p>
        <w:p>
          <w:pPr>
            <w:pStyle w:val="TOC1"/>
            <w:rPr/>
          </w:pPr>
          <w:r>
            <w:rPr/>
            <w:t>9.6</w:t>
            <w:tab/>
            <w:t>Secretary's Duties.</w:t>
            <w:tab/>
            <w:t>28</w:t>
          </w:r>
        </w:p>
        <w:p>
          <w:pPr>
            <w:pStyle w:val="TOC1"/>
            <w:rPr/>
          </w:pPr>
          <w:r>
            <w:rPr/>
          </w:r>
        </w:p>
        <w:p>
          <w:pPr>
            <w:pStyle w:val="TOC1"/>
            <w:rPr/>
          </w:pPr>
          <w:r>
            <w:rPr/>
            <w:t>10.</w:t>
            <w:tab/>
            <w:t>Transmission Service Obligations.</w:t>
            <w:tab/>
            <w:t>28</w:t>
          </w:r>
        </w:p>
        <w:p>
          <w:pPr>
            <w:pStyle w:val="TOC1"/>
            <w:rPr/>
          </w:pPr>
          <w:r>
            <w:rPr/>
          </w:r>
        </w:p>
        <w:p>
          <w:pPr>
            <w:pStyle w:val="TOC1"/>
            <w:rPr/>
          </w:pPr>
          <w:r>
            <w:rPr/>
            <w:t>10.1</w:t>
            <w:tab/>
            <w:t>Non-Discriminatory Transmission Access.</w:t>
            <w:tab/>
            <w:t>28</w:t>
          </w:r>
        </w:p>
        <w:p>
          <w:pPr>
            <w:pStyle w:val="TOC1"/>
            <w:rPr/>
          </w:pPr>
          <w:r>
            <w:rPr/>
          </w:r>
        </w:p>
        <w:p>
          <w:pPr>
            <w:pStyle w:val="TOC1"/>
            <w:rPr/>
          </w:pPr>
          <w:r>
            <w:rPr/>
            <w:t>10.2</w:t>
            <w:tab/>
            <w:t>Service to be Provided.</w:t>
            <w:tab/>
            <w:t>29</w:t>
          </w:r>
        </w:p>
        <w:p>
          <w:pPr>
            <w:pStyle w:val="TOC1"/>
            <w:rPr/>
          </w:pPr>
          <w:r>
            <w:rPr/>
          </w:r>
        </w:p>
        <w:p>
          <w:pPr>
            <w:pStyle w:val="TOC1"/>
            <w:rPr/>
          </w:pPr>
          <w:r>
            <w:rPr/>
            <w:t>10.3</w:t>
            <w:tab/>
            <w:t>Open Access Tariffs.</w:t>
            <w:tab/>
            <w:t>29</w:t>
          </w:r>
        </w:p>
        <w:p>
          <w:pPr>
            <w:pStyle w:val="TOC1"/>
            <w:rPr/>
          </w:pPr>
          <w:r>
            <w:rPr/>
          </w:r>
        </w:p>
        <w:p>
          <w:pPr>
            <w:pStyle w:val="TOC1"/>
            <w:rPr/>
          </w:pPr>
          <w:r>
            <w:rPr/>
            <w:t>10.4</w:t>
            <w:tab/>
            <w:t>Requests Involving Members of Regional Entities.</w:t>
            <w:tab/>
            <w:t>30</w:t>
          </w:r>
        </w:p>
        <w:p>
          <w:pPr>
            <w:pStyle w:val="TOC1"/>
            <w:rPr/>
          </w:pPr>
          <w:r>
            <w:rPr/>
          </w:r>
        </w:p>
        <w:p>
          <w:pPr>
            <w:pStyle w:val="TOC1"/>
            <w:rPr/>
          </w:pPr>
          <w:r>
            <w:rPr/>
            <w:t>10.5</w:t>
            <w:tab/>
            <w:t>Request Process and Dispute Resolution.</w:t>
            <w:tab/>
            <w:t>30</w:t>
          </w:r>
        </w:p>
        <w:p>
          <w:pPr>
            <w:pStyle w:val="TOC1"/>
            <w:rPr/>
          </w:pPr>
          <w:r>
            <w:rPr/>
          </w:r>
        </w:p>
        <w:p>
          <w:pPr>
            <w:pStyle w:val="TOC1"/>
            <w:rPr/>
          </w:pPr>
          <w:r>
            <w:rPr/>
            <w:t>11.</w:t>
            <w:tab/>
            <w:t>Dispute Resolution.</w:t>
            <w:tab/>
            <w:t>31</w:t>
          </w:r>
        </w:p>
        <w:p>
          <w:pPr>
            <w:pStyle w:val="TOC1"/>
            <w:rPr/>
          </w:pPr>
          <w:r>
            <w:rPr/>
          </w:r>
        </w:p>
        <w:p>
          <w:pPr>
            <w:pStyle w:val="TOC1"/>
            <w:rPr/>
          </w:pPr>
          <w:r>
            <w:rPr/>
            <w:t>12.</w:t>
            <w:tab/>
            <w:t>Costs and Finances.</w:t>
            <w:tab/>
            <w:t>31</w:t>
          </w:r>
        </w:p>
        <w:p>
          <w:pPr>
            <w:pStyle w:val="TOC1"/>
            <w:rPr/>
          </w:pPr>
          <w:r>
            <w:rPr/>
          </w:r>
        </w:p>
        <w:p>
          <w:pPr>
            <w:pStyle w:val="TOC1"/>
            <w:rPr/>
          </w:pPr>
          <w:r>
            <w:rPr/>
            <w:t>12.1</w:t>
            <w:tab/>
            <w:t>Annual Dues.</w:t>
            <w:tab/>
            <w:t>31</w:t>
          </w:r>
        </w:p>
        <w:p>
          <w:pPr>
            <w:pStyle w:val="TOC1"/>
            <w:rPr/>
          </w:pPr>
          <w:r>
            <w:rPr/>
          </w:r>
        </w:p>
        <w:p>
          <w:pPr>
            <w:pStyle w:val="TOC1"/>
            <w:rPr/>
          </w:pPr>
          <w:r>
            <w:rPr/>
            <w:t>12.2</w:t>
            <w:tab/>
            <w:t>Balance of Operating Costs.</w:t>
            <w:tab/>
            <w:t>31</w:t>
          </w:r>
        </w:p>
        <w:p>
          <w:pPr>
            <w:pStyle w:val="TOC1"/>
            <w:rPr/>
          </w:pPr>
          <w:r>
            <w:rPr/>
          </w:r>
        </w:p>
        <w:p>
          <w:pPr>
            <w:pStyle w:val="TOC1"/>
            <w:rPr/>
          </w:pPr>
          <w:r>
            <w:rPr/>
            <w:t>13.</w:t>
            <w:tab/>
            <w:t>Amendments to these By-Laws.</w:t>
            <w:tab/>
            <w:t>31</w:t>
          </w:r>
        </w:p>
        <w:p>
          <w:pPr>
            <w:pStyle w:val="TOC1"/>
            <w:rPr/>
          </w:pPr>
          <w:r>
            <w:rPr/>
          </w:r>
        </w:p>
        <w:p>
          <w:pPr>
            <w:pStyle w:val="TOC1"/>
            <w:rPr/>
          </w:pPr>
          <w:r>
            <w:rPr/>
            <w:t>13.1</w:t>
            <w:tab/>
            <w:t>Amendment by the Board.</w:t>
            <w:tab/>
            <w:t>32</w:t>
          </w:r>
        </w:p>
        <w:p>
          <w:pPr>
            <w:pStyle w:val="TOC1"/>
            <w:rPr/>
          </w:pPr>
          <w:r>
            <w:rPr/>
          </w:r>
        </w:p>
        <w:p>
          <w:pPr>
            <w:pStyle w:val="TOC1"/>
            <w:rPr/>
          </w:pPr>
          <w:r>
            <w:rPr/>
            <w:t>13.2</w:t>
            <w:tab/>
            <w:t>Amendment by the Members.</w:t>
            <w:tab/>
            <w:t>32</w:t>
          </w:r>
        </w:p>
        <w:p>
          <w:pPr>
            <w:pStyle w:val="TOC1"/>
            <w:rPr/>
          </w:pPr>
          <w:r>
            <w:rPr/>
          </w:r>
        </w:p>
        <w:p>
          <w:pPr>
            <w:pStyle w:val="TOC1"/>
            <w:rPr/>
          </w:pPr>
          <w:r>
            <w:rPr/>
            <w:t>13.3</w:t>
            <w:tab/>
            <w:t>Amendments in Response to Mandatory Membership.</w:t>
            <w:tab/>
            <w:t>32</w:t>
          </w:r>
        </w:p>
        <w:p>
          <w:pPr>
            <w:pStyle w:val="TOC1"/>
            <w:rPr/>
          </w:pPr>
          <w:r>
            <w:rPr/>
          </w:r>
        </w:p>
        <w:p>
          <w:pPr>
            <w:pStyle w:val="TOC1"/>
            <w:rPr/>
          </w:pPr>
          <w:r>
            <w:rPr/>
            <w:t>14.</w:t>
            <w:tab/>
            <w:t>Termination of Organization.</w:t>
            <w:tab/>
            <w:t>32</w:t>
          </w:r>
        </w:p>
        <w:p>
          <w:pPr>
            <w:pStyle w:val="TOC1"/>
            <w:rPr/>
          </w:pPr>
          <w:r>
            <w:rPr/>
          </w:r>
        </w:p>
        <w:p>
          <w:pPr>
            <w:pStyle w:val="TOC1"/>
            <w:rPr/>
          </w:pPr>
          <w:r>
            <w:rPr/>
            <w:t>15.</w:t>
            <w:tab/>
            <w:t>Miscellaneous Provisions.</w:t>
            <w:tab/>
            <w:t>32</w:t>
          </w:r>
        </w:p>
        <w:p>
          <w:pPr>
            <w:pStyle w:val="TOC1"/>
            <w:rPr/>
          </w:pPr>
          <w:r>
            <w:rPr/>
          </w:r>
        </w:p>
        <w:p>
          <w:pPr>
            <w:pStyle w:val="TOC1"/>
            <w:rPr/>
          </w:pPr>
          <w:r>
            <w:rPr/>
            <w:t>15.1</w:t>
            <w:tab/>
            <w:t>Limitation on Liability.</w:t>
            <w:tab/>
            <w:t>32</w:t>
          </w:r>
        </w:p>
        <w:p>
          <w:pPr>
            <w:pStyle w:val="TOC1"/>
            <w:rPr/>
          </w:pPr>
          <w:r>
            <w:rPr/>
          </w:r>
        </w:p>
        <w:p>
          <w:pPr>
            <w:pStyle w:val="TOC1"/>
            <w:rPr/>
          </w:pPr>
          <w:r>
            <w:rPr/>
            <w:t>15.2</w:t>
            <w:tab/>
            <w:t>Indemnification.</w:t>
            <w:tab/>
            <w:t>32</w:t>
          </w:r>
        </w:p>
        <w:p>
          <w:pPr>
            <w:pStyle w:val="TOC1"/>
            <w:rPr/>
          </w:pPr>
          <w:r>
            <w:rPr/>
          </w:r>
        </w:p>
        <w:p>
          <w:pPr>
            <w:pStyle w:val="TOC1"/>
            <w:rPr/>
          </w:pPr>
          <w:r>
            <w:rPr/>
            <w:t>15.3</w:t>
            <w:tab/>
            <w:t>No Third Party Beneficiaries.</w:t>
            <w:tab/>
            <w:t>32</w:t>
          </w:r>
        </w:p>
        <w:p>
          <w:pPr>
            <w:pStyle w:val="TOC1"/>
            <w:rPr/>
          </w:pPr>
          <w:r>
            <w:rPr/>
          </w:r>
        </w:p>
        <w:p>
          <w:pPr>
            <w:pStyle w:val="TOC1"/>
            <w:rPr/>
          </w:pPr>
          <w:r>
            <w:rPr/>
            <w:t>15.4</w:t>
            <w:tab/>
            <w:t>Informal Inquiries for Information.</w:t>
            <w:tab/>
            <w:t>33</w:t>
          </w:r>
        </w:p>
        <w:p>
          <w:pPr>
            <w:pStyle w:val="TOC1"/>
            <w:rPr/>
          </w:pPr>
          <w:r>
            <w:rPr/>
          </w:r>
        </w:p>
        <w:p>
          <w:pPr>
            <w:pStyle w:val="TOC1"/>
            <w:rPr/>
          </w:pPr>
          <w:r>
            <w:rPr/>
            <w:t>16.</w:t>
            <w:tab/>
            <w:t>FERC Review.</w:t>
            <w:tab/>
            <w:t>33</w:t>
          </w:r>
        </w:p>
        <w:p>
          <w:pPr>
            <w:pStyle w:val="TOC1"/>
            <w:rPr/>
          </w:pPr>
          <w:r>
            <w:rPr/>
          </w:r>
        </w:p>
        <w:p>
          <w:pPr>
            <w:pStyle w:val="TOC1"/>
            <w:rPr/>
          </w:pPr>
          <w:r>
            <w:rPr/>
            <w:t>17.</w:t>
            <w:tab/>
            <w:t>Incorporation.</w:t>
            <w:tab/>
            <w:t>33</w:t>
          </w:r>
        </w:p>
        <w:p>
          <w:pPr>
            <w:pStyle w:val="TOC1"/>
            <w:rPr/>
          </w:pPr>
          <w:r>
            <w:rPr/>
          </w:r>
        </w:p>
        <w:p>
          <w:pPr>
            <w:pStyle w:val="TOC1"/>
            <w:rPr/>
          </w:pPr>
          <w:r>
            <w:rPr/>
            <w:t>18.</w:t>
            <w:tab/>
            <w:t>Governing Law.</w:t>
            <w:tab/>
            <w:t>33</w:t>
          </w:r>
        </w:p>
        <w:p>
          <w:pPr>
            <w:pStyle w:val="Normal"/>
            <w:widowControl/>
            <w:jc w:val="both"/>
            <w:rPr>
              <w:vanish/>
              <w:sz w:val="24"/>
            </w:rPr>
          </w:pPr>
          <w:r>
            <w:rPr>
              <w:vanish/>
              <w:sz w:val="24"/>
            </w:rPr>
          </w:r>
          <w:r>
            <w:rPr>
              <w:sz w:val="24"/>
              <w:vanish/>
            </w:rPr>
            <w:fldChar w:fldCharType="end"/>
          </w:r>
        </w:p>
      </w:sdtContent>
    </w:sdt>
    <w:p>
      <w:pPr>
        <w:pStyle w:val="Normal"/>
        <w:widowControl/>
        <w:jc w:val="both"/>
        <w:rPr>
          <w:vanish/>
          <w:sz w:val="24"/>
        </w:rPr>
      </w:pPr>
      <w:r>
        <w:rPr>
          <w:vanish/>
          <w:sz w:val="24"/>
        </w:rPr>
      </w:r>
    </w:p>
    <w:p>
      <w:pPr>
        <w:pStyle w:val="Normal"/>
        <w:widowControl/>
        <w:jc w:val="both"/>
        <w:rPr>
          <w:sz w:val="24"/>
        </w:rPr>
      </w:pPr>
      <w:r>
        <w:rPr>
          <w:sz w:val="24"/>
        </w:rPr>
      </w:r>
    </w:p>
    <w:p>
      <w:pPr>
        <w:pStyle w:val="Normal"/>
        <w:widowControl/>
        <w:jc w:val="both"/>
        <w:rPr>
          <w:sz w:val="24"/>
        </w:rPr>
      </w:pPr>
      <w:r>
        <w:rPr>
          <w:sz w:val="24"/>
        </w:rPr>
        <w:t>APPENDICES:</w:t>
      </w:r>
    </w:p>
    <w:p>
      <w:pPr>
        <w:pStyle w:val="Normal"/>
        <w:widowControl/>
        <w:jc w:val="both"/>
        <w:rPr>
          <w:sz w:val="24"/>
        </w:rPr>
      </w:pPr>
      <w:r>
        <w:rPr>
          <w:sz w:val="24"/>
        </w:rPr>
      </w:r>
    </w:p>
    <w:p>
      <w:pPr>
        <w:pStyle w:val="Normal"/>
        <w:widowControl/>
        <w:jc w:val="both"/>
        <w:rPr>
          <w:sz w:val="24"/>
        </w:rPr>
      </w:pPr>
      <w:r>
        <w:rPr>
          <w:sz w:val="24"/>
        </w:rPr>
        <w:t>1.</w:t>
        <w:tab/>
        <w:t>Board Member Standards of Conduct</w:t>
      </w:r>
    </w:p>
    <w:p>
      <w:pPr>
        <w:pStyle w:val="Normal"/>
        <w:widowControl/>
        <w:jc w:val="both"/>
        <w:rPr>
          <w:sz w:val="24"/>
        </w:rPr>
      </w:pPr>
      <w:r>
        <w:rPr>
          <w:sz w:val="24"/>
        </w:rPr>
      </w:r>
    </w:p>
    <w:p>
      <w:pPr>
        <w:sectPr>
          <w:headerReference w:type="default" r:id="rId3"/>
          <w:headerReference w:type="first" r:id="rId4"/>
          <w:footerReference w:type="default" r:id="rId5"/>
          <w:type w:val="nextPage"/>
          <w:pgSz w:w="12240" w:h="15840"/>
          <w:pgMar w:left="1080" w:right="1080" w:gutter="0" w:header="1440" w:top="1496" w:footer="720" w:bottom="776"/>
          <w:pgNumType w:fmt="lowerRoman"/>
          <w:formProt w:val="false"/>
          <w:textDirection w:val="lrTb"/>
          <w:docGrid w:type="default" w:linePitch="360" w:charSpace="0"/>
        </w:sectPr>
        <w:pStyle w:val="Normal"/>
        <w:widowControl/>
        <w:jc w:val="both"/>
        <w:rPr>
          <w:sz w:val="24"/>
        </w:rPr>
      </w:pPr>
      <w:r>
        <w:rPr>
          <w:sz w:val="24"/>
        </w:rPr>
        <w:t>2.</w:t>
        <w:tab/>
        <w:t>Officers and Employees Standards of Conduct</w:t>
      </w:r>
    </w:p>
    <w:p>
      <w:pPr>
        <w:pStyle w:val="Normal"/>
        <w:widowControl/>
        <w:jc w:val="center"/>
        <w:rPr>
          <w:b/>
          <w:sz w:val="24"/>
        </w:rPr>
      </w:pPr>
      <w:r>
        <w:rPr>
          <w:b/>
          <w:sz w:val="24"/>
        </w:rPr>
        <w:t>BY</w:t>
        <w:noBreakHyphen/>
        <w:t>LAWS</w:t>
      </w:r>
    </w:p>
    <w:p>
      <w:pPr>
        <w:pStyle w:val="Normal"/>
        <w:widowControl/>
        <w:jc w:val="center"/>
        <w:rPr>
          <w:b/>
          <w:sz w:val="24"/>
        </w:rPr>
      </w:pPr>
      <w:r>
        <w:rPr>
          <w:b/>
          <w:sz w:val="24"/>
        </w:rPr>
      </w:r>
    </w:p>
    <w:p>
      <w:pPr>
        <w:pStyle w:val="Normal"/>
        <w:widowControl/>
        <w:jc w:val="center"/>
        <w:rPr>
          <w:b/>
          <w:sz w:val="24"/>
        </w:rPr>
      </w:pPr>
      <w:r>
        <w:rPr>
          <w:b/>
          <w:sz w:val="24"/>
        </w:rPr>
        <w:t>Of</w:t>
      </w:r>
    </w:p>
    <w:p>
      <w:pPr>
        <w:pStyle w:val="Normal"/>
        <w:widowControl/>
        <w:jc w:val="center"/>
        <w:rPr>
          <w:b/>
          <w:sz w:val="24"/>
        </w:rPr>
      </w:pPr>
      <w:r>
        <w:rPr>
          <w:b/>
          <w:sz w:val="24"/>
        </w:rPr>
      </w:r>
    </w:p>
    <w:p>
      <w:pPr>
        <w:pStyle w:val="Normal"/>
        <w:widowControl/>
        <w:jc w:val="center"/>
        <w:rPr>
          <w:b/>
          <w:sz w:val="24"/>
        </w:rPr>
      </w:pPr>
      <w:r>
        <w:rPr>
          <w:b/>
          <w:sz w:val="24"/>
        </w:rPr>
        <w:t>The</w:t>
      </w:r>
    </w:p>
    <w:p>
      <w:pPr>
        <w:pStyle w:val="Normal"/>
        <w:widowControl/>
        <w:jc w:val="center"/>
        <w:rPr>
          <w:b/>
          <w:sz w:val="24"/>
        </w:rPr>
      </w:pPr>
      <w:r>
        <w:rPr>
          <w:b/>
          <w:sz w:val="24"/>
        </w:rPr>
      </w:r>
    </w:p>
    <w:p>
      <w:pPr>
        <w:pStyle w:val="Normal"/>
        <w:widowControl/>
        <w:jc w:val="center"/>
        <w:rPr>
          <w:b/>
          <w:sz w:val="24"/>
        </w:rPr>
      </w:pPr>
      <w:r>
        <w:rPr>
          <w:b/>
          <w:sz w:val="24"/>
        </w:rPr>
        <w:t>WESTERN INTERCONNECTION ORGANIZATION</w:t>
      </w:r>
    </w:p>
    <w:p>
      <w:pPr>
        <w:pStyle w:val="Normal"/>
        <w:widowControl/>
        <w:jc w:val="both"/>
        <w:rPr>
          <w:b/>
          <w:sz w:val="24"/>
        </w:rPr>
      </w:pPr>
      <w:r>
        <w:rPr>
          <w:b/>
          <w:sz w:val="24"/>
        </w:rPr>
      </w:r>
    </w:p>
    <w:p>
      <w:pPr>
        <w:pStyle w:val="Normal"/>
        <w:widowControl/>
        <w:jc w:val="both"/>
        <w:rPr>
          <w:sz w:val="24"/>
        </w:rPr>
      </w:pPr>
      <w:r>
        <w:rPr>
          <w:sz w:val="24"/>
        </w:rPr>
      </w:r>
    </w:p>
    <w:p>
      <w:pPr>
        <w:pStyle w:val="Legal1"/>
        <w:numPr>
          <w:ilvl w:val="0"/>
          <w:numId w:val="1"/>
        </w:numPr>
        <w:rPr/>
      </w:pPr>
      <w:r>
        <w:rPr/>
        <w:t>Mission.</w:t>
      </w:r>
      <w:r>
        <w:fldChar w:fldCharType="begin"/>
      </w:r>
      <w:r>
        <w:rPr/>
        <w:instrText xml:space="preserve"> TC "Mission." \l 1 </w:instrText>
      </w:r>
      <w:r>
        <w:rPr/>
        <w:fldChar w:fldCharType="separate"/>
      </w:r>
      <w:r>
        <w:rPr/>
      </w:r>
      <w:r>
        <w:rPr/>
        <w:fldChar w:fldCharType="end"/>
      </w:r>
    </w:p>
    <w:p>
      <w:pPr>
        <w:pStyle w:val="Normal"/>
        <w:widowControl/>
        <w:jc w:val="both"/>
        <w:rPr>
          <w:sz w:val="24"/>
        </w:rPr>
      </w:pPr>
      <w:r>
        <w:rPr>
          <w:sz w:val="24"/>
        </w:rPr>
      </w:r>
    </w:p>
    <w:p>
      <w:pPr>
        <w:pStyle w:val="Normal"/>
        <w:widowControl/>
        <w:ind w:start="720" w:end="0"/>
        <w:jc w:val="both"/>
        <w:rPr>
          <w:sz w:val="24"/>
        </w:rPr>
      </w:pPr>
      <w:r>
        <w:rPr>
          <w:sz w:val="24"/>
        </w:rPr>
        <w:t>The Western Interconnection is the geographic area containing the synchronously operated electric grid in the western part of North America, which includes parts of Montana, Nebraska, New Mexico, South Dakota, Texas, Wyoming, and Mexico and all of Arizona, California, Colorado, Idaho, Nevada, Oregon, Utah, Washington and the Canadian provinces of British Columbia and Alberta.</w:t>
      </w:r>
    </w:p>
    <w:p>
      <w:pPr>
        <w:pStyle w:val="Normal"/>
        <w:widowControl/>
        <w:jc w:val="both"/>
        <w:rPr>
          <w:sz w:val="24"/>
        </w:rPr>
      </w:pPr>
      <w:r>
        <w:rPr>
          <w:sz w:val="24"/>
        </w:rPr>
      </w:r>
    </w:p>
    <w:p>
      <w:pPr>
        <w:pStyle w:val="Normal"/>
        <w:widowControl/>
        <w:ind w:start="720" w:end="0"/>
        <w:jc w:val="both"/>
        <w:rPr>
          <w:sz w:val="24"/>
        </w:rPr>
      </w:pPr>
      <w:r>
        <w:rPr>
          <w:sz w:val="24"/>
        </w:rPr>
        <w:t>The Western Interconnection Organization ("WIO") is a [name of state] nonprofit corporation with the mission to do the following consistent with these Bylaws: (1) maintain a reliable electric power system in the Western Interconnection that supports efficient competitive power markets ("Reliability Mission"); and (2) provide a forum for resolving transmission access disputes between Members consistent with FERC policies where alternative forums are unavailable or where the Members agree to resolve a dispute using the mechanism provided in Section 11 ("Transmission Access Mission").</w:t>
      </w:r>
    </w:p>
    <w:p>
      <w:pPr>
        <w:pStyle w:val="Normal"/>
        <w:widowControl/>
        <w:jc w:val="both"/>
        <w:rPr>
          <w:sz w:val="24"/>
        </w:rPr>
      </w:pPr>
      <w:r>
        <w:rPr>
          <w:sz w:val="24"/>
        </w:rPr>
      </w:r>
    </w:p>
    <w:p>
      <w:pPr>
        <w:pStyle w:val="Legal1"/>
        <w:numPr>
          <w:ilvl w:val="0"/>
          <w:numId w:val="1"/>
        </w:numPr>
        <w:rPr/>
      </w:pPr>
      <w:r>
        <w:rPr/>
        <w:t>Furtherance of the WIO's Mission</w:t>
      </w:r>
      <w:r>
        <w:fldChar w:fldCharType="begin"/>
      </w:r>
      <w:r>
        <w:rPr/>
        <w:instrText xml:space="preserve"> TC "Furtherance of the WIO's Mission" \l 1 </w:instrText>
      </w:r>
      <w:r>
        <w:rPr/>
        <w:fldChar w:fldCharType="separate"/>
      </w:r>
      <w:r>
        <w:rPr/>
      </w:r>
      <w:r>
        <w:rPr/>
        <w:fldChar w:fldCharType="end"/>
      </w:r>
    </w:p>
    <w:p>
      <w:pPr>
        <w:pStyle w:val="Normal"/>
        <w:widowControl/>
        <w:jc w:val="both"/>
        <w:rPr>
          <w:sz w:val="24"/>
        </w:rPr>
      </w:pPr>
      <w:r>
        <w:rPr>
          <w:sz w:val="24"/>
        </w:rPr>
      </w:r>
    </w:p>
    <w:p>
      <w:pPr>
        <w:pStyle w:val="Legal2"/>
        <w:numPr>
          <w:ilvl w:val="1"/>
          <w:numId w:val="1"/>
        </w:numPr>
        <w:rPr/>
      </w:pPr>
      <w:r>
        <w:rPr/>
        <w:t>Activities to Carry Out WIO's Reliability Mission.</w:t>
      </w:r>
      <w:r>
        <w:fldChar w:fldCharType="begin"/>
      </w:r>
      <w:r>
        <w:rPr/>
        <w:instrText xml:space="preserve"> TC "Activities to Carry Out WIO's Reliability Mission." \l 1 </w:instrText>
      </w:r>
      <w:r>
        <w:rPr/>
        <w:fldChar w:fldCharType="separate"/>
      </w:r>
      <w:r>
        <w:rPr/>
      </w:r>
      <w:r>
        <w:rPr/>
        <w:fldChar w:fldCharType="end"/>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Regional Coordination.  The WIO will act as a coordinating entity for the entire Western Interconnection for activities of regional organizations with responsibilities for reliability and market functions.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Standard Setting.  The WIO will develop and adopt reliability, operating, and planning standards, criteria and guidelines necessary to maintain the reliable operation of the Western Interconnection's interconnected bulk power system, including seeking, as appropriate, variances from standards of the NERC (or any successor organization which may be created by legislation or otherwise), as well as providing a process for regional variances.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Certification of Grid Operating Entities.  The WIO will certify one or more Members (and only Members) as Grid Operating Entities.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Reliability Assessment.  The WIO will ensure that interconnected bulk electric system reliability assessments are conducted as needed.  The WIO will do this work in conjunction with the Regional Entities to the greatest extent possible.  The WIO will also facilitate coordinated reliability assessments among Regional Entities. </w:t>
      </w:r>
    </w:p>
    <w:p>
      <w:pPr>
        <w:sectPr>
          <w:headerReference w:type="default" r:id="rId6"/>
          <w:headerReference w:type="first" r:id="rId7"/>
          <w:footerReference w:type="default" r:id="rId8"/>
          <w:footerReference w:type="first" r:id="rId9"/>
          <w:type w:val="nextPage"/>
          <w:pgSz w:w="12240" w:h="15840"/>
          <w:pgMar w:left="1080" w:right="1080" w:gutter="0" w:header="1440" w:top="1496" w:footer="720" w:bottom="776"/>
          <w:pgNumType w:start="1" w:fmt="decimal"/>
          <w:formProt w:val="false"/>
          <w:textDirection w:val="lrTb"/>
          <w:docGrid w:type="default" w:linePitch="360" w:charSpace="0"/>
        </w:sectPr>
      </w:pP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Compliance Activities.  With respect to enforcement of reliability standards, the WIO will:</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a)</w:t>
        <w:tab/>
        <w:t>implement the Reliability Management System as in effect as of the WIO's formation and as the Reliability Management System may be subsequently modified in accordance with its terms;</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b) </w:t>
        <w:tab/>
        <w:t>implement any new enforcement mechanisms developed through national legislative initiatives and corresponding NAERO activities; and</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c) </w:t>
        <w:tab/>
        <w:t>administer any other enforcement mechanisms developed through voluntary processes after the WIO's formation, where the WIO is designated to perform administration.</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Coordinated Planning.  With respect to coordinated planning activities, the WIO will:</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a) </w:t>
        <w:tab/>
        <w:t>develop coordinated planning policies and procedures for the Western Interconnection, including facilitation of market</w:t>
        <w:noBreakHyphen/>
        <w:t xml:space="preserve">based solutions, consistent with WIO/NERC standards,  FERC policy, and Section 2.5 of these Bylaws.  </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b)</w:t>
        <w:tab/>
        <w:t>review and assess Regional Entity (as those terms are defined in Section 3 of these Bylaws) planning processes and outcomes to determine whether WIO planning procedures have been satisfied;</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c) </w:t>
        <w:tab/>
        <w:t>refer planning matters back to the originating Regional Entity for revision or other corrective actions when the WIO Board determines that WIO planning procedures have not been satisfied;</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d) </w:t>
        <w:tab/>
        <w:t>request that one or more Regional Entities carry out a single</w:t>
        <w:noBreakHyphen/>
        <w:t>region or coordinated multi</w:t>
        <w:noBreakHyphen/>
        <w:t>region planning study where the WIO Board determines that there is compelling need for a study that would not otherwise be performed (and, if the WIO so elects, to provide funding to cover the costs of carrying out the requested study); and</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e) </w:t>
        <w:tab/>
        <w:t>carry out (or contract with a qualified service provider to carry out) a single</w:t>
        <w:noBreakHyphen/>
        <w:t>region or multi</w:t>
        <w:noBreakHyphen/>
        <w:t>region planning study where the WIO Board determines there is a compelling need for the study but no Regional Entity is willing or able to perform the requested study despite the WIO's request and offer to reimburse the Regional Entity for its reasonable and actual costs of conducting the study.</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1440" w:leader="none"/>
          <w:tab w:val="left" w:pos="2160" w:leader="none"/>
        </w:tabs>
        <w:jc w:val="both"/>
        <w:rPr>
          <w:sz w:val="24"/>
        </w:rPr>
      </w:pPr>
      <w:r>
        <w:rPr>
          <w:sz w:val="24"/>
        </w:rPr>
        <w:t xml:space="preserve">Coordinated Operations.  With respect to coordinating reliable operating activities within the Western Interconnection, the WIO will develop, coordinate and promote consistent interregional operating policies and procedures for the Western Interconnection, consistent with WIO/NERC standards,  FERC policy, and Section 2.5 of these Bylaws.  </w:t>
      </w:r>
    </w:p>
    <w:p>
      <w:pPr>
        <w:pStyle w:val="Normal"/>
        <w:widowControl/>
        <w:jc w:val="both"/>
        <w:rPr>
          <w:sz w:val="24"/>
        </w:rPr>
      </w:pPr>
      <w:r>
        <w:rPr>
          <w:sz w:val="24"/>
        </w:rPr>
        <w:t xml:space="preserve"> </w:t>
      </w:r>
    </w:p>
    <w:p>
      <w:pPr>
        <w:pStyle w:val="Legal3"/>
        <w:widowControl/>
        <w:numPr>
          <w:ilvl w:val="2"/>
          <w:numId w:val="1"/>
        </w:numPr>
        <w:tabs>
          <w:tab w:val="left" w:pos="-1440" w:leader="none"/>
          <w:tab w:val="left" w:pos="2160" w:leader="none"/>
        </w:tabs>
        <w:jc w:val="both"/>
        <w:rPr>
          <w:sz w:val="24"/>
        </w:rPr>
      </w:pPr>
      <w:r>
        <w:rPr>
          <w:sz w:val="24"/>
        </w:rPr>
        <w:t>Market Interface Issues.  With respect to Market Interface issues (as the term "Market Interface" is defined in Section 3 of these Bylaws), the WIO will:</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a)</w:t>
        <w:tab/>
        <w:t>facilitate development of compatible and efficient practices across the Western Interconnection; and</w:t>
      </w:r>
    </w:p>
    <w:p>
      <w:pPr>
        <w:pStyle w:val="Normal"/>
        <w:widowControl/>
        <w:jc w:val="both"/>
        <w:rPr>
          <w:sz w:val="24"/>
        </w:rPr>
      </w:pPr>
      <w:r>
        <w:rPr>
          <w:sz w:val="24"/>
        </w:rPr>
      </w:r>
    </w:p>
    <w:p>
      <w:pPr>
        <w:pStyle w:val="Normal"/>
        <w:widowControl/>
        <w:tabs>
          <w:tab w:val="clear" w:pos="720"/>
          <w:tab w:val="left" w:pos="-1440" w:leader="none"/>
        </w:tabs>
        <w:ind w:hanging="720" w:start="2880" w:end="0"/>
        <w:jc w:val="both"/>
        <w:rPr>
          <w:sz w:val="24"/>
        </w:rPr>
      </w:pPr>
      <w:r>
        <w:rPr>
          <w:sz w:val="24"/>
        </w:rPr>
        <w:t xml:space="preserve">b) </w:t>
        <w:tab/>
        <w:t>exercise Backstop Authority where an unresolved Market Interface issue (including scheduling) will cause Material External Impacts by taking some or all of the following actions: 1) providing a forum for and coordinating voluntary solutions among Members; 2) recommending specific solutions for voluntary adoption by Members; and 3), if necessary, proposing solutions to an Applicable Regulatory Authority.</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Commercial Practices.  The WIO may facilitate the development of compatible commercial practices within the Western Interconnection, but will not have any authority with respect to adoption of or compliance with particular commercial practices.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Dispute Resolution.  The WIO will provide a process for the timely resolution of disputes between WIO Members as set forth in Section 11.</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Activities to Carry Out WIO's Non</w:t>
        <w:noBreakHyphen/>
        <w:t>Discriminatory Access Mission</w:t>
      </w:r>
      <w:r>
        <w:fldChar w:fldCharType="begin"/>
      </w:r>
      <w:r>
        <w:rPr/>
        <w:instrText xml:space="preserve"> TC "Activities to Carry Out WIO's Non_x001e_Discriminatory Access Mission" \l 1 </w:instrText>
      </w:r>
      <w:r>
        <w:rPr/>
        <w:fldChar w:fldCharType="separate"/>
      </w:r>
      <w:r>
        <w:rPr/>
      </w:r>
      <w:r>
        <w:rPr/>
        <w:fldChar w:fldCharType="end"/>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In accordance with Section 10 of these Bylaws, the WIO will ensure the provision of non</w:t>
        <w:noBreakHyphen/>
        <w:t>discriminatory transmission access between Members.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In accordance with Section 10 of these Bylaws, the WIO will provide for the submission of Open Access Transmission Tariffs (or petitions for exemption) by all Members that own or operate Transmission Facilities.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Organizational Characteristics.</w:t>
      </w:r>
      <w:r>
        <w:fldChar w:fldCharType="begin"/>
      </w:r>
      <w:r>
        <w:rPr/>
        <w:instrText xml:space="preserve"> TC "Organizational Characteristics." \l 1 </w:instrText>
      </w:r>
      <w:r>
        <w:rPr/>
        <w:fldChar w:fldCharType="separate"/>
      </w:r>
      <w:r>
        <w:rPr/>
      </w:r>
      <w:r>
        <w:rPr/>
        <w:fldChar w:fldCharType="end"/>
      </w:r>
    </w:p>
    <w:p>
      <w:pPr>
        <w:pStyle w:val="Normal"/>
        <w:widowControl/>
        <w:ind w:start="1440" w:end="0"/>
        <w:jc w:val="both"/>
        <w:rPr>
          <w:sz w:val="24"/>
        </w:rPr>
      </w:pPr>
      <w:r>
        <w:rPr>
          <w:sz w:val="24"/>
        </w:rPr>
        <w:t>As the WIO carries out activities to fulfill its mission, it will seek to develop and maintain the following characteristics:</w:t>
      </w:r>
    </w:p>
    <w:p>
      <w:pPr>
        <w:pStyle w:val="Normal"/>
        <w:widowControl/>
        <w:jc w:val="both"/>
        <w:rPr>
          <w:sz w:val="24"/>
        </w:rPr>
      </w:pPr>
      <w:r>
        <w:rPr>
          <w:sz w:val="24"/>
        </w:rPr>
      </w:r>
    </w:p>
    <w:p>
      <w:pPr>
        <w:pStyle w:val="Normal"/>
        <w:widowControl/>
        <w:tabs>
          <w:tab w:val="clear" w:pos="720"/>
          <w:tab w:val="left" w:pos="-1440" w:leader="none"/>
        </w:tabs>
        <w:ind w:hanging="720" w:start="2160" w:end="0"/>
        <w:jc w:val="both"/>
        <w:rPr>
          <w:sz w:val="24"/>
        </w:rPr>
      </w:pPr>
      <w:r>
        <w:rPr>
          <w:sz w:val="24"/>
        </w:rPr>
        <w:t xml:space="preserve">a) </w:t>
        <w:tab/>
        <w:t xml:space="preserve">dedication to serving the individuals, businesses, and other organizations that generate, transmit, distribute, market, and use electrical energy in the Western Interconnection; </w:t>
      </w:r>
    </w:p>
    <w:p>
      <w:pPr>
        <w:pStyle w:val="Normal"/>
        <w:widowControl/>
        <w:jc w:val="both"/>
        <w:rPr>
          <w:sz w:val="24"/>
        </w:rPr>
      </w:pPr>
      <w:r>
        <w:rPr>
          <w:sz w:val="24"/>
        </w:rPr>
      </w:r>
    </w:p>
    <w:p>
      <w:pPr>
        <w:pStyle w:val="Normal"/>
        <w:widowControl/>
        <w:tabs>
          <w:tab w:val="clear" w:pos="720"/>
          <w:tab w:val="left" w:pos="-1440" w:leader="none"/>
        </w:tabs>
        <w:ind w:hanging="720" w:start="2160" w:end="0"/>
        <w:jc w:val="both"/>
        <w:rPr>
          <w:sz w:val="24"/>
        </w:rPr>
      </w:pPr>
      <w:r>
        <w:rPr>
          <w:sz w:val="24"/>
        </w:rPr>
        <w:t xml:space="preserve">b) </w:t>
        <w:tab/>
        <w:t>efficiency in its administration, decision</w:t>
        <w:noBreakHyphen/>
        <w:t>making, policy and standards development, and dispute resolution processes;</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clear" w:pos="720"/>
          <w:tab w:val="left" w:pos="-1440" w:leader="none"/>
        </w:tabs>
        <w:ind w:hanging="720" w:start="2160" w:end="0"/>
        <w:jc w:val="both"/>
        <w:rPr>
          <w:sz w:val="24"/>
        </w:rPr>
      </w:pPr>
      <w:r>
        <w:rPr>
          <w:sz w:val="24"/>
        </w:rPr>
        <w:t xml:space="preserve">c) </w:t>
        <w:tab/>
        <w:t>the ability to qualify as an Interconnection</w:t>
        <w:noBreakHyphen/>
        <w:t>Wide regional reliability entity and be afforded deference and delegation by NERC (or NAERO upon the enactment of reliability legislation under consideration in the Congress of the United States as of the date of the WIO's formation); and</w:t>
      </w:r>
    </w:p>
    <w:p>
      <w:pPr>
        <w:pStyle w:val="Normal"/>
        <w:widowControl/>
        <w:jc w:val="both"/>
        <w:rPr>
          <w:sz w:val="24"/>
        </w:rPr>
      </w:pPr>
      <w:r>
        <w:rPr>
          <w:sz w:val="24"/>
        </w:rPr>
      </w:r>
    </w:p>
    <w:p>
      <w:pPr>
        <w:pStyle w:val="Normal"/>
        <w:widowControl/>
        <w:tabs>
          <w:tab w:val="clear" w:pos="720"/>
          <w:tab w:val="left" w:pos="-1440" w:leader="none"/>
        </w:tabs>
        <w:ind w:hanging="720" w:start="2160" w:end="0"/>
        <w:jc w:val="both"/>
        <w:rPr>
          <w:sz w:val="24"/>
        </w:rPr>
      </w:pPr>
      <w:r>
        <w:rPr>
          <w:sz w:val="24"/>
        </w:rPr>
        <w:t>d)</w:t>
        <w:tab/>
        <w:t>fair and open processes through which practices, policies, and standards are developed and implemented based on sound technical and policy analysis.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Transition.</w:t>
      </w:r>
      <w:r>
        <w:fldChar w:fldCharType="begin"/>
      </w:r>
      <w:r>
        <w:rPr/>
        <w:instrText xml:space="preserve"> TC "Transition." \l 1 </w:instrText>
      </w:r>
      <w:r>
        <w:rPr/>
        <w:fldChar w:fldCharType="separate"/>
      </w:r>
      <w:r>
        <w:rPr/>
      </w:r>
      <w:r>
        <w:rPr/>
        <w:fldChar w:fldCharType="end"/>
      </w:r>
    </w:p>
    <w:p>
      <w:pPr>
        <w:pStyle w:val="Normal"/>
        <w:widowControl/>
        <w:ind w:start="1440" w:end="0"/>
        <w:jc w:val="both"/>
        <w:rPr>
          <w:sz w:val="24"/>
        </w:rPr>
      </w:pPr>
      <w:r>
        <w:rPr>
          <w:sz w:val="24"/>
        </w:rPr>
        <w:t>One of the principal reasons for formation of the WIO is to promote an efficient western electric market by reducing or eliminating conflict, duplication and overlap among electric organizations in the Western Interconnection, including, but not limited to, the Western Regional Transmission Association, the Southwest Regional Transmission Association, the Northwest Regional Transmission Association, the Western Systems Coordinating Council, and the Western Interconnection Coordination Forum.  Existing standards, policies, procedures, guidelines and market interface practices will generally apply in the WIO upon formation.  These will then be subject to requests for review under due process procedures.</w:t>
      </w:r>
    </w:p>
    <w:p>
      <w:pPr>
        <w:pStyle w:val="Normal"/>
        <w:widowControl/>
        <w:jc w:val="both"/>
        <w:rPr>
          <w:sz w:val="24"/>
        </w:rPr>
      </w:pPr>
      <w:r>
        <w:rPr>
          <w:sz w:val="24"/>
        </w:rPr>
      </w:r>
    </w:p>
    <w:p>
      <w:pPr>
        <w:pStyle w:val="Normal"/>
        <w:widowControl/>
        <w:tabs>
          <w:tab w:val="clear" w:pos="720"/>
          <w:tab w:val="left" w:pos="-1440" w:leader="none"/>
        </w:tabs>
        <w:ind w:hanging="720" w:start="2160" w:end="0"/>
        <w:jc w:val="both"/>
        <w:rPr>
          <w:sz w:val="24"/>
        </w:rPr>
      </w:pPr>
      <w:r>
        <w:rPr>
          <w:sz w:val="24"/>
        </w:rPr>
        <w:t>a)</w:t>
        <w:tab/>
        <w:t>To that end, these Bylaws contemplate that some or all of these organizations (and perhaps others) will merge into the WIO or fold their interconnection</w:t>
        <w:noBreakHyphen/>
        <w:t>wide functions into the WIO through other means.  Where merger agreements are developed, they will provide for an orderly transition of assets, contracts, policies, procedures and functions between merging organizations and the WIO.   These merger agreements will also provide that members of any organization merging with or into the WIO will become Members of the WIO by operation of the merger; provided: 1) such members are otherwise eligible for membership under these Bylaws, and 2) such members are given notice and an opportunity to decline membership in the WIO.  The Board will respect and act consistently with any merger agreements or other formal arrangements related to formation of the WIO, provided that nothing in any merger agreement or other mechanism to transfer functions to the WIO may either:  a) supersede or be deemed to amend these Bylaws; or b) limit the power of the Board under these Bylaws to amend or rescind any policy, procedure, decision, guideline or recommendation  that may be transferred to the WIO through merger or other means.</w:t>
      </w:r>
    </w:p>
    <w:p>
      <w:pPr>
        <w:pStyle w:val="Normal"/>
        <w:widowControl/>
        <w:jc w:val="both"/>
        <w:rPr>
          <w:sz w:val="24"/>
        </w:rPr>
      </w:pPr>
      <w:r>
        <w:rPr>
          <w:sz w:val="24"/>
        </w:rPr>
      </w:r>
    </w:p>
    <w:p>
      <w:pPr>
        <w:pStyle w:val="Normal"/>
        <w:widowControl/>
        <w:tabs>
          <w:tab w:val="clear" w:pos="720"/>
          <w:tab w:val="left" w:pos="-1440" w:leader="none"/>
        </w:tabs>
        <w:ind w:hanging="720" w:start="2160" w:end="0"/>
        <w:jc w:val="both"/>
        <w:rPr>
          <w:sz w:val="24"/>
        </w:rPr>
      </w:pPr>
      <w:r>
        <w:rPr>
          <w:sz w:val="24"/>
        </w:rPr>
        <w:t>b)</w:t>
        <w:tab/>
        <w:t xml:space="preserve">Within one year of the effective date of any merger involving the Western Systems Coordinating Council, the WIO Board must consider whether to establish a Communications Committee and an Environmental Committee pursuant to Section 8.3.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Guiding Reference.</w:t>
      </w:r>
      <w:r>
        <w:fldChar w:fldCharType="begin"/>
      </w:r>
      <w:r>
        <w:rPr/>
        <w:instrText xml:space="preserve"> TC "Guiding Reference."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ind w:start="1440" w:end="0"/>
        <w:jc w:val="both"/>
        <w:rPr>
          <w:sz w:val="24"/>
        </w:rPr>
      </w:pPr>
      <w:r>
        <w:rPr>
          <w:sz w:val="24"/>
        </w:rPr>
        <w:t xml:space="preserve">These Bylaws are intended to reflect the expectations and agreements of interested parties throughout the Western Interconnection as embodied in the document, dated _____ __, 2000, entitled "Western Interconnection Organization </w:t>
        <w:noBreakHyphen/>
        <w:t xml:space="preserve"> A Detailed Proposal for a Grid Management Organization in the Western Interconnection" (the "Detailed Proposal").  While the complete content of the Detailed Proposal is too extensive to incorporate into these Bylaws, the Detailed Proposal describes with specificity the key elements of broad consensus among regional participants concerning the activities and authority of the WIO and Regional Entities.  Accordingly, the Board of Directors will refer to the Detailed Proposal as a principal source for guidance concerning matters within the scope of WIO activities not specifically addressed in these Bylaws.</w:t>
      </w:r>
    </w:p>
    <w:p>
      <w:pPr>
        <w:pStyle w:val="Normal"/>
        <w:widowControl/>
        <w:jc w:val="both"/>
        <w:rPr>
          <w:sz w:val="24"/>
        </w:rPr>
      </w:pPr>
      <w:r>
        <w:rPr>
          <w:sz w:val="24"/>
        </w:rPr>
      </w:r>
    </w:p>
    <w:p>
      <w:pPr>
        <w:pStyle w:val="Legal1"/>
        <w:numPr>
          <w:ilvl w:val="0"/>
          <w:numId w:val="1"/>
        </w:numPr>
        <w:tabs>
          <w:tab w:val="left" w:pos="-1440" w:leader="none"/>
          <w:tab w:val="left" w:pos="720" w:leader="none"/>
        </w:tabs>
        <w:rPr/>
      </w:pPr>
      <w:r>
        <w:rPr/>
        <w:t>Definitions.</w:t>
      </w:r>
      <w:r>
        <w:fldChar w:fldCharType="begin"/>
      </w:r>
      <w:r>
        <w:rPr/>
        <w:instrText xml:space="preserve"> TC "Definitions." \l 1 </w:instrText>
      </w:r>
      <w:r>
        <w:rPr/>
        <w:fldChar w:fldCharType="separate"/>
      </w:r>
      <w:r>
        <w:rPr/>
      </w:r>
      <w:r>
        <w:rPr/>
        <w:fldChar w:fldCharType="end"/>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Affiliate.</w:t>
      </w:r>
      <w:r>
        <w:fldChar w:fldCharType="begin"/>
      </w:r>
      <w:r>
        <w:rPr/>
        <w:instrText xml:space="preserve"> TC "Affiliate." \l 1 </w:instrText>
      </w:r>
      <w:r>
        <w:rPr/>
        <w:fldChar w:fldCharType="separate"/>
      </w:r>
      <w:r>
        <w:rPr/>
      </w:r>
      <w:r>
        <w:rPr/>
        <w:fldChar w:fldCharType="end"/>
      </w:r>
    </w:p>
    <w:p>
      <w:pPr>
        <w:pStyle w:val="Normal"/>
        <w:widowControl/>
        <w:ind w:start="1440" w:end="0"/>
        <w:jc w:val="both"/>
        <w:rPr>
          <w:sz w:val="24"/>
        </w:rPr>
      </w:pPr>
      <w:r>
        <w:rPr>
          <w:sz w:val="24"/>
        </w:rPr>
        <w:t>An Entity that directly or indirectly through one (1) or more intermediaries, controls, or is controlled by, or is under common control with, another Entity.  An Entity "controls" any Entity in which it has the power to vote, directly or indirectly, 5% or more of the voting interests in such entity or, in the case of a partnership, if it is a general partner.  Notwithstanding the foregoing definition, for purposes of these By</w:t>
        <w:noBreakHyphen/>
        <w:t>Laws:  (a) electric distribution cooperatives that are member</w:t>
        <w:noBreakHyphen/>
        <w:t>owners of a generation and transmission cooperative are not Affiliates of the generation and transmission cooperative or of each other; (b) an entity controlled by or operating as a unit, agency, or subdivision of a local, state, provincial, or U.S. federal or Canadian or Mexican national government will not be considered an Affiliate of any other entity controlled by or operating as a unit, agency, or subdivision of a local, state, provincial, or federal government; (c) separate agencies of a single state or province, or of the U.S. federal or Canadian or Mexican national government will not be considered Affiliates of each other, regardless of any commonality of political control, (d) members of any joint powers authority, and such joint powers authority, will not be considered Affiliates of each other, and (e) members of a Regional Transmission Organization ("RTO") will not be considered Affiliates of such  RTO or of each other solely as a result of such membership.</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Applicable Regulatory Authority.</w:t>
      </w:r>
      <w:r>
        <w:fldChar w:fldCharType="begin"/>
      </w:r>
      <w:r>
        <w:rPr/>
        <w:instrText xml:space="preserve"> TC "Applicable Regulatory Authority." \l 1 </w:instrText>
      </w:r>
      <w:r>
        <w:rPr/>
        <w:fldChar w:fldCharType="separate"/>
      </w:r>
      <w:r>
        <w:rPr/>
      </w:r>
      <w:r>
        <w:rPr/>
        <w:fldChar w:fldCharType="end"/>
      </w:r>
    </w:p>
    <w:p>
      <w:pPr>
        <w:pStyle w:val="Normal"/>
        <w:widowControl/>
        <w:ind w:start="1440" w:end="0"/>
        <w:jc w:val="both"/>
        <w:rPr>
          <w:sz w:val="24"/>
        </w:rPr>
      </w:pPr>
      <w:r>
        <w:rPr>
          <w:sz w:val="24"/>
        </w:rPr>
        <w:t>The FERC or any state or provincial government agency with jurisdiction to regulate or directly affect the transmission of electricity within the Western Interconnection.</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 xml:space="preserve">Backstop Authority.  </w:t>
      </w:r>
      <w:r>
        <w:fldChar w:fldCharType="begin"/>
      </w:r>
      <w:r>
        <w:rPr/>
        <w:instrText xml:space="preserve"> TC "Backstop Authority.  " \l 1 </w:instrText>
      </w:r>
      <w:r>
        <w:rPr/>
        <w:fldChar w:fldCharType="separate"/>
      </w:r>
      <w:r>
        <w:rPr/>
      </w:r>
      <w:r>
        <w:rPr/>
        <w:fldChar w:fldCharType="end"/>
      </w:r>
    </w:p>
    <w:p>
      <w:pPr>
        <w:pStyle w:val="Normal"/>
        <w:widowControl/>
        <w:ind w:start="1440" w:end="0"/>
        <w:jc w:val="both"/>
        <w:rPr>
          <w:sz w:val="24"/>
        </w:rPr>
      </w:pPr>
      <w:r>
        <w:rPr>
          <w:sz w:val="24"/>
        </w:rPr>
        <w:t>The ability, obligation, or responsibility of the WIO to address an issue when the WIO Board determines that a Regional Entity(ies) holding Primary Authority has not resolved an issue, has created incompatible resolutions or has not acted. In each case where these Bylaws authorize the WIO  to exercise Backstop Authority, the provisions that authorize Backstop Authority will also specify the conditions necessary to trigger Backstop Authority and the actions that fall within the WIO's exercise of Backstop Authority.</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Board of Directors (Board).</w:t>
      </w:r>
      <w:r>
        <w:fldChar w:fldCharType="begin"/>
      </w:r>
      <w:r>
        <w:rPr/>
        <w:instrText xml:space="preserve"> TC "Board of Directors (Board)." \l 1 </w:instrText>
      </w:r>
      <w:r>
        <w:rPr/>
        <w:fldChar w:fldCharType="separate"/>
      </w:r>
      <w:r>
        <w:rPr/>
      </w:r>
      <w:r>
        <w:rPr/>
        <w:fldChar w:fldCharType="end"/>
      </w:r>
    </w:p>
    <w:p>
      <w:pPr>
        <w:pStyle w:val="Normal"/>
        <w:widowControl/>
        <w:ind w:start="1440" w:end="0"/>
        <w:jc w:val="both"/>
        <w:rPr>
          <w:sz w:val="24"/>
        </w:rPr>
      </w:pPr>
      <w:r>
        <w:rPr>
          <w:sz w:val="24"/>
        </w:rPr>
        <w:t>WIO Board of Directors, collectively, as described in Section 6.</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Class.</w:t>
      </w:r>
      <w:r>
        <w:fldChar w:fldCharType="begin"/>
      </w:r>
      <w:r>
        <w:rPr/>
        <w:instrText xml:space="preserve"> TC "Class." \l 1 </w:instrText>
      </w:r>
      <w:r>
        <w:rPr/>
        <w:fldChar w:fldCharType="separate"/>
      </w:r>
      <w:r>
        <w:rPr/>
      </w:r>
      <w:r>
        <w:rPr/>
        <w:fldChar w:fldCharType="end"/>
      </w:r>
    </w:p>
    <w:p>
      <w:pPr>
        <w:pStyle w:val="Normal"/>
        <w:widowControl/>
        <w:ind w:start="1440" w:end="0"/>
        <w:jc w:val="both"/>
        <w:rPr>
          <w:sz w:val="24"/>
        </w:rPr>
      </w:pPr>
      <w:r>
        <w:rPr>
          <w:sz w:val="24"/>
        </w:rPr>
        <w:t>A grouping of Members described in Sections 4.2.1 through 4.2.5.</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Commercial Practices.</w:t>
      </w:r>
      <w:r>
        <w:fldChar w:fldCharType="begin"/>
      </w:r>
      <w:r>
        <w:rPr/>
        <w:instrText xml:space="preserve"> TC "Commercial Practices."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ind w:start="1440" w:end="0"/>
        <w:jc w:val="both"/>
        <w:rPr>
          <w:sz w:val="24"/>
        </w:rPr>
      </w:pPr>
      <w:r>
        <w:rPr>
          <w:sz w:val="24"/>
        </w:rPr>
        <w:t>The products and practices involved in trading electricity.  The term "Commercial Practices" only refers to an interaction among market entities that does not affect or require assistance from grid operating entities that have grid reliability responsibilities.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Control Area.</w:t>
      </w:r>
      <w:r>
        <w:fldChar w:fldCharType="begin"/>
      </w:r>
      <w:r>
        <w:rPr/>
        <w:instrText xml:space="preserve"> TC "Control Area." \l 1 </w:instrText>
      </w:r>
      <w:r>
        <w:rPr/>
        <w:fldChar w:fldCharType="separate"/>
      </w:r>
      <w:r>
        <w:rPr/>
      </w:r>
      <w:r>
        <w:rPr/>
        <w:fldChar w:fldCharType="end"/>
      </w:r>
    </w:p>
    <w:p>
      <w:pPr>
        <w:pStyle w:val="Normal"/>
        <w:widowControl/>
        <w:ind w:start="1440" w:end="0"/>
        <w:jc w:val="both"/>
        <w:rPr>
          <w:sz w:val="24"/>
        </w:rPr>
      </w:pPr>
      <w:r>
        <w:rPr>
          <w:sz w:val="24"/>
        </w:rPr>
        <w:t xml:space="preserve">An electric power system (or combination of electric power systems) to which a common automatic generation control scheme is applied in order to: (i) match, at all times, the power output of the Generating Units within the electric power system(s), plus the energy purchased from entities outside the electric system(s), minus energy sold to entities outside the electric system, with the demand within the electric power system(s); (ii) maintain scheduled interchange with other Control Areas, within the limits of Good Utility Practice; (iii) maintain the frequency of the electric power system(s) within reasonable limits in accordance with Good Utility Practice; and (iv) provide sufficient generating capacity to maintain operating reserves in accordance with Good Utility Practice.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Director.</w:t>
      </w:r>
      <w:r>
        <w:fldChar w:fldCharType="begin"/>
      </w:r>
      <w:r>
        <w:rPr/>
        <w:instrText xml:space="preserve"> TC "Director." \l 1 </w:instrText>
      </w:r>
      <w:r>
        <w:rPr/>
        <w:fldChar w:fldCharType="separate"/>
      </w:r>
      <w:r>
        <w:rPr/>
      </w:r>
      <w:r>
        <w:rPr/>
        <w:fldChar w:fldCharType="end"/>
      </w:r>
    </w:p>
    <w:p>
      <w:pPr>
        <w:pStyle w:val="Normal"/>
        <w:widowControl/>
        <w:ind w:firstLine="1440" w:end="0"/>
        <w:jc w:val="both"/>
        <w:rPr>
          <w:sz w:val="24"/>
        </w:rPr>
      </w:pPr>
      <w:r>
        <w:rPr>
          <w:sz w:val="24"/>
        </w:rPr>
        <w:t>An individual member of the WIO's Board of Directors.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Electric Line of Business.</w:t>
      </w:r>
      <w:r>
        <w:fldChar w:fldCharType="begin"/>
      </w:r>
      <w:r>
        <w:rPr/>
        <w:instrText xml:space="preserve"> TC "Electric Line of Business." \l 1 </w:instrText>
      </w:r>
      <w:r>
        <w:rPr/>
        <w:fldChar w:fldCharType="separate"/>
      </w:r>
      <w:r>
        <w:rPr/>
      </w:r>
      <w:r>
        <w:rPr/>
        <w:fldChar w:fldCharType="end"/>
      </w:r>
    </w:p>
    <w:p>
      <w:pPr>
        <w:pStyle w:val="Normal"/>
        <w:widowControl/>
        <w:ind w:start="1440" w:end="0"/>
        <w:jc w:val="both"/>
        <w:rPr>
          <w:sz w:val="24"/>
        </w:rPr>
      </w:pPr>
      <w:r>
        <w:rPr>
          <w:sz w:val="24"/>
        </w:rPr>
        <w:t xml:space="preserve">The generation, transmission, distribution, or trading of electricity or the provision of related energy services in the Western Interconnection.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Entity.</w:t>
      </w:r>
      <w:r>
        <w:fldChar w:fldCharType="begin"/>
      </w:r>
      <w:r>
        <w:rPr/>
        <w:instrText xml:space="preserve"> TC "Entity." \l 1 </w:instrText>
      </w:r>
      <w:r>
        <w:rPr/>
        <w:fldChar w:fldCharType="separate"/>
      </w:r>
      <w:r>
        <w:rPr/>
      </w:r>
      <w:r>
        <w:rPr/>
        <w:fldChar w:fldCharType="end"/>
      </w:r>
    </w:p>
    <w:p>
      <w:pPr>
        <w:pStyle w:val="Normal"/>
        <w:widowControl/>
        <w:ind w:start="1440" w:end="0"/>
        <w:jc w:val="both"/>
        <w:rPr>
          <w:sz w:val="24"/>
        </w:rPr>
      </w:pPr>
      <w:r>
        <w:rPr>
          <w:sz w:val="24"/>
        </w:rPr>
        <w:t>Any individual, person, corporation, partnership, association, governmental body or organization of any kind.</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FERC.</w:t>
      </w:r>
      <w:r>
        <w:fldChar w:fldCharType="begin"/>
      </w:r>
      <w:r>
        <w:rPr/>
        <w:instrText xml:space="preserve"> TC "FERC." \l 1 </w:instrText>
      </w:r>
      <w:r>
        <w:rPr/>
        <w:fldChar w:fldCharType="separate"/>
      </w:r>
      <w:r>
        <w:rPr/>
      </w:r>
      <w:r>
        <w:rPr/>
        <w:fldChar w:fldCharType="end"/>
      </w:r>
    </w:p>
    <w:p>
      <w:pPr>
        <w:pStyle w:val="Normal"/>
        <w:widowControl/>
        <w:ind w:firstLine="1440" w:end="0"/>
        <w:jc w:val="both"/>
        <w:rPr>
          <w:sz w:val="24"/>
        </w:rPr>
      </w:pPr>
      <w:r>
        <w:rPr>
          <w:sz w:val="24"/>
        </w:rPr>
        <w:t>The Federal Energy Regulatory Commission or any successor.</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Good Utility Practice.</w:t>
      </w:r>
      <w:r>
        <w:fldChar w:fldCharType="begin"/>
      </w:r>
      <w:r>
        <w:rPr/>
        <w:instrText xml:space="preserve"> TC "Good Utility Practice." \l 1 </w:instrText>
      </w:r>
      <w:r>
        <w:rPr/>
        <w:fldChar w:fldCharType="separate"/>
      </w:r>
      <w:r>
        <w:rPr/>
      </w:r>
      <w:r>
        <w:rPr/>
        <w:fldChar w:fldCharType="end"/>
      </w:r>
    </w:p>
    <w:p>
      <w:pPr>
        <w:pStyle w:val="Normal"/>
        <w:widowControl/>
        <w:ind w:start="1440" w:end="0"/>
        <w:jc w:val="both"/>
        <w:rPr>
          <w:sz w:val="24"/>
        </w:rPr>
      </w:pPr>
      <w:r>
        <w:rPr>
          <w:sz w:val="24"/>
        </w:rPr>
        <w:t>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Grid Operating Entity.</w:t>
      </w:r>
      <w:r>
        <w:fldChar w:fldCharType="begin"/>
      </w:r>
      <w:r>
        <w:rPr/>
        <w:instrText xml:space="preserve"> TC "Grid Operating Entity." \l 1 </w:instrText>
      </w:r>
      <w:r>
        <w:rPr/>
        <w:fldChar w:fldCharType="separate"/>
      </w:r>
      <w:r>
        <w:rPr/>
      </w:r>
      <w:r>
        <w:rPr/>
        <w:fldChar w:fldCharType="end"/>
      </w:r>
    </w:p>
    <w:p>
      <w:pPr>
        <w:pStyle w:val="Normal"/>
        <w:widowControl/>
        <w:ind w:start="1440" w:end="0"/>
        <w:jc w:val="both"/>
        <w:rPr>
          <w:sz w:val="24"/>
        </w:rPr>
      </w:pPr>
      <w:r>
        <w:rPr>
          <w:sz w:val="24"/>
        </w:rPr>
        <w:t>Any operating entity, such as a control area operator, that is certified pursuant to Section 2.1.3 of these Bylaws to be responsible for reliable operation of a portion of the Western Interconnection.</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Market Interface.</w:t>
      </w:r>
      <w:r>
        <w:fldChar w:fldCharType="begin"/>
      </w:r>
      <w:r>
        <w:rPr/>
        <w:instrText xml:space="preserve"> TC "Market Interface."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ind w:start="1440" w:end="0"/>
        <w:jc w:val="both"/>
        <w:rPr>
          <w:sz w:val="24"/>
        </w:rPr>
      </w:pPr>
      <w:r>
        <w:rPr>
          <w:sz w:val="24"/>
        </w:rPr>
        <w:t xml:space="preserve">Market Interface involves all interactions among market entities and Grid Operating Entities related to transmission service and physical delivery.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Material External Impacts (MEI).</w:t>
      </w:r>
      <w:r>
        <w:fldChar w:fldCharType="begin"/>
      </w:r>
      <w:r>
        <w:rPr/>
        <w:instrText xml:space="preserve"> TC "Material External Impacts (MEI)." \l 1 </w:instrText>
      </w:r>
      <w:r>
        <w:rPr/>
        <w:fldChar w:fldCharType="separate"/>
      </w:r>
      <w:r>
        <w:rPr/>
      </w:r>
      <w:r>
        <w:rPr/>
        <w:fldChar w:fldCharType="end"/>
      </w:r>
    </w:p>
    <w:p>
      <w:pPr>
        <w:pStyle w:val="Normal"/>
        <w:widowControl/>
        <w:ind w:start="1440" w:end="0"/>
        <w:jc w:val="both"/>
        <w:rPr>
          <w:sz w:val="24"/>
        </w:rPr>
      </w:pPr>
      <w:r>
        <w:rPr>
          <w:sz w:val="24"/>
        </w:rPr>
        <w:t xml:space="preserve">Significant effects on another Regional Entity or market within the Western Interconnection but outside of the Regional Entity or market adopting a policy, standard, practice or procedure, or implementing an action.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Member.</w:t>
      </w:r>
      <w:r>
        <w:fldChar w:fldCharType="begin"/>
      </w:r>
      <w:r>
        <w:rPr/>
        <w:instrText xml:space="preserve"> TC "Member." \l 1 </w:instrText>
      </w:r>
      <w:r>
        <w:rPr/>
        <w:fldChar w:fldCharType="separate"/>
      </w:r>
      <w:r>
        <w:rPr/>
      </w:r>
      <w:r>
        <w:rPr/>
        <w:fldChar w:fldCharType="end"/>
      </w:r>
    </w:p>
    <w:p>
      <w:pPr>
        <w:pStyle w:val="Normal"/>
        <w:widowControl/>
        <w:ind w:start="1440" w:end="0"/>
        <w:jc w:val="both"/>
        <w:rPr>
          <w:sz w:val="24"/>
        </w:rPr>
      </w:pPr>
      <w:r>
        <w:rPr>
          <w:sz w:val="24"/>
        </w:rPr>
        <w:t>Any entity that has applied and been accepted for membership in the WIO and is current in the payment of dues.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Member Class Director.</w:t>
      </w:r>
      <w:r>
        <w:fldChar w:fldCharType="begin"/>
      </w:r>
      <w:r>
        <w:rPr/>
        <w:instrText xml:space="preserve"> TC "Member Class Director." \l 1 </w:instrText>
      </w:r>
      <w:r>
        <w:rPr/>
        <w:fldChar w:fldCharType="separate"/>
      </w:r>
      <w:r>
        <w:rPr/>
      </w:r>
      <w:r>
        <w:rPr/>
        <w:fldChar w:fldCharType="end"/>
      </w:r>
    </w:p>
    <w:p>
      <w:pPr>
        <w:pStyle w:val="Normal"/>
        <w:widowControl/>
        <w:ind w:start="1440" w:end="0"/>
        <w:jc w:val="both"/>
        <w:rPr>
          <w:sz w:val="24"/>
        </w:rPr>
      </w:pPr>
      <w:r>
        <w:rPr>
          <w:sz w:val="24"/>
        </w:rPr>
        <w:t>A Director elected by a Class in accordance with Section 6.4 of these Bylaws.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NAERO.</w:t>
      </w:r>
      <w:r>
        <w:fldChar w:fldCharType="begin"/>
      </w:r>
      <w:r>
        <w:rPr/>
        <w:instrText xml:space="preserve"> TC "NAERO." \l 1 </w:instrText>
      </w:r>
      <w:r>
        <w:rPr/>
        <w:fldChar w:fldCharType="separate"/>
      </w:r>
      <w:r>
        <w:rPr/>
      </w:r>
      <w:r>
        <w:rPr/>
        <w:fldChar w:fldCharType="end"/>
      </w:r>
    </w:p>
    <w:p>
      <w:pPr>
        <w:pStyle w:val="Normal"/>
        <w:widowControl/>
        <w:ind w:start="1440" w:end="0"/>
        <w:jc w:val="both"/>
        <w:rPr>
          <w:sz w:val="24"/>
        </w:rPr>
      </w:pPr>
      <w:r>
        <w:rPr>
          <w:sz w:val="24"/>
        </w:rPr>
        <w:t>The North American Electric Reliability Organization, a proposed successor to NERC upon the passage of U. S. Federal legislation and certification by FERC.</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NERC.</w:t>
      </w:r>
      <w:r>
        <w:fldChar w:fldCharType="begin"/>
      </w:r>
      <w:r>
        <w:rPr/>
        <w:instrText xml:space="preserve"> TC "NERC." \l 1 </w:instrText>
      </w:r>
      <w:r>
        <w:rPr/>
        <w:fldChar w:fldCharType="separate"/>
      </w:r>
      <w:r>
        <w:rPr/>
      </w:r>
      <w:r>
        <w:rPr/>
        <w:fldChar w:fldCharType="end"/>
      </w:r>
    </w:p>
    <w:p>
      <w:pPr>
        <w:pStyle w:val="Normal"/>
        <w:widowControl/>
        <w:ind w:firstLine="1440" w:end="0"/>
        <w:jc w:val="both"/>
        <w:rPr>
          <w:sz w:val="24"/>
        </w:rPr>
      </w:pPr>
      <w:r>
        <w:rPr>
          <w:sz w:val="24"/>
        </w:rPr>
        <w:t>The North American Electric Reliability Council.</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Non</w:t>
        <w:noBreakHyphen/>
        <w:t>Affiliated Director.</w:t>
      </w:r>
      <w:r>
        <w:fldChar w:fldCharType="begin"/>
      </w:r>
      <w:r>
        <w:rPr/>
        <w:instrText xml:space="preserve"> TC "Non_x001e_Affiliated Director." \l 1 </w:instrText>
      </w:r>
      <w:r>
        <w:rPr/>
        <w:fldChar w:fldCharType="separate"/>
      </w:r>
      <w:r>
        <w:rPr/>
      </w:r>
      <w:r>
        <w:rPr/>
        <w:fldChar w:fldCharType="end"/>
      </w:r>
    </w:p>
    <w:p>
      <w:pPr>
        <w:pStyle w:val="Normal"/>
        <w:widowControl/>
        <w:ind w:start="1440" w:end="0"/>
        <w:jc w:val="both"/>
        <w:rPr>
          <w:sz w:val="24"/>
        </w:rPr>
      </w:pPr>
      <w:r>
        <w:rPr>
          <w:sz w:val="24"/>
        </w:rPr>
        <w:t>A Director elected by the Members who satisfies the requirements of Section 6.5.1 of these Bylaws.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Open Access Tariff.</w:t>
      </w:r>
      <w:r>
        <w:fldChar w:fldCharType="begin"/>
      </w:r>
      <w:r>
        <w:rPr/>
        <w:instrText xml:space="preserve"> TC "Open Access Tariff." \l 1 </w:instrText>
      </w:r>
      <w:r>
        <w:rPr/>
        <w:fldChar w:fldCharType="separate"/>
      </w:r>
      <w:r>
        <w:rPr/>
      </w:r>
      <w:r>
        <w:rPr/>
        <w:fldChar w:fldCharType="end"/>
      </w:r>
    </w:p>
    <w:p>
      <w:pPr>
        <w:pStyle w:val="Normal"/>
        <w:widowControl/>
        <w:ind w:start="1440" w:end="0"/>
        <w:jc w:val="both"/>
        <w:rPr>
          <w:sz w:val="24"/>
        </w:rPr>
      </w:pPr>
      <w:r>
        <w:rPr>
          <w:sz w:val="24"/>
        </w:rPr>
        <w:t>A tariff offering transmission service which meets the requirements applicable FERC orders regarding open access.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Primary Authority.</w:t>
      </w:r>
      <w:r>
        <w:fldChar w:fldCharType="begin"/>
      </w:r>
      <w:r>
        <w:rPr/>
        <w:instrText xml:space="preserve"> TC "Primary Authority." \l 1 </w:instrText>
      </w:r>
      <w:r>
        <w:rPr/>
        <w:fldChar w:fldCharType="separate"/>
      </w:r>
      <w:r>
        <w:rPr/>
      </w:r>
      <w:r>
        <w:rPr/>
        <w:fldChar w:fldCharType="end"/>
      </w:r>
    </w:p>
    <w:p>
      <w:pPr>
        <w:pStyle w:val="Normal"/>
        <w:widowControl/>
        <w:ind w:start="1440" w:end="0"/>
        <w:jc w:val="both"/>
        <w:rPr>
          <w:sz w:val="24"/>
        </w:rPr>
      </w:pPr>
      <w:r>
        <w:rPr>
          <w:sz w:val="24"/>
        </w:rPr>
        <w:t>The ability, obligation, or responsibility of an entity to address an issue in the first instance</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Regional Entity (RE).</w:t>
      </w:r>
      <w:r>
        <w:fldChar w:fldCharType="begin"/>
      </w:r>
      <w:r>
        <w:rPr/>
        <w:instrText xml:space="preserve"> TC "Regional Entity (RE)." \l 1 </w:instrText>
      </w:r>
      <w:r>
        <w:rPr/>
        <w:fldChar w:fldCharType="separate"/>
      </w:r>
      <w:r>
        <w:rPr/>
      </w:r>
      <w:r>
        <w:rPr/>
        <w:fldChar w:fldCharType="end"/>
      </w:r>
    </w:p>
    <w:p>
      <w:pPr>
        <w:pStyle w:val="Normal"/>
        <w:widowControl/>
        <w:ind w:start="1440" w:end="0"/>
        <w:jc w:val="both"/>
        <w:rPr>
          <w:sz w:val="24"/>
        </w:rPr>
      </w:pPr>
      <w:r>
        <w:rPr>
          <w:sz w:val="24"/>
        </w:rPr>
        <w:t>A regional transmission organization or some other formally or informally constituted regional organization or group within the Western Interconnection, including but not limited to a Control Area, a group of Control Areas acting in concert, or a group of Entities that own or operate Transmission Facilities acting in concert. At the time of the formation of the WIO, regions will define their boundaries and establish formal or informal coordination as necessary. These boundaries can be reevaluated or modified over time.</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Reliability Management System</w:t>
      </w:r>
      <w:r>
        <w:fldChar w:fldCharType="begin"/>
      </w:r>
      <w:r>
        <w:rPr/>
        <w:instrText xml:space="preserve"> TC "Reliability Management System" \l 1 </w:instrText>
      </w:r>
      <w:r>
        <w:rPr/>
        <w:fldChar w:fldCharType="separate"/>
      </w:r>
      <w:r>
        <w:rPr/>
      </w:r>
      <w:r>
        <w:rPr/>
        <w:fldChar w:fldCharType="end"/>
      </w:r>
    </w:p>
    <w:p>
      <w:pPr>
        <w:pStyle w:val="Normal"/>
        <w:widowControl/>
        <w:ind w:start="1440" w:end="0"/>
        <w:jc w:val="both"/>
        <w:rPr>
          <w:sz w:val="24"/>
        </w:rPr>
      </w:pPr>
      <w:r>
        <w:rPr>
          <w:sz w:val="24"/>
        </w:rPr>
        <w:t xml:space="preserve">The contracts, separate from these Bylaws, by which Members and other parties agree to certain procedures and sanctions intended to enforce specified Reliability Practices to maintain reliable electric service throughout the Western Interconnection.   </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2"/>
        <w:numPr>
          <w:ilvl w:val="1"/>
          <w:numId w:val="1"/>
        </w:numPr>
        <w:tabs>
          <w:tab w:val="left" w:pos="-1440" w:leader="none"/>
          <w:tab w:val="left" w:pos="1440" w:leader="none"/>
        </w:tabs>
        <w:rPr/>
      </w:pPr>
      <w:r>
        <w:rPr/>
        <w:t>Reliability Practices.</w:t>
      </w:r>
      <w:r>
        <w:fldChar w:fldCharType="begin"/>
      </w:r>
      <w:r>
        <w:rPr/>
        <w:instrText xml:space="preserve"> TC "Reliability Practices." \l 1 </w:instrText>
      </w:r>
      <w:r>
        <w:rPr/>
        <w:fldChar w:fldCharType="separate"/>
      </w:r>
      <w:r>
        <w:rPr/>
      </w:r>
      <w:r>
        <w:rPr/>
        <w:fldChar w:fldCharType="end"/>
      </w:r>
    </w:p>
    <w:p>
      <w:pPr>
        <w:pStyle w:val="Normal"/>
        <w:widowControl/>
        <w:ind w:start="1440" w:end="0"/>
        <w:jc w:val="both"/>
        <w:rPr>
          <w:sz w:val="24"/>
        </w:rPr>
      </w:pPr>
      <w:r>
        <w:rPr>
          <w:sz w:val="24"/>
        </w:rPr>
        <w:t>Policies, practices and standards designed to ensure the adequacy and security of the Western Interconnection in accordance with applicable reliability criteria (e.g.. NERC, WIO, local Regional Entity criteria).</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Transmission Facilities.</w:t>
      </w:r>
      <w:r>
        <w:fldChar w:fldCharType="begin"/>
      </w:r>
      <w:r>
        <w:rPr/>
        <w:instrText xml:space="preserve"> TC "Transmission Facilities." \l 1 </w:instrText>
      </w:r>
      <w:r>
        <w:rPr/>
        <w:fldChar w:fldCharType="separate"/>
      </w:r>
      <w:r>
        <w:rPr/>
      </w:r>
      <w:r>
        <w:rPr/>
        <w:fldChar w:fldCharType="end"/>
      </w:r>
    </w:p>
    <w:p>
      <w:pPr>
        <w:pStyle w:val="Normal"/>
        <w:widowControl/>
        <w:ind w:start="1440" w:end="0"/>
        <w:jc w:val="both"/>
        <w:rPr>
          <w:sz w:val="24"/>
        </w:rPr>
      </w:pPr>
      <w:r>
        <w:rPr>
          <w:sz w:val="24"/>
        </w:rPr>
        <w:t xml:space="preserve">Those facilities that are defined as "transmission facilities" by FERC for purposes of the open access requirements of Section 210 and 211 of the Federal Power Act or any facilities which would be so defined if the Member were subject to FERC jurisdiction.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Western Interconnection.</w:t>
      </w:r>
      <w:r>
        <w:fldChar w:fldCharType="begin"/>
      </w:r>
      <w:r>
        <w:rPr/>
        <w:instrText xml:space="preserve"> TC "Western Interconnection." \l 1 </w:instrText>
      </w:r>
      <w:r>
        <w:rPr/>
        <w:fldChar w:fldCharType="separate"/>
      </w:r>
      <w:r>
        <w:rPr/>
      </w:r>
      <w:r>
        <w:rPr/>
        <w:fldChar w:fldCharType="end"/>
      </w:r>
    </w:p>
    <w:p>
      <w:pPr>
        <w:pStyle w:val="Normal"/>
        <w:widowControl/>
        <w:ind w:start="1440" w:end="0"/>
        <w:jc w:val="both"/>
        <w:rPr>
          <w:sz w:val="24"/>
        </w:rPr>
      </w:pPr>
      <w:r>
        <w:rPr>
          <w:sz w:val="24"/>
        </w:rPr>
        <w:t>The geographic area containing the synchronously operated electric transmission grid in the western part of North America, which includes parts of Montana, Nebraska, New Mexico, South Dakota, Texas, Wyoming, and Mexico and all of Arizona, California, Colorado, Idaho, Nevada, Oregon, Utah, Washington and the Canadian Provinces of British Columbia and Alberta.</w:t>
      </w:r>
    </w:p>
    <w:p>
      <w:pPr>
        <w:pStyle w:val="Normal"/>
        <w:widowControl/>
        <w:jc w:val="both"/>
        <w:rPr>
          <w:sz w:val="24"/>
        </w:rPr>
      </w:pPr>
      <w:r>
        <w:rPr>
          <w:sz w:val="24"/>
        </w:rPr>
      </w:r>
    </w:p>
    <w:p>
      <w:pPr>
        <w:pStyle w:val="Legal1"/>
        <w:numPr>
          <w:ilvl w:val="0"/>
          <w:numId w:val="1"/>
        </w:numPr>
        <w:tabs>
          <w:tab w:val="left" w:pos="-1440" w:leader="none"/>
          <w:tab w:val="left" w:pos="720" w:leader="none"/>
        </w:tabs>
        <w:rPr/>
      </w:pPr>
      <w:r>
        <w:rPr/>
        <w:t>Members and Membership.</w:t>
      </w:r>
      <w:r>
        <w:fldChar w:fldCharType="begin"/>
      </w:r>
      <w:r>
        <w:rPr/>
        <w:instrText xml:space="preserve"> TC "Members and Membership." \l 1 </w:instrText>
      </w:r>
      <w:r>
        <w:rPr/>
        <w:fldChar w:fldCharType="separate"/>
      </w:r>
      <w:r>
        <w:rPr/>
      </w:r>
      <w:r>
        <w:rPr/>
        <w:fldChar w:fldCharType="end"/>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Voluntary Membership.</w:t>
      </w:r>
      <w:r>
        <w:fldChar w:fldCharType="begin"/>
      </w:r>
      <w:r>
        <w:rPr/>
        <w:instrText xml:space="preserve"> TC "Voluntary Membership." \l 1 </w:instrText>
      </w:r>
      <w:r>
        <w:rPr/>
        <w:fldChar w:fldCharType="separate"/>
      </w:r>
      <w:r>
        <w:rPr/>
      </w:r>
      <w:r>
        <w:rPr/>
        <w:fldChar w:fldCharType="end"/>
      </w:r>
    </w:p>
    <w:p>
      <w:pPr>
        <w:pStyle w:val="Normal"/>
        <w:widowControl/>
        <w:ind w:start="1440" w:end="0"/>
        <w:jc w:val="both"/>
        <w:rPr>
          <w:sz w:val="24"/>
        </w:rPr>
      </w:pPr>
      <w:r>
        <w:rPr>
          <w:sz w:val="24"/>
        </w:rPr>
        <w:t xml:space="preserve">Except as otherwise may be required by applicable authority, membership in the WIO is voluntary. A Member may withdraw upon giving the Secretary thirty (30) days' advance written notice. Except as provided in this Section, upon the effective date of its withdrawal a Member will no longer have any of the rights or obligations of membership under these Bylaws set forth in Section 4.6 (including eligibility to be certified by the WIO as a Grid Operating Entity).  Notwithstanding such notice of withdrawal, all contracts (including any Reliability Management System Agreement), FERC orders, unpaid Member costs, decisions of arbitration and requests for transmission service made to the withdrawing Member in effect or pending as of the date of the written notice of withdrawal will be followed through to completion, pursuant to these Bylaws, by the withdrawing Member; however, pending requests for transmission service to be provided to such withdrawing Member will be void for the purposes of these Bylaws.  Nothing herein will relieve any Member withdrawing from the WIO from any obligation it may have under applicable law to obtain authorization from the FERC to terminate its Open Access Tariff. A Member that withdraws is obligated to pay any unpaid dues owed through the remainder of the fiscal year in which its resignation becomes effective.  Any Director employed by a withdrawing Member will be deemed to have resigned pursuant to Section 6.8. A withdrawing Member shall notify the FERC of such withdrawal within thirty days.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Eligibility for Membership.</w:t>
      </w:r>
      <w:r>
        <w:fldChar w:fldCharType="begin"/>
      </w:r>
      <w:r>
        <w:rPr/>
        <w:instrText xml:space="preserve"> TC "Eligibility for Membership." \l 1 </w:instrText>
      </w:r>
      <w:r>
        <w:rPr/>
        <w:fldChar w:fldCharType="separate"/>
      </w:r>
      <w:r>
        <w:rPr/>
      </w:r>
      <w:r>
        <w:rPr/>
        <w:fldChar w:fldCharType="end"/>
      </w:r>
    </w:p>
    <w:p>
      <w:pPr>
        <w:pStyle w:val="Normal"/>
        <w:widowControl/>
        <w:ind w:start="1440" w:end="0"/>
        <w:jc w:val="both"/>
        <w:rPr>
          <w:sz w:val="24"/>
        </w:rPr>
      </w:pPr>
      <w:r>
        <w:rPr>
          <w:sz w:val="24"/>
        </w:rPr>
        <w:t>Subject to Section 4.5, any Entity meeting the criteria for membership in any of the following membership classes may be a Member of the WIO:</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Class 1.  Electric Line of Business Entities owning, controlling or operating more than 1000 circuit miles of transmission lines of 115 kV and higher voltages within the Western Interconnection.</w:t>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Class 2.  Electric Line of Business Entities owning, controlling or operating transmission or distribution lines, but not more than 1,000 circuit miles of transmission lines of 115 kV or greater, within the Western Interconnection.</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Class 3.  Electric Line of Business Entities that do not own, control or operate transmission or distribution lines in the Western Interconnection, including power marketers, independent power producers, load</w:t>
        <w:noBreakHyphen/>
        <w:t xml:space="preserve">serving entities and any other Entity whose primary business is the provision of energy services.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Class  4.  End users of electricity in the Western Interconnection, including industrial, agricultural, commercial and retail entities as well as organizations in the Western Interconnection that represent the interests of a substantial number of end users or a substantial number of persons interested in the impacts of electric systems on the public or the environment.</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Class 5.  Representatives of States and Provinces in the Western Interconnec</w:t>
        <w:softHyphen/>
        <w:t>tion, provided that such representatives will have policy or regulatory roles and do not represent state or provincial agencies and departments whose function involves significant direct participation in the market as end users or in Electric Line of Business activities.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Designation of Membership Class.</w:t>
      </w:r>
      <w:r>
        <w:fldChar w:fldCharType="begin"/>
      </w:r>
      <w:r>
        <w:rPr/>
        <w:instrText xml:space="preserve"> TC "Designation of Membership Class." \l 1 </w:instrText>
      </w:r>
      <w:r>
        <w:rPr/>
        <w:fldChar w:fldCharType="separate"/>
      </w:r>
      <w:r>
        <w:rPr/>
      </w:r>
      <w:r>
        <w:rPr/>
        <w:fldChar w:fldCharType="end"/>
      </w:r>
    </w:p>
    <w:p>
      <w:pPr>
        <w:pStyle w:val="Normal"/>
        <w:widowControl/>
        <w:ind w:start="1440" w:end="0"/>
        <w:jc w:val="both"/>
        <w:rPr>
          <w:sz w:val="24"/>
        </w:rPr>
      </w:pPr>
      <w:r>
        <w:rPr>
          <w:sz w:val="24"/>
        </w:rPr>
        <w:t xml:space="preserve">A Member of WIO may not belong to more than one Class.  An applicant for membership will designate the Class for which it qualifies based upon the criteria for membership set forth in Section 4.2 and these additional requirements: 1) all Members that are Electric Line of Business Entities must belong to Classes 1, 2 or 3; and 2) any Member owning,  controlling  or operating Transmission Facilities or distribution facilities must belong to Class 1 or 2 unless the Board grants the Member's petition for a change in Member Class pursuant to the provisions of Section 4.4 of these Bylaws.  Prior to the Organizing Meeting, applications for membership will be submitted to the Western Interconnection Coordination Forum Steering Committee which will within 30 days approve or reject the application based upon the eligibility criteria set forth in these Bylaws.  Thereafter, applications for membership will be submitted to the Chief Executive Officer who may accept or reject the application.  An applicant whose application has been rejected may appeal this decision to the Board.  Upon approval of Membership, the Member shall notify the FERC within thirty days.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Changes in Membership Class.</w:t>
      </w:r>
      <w:r>
        <w:fldChar w:fldCharType="begin"/>
      </w:r>
      <w:r>
        <w:rPr/>
        <w:instrText xml:space="preserve"> TC "Changes in Membership Class." \l 1 </w:instrText>
      </w:r>
      <w:r>
        <w:rPr/>
        <w:fldChar w:fldCharType="separate"/>
      </w:r>
      <w:r>
        <w:rPr/>
      </w:r>
      <w:r>
        <w:rPr/>
        <w:fldChar w:fldCharType="end"/>
      </w:r>
    </w:p>
    <w:p>
      <w:pPr>
        <w:pStyle w:val="Normal"/>
        <w:widowControl/>
        <w:ind w:start="1440" w:end="0"/>
        <w:jc w:val="both"/>
        <w:rPr>
          <w:sz w:val="24"/>
        </w:rPr>
      </w:pPr>
      <w:r>
        <w:rPr>
          <w:sz w:val="24"/>
        </w:rPr>
        <w:t>Notwithstanding any other provision of these Bylaws, upon a petition from a Member, the Board may allow the Member to change membership class whenever the Board determines that the interest of the Member is more closely aligned with the proposed class than the Member's otherwise applicable class.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Affiliates and Distinct Business Entities.</w:t>
      </w:r>
      <w:r>
        <w:fldChar w:fldCharType="begin"/>
      </w:r>
      <w:r>
        <w:rPr/>
        <w:instrText xml:space="preserve"> TC "Affiliates and Distinct Business Entities."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ind w:start="1440" w:end="0"/>
        <w:jc w:val="both"/>
        <w:rPr>
          <w:sz w:val="24"/>
        </w:rPr>
      </w:pPr>
      <w:r>
        <w:rPr>
          <w:sz w:val="24"/>
        </w:rPr>
        <w:t>An Affiliate of a Member which satisfies the membership qualifications may also become a Member provided:</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Affiliate applying for membership and the Member disclose to the Chief Executive Officer all Affiliates that are WIO Members and the Classes to which the Affiliates belong.  Every Member will promptly notify the Chief Executive Officer whenever it becomes, or ceases to be, an Affiliate of any other Member.</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Affiliates may be members of the same Class; provided, however, a group of affiliates within a single Class may only have one vote in any WIO forum.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For good cause shown and with the express approval of the Board, a company or organization containing functionally distinct entities within it may obtain separate memberships for such entities; provided that such entities will be considered affiliates.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Rights and Obligations of Membership.</w:t>
      </w:r>
      <w:r>
        <w:fldChar w:fldCharType="begin"/>
      </w:r>
      <w:r>
        <w:rPr/>
        <w:instrText xml:space="preserve"> TC "Rights and Obligations of Membership." \l 1 </w:instrText>
      </w:r>
      <w:r>
        <w:rPr/>
        <w:fldChar w:fldCharType="separate"/>
      </w:r>
      <w:r>
        <w:rPr/>
      </w:r>
      <w:r>
        <w:rPr/>
        <w:fldChar w:fldCharType="end"/>
      </w:r>
    </w:p>
    <w:p>
      <w:pPr>
        <w:pStyle w:val="Normal"/>
        <w:widowControl/>
        <w:ind w:start="1440" w:end="0"/>
        <w:jc w:val="both"/>
        <w:rPr>
          <w:sz w:val="24"/>
        </w:rPr>
      </w:pPr>
      <w:r>
        <w:rPr>
          <w:sz w:val="24"/>
        </w:rPr>
        <w:t>Except as otherwise provided in these Bylaws or other applicable authority, Members of the WIO have the following general rights and obligations: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elect and remove Directors as described in Sections 6.4 and 6.5;</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amend these Bylaws, and to review and rescind any Board amendment of these Bylaws, in accordance with Section 13;</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receive appropriate meeting notices, as well as reports and information produced by the WIO;</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attend, participate and vote in all WIO Membership meetings and the right to attend Board meetings (other than closed sessions of Board Meetings) and to comment upon all matters considered in such meetings;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The right to be a member of, attend meetings of, and to introduce motions, debate and to vote in the deliberations of WIO Committees, subject to the limitations of these Bylaws and such other reasonable limitations as the Board may adopt from time to time;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be eligible for certification by the WIO as a Grid Operating Entity;</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obtain non</w:t>
        <w:noBreakHyphen/>
        <w:t>discriminatory transmission access from other Members in accordance with applicable law and Section 10 of these by laws;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right to invoke the dispute resolution provisions of these Bylaws;</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1440" w:leader="none"/>
          <w:tab w:val="left" w:pos="2160" w:leader="none"/>
        </w:tabs>
        <w:jc w:val="both"/>
        <w:rPr>
          <w:sz w:val="24"/>
        </w:rPr>
      </w:pPr>
      <w:r>
        <w:rPr>
          <w:sz w:val="24"/>
        </w:rPr>
        <w:t>The right to petition the Board to take any action consistent with these Bylaws and the Articles of Incorporation and to have such petition voted upon in a reasonable and timely manner;</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obligation to abide by these Bylaws, decisions resulting from the dispute resolution process and all standards, or decisions of the WIO, subject to the exceptions set forth in Section 4.7 and the enforcement provisions of Section 4.8.</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For Members owning or operating Transmission Facilities, or possessing transmission capacity rights by contract, the obligation to provide non</w:t>
        <w:noBreakHyphen/>
        <w:t>discriminatory transmission access to other Members through a regional transmission organization, the filing of an Open Access Tariff with the FERC or in accordance with Section 10 of these Bylaws;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obligation to notify the Chief Executive Officer promptly of changes with respect to Affiliates as provided in Section 4.5.1 of these Bylaws; and</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obligation to pay in a timely manner the Membership dues pursuant to Section 12.</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The obligation to provide non</w:t>
        <w:noBreakHyphen/>
        <w:t xml:space="preserve">proprietary system data that the Board has determined is necessary for WIO functions and does not impose an undue burden on the Members.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Limitations on Member Obligations.</w:t>
      </w:r>
      <w:r>
        <w:fldChar w:fldCharType="begin"/>
      </w:r>
      <w:r>
        <w:rPr/>
        <w:instrText xml:space="preserve"> TC "Limitations on Member Obligations." \l 1 </w:instrText>
      </w:r>
      <w:r>
        <w:rPr/>
        <w:fldChar w:fldCharType="separate"/>
      </w:r>
      <w:r>
        <w:rPr/>
      </w:r>
      <w:r>
        <w:rPr/>
        <w:fldChar w:fldCharType="end"/>
      </w:r>
    </w:p>
    <w:p>
      <w:pPr>
        <w:pStyle w:val="Normal"/>
        <w:widowControl/>
        <w:ind w:start="1440" w:end="0"/>
        <w:jc w:val="both"/>
        <w:rPr>
          <w:sz w:val="24"/>
        </w:rPr>
      </w:pPr>
      <w:r>
        <w:rPr>
          <w:sz w:val="24"/>
        </w:rPr>
        <w:t>The obligation of Members pursuant to Section 4.6.10 will not require any Member to take any action which the Member in good faith determines: 1) would exceed the physical capabilities of the Member's electric system (or any part of another's electric system that the Member has the legal right to cause to comply with a WIO action governed by Section 4.6.10); 2) would create serious and immediate risks to public health or safety; 3) would create an immediate risk of serious damage to facilities or equipment within its electric system or cause it to operate any of its electric facilities or equipment in an unsafe manner; 4) would cause the Member to violate or improperly implement an applicable law, regulation, rule, order, FERC license provision or other legal obligation; or 5)  would conflict with any non</w:t>
        <w:noBreakHyphen/>
        <w:t>power requirement applicable to the Member (including without limitation any obligation under environmental laws, regulations, court and administrative decisions or biological opinions).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Compliance and Enforcement.</w:t>
      </w:r>
      <w:r>
        <w:fldChar w:fldCharType="begin"/>
      </w:r>
      <w:r>
        <w:rPr/>
        <w:instrText xml:space="preserve"> TC "Compliance and Enforcement."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ind w:start="1440" w:end="0"/>
        <w:jc w:val="both"/>
        <w:rPr>
          <w:sz w:val="24"/>
        </w:rPr>
      </w:pPr>
      <w:r>
        <w:rPr>
          <w:sz w:val="24"/>
        </w:rPr>
        <w:t>The power of the WIO to enforce Member obligations is limited to suspension or termination of Membership as set forth in this Section; provided, however, that: 1) nothing in this Section will limit the power of Members to agree to additional enforcement provisions in separate contracts (such as contracts pursuant to the Reliability Management System); and 2) nothing in this Section will limit the power of the WIO to propose solutions regarding Market Interface issues to any Applicable Regulatory Authority as described in Section 2.1.8. The Board may suspend or, to the extent consistent with applicable law, terminate the membership of any Member for a material failure to meet any obligation of Membership set forth in these Bylaws, including, but not limited to: 1) non</w:t>
        <w:noBreakHyphen/>
        <w:t>payment of dues sixty (60) days after the dues become delinquent; 2) intentionally or repeatedly violating any WIO Bylaw; 3) materially breaching or intentionally violating any FERC order or arbitration decision issued pursuant to these Bylaws; or 4) willfully obstructing any lawful purpose or activity of the WIO. The Board will give the affected Member not less than twenty</w:t>
        <w:noBreakHyphen/>
        <w:t xml:space="preserve">one (21) days prior written notice of any proposed suspension or termination, which will include the specific basis for the proposed action and, if applicable, instructions on curing the problem.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Suspension.  The suspension of a member will not affect the Member's rights and obligations other than that the Member, and any Director employed by or affiliated with the Member, will not be entitled to vote at any meeting of the Members, Classes, Directors, or any Committee until the suspension is removed. </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Termination.  The termination of membership will have the same effect, and be subject to the same continuing obligations, as such Member's withdrawal pursuant to Section 4.1 (including the provision therein regarding resignation of any Director employed by such Member), except that it will be effective immediately upon the noticed date pursuant to Section 4.8.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Review of Member Class Categories.</w:t>
      </w:r>
      <w:r>
        <w:fldChar w:fldCharType="begin"/>
      </w:r>
      <w:r>
        <w:rPr/>
        <w:instrText xml:space="preserve"> TC "Review of Member Class Categories." \l 1 </w:instrText>
      </w:r>
      <w:r>
        <w:rPr/>
        <w:fldChar w:fldCharType="separate"/>
      </w:r>
      <w:r>
        <w:rPr/>
      </w:r>
      <w:r>
        <w:rPr/>
        <w:fldChar w:fldCharType="end"/>
      </w:r>
    </w:p>
    <w:p>
      <w:pPr>
        <w:pStyle w:val="Normal"/>
        <w:widowControl/>
        <w:ind w:start="1440" w:end="0"/>
        <w:jc w:val="both"/>
        <w:rPr>
          <w:sz w:val="24"/>
        </w:rPr>
      </w:pPr>
      <w:r>
        <w:rPr>
          <w:sz w:val="24"/>
        </w:rPr>
        <w:t>The Board of Directors will prepare an assessment of the member class structure and Board composition of the WIO within four years of WIO's Organizational Meeting and at least once every five years thereafter.  This assessment will review whether the member class structure and composition of the Board remains appropriate in light of any changes in the electric industry which may have occurred since the organizational meeting or prior assessment. The assessment will include recommendations, including, but not limited to, proposed changes in the Bylaws, whenever the Board finds that the existing member class structure or Board composition is no longer appropriate.  Periodic assessment prepared by the Board will be submitted to the Membership at the first annual Member Meeting held after the assessment is completed.</w:t>
      </w:r>
    </w:p>
    <w:p>
      <w:pPr>
        <w:pStyle w:val="Normal"/>
        <w:widowControl/>
        <w:jc w:val="both"/>
        <w:rPr>
          <w:sz w:val="24"/>
        </w:rPr>
      </w:pPr>
      <w:r>
        <w:rPr>
          <w:sz w:val="24"/>
        </w:rPr>
      </w:r>
    </w:p>
    <w:p>
      <w:pPr>
        <w:pStyle w:val="Legal1"/>
        <w:numPr>
          <w:ilvl w:val="0"/>
          <w:numId w:val="1"/>
        </w:numPr>
        <w:tabs>
          <w:tab w:val="left" w:pos="-1440" w:leader="none"/>
          <w:tab w:val="left" w:pos="720" w:leader="none"/>
        </w:tabs>
        <w:rPr/>
      </w:pPr>
      <w:r>
        <w:rPr/>
        <w:t>Procedures for Member Decisions.</w:t>
      </w:r>
      <w:r>
        <w:fldChar w:fldCharType="begin"/>
      </w:r>
      <w:r>
        <w:rPr/>
        <w:instrText xml:space="preserve"> TC "Procedures for Member Decisions." \l 1 </w:instrText>
      </w:r>
      <w:r>
        <w:rPr/>
        <w:fldChar w:fldCharType="separate"/>
      </w:r>
      <w:r>
        <w:rPr/>
      </w:r>
      <w:r>
        <w:rPr/>
        <w:fldChar w:fldCharType="end"/>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Quorum.</w:t>
      </w:r>
      <w:r>
        <w:fldChar w:fldCharType="begin"/>
      </w:r>
      <w:r>
        <w:rPr/>
        <w:instrText xml:space="preserve"> TC "Quorum." \l 1 </w:instrText>
      </w:r>
      <w:r>
        <w:rPr/>
        <w:fldChar w:fldCharType="separate"/>
      </w:r>
      <w:r>
        <w:rPr/>
      </w:r>
      <w:r>
        <w:rPr/>
        <w:fldChar w:fldCharType="end"/>
      </w:r>
    </w:p>
    <w:p>
      <w:pPr>
        <w:pStyle w:val="Normal"/>
        <w:widowControl/>
        <w:ind w:start="1440" w:end="0"/>
        <w:jc w:val="both"/>
        <w:rPr>
          <w:sz w:val="24"/>
        </w:rPr>
      </w:pPr>
      <w:r>
        <w:rPr>
          <w:sz w:val="24"/>
        </w:rPr>
        <w:t>Members may conduct business and take votes only at duly noticed Member meetings. Members may not conduct any business at any meeting unless a quorum is first established. A majority of all Members, including a majority in at least three (3) Classes, will constitute a quorum for all Member meetings.  A quorum, once established, will be deemed to continue for the balance of the meeting, except that no election of Non</w:t>
        <w:noBreakHyphen/>
        <w:t>Affiliated Directors may occur without a quorum being present.  Members may designate alternate representatives by written notice to the Chair before or at the meeting. No class may elect Member Class Directors without a majority of the members of the class being present either in person or by the submission of an absentee vote, the procedures for which will be designated by the Western Interconnection Coordination Forum Steering Committee for the Organizing Meeting and by the Board for subsequent Member meetings.</w:t>
      </w:r>
    </w:p>
    <w:p>
      <w:pPr>
        <w:sectPr>
          <w:type w:val="continuous"/>
          <w:pgSz w:w="12240" w:h="15840"/>
          <w:pgMar w:left="1080" w:right="1080" w:gutter="0" w:header="1440" w:top="1496" w:footer="720" w:bottom="776"/>
          <w:formProt w:val="false"/>
          <w:textDirection w:val="lrTb"/>
          <w:docGrid w:type="default" w:linePitch="360" w:charSpace="0"/>
        </w:sectPr>
      </w:pPr>
    </w:p>
    <w:p>
      <w:pPr>
        <w:pStyle w:val="Legal2"/>
        <w:numPr>
          <w:ilvl w:val="1"/>
          <w:numId w:val="1"/>
        </w:numPr>
        <w:tabs>
          <w:tab w:val="left" w:pos="-1440" w:leader="none"/>
          <w:tab w:val="left" w:pos="1440" w:leader="none"/>
        </w:tabs>
        <w:rPr/>
      </w:pPr>
      <w:r>
        <w:rPr/>
        <w:t>Initial Organization Actions.</w:t>
      </w:r>
      <w:r>
        <w:fldChar w:fldCharType="begin"/>
      </w:r>
      <w:r>
        <w:rPr/>
        <w:instrText xml:space="preserve"> TC "Initial Organization Actions." \l 1 </w:instrText>
      </w:r>
      <w:r>
        <w:rPr/>
        <w:fldChar w:fldCharType="separate"/>
      </w:r>
      <w:r>
        <w:rPr/>
      </w:r>
      <w:r>
        <w:rPr/>
        <w:fldChar w:fldCharType="end"/>
      </w:r>
    </w:p>
    <w:p>
      <w:pPr>
        <w:pStyle w:val="Normal"/>
        <w:widowControl/>
        <w:ind w:start="1440" w:end="0"/>
        <w:jc w:val="both"/>
        <w:rPr>
          <w:sz w:val="24"/>
        </w:rPr>
      </w:pPr>
      <w:r>
        <w:rPr>
          <w:sz w:val="24"/>
        </w:rPr>
        <w:t>The Western Interconnection Coordination Forum Steering Committee ("Steering Committee") will oversee the initial organization of the WIO and will cease to exist thereafter.  The Steering Committee shall do all things reasonable and necessary to the initial organization of the WIO, and in particular to the prompt election of the initial Board, including, but not limited to, the following: 1) setting the time and place for the organizing meeting and providing not less than twenty</w:t>
        <w:noBreakHyphen/>
        <w:t>one (21) days notice of the meeting to the public and all potentially interested Entities (including, but not limited to, the members of the Western Systems Coordinating Council, the Western Regional Transmission Association, the Northwest Regional Transmission Association, the Southwest Regional Transmission Association and the Committee on Regional Electric Power Cooperation); 2) accepting and ruling upon applications for membership prior to the initial organizing meeting pursuant to Section 4.3; 3) preparing a slate of candidates for Non</w:t>
        <w:noBreakHyphen/>
        <w:t>Affiliated Directors to be voted upon at the initial organizing meeting pursuant to Sections 6.5.2.1 and 6.5.2.3; 4); adopting procedures for absentee votes for the organizing meeting as specified in Section 5.1; 5) setting the terms of office for the initial Directors pursuant to Section 6.3; 6) setting the salary for initial Non</w:t>
        <w:noBreakHyphen/>
        <w:t xml:space="preserve">Affiliated Directors pursuant to Section 6.5.3; 7) incorporation pursuant to Section 17; and 8) assisting as needed in the preparation of slates of initial candidates for Member Class Directors pursuant to Section 6.4.3.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General Membership Meetings. All business of the Members acting as a whole will be conducted at meetings called by advance notice to all WIO Members provided in accordance with Section 5.4.  Unless stated otherwise in these Bylaws, decisions at all meetings of the Membership or of Membership Classes will be by simple majority vote of the members present with each member having one vote.  The Chair of the Board will preside over all Membership meetings.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Annual Member Meetings.</w:t>
      </w:r>
      <w:r>
        <w:fldChar w:fldCharType="begin"/>
      </w:r>
      <w:r>
        <w:rPr/>
        <w:instrText xml:space="preserve"> TC "Annual Member Meetings." \l 1 </w:instrText>
      </w:r>
      <w:r>
        <w:rPr/>
        <w:fldChar w:fldCharType="separate"/>
      </w:r>
      <w:r>
        <w:rPr/>
      </w:r>
      <w:r>
        <w:rPr/>
        <w:fldChar w:fldCharType="end"/>
      </w:r>
    </w:p>
    <w:p>
      <w:pPr>
        <w:pStyle w:val="Normal"/>
        <w:widowControl/>
        <w:ind w:start="1440" w:end="0"/>
        <w:jc w:val="both"/>
        <w:rPr>
          <w:sz w:val="24"/>
        </w:rPr>
      </w:pPr>
      <w:r>
        <w:rPr>
          <w:sz w:val="24"/>
        </w:rPr>
        <w:t>The WIO will hold an annual meeting of all Members at a time and place determined by the Board. At the annual meeting, in addition to such other actions the Members may take, all Member Classes together will elect Non</w:t>
        <w:noBreakHyphen/>
        <w:t>Affiliated Directors and each Class will elect Member Class Directors.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Special Member Meetings.</w:t>
      </w:r>
      <w:r>
        <w:fldChar w:fldCharType="begin"/>
      </w:r>
      <w:r>
        <w:rPr/>
        <w:instrText xml:space="preserve"> TC "Special Member Meetings." \l 1 </w:instrText>
      </w:r>
      <w:r>
        <w:rPr/>
        <w:fldChar w:fldCharType="separate"/>
      </w:r>
      <w:r>
        <w:rPr/>
      </w:r>
      <w:r>
        <w:rPr/>
        <w:fldChar w:fldCharType="end"/>
      </w:r>
    </w:p>
    <w:p>
      <w:pPr>
        <w:pStyle w:val="Normal"/>
        <w:widowControl/>
        <w:ind w:start="1440" w:end="0"/>
        <w:jc w:val="both"/>
        <w:rPr>
          <w:sz w:val="24"/>
        </w:rPr>
      </w:pPr>
      <w:r>
        <w:rPr>
          <w:sz w:val="24"/>
        </w:rPr>
        <w:t>Members may hold special meetings whenever called by the Board.  The Board will call special Member meetings whenever a majority of the Members of any class request a special meeting or at such other times as it deems appropriate.  The Chair of the Board will preside over all special Member meetings.</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Notice of Member Meetings.</w:t>
      </w:r>
      <w:r>
        <w:fldChar w:fldCharType="begin"/>
      </w:r>
      <w:r>
        <w:rPr/>
        <w:instrText xml:space="preserve"> TC "Notice of Member Meetings." \l 1 </w:instrText>
      </w:r>
      <w:r>
        <w:rPr/>
        <w:fldChar w:fldCharType="separate"/>
      </w:r>
      <w:r>
        <w:rPr/>
      </w:r>
      <w:r>
        <w:rPr/>
        <w:fldChar w:fldCharType="end"/>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Annual Meeting.  The Chief Executive Officer will provide at least thirty (30) days' advance notice to all Members and the Board of the date, place and time of the annual meeting of the Members and an agenda of the business to be conducted at such meeting.</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1440" w:leader="none"/>
          <w:tab w:val="left" w:pos="2160" w:leader="none"/>
        </w:tabs>
        <w:jc w:val="both"/>
        <w:rPr>
          <w:sz w:val="24"/>
        </w:rPr>
      </w:pPr>
      <w:r>
        <w:rPr>
          <w:sz w:val="24"/>
        </w:rPr>
        <w:t>Other Member Meetings.  The Chief Executive Officer will provide notice of regularly scheduled and special meetings of the Members to the Members not less than fifteen (15) days before the meeting (if delivered by first</w:t>
        <w:noBreakHyphen/>
        <w:t>class mail) or not less than ten (10) days before the meeting (if the notice is delivered personally, by telephone, by facsimile, electronic mail or express mail).  Notice of meetings may not be sent solely by electronic mail.  If mailed, such notice will be deemed given when deposited in the United States mail, with first</w:t>
        <w:noBreakHyphen/>
        <w:t>class postage thereon prepaid, addressed to a Member.  Such notice will state the date, time and place of the meeting and the meeting agenda.</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Public and Web Page Notice.  Public notice of each meeting of the Members will be placed on WIO's web page at least ten (10) days before such meeting. In addition, the Chief Executive Officer will provide notice in the same manner and time as set forth in Section 5.4.2 of each meeting to each member of the public who so requests and who has provided appropriate information regarding delivery of notice.</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Open Meetings.</w:t>
      </w:r>
      <w:r>
        <w:fldChar w:fldCharType="begin"/>
      </w:r>
      <w:r>
        <w:rPr/>
        <w:instrText xml:space="preserve"> TC "Open Meetings." \l 1 </w:instrText>
      </w:r>
      <w:r>
        <w:rPr/>
        <w:fldChar w:fldCharType="separate"/>
      </w:r>
      <w:r>
        <w:rPr/>
      </w:r>
      <w:r>
        <w:rPr/>
        <w:fldChar w:fldCharType="end"/>
      </w:r>
    </w:p>
    <w:p>
      <w:pPr>
        <w:pStyle w:val="Normal"/>
        <w:widowControl/>
        <w:ind w:firstLine="1440" w:end="0"/>
        <w:jc w:val="both"/>
        <w:rPr>
          <w:sz w:val="24"/>
        </w:rPr>
      </w:pPr>
      <w:r>
        <w:rPr>
          <w:sz w:val="24"/>
        </w:rPr>
        <w:t xml:space="preserve">All Membership meetings are open to observation by the public. </w:t>
      </w:r>
    </w:p>
    <w:p>
      <w:pPr>
        <w:pStyle w:val="Normal"/>
        <w:widowControl/>
        <w:jc w:val="both"/>
        <w:rPr>
          <w:sz w:val="24"/>
        </w:rPr>
      </w:pPr>
      <w:r>
        <w:rPr>
          <w:sz w:val="24"/>
        </w:rPr>
      </w:r>
    </w:p>
    <w:p>
      <w:pPr>
        <w:pStyle w:val="Legal1"/>
        <w:numPr>
          <w:ilvl w:val="0"/>
          <w:numId w:val="1"/>
        </w:numPr>
        <w:tabs>
          <w:tab w:val="left" w:pos="-1440" w:leader="none"/>
          <w:tab w:val="left" w:pos="720" w:leader="none"/>
        </w:tabs>
        <w:rPr/>
      </w:pPr>
      <w:r>
        <w:rPr/>
        <w:t>Governance.</w:t>
      </w:r>
      <w:r>
        <w:fldChar w:fldCharType="begin"/>
      </w:r>
      <w:r>
        <w:rPr/>
        <w:instrText xml:space="preserve"> TC "Governance." \l 1 </w:instrText>
      </w:r>
      <w:r>
        <w:rPr/>
        <w:fldChar w:fldCharType="separate"/>
      </w:r>
      <w:r>
        <w:rPr/>
      </w:r>
      <w:r>
        <w:rPr/>
        <w:fldChar w:fldCharType="end"/>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Board of Directors.</w:t>
      </w:r>
      <w:r>
        <w:fldChar w:fldCharType="begin"/>
      </w:r>
      <w:r>
        <w:rPr/>
        <w:instrText xml:space="preserve"> TC "Board of Directors." \l 1 </w:instrText>
      </w:r>
      <w:r>
        <w:rPr/>
        <w:fldChar w:fldCharType="separate"/>
      </w:r>
      <w:r>
        <w:rPr/>
      </w:r>
      <w:r>
        <w:rPr/>
        <w:fldChar w:fldCharType="end"/>
      </w:r>
    </w:p>
    <w:p>
      <w:pPr>
        <w:pStyle w:val="Normal"/>
        <w:widowControl/>
        <w:ind w:start="1440" w:end="0"/>
        <w:jc w:val="both"/>
        <w:rPr>
          <w:sz w:val="24"/>
        </w:rPr>
      </w:pPr>
      <w:r>
        <w:rPr>
          <w:sz w:val="24"/>
        </w:rPr>
        <w:t>Subject to those matters expressly requiring approval of the Membership, a Board of Directors elected by the Members will govern the WIO.</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Composition of the Board.</w:t>
      </w:r>
      <w:r>
        <w:fldChar w:fldCharType="begin"/>
      </w:r>
      <w:r>
        <w:rPr/>
        <w:instrText xml:space="preserve"> TC "Composition of the Board." \l 1 </w:instrText>
      </w:r>
      <w:r>
        <w:rPr/>
        <w:fldChar w:fldCharType="separate"/>
      </w:r>
      <w:r>
        <w:rPr/>
      </w:r>
      <w:r>
        <w:rPr/>
        <w:fldChar w:fldCharType="end"/>
      </w:r>
    </w:p>
    <w:p>
      <w:pPr>
        <w:pStyle w:val="Normal"/>
        <w:widowControl/>
        <w:ind w:start="1440" w:end="0"/>
        <w:jc w:val="both"/>
        <w:rPr>
          <w:sz w:val="24"/>
        </w:rPr>
      </w:pPr>
      <w:r>
        <w:rPr>
          <w:sz w:val="24"/>
        </w:rPr>
        <w:t>Except as provided in Sections 6.2.1 and 6.2.2, the Board consists of twenty</w:t>
        <w:noBreakHyphen/>
        <w:t>seven Directors as follows: 1) twenty (20) Member Class Directors elected by the Member Classes (4 from each Class); 2) seven (7) Non</w:t>
        <w:noBreakHyphen/>
        <w:t>Affiliated Directors elected by the WIO Members as a whole (which may include the Chief Executive Officer).</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Canadian Interests.  Whenever there are at least two (2) Members whose head offices and principal place of business are in Canada and no person has been elected to the Board by the Classes or Members whose experience or affiliation reflects Canadian interests, the number of Class Member Directors will be expanded by one (1) and the additional Member Class Director will be elected by the Canadian Members. This Director will serve until the earlier of : 1) the end of a three</w:t>
        <w:noBreakHyphen/>
        <w:t>year term (provided that this provision will remain in effect and may cause the election of an additional Director); or 2) the election by the Members of a person with the experience or affiliation described in this Section.</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1440" w:leader="none"/>
          <w:tab w:val="left" w:pos="2160" w:leader="none"/>
        </w:tabs>
        <w:jc w:val="both"/>
        <w:rPr>
          <w:sz w:val="24"/>
        </w:rPr>
      </w:pPr>
      <w:r>
        <w:rPr>
          <w:sz w:val="24"/>
        </w:rPr>
        <w:t>Mexican Interests.  Whenever there are at least two (2) Members whose head offices and principal place of business are in Mexico and no person has been elected to the Board by the Classes or Members whose experience or affiliation reflects Mexican interests, the number of Class Member Directors will be expanded by one (1) and the additional Member Class Director will be elected by the Mexican Members. This Director will serve until the earlier of : 1) the end of a three</w:t>
        <w:noBreakHyphen/>
        <w:t xml:space="preserve">year term (provided that this provision will remain in effect and may continue to cause the election of an additional Director); or 2) the election by the Members of a person with the experience or affiliation described in this Section.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Term of Office.</w:t>
      </w:r>
      <w:r>
        <w:fldChar w:fldCharType="begin"/>
      </w:r>
      <w:r>
        <w:rPr/>
        <w:instrText xml:space="preserve"> TC "Term of Office." \l 1 </w:instrText>
      </w:r>
      <w:r>
        <w:rPr/>
        <w:fldChar w:fldCharType="separate"/>
      </w:r>
      <w:r>
        <w:rPr/>
      </w:r>
      <w:r>
        <w:rPr/>
        <w:fldChar w:fldCharType="end"/>
      </w:r>
    </w:p>
    <w:p>
      <w:pPr>
        <w:pStyle w:val="Normal"/>
        <w:widowControl/>
        <w:ind w:start="1440" w:end="0"/>
        <w:jc w:val="both"/>
        <w:rPr>
          <w:sz w:val="24"/>
        </w:rPr>
      </w:pPr>
      <w:r>
        <w:rPr>
          <w:sz w:val="24"/>
        </w:rPr>
        <w:t>The Western Interconnection Coordination Forum Steering Committee will determine the initial terms of Directors in a manner which reasonably allocates among Classes and Non</w:t>
        <w:noBreakHyphen/>
        <w:t xml:space="preserve">Affiliated Directors the following initial terms: nine (9) Directors having two (2) year terms, nine (9) Directors having three (3) year terms and nine (9) Directors having four (4) year terms.  If an additional Director(s) is required pursuant to Sections 6.2.1 or 6.2.2, or if Director positions are vacant pursuant to Section 6.4.1, the Board will allocate initial terms in a manner which is equitable and as consistent as possible with this Section given the circumstances. Thereafter, each Director will hold office for three (3) years.  </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Selection and Compensation of Member Class Directors.</w:t>
      </w:r>
      <w:r>
        <w:fldChar w:fldCharType="begin"/>
      </w:r>
      <w:r>
        <w:rPr/>
        <w:instrText xml:space="preserve"> TC "Selection and Compensation of Member Class Directors." \l 1 </w:instrText>
      </w:r>
      <w:r>
        <w:rPr/>
        <w:fldChar w:fldCharType="separate"/>
      </w:r>
      <w:r>
        <w:rPr/>
      </w:r>
      <w:r>
        <w:rPr/>
        <w:fldChar w:fldCharType="end"/>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Minimum Number of Class Members.  Each Class must have at least four (4) Members to be qualified to nominate and elect representatives to the Board of Directors.   If a Class contains less than four (4) members, then the Director positions for that class will remain vacant until the first annual meeting at which the Class has the minimum number of members, at which time two of the vacant positions will be filled by election to three year terms and two by election to two year terms.  If a Class falls below the minimum number of members after having elected Directors, such Directors will continue to serve out their terms.  However, upon expiration of their terms, the Director position will remain vacant until such time as the Class contains sufficient members.</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 xml:space="preserve">Member Class Director Qualifications.  Member Classes may elect any person as a Member Class Director, provided that no Member or group of Affiliated Members may have more than one Director associated with them. Nothing in this Section regarding the election of Directors by Classes of Members is intended to limit, qualify or alter in any manner the fiduciary obligation of Directors to the WIO set forth in Section 6.10.1. </w:t>
      </w:r>
    </w:p>
    <w:p>
      <w:pPr>
        <w:pStyle w:val="Normal"/>
        <w:widowControl/>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1440" w:leader="none"/>
          <w:tab w:val="left" w:pos="2160" w:leader="none"/>
        </w:tabs>
        <w:jc w:val="both"/>
        <w:rPr>
          <w:sz w:val="24"/>
        </w:rPr>
      </w:pPr>
      <w:r>
        <w:rPr>
          <w:sz w:val="24"/>
        </w:rPr>
        <w:t>Selection of Member Class Directors.  Member Class Directors will be elected by Members of their respective Classes of Membership at each Annual Meeting.  Each Member Class may develop its own list of Director candidates or it may ask the Nominating Committee to develop a list of candidates.  For the Organizing Meeting, the Western Interconnection Coordination Forum Steering Committee will provide assistance as needed to Member Classes in developing lists of Director candidates.  If the Nominating Committee is used, it will select at least two candidates for each vacancy for Member Class Director.  In addition, in identifying candidates for Member Class Director positions, the Nominating Committee will seek to produce a slate of candidates who, together with the Directors from all Member Classes standing for election and continuing in office, will reflect the diversity of regional interests and characteristics within the Western Interconnection.  The proposed slate of candidates will be mailed to the Members of the Class at least sixty (60) days before each Annual Meeting at which the elections are to be held.  Additional candidates may be added to the slate upon the submittal of a nomination to the Chief Executive Officer signed by three (3) Members of the Class, or ten percent (10%) of the total number of Members of the Class, whichever is greater.  The Class chair must receive such nominations at least 30 days before each Annual Meeting.  All candidates identified by the Class (as provided above) or by the Nominating Committee will be submitted to the Class for election at the Annual Meeting.  Candidates will provide reasonable background information regarding their qualifications and a disclosure statement regarding any affiliations with Electric Line of Business Entities in the Western Interconnection to the Members before each election. The Director candidate(s) receiving the highest number of votes cast by Members of the Class will be elected to the position of Director.</w:t>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Member Class Director Compensation.  Member Class Directors will not be compensated for their service by the WIO. The WIO will reimburse Member Class Directors for reasonable and actual out</w:t>
        <w:noBreakHyphen/>
        <w:t>of</w:t>
        <w:noBreakHyphen/>
        <w:t>pocket expenses (such as travel and lodging) that are not subject to reimbursement from any Member or other source.</w:t>
      </w:r>
    </w:p>
    <w:p>
      <w:pPr>
        <w:pStyle w:val="Normal"/>
        <w:widowControl/>
        <w:jc w:val="both"/>
        <w:rPr>
          <w:sz w:val="24"/>
        </w:rPr>
      </w:pPr>
      <w:r>
        <w:rPr>
          <w:sz w:val="24"/>
        </w:rPr>
      </w:r>
    </w:p>
    <w:p>
      <w:pPr>
        <w:pStyle w:val="Legal2"/>
        <w:numPr>
          <w:ilvl w:val="1"/>
          <w:numId w:val="1"/>
        </w:numPr>
        <w:tabs>
          <w:tab w:val="left" w:pos="-1440" w:leader="none"/>
          <w:tab w:val="left" w:pos="1440" w:leader="none"/>
        </w:tabs>
        <w:rPr/>
      </w:pPr>
      <w:r>
        <w:rPr/>
        <w:t>Selection and Compensation of Non</w:t>
        <w:noBreakHyphen/>
        <w:t>Affiliated Directors.</w:t>
      </w:r>
      <w:r>
        <w:fldChar w:fldCharType="begin"/>
      </w:r>
      <w:r>
        <w:rPr/>
        <w:instrText xml:space="preserve"> TC "Selection and Compensation of Non_x001e_Affiliated Directors." \l 1 </w:instrText>
      </w:r>
      <w:r>
        <w:rPr/>
        <w:fldChar w:fldCharType="separate"/>
      </w:r>
      <w:r>
        <w:rPr/>
      </w:r>
      <w:r>
        <w:rPr/>
        <w:fldChar w:fldCharType="end"/>
      </w:r>
    </w:p>
    <w:p>
      <w:pPr>
        <w:pStyle w:val="Normal"/>
        <w:widowControl/>
        <w:jc w:val="both"/>
        <w:rPr>
          <w:sz w:val="24"/>
        </w:rPr>
      </w:pPr>
      <w:r>
        <w:rPr>
          <w:sz w:val="24"/>
        </w:rPr>
      </w:r>
    </w:p>
    <w:p>
      <w:pPr>
        <w:pStyle w:val="Legal3"/>
        <w:widowControl/>
        <w:numPr>
          <w:ilvl w:val="2"/>
          <w:numId w:val="1"/>
        </w:numPr>
        <w:tabs>
          <w:tab w:val="left" w:pos="-1440" w:leader="none"/>
          <w:tab w:val="left" w:pos="2160" w:leader="none"/>
        </w:tabs>
        <w:jc w:val="both"/>
        <w:rPr>
          <w:sz w:val="24"/>
        </w:rPr>
      </w:pPr>
      <w:r>
        <w:rPr>
          <w:sz w:val="24"/>
        </w:rPr>
        <w:t>Non</w:t>
        <w:noBreakHyphen/>
        <w:t>Affiliated Director Qualifications.</w:t>
      </w:r>
    </w:p>
    <w:p>
      <w:pPr>
        <w:pStyle w:val="Normal"/>
        <w:widowControl/>
        <w:jc w:val="both"/>
        <w:rPr>
          <w:sz w:val="24"/>
        </w:rPr>
      </w:pPr>
      <w:r>
        <w:rPr>
          <w:sz w:val="24"/>
        </w:rPr>
      </w:r>
    </w:p>
    <w:p>
      <w:pPr>
        <w:pStyle w:val="Legal4"/>
        <w:widowControl/>
        <w:numPr>
          <w:ilvl w:val="3"/>
          <w:numId w:val="1"/>
        </w:numPr>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t>Non</w:t>
        <w:noBreakHyphen/>
        <w:t>Affiliation.  The Non</w:t>
        <w:noBreakHyphen/>
        <w:t>Affiliated Directors of the Board may not  be affiliated with any Entity that is a Member of the WIO or is eligible for membership in Classes 1 through 3 of the WIO, provided that status as a residential electricity customer will not disqualify a person from sitting as a Director. A candidate will be considered affiliated with an entity that is eligible for Membership and not qualified to serve as a Director if the candidate, or the spouse or a child of the candidate, derives more than five percent (5%) of his or her annual income from a Member of WIO or a bulk power user of the Western Interconnection.</w:t>
      </w:r>
    </w:p>
    <w:p>
      <w:pPr>
        <w:pStyle w:val="Normal"/>
        <w:widowControl/>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t>Notwithstanding the provisions of Section 6.5.1.1, a candidate for Non</w:t>
        <w:noBreakHyphen/>
        <w:t>Affiliated Director will not be disqualified for owning shares in a mutual fund that owns an interest in a Member or an Affiliate of a Member as long as the mutual fund does not specialize exclusively or predominantly in the energy sector. The disqualification standards described in Section 6.5.1.1 will not disqualify a candidate who is receiving payments from a pension plan of a Member or an Affiliate of a Member in a form other than securities of such Member or Affiliate and the pension plan payments bear no relationship to the economic performance of the Member or Affiliate.</w:t>
      </w:r>
    </w:p>
    <w:p>
      <w:pPr>
        <w:pStyle w:val="Normal"/>
        <w:widowControl/>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5"/>
        <w:widowControl/>
        <w:numPr>
          <w:ilvl w:val="4"/>
          <w:numId w:val="1"/>
        </w:numPr>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t>The disqualification standards described in Section 6.5.1.1 will not apply to disqualify a candidate solely by virtue of an employment or contractual relationship with a state that has one or more agencies that are eligible to be Members of Class 5 of WIO, provided  that:</w:t>
      </w:r>
    </w:p>
    <w:p>
      <w:pPr>
        <w:pStyle w:val="Normal"/>
        <w:widowControl/>
        <w:tabs>
          <w:tab w:val="left" w:pos="-120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630" w:start="4770" w:end="0"/>
        <w:jc w:val="both"/>
        <w:rPr>
          <w:sz w:val="24"/>
        </w:rPr>
      </w:pPr>
      <w:r>
        <w:rPr>
          <w:sz w:val="24"/>
        </w:rPr>
        <w:t>1.</w:t>
        <w:tab/>
        <w:t>In the case of a candidate's employment relationship, the employer is not a member of WIO,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630" w:start="4770" w:end="0"/>
        <w:jc w:val="both"/>
        <w:rPr>
          <w:sz w:val="24"/>
        </w:rPr>
      </w:pPr>
      <w:r>
        <w:rPr>
          <w:sz w:val="24"/>
        </w:rPr>
        <w:t xml:space="preserve">2. </w:t>
        <w:tab/>
        <w:t>In the case of a candidate's contractual relationship with a state agency, no member or employee of the state agency is a member of the WIO Board,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630" w:start="4770" w:end="0"/>
        <w:jc w:val="both"/>
        <w:rPr>
          <w:sz w:val="24"/>
        </w:rPr>
      </w:pPr>
      <w:r>
        <w:rPr>
          <w:sz w:val="24"/>
        </w:rPr>
        <w:t xml:space="preserve">3. </w:t>
        <w:tab/>
        <w:t xml:space="preserve">In the case of a candidate's employment relationship with  a contractor to a state agency, no member or employee of the state agency is a member of the WIO Board, and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630" w:start="4770" w:end="0"/>
        <w:jc w:val="both"/>
        <w:rPr>
          <w:sz w:val="24"/>
        </w:rPr>
      </w:pPr>
      <w:r>
        <w:rPr>
          <w:sz w:val="24"/>
        </w:rPr>
        <w:t xml:space="preserve">4. </w:t>
        <w:tab/>
        <w:t>In the case of a candidate's employment or contractual relationship with a state agency which is or which an employee of that agency is a member of the WIO Board if the Nominating Committee determines that the candidate's employment duties do not include significant work for or representation of that state agency.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Notwithstanding the provisions of this Section 6.5.1.1, a candidate for Non</w:t>
        <w:noBreakHyphen/>
        <w:t>Affiliated Director will not be disqualified for being affiliated with an organization that represents a substantial number of end users or a substantial number of persons interested in the impacts of electric systems on the public interest or the environment.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Expertise.  The Nominating Committee will nominate non</w:t>
        <w:noBreakHyphen/>
        <w:t>affiliated Director candidates with the objective of having at least one non</w:t>
        <w:noBreakHyphen/>
        <w:t>affiliated Director with expertise in electric transmission operations and planning.  The Nominating Committee will also have the objective of nominating for persons with: 1) experience in corporate leadership at the senior management or board of Directors level; 2) leadership experience in law, finance, economics, accounting, engineering, regulation, natural resources or commercial commodity markets and associated risk management; 3) experience representing a substantial number of end users or a substantial number of persons interested in the impacts of electric systems on the public or the environment; and (4) a well</w:t>
        <w:noBreakHyphen/>
        <w:t>developed understanding of the distinct operational, resource, political, and interest</w:t>
        <w:noBreakHyphen/>
        <w:t xml:space="preserve">based characteristics of various regions within the Western Interconnection.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Selection of Non</w:t>
        <w:noBreakHyphen/>
        <w:t>Affiliated Directors.</w:t>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Initial Selection of Non</w:t>
        <w:noBreakHyphen/>
        <w:t>Affiliated Directors.  The Western Interconnection Coordination Forum Steering Committee ("Steering Committee")  will select the initial candidates for Non</w:t>
        <w:noBreakHyphen/>
        <w:t>Affiliated Directors using a search firm to provide a list of qualified candidates. The Steering  Committee will select a number of candidates not less than twice the number of vacancies for Non</w:t>
        <w:noBreakHyphen/>
        <w:t>Affiliated Directors.  The Members will vote upon the nominees of the Steering  Committee at the Organizing Meeting.</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Selection of Succeeding Non</w:t>
        <w:noBreakHyphen/>
        <w:t>Affiliated Directors.  After the initial election of Non</w:t>
        <w:noBreakHyphen/>
        <w:t>Affiliated Directors, the Nominating Committee will make nominations. Before the end of each non</w:t>
        <w:noBreakHyphen/>
        <w:t>affiliated Director's term, the Nominating Committee may select an independent search firm to provide the Nominating Committee with a list of qualified candidates for each vacant position.  Incumbent Directors, if qualified and willing to serve, may be considered for nomination by the Nominating Committee.  The Nominating Committee will consider each candidate for Non</w:t>
        <w:noBreakHyphen/>
        <w:t>Affiliated Director to determine whether that candidate is qualified to stand for election to the Board.  If any candidate is not accepted by the Nominating Committee to stand for election, the Nominating Committee will secure an additional candidate, whose qualifications to stand for election will also be determined by the Nominating Committee.  From the list of candidates accepted by the Nominating Committee to stand for election, the Nominating Committee will select a slate of candidates equal to not less than twice the number of vacant non</w:t>
        <w:noBreakHyphen/>
        <w:t>affiliate Director positions. Additional candidates may be added to the slate upon the submittal of a nomination to the Chief Executive Officer signed by three (3) Members of any Class, or ten percent (10%) of the total number of Members of any Class, whichever is greater. The Chief Executive Officer will place such nominations before the Members for possible election unless he determines in writing that a proposed nominee does not meet the criteria for eligibility to be a Non</w:t>
        <w:noBreakHyphen/>
        <w:t>Affiliated Director in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Disclosure Statement.  Candidates for Non</w:t>
        <w:noBreakHyphen/>
        <w:t>Affiliated Director will provide to the Western Interconnection Coordination Forum Steering  Committee or the Nominating Committee and, if nominated, to the Members, a statement describing their expertise and disclosing any present or past affiliations, relationships or associations relevant to their qualification to serve as a Non</w:t>
        <w:noBreakHyphen/>
        <w:t>Affiliated Director. A candidate for Non</w:t>
        <w:noBreakHyphen/>
        <w:t>Affiliated Director will be required to disclose any substantial economic interest in any Member of the WIO or any Entity eligible for membership in Classes 1 through 3 of the WIO held by themselves, their spouse or their children as well as any such interest known to the candidate held by  the candidate's parents, siblings, aunts, uncles, or first cousins.  For purposes of this requirement, a "substantial economic interest" is defined as deriving more than 5% of a person's annual income from salary, wages, dividends, benefits, or stock holdings of a Member.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Election.  The number of non</w:t>
        <w:noBreakHyphen/>
        <w:t>affiliated Director candidate(s) correspond</w:t>
        <w:softHyphen/>
        <w:t>ing to the number of vacant positions receiving the highest number of votes cast at the Organizing Meeting or subsequent Annual Meetings of the Members will be elected to the position of non</w:t>
        <w:noBreakHyphen/>
        <w:t>affiliated Director.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Non</w:t>
        <w:noBreakHyphen/>
        <w:t>Affiliated Director Compensation.  The Non</w:t>
        <w:noBreakHyphen/>
        <w:t>Affiliated Directors will receive a level of compensation as determined initially  by the Western Interconnection Coordination Forum Steering Committee and from time to time thereafter by the Member Class Directors.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Tie Vote.</w:t>
      </w:r>
      <w:r>
        <w:fldChar w:fldCharType="begin"/>
      </w:r>
      <w:r>
        <w:rPr/>
        <w:instrText xml:space="preserve"> TC "Tie Vote."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In the event of an inability to select Directors due to a tie vote,  a second vote will be taken to determine the placement of the tied candidates.  The second vote will be limited to the tied candidates, with the candidate(s) receiving the highest number of votes being selected.  If another tie vote results, additional votes will be taken (after the elimination of any candidate receiving fewer votes than the tied candidates) until a candidate can be selected.  If a tie cannot be resolved pursuant to the foregoing procedures, it will be resolved by lot.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720" w:end="0"/>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Removal of Directors.</w:t>
      </w:r>
      <w:r>
        <w:fldChar w:fldCharType="begin"/>
      </w:r>
      <w:r>
        <w:rPr/>
        <w:instrText xml:space="preserve"> TC "Removal of Directors."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Members or the Board may remove a Director before completion of the Director's term of office pursuant to the following provisions.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Removal by the Members.  Member Class Directors may be removed at will by a vote of at least 60% of the Members of the Class that elected that Director. Non</w:t>
        <w:noBreakHyphen/>
        <w:t>affiliated Directors may be removed only for gross negligence, violation of local, state, provincial, or federal laws, gross misconduct, or failure to meet the fiduciary obligations of Directors.  Removal of a non</w:t>
        <w:noBreakHyphen/>
        <w:t xml:space="preserve">affiliated Director will be by a vote of at least 50% of the entire WIO membership, including a vote of at least 50% of each Class.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Removal by the Board.  The Board may remove any Director for gross negligence, violation of local, state, provincial, or federal laws, gross misconduct, or failure to meet the fiduciary obligations of Directors. Such removal will only occur upon the affirmative vote of not less than twenty</w:t>
        <w:noBreakHyphen/>
        <w:t xml:space="preserve">one (21) Directors.  Any Director that is employed by a Member that is terminated pursuant to section 4.8 will be deemed to have resigned as set forth in section 4.8.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Resignation.</w:t>
      </w:r>
      <w:r>
        <w:fldChar w:fldCharType="begin"/>
      </w:r>
      <w:r>
        <w:rPr/>
        <w:instrText xml:space="preserve"> TC "Resignation."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Any Director may resign from his or her office or position at any time by written notice to the Board by delivery to the Chair.  Pursuant to Sections 4.1 and 4.8.1.2, a Director employed by a withdrawing or expelled Member will be deemed to have resigned. The acceptance of a resignation will not be required to make it effective.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Procedures for Filling Vacant Director Positions.</w:t>
      </w:r>
      <w:r>
        <w:fldChar w:fldCharType="begin"/>
      </w:r>
      <w:r>
        <w:rPr/>
        <w:instrText xml:space="preserve"> TC "Procedures for Filling Vacant Director Positions."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Member Class Director Vacancies.  If the position of any Director elected by a Member Class becomes vacant, the remaining Directors elected by the same Class will promptly choose a successor to that position who will serve until the next annual Member's meeting.</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Non</w:t>
        <w:noBreakHyphen/>
        <w:t>Affiliated Director Vacancies.  If the position of any Non</w:t>
        <w:noBreakHyphen/>
        <w:t>Affiliated Director becomes vacant, the remaining Directors may charge the Nominating Committee with selecting a successor immediately. The Nominating Committee will follow the requirements set out in Section 6.5.2.2 in its selection of any successor Non</w:t>
        <w:noBreakHyphen/>
        <w:t>Affiliated Director. Alternatively, if less than one year remains in the term of that Director, the remaining Directors may choose to leave the position vacant for the remainder of the term.</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Duties of Directors.</w:t>
      </w:r>
      <w:r>
        <w:fldChar w:fldCharType="begin"/>
      </w:r>
      <w:r>
        <w:rPr/>
        <w:instrText xml:space="preserve"> TC "Duties of Directors."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1440" w:end="0"/>
        <w:jc w:val="both"/>
        <w:rPr>
          <w:sz w:val="24"/>
        </w:rPr>
      </w:pPr>
      <w:r>
        <w:rPr>
          <w:sz w:val="24"/>
        </w:rPr>
        <w:t>The Directors will have the following duties: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Fiduciary Obligation to the WIO: All Directors, including Member Class Directors, will have a fiduciary obligation to the WIO consistent with the requirements for Directors of [state] non</w:t>
        <w:noBreakHyphen/>
        <w:t>profit corporations.  Notwithstanding any affiliation with individual Members or Class of Membership, Members of the Board will at all times act in conformance with such requirements, these Bylaws and the Standards of Conduct set forth in Appendix A.</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Preserve Non</w:t>
        <w:noBreakHyphen/>
        <w:t>Affiliated Status:  Throughout their term, Non</w:t>
        <w:noBreakHyphen/>
        <w:t>Affiliated Directors will have a duty to avoid any affiliation that is inconsistent with the standards for Non</w:t>
        <w:noBreakHyphen/>
        <w:t>Affiliated Directors in these Bylaws. If a Non</w:t>
        <w:noBreakHyphen/>
        <w:t>Affiliated Director receives a gift or inheritance of securities in any Member or Affiliate, he/she must either resign or dispose of such securities within six (6) months of the date of receipt.  Within six (6) months of the time a new Member is added in which a non</w:t>
        <w:noBreakHyphen/>
        <w:t>affiliated Director owns  securities, the non</w:t>
        <w:noBreakHyphen/>
        <w:t>affiliated Director will either resign or dispose of those securities.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Powers of Directors.</w:t>
      </w:r>
      <w:r>
        <w:fldChar w:fldCharType="begin"/>
      </w:r>
      <w:r>
        <w:rPr/>
        <w:instrText xml:space="preserve"> TC "Powers of Directors."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management of all the property and affairs of the WIO will be vested in the Board of Directors. The Board may exercise all the powers of the WIO and do all lawful acts and things (including the adoption of such rules and regulations for the conduct of its meetings, the exercise of its powers and the management of the WIO) as are consistent with these Bylaws and the Articles of Incorporation.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Delegation of Board Authority.</w:t>
      </w:r>
      <w:r>
        <w:fldChar w:fldCharType="begin"/>
      </w:r>
      <w:r>
        <w:rPr/>
        <w:instrText xml:space="preserve"> TC "Delegation of Board Authority."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Board may delegate to the Chief Executive Officer or to any Board Committee formed pursuant to Section 7.7 any or all of its powers and authority except: 1) any power which it may not delegate pursuant to applicable [state] law; 2) the power to adopt any reliability standard; 3) the power to determine when to exercise the Backstop Authority of the WIO; 4) the power to approve budgets; 3) the power to form committees; 5) the power to amend the Bylaws; 6) the power to elect the chair and other officers of the Board; 7) the power to enter into contracts exceeding $50,000; and 8) the power to hire, fire or set the terms of employment of the Chief Executive Officer.  Delegation will be by express decision and will require the affirmative vote of not less than twenty (20) Directors. Any Director may call for a vote to rescind such delegation at any time and such delegation will be rescinded if eight (8) or more Directors vote to do so.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Notice to Members.  Within seven (7) days of any decision delegated pursuant to Section 6.12, except for routine decisions of the Chief Executive Officer, Members will be notified of the decision by electronic mail, posting on the WIO Website and any other means determined appropriate by the Board.  Routine decisions of the Chief Executive Officer will be noticed  in periodic reports to the Board and Members as determined by the Board, which will be sent to Members by electronic mail and posted on the WIO Website.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 xml:space="preserve">Board Review of Delegated Decisions.  Decisions delegated pursuant to Section 6.12 will be reviewed by the Board at the request of any Director, provided such request is lodged with the Secretary within thirty (30) days of the notice.  Whenever it determines that a matter requires an urgent decision, the Board may shorten the deadline for requests for review, provided that: 1) the notice and opportunity for review will be reasonable under the circumstances; and 2)  notices to members will always contain clear notification of the procedures and deadlines for Board review.  A request for review of a decision will stay the effect of the decision pending review unless the Board in making the delegation expressly determines otherwise.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Procedures for Board Decisions.</w:t>
      </w:r>
      <w:r>
        <w:fldChar w:fldCharType="begin"/>
      </w:r>
      <w:r>
        <w:rPr/>
        <w:instrText xml:space="preserve"> TC "Procedures for Board Decisions."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Quorum.</w:t>
      </w:r>
      <w:r>
        <w:fldChar w:fldCharType="begin"/>
      </w:r>
      <w:r>
        <w:rPr/>
        <w:instrText xml:space="preserve"> TC "Quorum."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No business will be conducted by the Board unless at least 14 Directors are present, including at least three (3) Non</w:t>
        <w:noBreakHyphen/>
        <w:t xml:space="preserve">Affiliated Directors and at least one Director elected by each of not less than four (4) of the  Member Classes; provided, that if all Member Class Director positions for a class are vacant, or if a class is not entitled to elect Member Class Directors pursuant to Section 6.4.1, then no Director elected by such class will be required to be present for the Board to conduct business.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Majority Vote.</w:t>
      </w:r>
      <w:r>
        <w:fldChar w:fldCharType="begin"/>
      </w:r>
      <w:r>
        <w:rPr/>
        <w:instrText xml:space="preserve"> TC "Majority Vote."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 decision of the Board will require an affirmative vote of a majority of Directors present.  Directors may not vote by proxy or by absentee ballot, but Directors may participate in Board meetings by telephone as provided in Section 7.3 of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Attendance at Board Meetings by Teleconference.</w:t>
      </w:r>
      <w:r>
        <w:fldChar w:fldCharType="begin"/>
      </w:r>
      <w:r>
        <w:rPr/>
        <w:instrText xml:space="preserve"> TC "Attendance at Board Meetings by Teleconference."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Any or all of the WIO's Directors may participate in any meeting of the Board by telephone conference or any other means of communication that enable all Directors participating in the meeting to simultaneously hear one another.  Every Director participating in a meeting in the manner described in the preceding sentence will be deemed to be present in person at that meeting.</w:t>
      </w:r>
    </w:p>
    <w:p>
      <w:pPr>
        <w:sectPr>
          <w:type w:val="continuous"/>
          <w:pgSz w:w="12240" w:h="15840"/>
          <w:pgMar w:left="1080" w:right="1080" w:gutter="0" w:header="1440" w:top="1496" w:footer="720" w:bottom="776"/>
          <w:formProt w:val="false"/>
          <w:textDirection w:val="lrTb"/>
          <w:docGrid w:type="default" w:linePitch="360" w:charSpace="0"/>
        </w:sectPr>
      </w:pP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Board Action by Unanimous Written Consent.</w:t>
      </w:r>
      <w:r>
        <w:fldChar w:fldCharType="begin"/>
      </w:r>
      <w:r>
        <w:rPr/>
        <w:instrText xml:space="preserve"> TC "Board Action by Unanimous Written Consent."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Unless the WIO's Articles of Incorporation or applicable law provides otherwise, action required or permitted to be taken at a meeting of the Board may be taken without a meeting through one or more written consents describing the action taken.  Any Board action taken by written consent must be signed by all Directors in office at the time the action is taken.  Such actions must be noticed to Members in accordance with Section 7.5 and Members must be given an opportunity to comment prior to the Board taking such actions through electronic mail, comments on the Website or other appropriate means. The required notice of such meeting may generally describe the arrangements (rather than the place) for the holding of the meeting.  All other provisions herein contained or referred to will apply to such meeting as though it were physically held at a single place. All Board actions by written consent must be filed with the WIO's Board meeting minutes.  Action taken under this Section  is effective when the last Director signs the consent, unless the consent specifies an earlier or later effective date.  Any action by written consent has the same effect  as a meeting vote and may be described as such in any document.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Notice of Board Meetings.</w:t>
      </w:r>
      <w:r>
        <w:fldChar w:fldCharType="begin"/>
      </w:r>
      <w:r>
        <w:rPr/>
        <w:instrText xml:space="preserve"> TC "Notice of Board Meetings."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Regular Meetings. Except as set forth in Section 7.5.2 regarding urgent business, all regular business of the Board will occur at the Board meetings, at least twenty</w:t>
        <w:noBreakHyphen/>
        <w:t>one (21) days' advance notice of which has been provided by the Chief Executive Officer to all Directors and all Members.  Notice will include an agenda that will identify those matters on which a vote will be taken at the meeting.  The Directors will establish a regular meeting schedule that will be submitted to the Members at the annual meeting of Members.  The schedule will include Board meeting dates not less than quarterly, and one such meeting will be held immediately after the annual meeting of Members.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Special Meetings. Whenever the Chair of the Board or any three (3) Directors find that there is urgent business requiring Board action before the next regular Board meeting, they may call a special meeting of the Board. Such special meetings will be held upon as much written notice to each Board Member and all Members as is possible under the circumstances, which will not be less than three (3) days. However, this notice of special meetings may be waived if: 1) the waiver is by a writing signed by a quorum of Board members; and 2) as much notice of the meeting as practicable has been given to WIO Members via e</w:t>
        <w:noBreakHyphen/>
        <w:t xml:space="preserve">mail and posting on the WIO web page.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Public and Web Page Notice. Public notice of each meeting of the Board will be placed on WIO's web page at least ten (10) days before such meeting (or such lesser time as provided pursuant to Section 7.5.2). In addition, the Chief Executive Officer will provide notice of each meeting by first</w:t>
        <w:noBreakHyphen/>
        <w:t>class mail, facsimile or electronic mail to each member of the public who so requests and who has provided appropriate information regarding delivery of notice.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Open Meetings.</w:t>
      </w:r>
      <w:r>
        <w:fldChar w:fldCharType="begin"/>
      </w:r>
      <w:r>
        <w:rPr/>
        <w:instrText xml:space="preserve"> TC "Open Meetings."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Except as provided in Section 7.6.1, all regular and special meetings of the Board will be open to observation by any Member and any member of the public.</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Closed Session.  Notwithstanding the provisions of Section 7.6, upon an affirmative vote of two</w:t>
        <w:noBreakHyphen/>
        <w:t>thirds (2/3) of the Directors present, the Board may meet in closed session: (i) to consider the employment, evaluation of performance, or dismissal of an employee of WIO and to deliberate regarding decisions the Board may be called upon to make regarding the nomination, qualification, appointment, or removal of a member of the Board of Directors; (ii) to discuss pending or proposed litigation and to receive confidential attorney</w:t>
        <w:noBreakHyphen/>
        <w:t>client communications from legal counsel; and (iii) to receive and discuss any information that is privileged or that is a trade secret.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Attendance by an Affected Director. Closed sessions of the Board may not be attended by a Director under the following circumstances: (i) where the qualifications or performance of the Director or the Director's spouse or children are being discussed; (ii) where the Director is employed by an entity that is or is likely to become a party to the litigation being discussed; and (iii) where the Director or the Board determines that the Director would have a serious and substantial conflict of interest by becoming privy to confidential attorney</w:t>
        <w:noBreakHyphen/>
        <w:t>client or trade secret information that is to be presented to the Board in closed session.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Announcement of Closed Session. Before adjourning into closed session, the Chair of the Board will announce the purpose of the closed session in a manner that provides the public an understanding of the general subject matter to be discussed but which does not reveal sensitive or personal information.  The Board will not discuss additional items outside the scope of this description.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Confidentiality of Closed Session. All Directors and others present will maintain the confidentiality of discussions and decisions made in closed session.  The Board will appoint a secretary for closed session to keep a minute book for the purpose of recording the subject matter discussed in closed session and any actions taken in closed session.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Board Committees.</w:t>
      </w:r>
      <w:r>
        <w:fldChar w:fldCharType="begin"/>
      </w:r>
      <w:r>
        <w:rPr/>
        <w:instrText xml:space="preserve"> TC "Board Committees."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Nominating Committee. The Chairman will appoint a Nominating Committee in sufficient time before each Annual Meeting to return slates of candidates as required by these Bylaws The Nominating Committee will consist of one Director from each of the five Member Classes and one Non</w:t>
        <w:noBreakHyphen/>
        <w:t>Affiliated Director.  The Chairman will designate one of the appointed Directors to be the Chair of the Nominating Committee.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Other Board Committees. The Board may appoint such Board committees as it deems necessary from time to time to carry out its business affairs.  In appointing such Committees, the Board will specify its purpose, membership, voting, notice and meeting procedures and such other direction as the Board may deem appropriate.  The Board may appoint one or more Members to participate in Board Committees as  non</w:t>
        <w:noBreakHyphen/>
        <w:t>voting advisory members.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Member Committees.</w:t>
      </w:r>
      <w:r>
        <w:fldChar w:fldCharType="begin"/>
      </w:r>
      <w:r>
        <w:rPr/>
        <w:instrText xml:space="preserve"> TC "Member Committees."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Purpose.</w:t>
      </w:r>
      <w:r>
        <w:fldChar w:fldCharType="begin"/>
      </w:r>
      <w:r>
        <w:rPr/>
        <w:instrText xml:space="preserve"> TC "Purpose."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WIO will have committees composed of its Members to advise and make recommendations to the Board. Such Committees will include both standing committees required by these By</w:t>
        <w:noBreakHyphen/>
        <w:t>laws and such other Committees as the Board may choose to create.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Standing Committees.</w:t>
      </w:r>
      <w:r>
        <w:fldChar w:fldCharType="begin"/>
      </w:r>
      <w:r>
        <w:rPr/>
        <w:instrText xml:space="preserve"> TC "Standing Committees."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1440" w:end="0"/>
        <w:jc w:val="both"/>
        <w:rPr>
          <w:sz w:val="24"/>
        </w:rPr>
      </w:pPr>
      <w:r>
        <w:rPr>
          <w:sz w:val="24"/>
        </w:rPr>
        <w:t>WIO will have the following standing committees: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Planning Coordination Committee. This committee will advise and make recommendations to the Board on all matters within the jurisdiction of the WIO pertaining to maintaining reliability through evaluating generation and load balance and the adequacy of the physical infrastructure of interconnected bulk electric systems within the Western Interconnection.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Operating Committee.   This committee will advise and make recommendations to the Board on all matters within the jurisdiction of the WIO pertaining to maintaining reliability through the operation and security of the interconnected bulk western electric systems in the Western Interconnection.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Market Interface Committee. This committee will advise and make recommendations to the Board on the development of consistent market interface practices and compatible commercial practices within the Western Interconnection.  It will consider matters pertaining to the impact of WIO's reliability standards, practices, and procedures on the commercial electricity market in the Western Interconnection, and facilitate analysis of the impact of electricity market practices on electric system reliability.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Other Committees.</w:t>
      </w:r>
      <w:r>
        <w:fldChar w:fldCharType="begin"/>
      </w:r>
      <w:r>
        <w:rPr/>
        <w:instrText xml:space="preserve"> TC "Other Committees."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Board may create such other committees as it may desire from time to time.  The Board will specify the functions, duties and responsibilities of any such committee at the time of its creation.  The Board will also specify the membership rules, quorum requirements, voting levels and meeting and notice requirements at the time of creation. Any changes in the membership rules, quorum requirements, or voting levels of a committee, once established by the Board, will require a 75 % vote of the Board to alter. The specific function or sunset date for a Committee will be designated by the Board at the time of the committee's creation.  The committee will terminate its activities upon the completion of its function or the expiration of the date set by the Board.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Procedures for Committee Decision</w:t>
        <w:noBreakHyphen/>
        <w:t>Making.</w:t>
      </w:r>
      <w:r>
        <w:fldChar w:fldCharType="begin"/>
      </w:r>
      <w:r>
        <w:rPr/>
        <w:instrText xml:space="preserve"> TC "Procedures for Committee Decision_x001e_Making."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Reports to Board of Directors. Action by a committee will be in the form of a recommendation for Board action. The recommendation of a committee must be forwarded to the Board for its action along with any minority or dissenting reports filed with the Committee Chair or Vice</w:t>
        <w:noBreakHyphen/>
        <w:t>Chair.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Committee Officers. The Board will appoint the Chair and Vice</w:t>
        <w:noBreakHyphen/>
        <w:t>Chair of each committee. The Committee Chair or Vice</w:t>
        <w:noBreakHyphen/>
        <w:t>Chair will preside over all meetings of the committee and will report recommendations of the committee to the Board of Directors.  The Chair and Vice</w:t>
        <w:noBreakHyphen/>
        <w:t>Chair will be responsible for informing the Board regarding minority opinions and other information required by the Board along with overall committee recommendations. Whenever the Committee elects to form a subcommittee to represent regions or address specific tasks, the chair (or in the absence of the chair, the vice</w:t>
        <w:noBreakHyphen/>
        <w:t>chair) will have the power to appoint the members of such subcommittee from both members of the committees and non</w:t>
        <w:noBreakHyphen/>
        <w:t>members.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Committee Membership. Except as provided in Section 8.4.3.1, any Member of WIO may designate one representative as its Committee Member to any Standing Committee or other Committee.  The WIO Member will have one vote at any committee meeting through that Committee Member.  Any number of other persons may attend a committee meeting, but such persons will have no right to vote without a prior designation of representation by a WIO Member.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Dual Representation for Functionally</w:t>
        <w:noBreakHyphen/>
        <w:t>Separated Members.  A Member which has distinct and functionally</w:t>
        <w:noBreakHyphen/>
        <w:t>separated interests as both a transmission provider and a transmission customer may designate two representatives as Committee Members to any Standing Committee, one to represent each functionally separate interest.  Each such Committee Member will have one vote. The privilege granted by this Section is subject to revocation by the Board on a case</w:t>
        <w:noBreakHyphen/>
        <w:t>by</w:t>
        <w:noBreakHyphen/>
        <w:t>case basis or generally whenever the Board finds, upon petition from any Member or its own motion, that such dual representation creates unfairness or imbalance within a Committee.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Committee Voting and Classes.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Classes. For purposes of voting, Committees will have three classes of membership:</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Transmission Provider Members;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Transmission Customer Members; and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States and Provincial Members (Member Class 5).</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Voting.  Except as provided in Section 4.5.2, each Committee Member will have one vote.  In order for a recommendation to be made to the Board, such recommendation must receive a simple majority vote of both: 1) Committee Members present and voting from the Transmission Provider Class; and 2) Committee Members present and voting from Transmission Customer Class. Committees will adopt voting and record</w:t>
        <w:noBreakHyphen/>
        <w:t>keeping procedures to ensure that committee voting is conducted consistent with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5"/>
        <w:widowControl/>
        <w:numPr>
          <w:ilvl w:val="4"/>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State and Provincial Votes. The position of the state and provincial class Committee Members must be recorded, but the failure of a proposed recommendation to the Board to obtain a simple majority vote of the State and Provincial Committee Members will not prevent the recommendation from being posted for due process comment or sent to the Board of Directors.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Notice and Review of Committee Recommendations (Due Process). Committee recommendations on all matters will be subject to the due process provisions of this Section. Following a Committee's development of a proposed recommendation, the Committee will post the proposed recommendation on the WIO web page for review and comment by other WIO Members and interested parties.  The Committee will provide all Members e</w:t>
        <w:noBreakHyphen/>
        <w:t>mail notification of the posting and will allow at least thirty (30) days for comment on the proposal.  The Committee will consider all such additional input before reaching its final recommendation.  If the Committee's recommendation changes significantly as a result of comment received, the Committee will post the revised recommendation on the web page, provide e</w:t>
        <w:noBreakHyphen/>
        <w:t xml:space="preserve">mail notification to Members, and provide no less than 10 days for additional comment before reaching its final recommendation.  Upon reaching its final recommendation, the Committee will forward it to the Board for its consideration.  Whenever it determines that a matter requires an urgent decision, the Board may shorten any time period set forth in this Section, provided that: 1) notice and opportunity for comment on recommendations will be reasonable under the circumstances; and 2)  notices to Members will always contain clear notification of the procedures and deadlines for comment.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Notice of Committee Meetings.</w:t>
      </w:r>
      <w:r>
        <w:fldChar w:fldCharType="begin"/>
      </w:r>
      <w:r>
        <w:rPr/>
        <w:instrText xml:space="preserve"> TC "Notice of Committee Meetings."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Standing Committees. The Committee Chair, with the assistance of the Chief Executive Officer, will ensure that not less than ten (10) days notice of all standing committee meetings is posted on the WIO web page and is also provided to: 1) Members of the Committee; and 2) any WIO Member or member of the public requesting notice.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Other Committees. Notice of other committee meetings will be provided in the manner adopted for such notice by the affected Members.</w:t>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Open Meetings.</w:t>
      </w:r>
      <w:r>
        <w:fldChar w:fldCharType="begin"/>
      </w:r>
      <w:r>
        <w:rPr/>
        <w:instrText xml:space="preserve"> TC "Open Meetings."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All Committee meetings of the WIO will be open to any WIO Member and for observation by any member of the public.</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The Chief Executive Officer, Officers, and Employees.</w:t>
      </w:r>
      <w:r>
        <w:fldChar w:fldCharType="begin"/>
      </w:r>
      <w:r>
        <w:rPr/>
        <w:instrText xml:space="preserve"> TC "The Chief Executive Officer, Officers, and Employees."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Designation of Officers and Terms of Office.</w:t>
      </w:r>
      <w:r>
        <w:fldChar w:fldCharType="begin"/>
      </w:r>
      <w:r>
        <w:rPr/>
        <w:instrText xml:space="preserve"> TC "Designation of Officers and Terms of Office."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WIO will have a Chief Executive Officer, a Secretary, and any other officers specified by the Board from time to time.  The Chief Executive Officer will also hold the title of President of the WIO if applicable law requires the WIO to have a President.  Each officer will be appointed by the Board and will serve for the term of office specified in the Board action appointing the officer and until his or her successor is appointed and qualified.  Any two or more offices may be held by the same person except the offices of Chief Executive Officer and Secretary.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Chief Executive Officer Qualifications.</w:t>
      </w:r>
      <w:r>
        <w:fldChar w:fldCharType="begin"/>
      </w:r>
      <w:r>
        <w:rPr/>
        <w:instrText xml:space="preserve"> TC "Chief Executive Officer Qualifications."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Board will select a Chief Executive Officer for the WIO.  The Chief Executive Officer will be a person with senior management level experience and knowledge of bulk power electric transmission systems reliability, planning and operations.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Standards Applicable to All Employees.</w:t>
      </w:r>
      <w:r>
        <w:fldChar w:fldCharType="begin"/>
      </w:r>
      <w:r>
        <w:rPr/>
        <w:instrText xml:space="preserve"> TC "Standards Applicable to All Employees."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 person may not be an officer or employee of WIO if:1) the person is also the employee or has a contractual relationship with any Entity, or any affiliate of any Entity, that is eligible for membership in the WIO; or 2) the person has a financial interest that, in the judgement of the Board or the Chief Executive Officer, creates the fact or appearance of bias, undue influence or lack of objectivity regarding any action or decision of the WIO.  [The Board will adopt] [Appendix B sets forth] Standards of Conduct for officers and employees setting forth their duty of care, duty of loyalty, duty to avoid conflicts of interest and related matters  intended to promote their neutrality, objectivity and professionalism.</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Exemptions from the disqualification criteria found in Section 9.3 are as follows: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Status as a residential electricity customer will not disqualify a person from employment with WIO.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 candidate for Chief Executive Officer or employee of WIO will not be disqualified for owning shares in a mutual fund because the mutual fund owns an interest in a Member or an Affiliate of a Member.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4"/>
        <w:widowControl/>
        <w:numPr>
          <w:ilvl w:val="3"/>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The disqualification standards described in Section 9.3 will not apply to disqualify a candidate who is receiving payments from a pension plan of a Member or an Affiliate of a Member in a form other than securities of such Member or Affiliate if the pension plan payments bear no relationship to the economic performance of the Member or Affiliate.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If an officer or employee receives a gift or inheritance of securities in any Member or Affiliate, he/she must resign or dispose of such securities within six (6) months of the date of receipt.  Within six (6) months of the time a new Member is added in which an officer or employee owns securities, the officer or employee will resign or dispose of those securities.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Employment.</w:t>
      </w:r>
      <w:r>
        <w:fldChar w:fldCharType="begin"/>
      </w:r>
      <w:r>
        <w:rPr/>
        <w:instrText xml:space="preserve"> TC "Employment."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Chief Executive Officer will be employed by the Board of Directors and will serve at the Board's pleasure. Any contract of employment with a Chief Executive Officer will permit the Board to dismiss the officer with or without cause.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Chief Executive Officer's Duties.</w:t>
      </w:r>
      <w:r>
        <w:fldChar w:fldCharType="begin"/>
      </w:r>
      <w:r>
        <w:rPr/>
        <w:instrText xml:space="preserve"> TC "Chief Executive Officer's Duties."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Subject to the Board's direction, the Chief Executive Officer or his/her designees will have the following duties, among others: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Execute policies at the direction of the Board and be responsible to the Board for the performance of the WIO functions described in Section 2;</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Hire and fire staff within the constraints of the annual budget;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Perform administrative duties, such as preparing annual budgets for the approval of the Board, making employment decisions and ensuring conformance with regulatory requirements;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Develop and implement employment policies and standards of conduct; and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Accept or reject membership applications in accordance with the criteria of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Secretary's Duties.</w:t>
      </w:r>
      <w:r>
        <w:fldChar w:fldCharType="begin"/>
      </w:r>
      <w:r>
        <w:rPr/>
        <w:instrText xml:space="preserve"> TC "Secretary's Duties."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Maintain Member and Affiliates Lists.  The Secretary will maintain continuously updated lists of all Members and Affiliates.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Maintain Official Records.  The Secretary will keep minutes of all WIO Board and Member meetings and will receive and maintain minutes of committee meetings and all other official records of the WIO.  Within five (5) business days after any vote taken by Members, the Board, a Class or any Committee, the Secretary will provide written notice to all Members of the results of such a vote.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Maintain Website.  The Secretary will oversee the creation, maintenance, and updating of the WIO's Website and the information published through it.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Transmission Service Obligations.</w:t>
      </w:r>
      <w:r>
        <w:fldChar w:fldCharType="begin"/>
      </w:r>
      <w:r>
        <w:rPr/>
        <w:instrText xml:space="preserve"> TC "Transmission Service Obligations."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Non</w:t>
        <w:noBreakHyphen/>
        <w:t>Discriminatory Transmission Access.</w:t>
      </w:r>
      <w:r>
        <w:fldChar w:fldCharType="begin"/>
      </w:r>
      <w:r>
        <w:rPr/>
        <w:instrText xml:space="preserve"> TC "Non_x001e_Discriminatory Transmission Access."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All Members owning, controlling  or operating Transmission Facilities, or possessing rights to transmission capacity through contract, will provide interconnection and access to available transmission capacity to all other Members in a non</w:t>
        <w:noBreakHyphen/>
        <w:t>discriminatory manner through one of the following mechanisms: 1) a regional transmission organization approved by the FERC in accordance with FERC Order 2000; 2) submission of an Open Access Tariff to the FERC; or 3) provision of non</w:t>
        <w:noBreakHyphen/>
        <w:t>discriminatory service in accordance with this Section 10.</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Regional Transmission Organizations.  A Member that is a regional transmission organization approved by the FERC in accordance with FERC Order 2000, or a Member whose transmission capacity is controlled or operated by such a regional transmission organization,  will be deemed to be in compliance with  Section 10 by virtue of its compliance with FERC Order 2000 (and any successor orders thereto) and is exempt from Sections 10.2 through 10.4. Such a member will use the dispute resolution process specified in the by</w:t>
        <w:noBreakHyphen/>
        <w:t>laws, contracts, or tariffs of the applicable regional transmission organization or other  Regional Entity, provided that nothing in these by</w:t>
        <w:noBreakHyphen/>
        <w:t>laws will prevent such a Member from using the dispute resolution process set forth in Section 11 where authorized or required by the by</w:t>
        <w:noBreakHyphen/>
        <w:t>laws, contracts, or tariffs of the applicable regional transmission organization.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Members with Open Access Tariffs Filed with FERC.  A Member which is not exempt pursuant to Section 10.1.1, but which has an Open Access Tariff  which has been accepted for filing by the FERC, will be deemed to be compliance with this Section 10 by virtue of its compliance with applicable FERC requirements governing its Open Access Tariff.  Such Member is exempt from Sections 10.2 and 10.3; provided, however, that such Member must resolve transmission access disputes with other Member(s) in accordance with Sections 10.4, 10.5.2 and 11 of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Other Members.  Any Member subject to Section 10.1, but not eligible for exemption pursuant to Sections 10.1.1 or 10.1.2, will provide non</w:t>
        <w:noBreakHyphen/>
        <w:t>discriminatory interconnection and transmission access to other Members in accordance with Sections 10.2 through 10.5 of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 xml:space="preserve">Canadian and Mexican Members.  At the request of any Canadian or Mexican Member, the Board may adopt alternative provisions to this Section 10 applicable to the requesting Member provided that: 1) the alternative provisions differ from this Section 10 to the minimum extent necessary to respect  the laws and regulatory authorities governing the requesting Member; and 2) the alternative provisions require the requesting Member to provide interconnection and transmission service to other Members that is substantively equivalent to that required by this Section 10.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Service to be Provided.</w:t>
      </w:r>
      <w:r>
        <w:fldChar w:fldCharType="begin"/>
      </w:r>
      <w:r>
        <w:rPr/>
        <w:instrText xml:space="preserve"> TC "Service to be Provided." \l 1 </w:instrText>
      </w:r>
      <w:r>
        <w:rPr/>
        <w:fldChar w:fldCharType="separate"/>
      </w:r>
      <w:r>
        <w:rPr/>
      </w:r>
      <w:r>
        <w:rPr/>
        <w:fldChar w:fldCharType="end"/>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Members described in Section 10.1.3 will provide non</w:t>
        <w:noBreakHyphen/>
        <w:t xml:space="preserve">discriminatory interconnection and transmission service to other Members equivalent to that which the FERC would require of an entity subject to Sections 210 through 213 of the Federal Power Act.  The provision of service may be pursuant to an agreement negotiated between such Members, or, if applicable,  pursuant to a service agreement under a tariff filed in accordance with Section 10.3. In no event will these Bylaws require a Member to provide transmission service that FERC is precluded from ordering under sections 212(g) and 212(h) of the Federal Power Act.  However, nothing in these Bylaws will be construed as prohibiting any Member from providing retail wheeling voluntarily or pursuant to a state statute or a lawful decision of a regulatory agency or court of law.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Open Access Tariffs.</w:t>
      </w:r>
      <w:r>
        <w:fldChar w:fldCharType="begin"/>
      </w:r>
      <w:r>
        <w:rPr/>
        <w:instrText xml:space="preserve"> TC "Open Access Tariffs."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Except as provided in Section 10.3.1, Members described in Section 10.1.3 will file an Open Access Tariff or Tariffs consistent with Section 10.2 with the Secretary within sixty (60) days of becoming a Member. Upon the request of any Member, a Member subject to Section 10.3 will provide a copy of its Open Access Tariff or Tariffs.  Additionally, any change in any Open Access Tariff or Tariffs previously filed with the Secretary will be promptly filed with Secretary after its adoption.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Petition for Exemption.  Any Member described in Section 10.1.3 may petition the Board for an exemption from Section 10.3. The Board may grant such petition only if it finds that such Member is unlikely to receive a transmission service request. The granting of such a petition will not relieve the Member from the requirement to provide non</w:t>
        <w:noBreakHyphen/>
        <w:t xml:space="preserve">discriminatory access pursuant to Section 10.2 if the Member receives a transmission service request. If a Member has been granted an exemption from the filing of an Open Access Tariff by a Regional Entity based on criteria equivalent to this Section, such Member will  be exempt from Section 10.3 of these Bylaws without the filing of  a petition unless the Board determines otherwise.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Requests Involving Members of Regional Entities.</w:t>
      </w:r>
      <w:r>
        <w:fldChar w:fldCharType="begin"/>
      </w:r>
      <w:r>
        <w:rPr/>
        <w:instrText xml:space="preserve"> TC "Requests Involving Members of Regional Entities."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If a request for  transmission service involves only Members who are also members of the same Regional Entity and the tariffs or governing documents of such Regional Entity  provide for a process for requesting interconnection or transmission service, the process of the Regional Entity, as opposed to that set forth in this Section 10, will be followed.  To the extent the governing documents of the Regional Entity establish different principles regarding the provision of  interconnection or transmission service than those of the WIO, the principles of the Regional Entity will govern as among members of the Regional Entity; provided, however, that Members who are members of Regional Entities who receive requests for interconnection or transmission service from Members who are not members of the same Regional Entity will not be precluded from substantively responding to such requests in a manner consistent with the tariffs or governing documents of such Regional Entity, provided that such responses will be subject to the dispute resolution provisions of Section 11.</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Request Process and Dispute Resolution.</w:t>
      </w:r>
      <w:r>
        <w:fldChar w:fldCharType="begin"/>
      </w:r>
      <w:r>
        <w:rPr/>
        <w:instrText xml:space="preserve"> TC "Request Process and Dispute Resolution."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 xml:space="preserve">Members requesting interconnection or transmission service from Members described in Section 10.1.1 or 10.1.2  will do so in accordance with the applicable tariffs of the Member receiving the request.  Members requesting such service from Members described in Section 10.1.3 will do so in accordance with this Section 10.5 in lieu of filing for such service pursuant to Sections 210 through 213 of the Federal Power Act.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Request Process and Interpretation of FERC Policy.  Members described in Section 10.1.3 receiving requests from another Member for interconnection or transmission service pursuant to these Bylaws will respond to such requests in an expeditious and good faith manner.  The Board may adopt procedural requirements regarding the processing of such requests to the extent it deems necessary and appropriate; provided, however, that the Board may not impose substantive obligations for the provision of interconnection or transmission service that are different from the substantive policies of the FERC applicable to such Members pursuant to Section 10.2.   For the general guidance of arbitrators and Members and as it deems necessary, the Board may either request statements of policy from the FERC or adopt its own interpretations of FERC policy which will be subject to appeal to the FERC.</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Dispute Resolution.  Except as otherwise provided in Section 10.4, Members described in Sections10.1.2 and 10.1.3, and any Member requesting interconnection or transmission service from such a Member, will resolve disputes regarding such requests in accordance with Section 11.</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Dispute Resolution.</w:t>
      </w:r>
      <w:r>
        <w:fldChar w:fldCharType="begin"/>
      </w:r>
      <w:r>
        <w:rPr/>
        <w:instrText xml:space="preserve"> TC "Dispute Resolution."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pPr>
      <w:r>
        <w:rPr>
          <w:sz w:val="24"/>
        </w:rPr>
        <w:t>[</w:t>
      </w:r>
      <w:r>
        <w:rPr>
          <w:b/>
          <w:sz w:val="24"/>
        </w:rPr>
        <w:t>Note:  the dispute resolution procedures are intended to be based upon the WSCC dispute resolution procedures which have been recommended to the WSCC membership for approval later this year</w:t>
      </w:r>
      <w:r>
        <w:rPr>
          <w:sz w:val="24"/>
        </w:rPr>
        <w:t>].  See attached summary.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Costs and Finances.</w:t>
      </w:r>
      <w:r>
        <w:fldChar w:fldCharType="begin"/>
      </w:r>
      <w:r>
        <w:rPr/>
        <w:instrText xml:space="preserve"> TC "Costs and Finances."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Annual Dues.</w:t>
      </w:r>
      <w:r>
        <w:fldChar w:fldCharType="begin"/>
      </w:r>
      <w:r>
        <w:rPr/>
        <w:instrText xml:space="preserve"> TC "Annual Dues."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The annual dues for membership in WIO will be Five Thousand Dollars ($5,000.00).  Members of Class 5 will not be required to pay annual dues.  In addition, upon request and a finding of good cause therefore, the Board may reduce or waive entirely the dues obligation of any Member.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Initial dues of a Member will be submitted with a completed application for membership and will be for the full annual amount which will cover membership through the end of the calendar year, except that dues of a Member joining on or before _________ will cover its dues requirement through __________.</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The level of annual dues collected under Section 12.1.1 may be changed only by amendment of these Bylaws.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Balance of Operating Costs.</w:t>
      </w:r>
      <w:r>
        <w:fldChar w:fldCharType="begin"/>
      </w:r>
      <w:r>
        <w:rPr/>
        <w:instrText xml:space="preserve"> TC "Balance of Operating Costs."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 xml:space="preserve">The balance of funding required for WIO operations will be assessed against each control area, ISO, or regional transmission organization for its pro rata share of WIO costs not collected from Annual Dues on the basis of the control area's, ISO's or regional transmission organization's annual net energy for load as compared with the total net energy for load within the Western Interconnection. All Members that serve load in one or more Control Areas agree to reimburse the respective Control Area(s) if requested by a Control Area for their share of each Control Area's dues assessment based on their proportionate share of the Control Area's annual net energy for load.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3"/>
        <w:widowControl/>
        <w:numPr>
          <w:ilvl w:val="2"/>
          <w:numId w:val="1"/>
        </w:numPr>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Following the enactment of legislation and the grant of any necessary regulatory approvals, and upon action of the WIO Membership, the balance of funding required for WIO operations may be recovered through customer charges.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Amendments to these By</w:t>
        <w:noBreakHyphen/>
        <w:t>Laws.</w:t>
      </w:r>
      <w:r>
        <w:fldChar w:fldCharType="begin"/>
      </w:r>
      <w:r>
        <w:rPr/>
        <w:instrText xml:space="preserve"> TC "Amendments to these By_x001e_Laws."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These Bylaws may be amended by either the Board or by the Members in accordance with the following procedures.</w:t>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Amendment by the Board.</w:t>
      </w:r>
      <w:r>
        <w:fldChar w:fldCharType="begin"/>
      </w:r>
      <w:r>
        <w:rPr/>
        <w:instrText xml:space="preserve"> TC "Amendment by the Board."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Except for those provisions described below, the Board may approve an amendment of the Bylaws after providing not less than thirty (30) days notice of the proposed amendment to all Members. Approval of such an amendment requires the affirmative votes of not less than two</w:t>
        <w:noBreakHyphen/>
        <w:t>thirds (2/3) of the Directors in office. Such amendment will become effective sixty (60) days after its approval by the Board unless the vote is appealed to the Members prior to that time.  Such an appeal will occur whenever a majority of any class files a petition with the Secretary seeking such amendment.  A vote on the appeal will occur at the next Annual Meeting unless the Board calls a special meeting of the Members beforehand. Upon appeal, the amendment will be deemed approved unless a majority of all Members vote to rescind the amendment. Notwithstanding the foregoing, the Board may not amend Sections 6.2 through 6.10 of the Bylaws (regarding the election and fiduciary duties of Directors), Appendix A or this Section 15.1 without submitting such amendment to the Members for their prior approval.</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Amendment by the Members.</w:t>
      </w:r>
      <w:r>
        <w:fldChar w:fldCharType="begin"/>
      </w:r>
      <w:r>
        <w:rPr/>
        <w:instrText xml:space="preserve"> TC "Amendment by the Members."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Upon petition filed with the Secretary by any Member or Director, at any Annual Meeting the Members may amend any provision of these Bylaws provided: 1) the proposed amendment has first been presented to the Board and not adopted (this provision will not apply to amendments which the Board is prohibited from adopting); 2) Members have received not less than sixty (60) days notice of the proposed amendment, the reasons therefor and a statement of the Board's position regarding it; and 3) the amendment receives the affirmative votes of not less than two</w:t>
        <w:noBreakHyphen/>
        <w:t xml:space="preserve">thirds (2/3) of all Members.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Amendments in Response to Mandatory Membership.</w:t>
      </w:r>
      <w:r>
        <w:fldChar w:fldCharType="begin"/>
      </w:r>
      <w:r>
        <w:rPr/>
        <w:instrText xml:space="preserve"> TC "Amendments in Response to Mandatory Membership."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 xml:space="preserve">If at any time, pursuant to legislation or otherwise, Membership becomes mandatory for some or all Members, upon the request of the affected Member(s) the Board will consider amendments to these Bylaws appropriate to such mandatory membership.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Termination of Organization.</w:t>
      </w:r>
      <w:r>
        <w:fldChar w:fldCharType="begin"/>
      </w:r>
      <w:r>
        <w:rPr/>
        <w:instrText xml:space="preserve"> TC "Termination of Organization."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 xml:space="preserve">The WIO may be terminated upon a vote of a majority of the Members in accordance with the provisions of [state] law.  Immediately upon such a vote, the Board will: 1) direct the Secretary to file a notice of termination with the FERC pursuant to Section 205 of the Federal Power Act; and 2) after paying all debts of the WIO, distribute any remaining assets in accordance with the requirements of [state] law, the Internal Revenue Code and these Bylaws. </w:t>
      </w:r>
    </w:p>
    <w:p>
      <w:pPr>
        <w:sectPr>
          <w:type w:val="continuous"/>
          <w:pgSz w:w="12240" w:h="15840"/>
          <w:pgMar w:left="1080" w:right="1080" w:gutter="0" w:header="1440" w:top="1496" w:footer="720" w:bottom="776"/>
          <w:formProt w:val="false"/>
          <w:textDirection w:val="lrTb"/>
          <w:docGrid w:type="default" w:linePitch="360" w:charSpace="0"/>
        </w:sectPr>
      </w:pP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Miscellaneous Provisions.</w:t>
      </w:r>
      <w:r>
        <w:fldChar w:fldCharType="begin"/>
      </w:r>
      <w:r>
        <w:rPr/>
        <w:instrText xml:space="preserve"> TC "Miscellaneous Provisions."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Limitation on Liability.</w:t>
      </w:r>
      <w:r>
        <w:fldChar w:fldCharType="begin"/>
      </w:r>
      <w:r>
        <w:rPr/>
        <w:instrText xml:space="preserve"> TC "Limitation on Liability."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It is the express intent, understanding and agreement of the Members that the remedies for nonperformance expressly included in Section 12.4 hereof shall be the sole and exclusive remedies available hereunder for any nonperformance of obligations under these Bylaws. Subject to any applicable state or federal law which may specifically limit a Member's ability to limit its liability, no Member, its directors, members of its governing bodies, officers or employees shall be liable to any other Member or Members for any loss or damage to property, loss of earnings or revenues, personal injury, or any other direct, indirect, or consequential damages or injury which may occur or result from the performance or nonperformance of these Bylaws, including any negligence arising hereunder.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Indemnification.</w:t>
      </w:r>
      <w:r>
        <w:fldChar w:fldCharType="begin"/>
      </w:r>
      <w:r>
        <w:rPr/>
        <w:instrText xml:space="preserve"> TC "Indemnification." \l 1 </w:instrText>
      </w:r>
      <w:r>
        <w:rPr/>
        <w:fldChar w:fldCharType="separate"/>
      </w:r>
      <w:r>
        <w:rPr/>
      </w:r>
      <w:r>
        <w:rPr/>
        <w:fldChar w:fldCharType="end"/>
      </w:r>
      <w:r>
        <w:rPr/>
        <w:t xml:space="preserve">  </w:t>
      </w:r>
      <w:r>
        <w:rPr>
          <w:b w:val="false"/>
        </w:rPr>
        <w:t>[Note: BPA and WAPA cannot indemnify</w:t>
      </w:r>
      <w:r>
        <w:rPr/>
        <w: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 xml:space="preserve">WIO shall indemnify and hold harmless its Directors, officers, employees, agents and advisors against any and all damages, losses, fines, costs and expenses (including attorneys' fees and disbursements), resulting from or relating to, in any way, any claim, action, proceeding or investigation, instituted or threatened, arising out of or in any way relating to any action taken or omitted to have been taken (or alleged to have been taken or omitted to have been taken) by such person in connection with actions on behalf of WIO, and against any and all damages, losses, fines, costs and expenses (including attorneys' fees and disbursements) incurred in connection with any settlement of any such claim, action, proceeding or investigation unless such action of such person is determined to constitute fraud, gross negligence, bad faith or willful misconduct with respect to the matter or matters as to which indemnity is sought.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No Third Party Beneficiaries.</w:t>
      </w:r>
      <w:r>
        <w:fldChar w:fldCharType="begin"/>
      </w:r>
      <w:r>
        <w:rPr/>
        <w:instrText xml:space="preserve"> TC "No Third Party Beneficiaries."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Nothing in these Bylaws shall be construed to create any duty to, any standard of care with reference to or any liability to any third party.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2"/>
        <w:numPr>
          <w:ilvl w:val="1"/>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Informal Inquiries for Information.</w:t>
      </w:r>
      <w:r>
        <w:fldChar w:fldCharType="begin"/>
      </w:r>
      <w:r>
        <w:rPr/>
        <w:instrText xml:space="preserve"> TC "Informal Inquiries for Information."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Nothing in these Bylaws shall preclude (i) a Member from making an informal inquiry for information outside of the procedures outlined in Section 4.2 hereof to another Member and (ii) that other Member from responding voluntarily to that informal inquiry, provided, however, that any such response to an informal inquiry for information shall not be binding upon that other Member and shall be used by the Member making the informal inquiry for informational purposes only.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FERC Review.</w:t>
      </w:r>
      <w:r>
        <w:fldChar w:fldCharType="begin"/>
      </w:r>
      <w:r>
        <w:rPr/>
        <w:instrText xml:space="preserve"> TC "FERC Review."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These Bylaws shall be filed with the FERC [by the Western Interconnection Coordination Forum Steering Committee(?)].  In such filing, the FERC will be requested to: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a) </w:t>
        <w:tab/>
        <w:t>Find that these Bylaws, as written, are in the public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b) </w:t>
        <w:tab/>
        <w:t xml:space="preserve">Expressly approve the provisions of these Bylaws relating to obtaining Membership (Section  __), Termination of Membership (Section __) and termination of the Organization (Section ___) and find that FERC notice provisions provided for therein shall be effective to initiate membership, terminate membership and terminate the WIO consistent with the Federal Power Act and the FERC's rules and regulations thereunder.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c) </w:t>
        <w:tab/>
        <w:t xml:space="preserve">Expressly approve the dispute resolution provisions of Section 11 and the procedures for FERC appeal therein.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Incorporation.</w:t>
      </w:r>
      <w:r>
        <w:fldChar w:fldCharType="begin"/>
      </w:r>
      <w:r>
        <w:rPr/>
        <w:instrText xml:space="preserve"> TC "Incorporation."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WIO shall organize itself as a non</w:t>
        <w:noBreakHyphen/>
        <w:t>profit corporation pursuant to the laws of the state of [state] regarding non</w:t>
        <w:noBreakHyphen/>
        <w:t>profit corporations [citation] under the name "Western Interconnection Organization."  All acts required to be taken to effect such incorporation will be taken on behalf of the WIO by the Western Interconnection Coordination Forum Steering Committee.  All Members agree to take no actions that would contravene the ability of the WIO to maintain its status as a non</w:t>
        <w:noBreakHyphen/>
        <w:t>profit corporation existing pursuant to the [state] Act.  The Board shall adopt these Bylaws as the Bylaws of the WIO as a non</w:t>
        <w:noBreakHyphen/>
        <w:t>profit corporation.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WIO is intended to qualify as an organization described in Section 501(c)(6?) of the Internal Revenue Code.  No part of any net earnings of the WIO shall inure to the benefit of any Member or individual.  Upon liquidation, to the extent consistent with the Internal Revenue Code and [state] law, any monies remaining from assessments paid by Members for the costs of the WIO shall be rebated to Members in proportion to their payments.  Any remaining assets of the WIO shall be transferred to another organization exempt from tax under Section 501(a) of the Internal Revenue Code, or government agency, promoting the same purposes as the WIO, as designated by the Board.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Legal1"/>
        <w:numPr>
          <w:ilvl w:val="0"/>
          <w:numId w:val="1"/>
        </w:numPr>
        <w:tabs>
          <w:tab w:val="left" w:pos="-1440" w:leader="none"/>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rPr/>
      </w:pPr>
      <w:r>
        <w:rPr/>
        <w:t>Governing Law.</w:t>
      </w:r>
      <w:r>
        <w:fldChar w:fldCharType="begin"/>
      </w:r>
      <w:r>
        <w:rPr/>
        <w:instrText xml:space="preserve"> TC "Governing Law." \l 1 </w:instrText>
      </w:r>
      <w:r>
        <w:rPr/>
        <w:fldChar w:fldCharType="separate"/>
      </w:r>
      <w:r>
        <w:rPr/>
      </w:r>
      <w:r>
        <w:rPr/>
        <w:fldChar w:fldCharType="end"/>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Unless otherwise agreed, if any conflict of law arises under these Bylaws among the Members, the laws of the United States of America shall govern, as applicable.  The venue for any legal action initiated under these Bylaws which concerns a specific request for transmission service shall be the city and state (or province) in which the headquarters of the Member providing the service is located.  The venue for any other legal action initiated under these Bylaws shall be city and state (or province) in which the headquarters of the WIO is located.</w:t>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clear" w:pos="720"/>
          <w:tab w:val="center" w:pos="504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b/>
      </w:r>
      <w:r>
        <w:rPr>
          <w:b/>
          <w:sz w:val="24"/>
        </w:rPr>
        <w:t>APPENDICES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 Board Member Standards of Conduct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pPr>
      <w:r>
        <w:rPr>
          <w:sz w:val="24"/>
        </w:rPr>
        <w:t>B. Officers and Employees Standards of Conduct  [</w:t>
      </w:r>
      <w:r>
        <w:rPr>
          <w:b/>
          <w:sz w:val="24"/>
        </w:rPr>
        <w:t>to be developed later</w:t>
      </w:r>
      <w:r>
        <w:rPr>
          <w:sz w:val="24"/>
        </w:rPr>
        <w:t>]</w:t>
      </w:r>
    </w:p>
    <w:p>
      <w:pPr>
        <w:sectPr>
          <w:headerReference w:type="default" r:id="rId10"/>
          <w:footerReference w:type="default" r:id="rId11"/>
          <w:type w:val="nextPage"/>
          <w:pgSz w:w="12240" w:h="15840"/>
          <w:pgMar w:left="1080" w:right="1080" w:gutter="0" w:header="1440" w:top="1496" w:footer="720" w:bottom="776"/>
          <w:pgNumType w:fmt="decimal"/>
          <w:formProt w:val="false"/>
          <w:textDirection w:val="lrTb"/>
          <w:docGrid w:type="default" w:linePitch="360" w:charSpace="0"/>
        </w:sect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Appendix A</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 xml:space="preserve">Standards of Conduct for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Members of the WIO Board of  Directors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b/>
          <w:sz w:val="24"/>
        </w:rPr>
      </w:pPr>
      <w:r>
        <w:rPr>
          <w:b/>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By accepting appointment to the Board of Directors (the "Board") of the Western Interconnection Organization (the "WIO"), a Director agrees to abide by the duties required of corporate Directors and trustees.  Utah law (and similar law in other states) imposes quasi</w:t>
        <w:noBreakHyphen/>
        <w:t>fiduciary duties of care and loyalty on all corporate Directors or trustees, including Directors and trustees of nonprofit corporations.  For as long as he or she remains a member of the Board of Directors of the WIO, a Director will abide by the following standards of conduct.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I.</w:t>
        <w:tab/>
      </w:r>
      <w:r>
        <w:rPr>
          <w:sz w:val="24"/>
          <w:u w:val="single"/>
        </w:rPr>
        <w:t>Duty of care</w:t>
      </w:r>
      <w:r>
        <w:rPr>
          <w:sz w:val="24"/>
        </w:rPr>
        <w:t>.  The Directors of a corporation are bound to use due care and to be diligent in respect to the management and administration of the affairs of the corporation.  This duty of care is generally thought to have two components: the time and attention devoted to corporate affairs and the skill and judgment reflected in business decisions.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A.</w:t>
        <w:tab/>
        <w:t>Each Director will regularly attend Board of Directors meetings, digest the materials sent to him or her, participate in Board discussions and make independent inquiries as needed.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B. </w:t>
        <w:tab/>
        <w:t>In voting on any matter before the Board or otherwise acting in his or her capacity as a Director, each Director will:</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1. </w:t>
        <w:tab/>
        <w:t>make reasonable inquiry to inform himself or herself of the nature and consequences of the matter or action at issue;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2. </w:t>
        <w:tab/>
        <w:t xml:space="preserve">exercise, at a minimum, the degree of care, skill, and diligence that an ordinarily prudent business person would exercise under similar circumstances; and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3. </w:t>
        <w:tab/>
        <w:t>act in a manner the Director, in the exercise of his or her independent judgment, believes to be in the best interests of the WIO and the membership of the WIO, taken as a whole.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C. </w:t>
        <w:tab/>
        <w:t>In exercising the duty of care described in paragraphs IA and B above, a Director has the right to rely on statements by the persons immediately in charge of business areas of the WIO, to rely on professionals and experts (such as engineers, accountants and lawyers) and to rely on committees of the WIO, unless facts or circumstances appear which would prompt further concerns of the ordinarily prudent person.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 xml:space="preserve">II. </w:t>
        <w:tab/>
      </w:r>
      <w:r>
        <w:rPr>
          <w:sz w:val="24"/>
          <w:u w:val="single"/>
        </w:rPr>
        <w:t>Duty of loyalty</w:t>
      </w:r>
      <w:r>
        <w:rPr>
          <w:sz w:val="24"/>
        </w:rPr>
        <w:t>.  The duty of loyalty imposes on a Director the obligation to remain loyal to the WIO, acting at all times in the best interests of WIO and its Members as a whole and unhampered by any personal pecuniary gain.  This duty does not preclude a Director from being employed in a competing or related business so long as the Director acts in good faith and does not interfere with the business of the WIO.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A. </w:t>
        <w:tab/>
        <w:t>Each Director will carry out his or her duties as a Director in good faith.</w:t>
      </w:r>
    </w:p>
    <w:p>
      <w:pPr>
        <w:sectPr>
          <w:headerReference w:type="default" r:id="rId12"/>
          <w:headerReference w:type="first" r:id="rId13"/>
          <w:footerReference w:type="default" r:id="rId14"/>
          <w:footerReference w:type="first" r:id="rId15"/>
          <w:type w:val="nextPage"/>
          <w:pgSz w:w="12240" w:h="15840"/>
          <w:pgMar w:left="1080" w:right="1080" w:gutter="0" w:header="1440" w:top="1496" w:footer="720" w:bottom="776"/>
          <w:pgNumType w:fmt="decimal"/>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B. </w:t>
        <w:tab/>
        <w:t>Each Director will refrain from using any influence, access, or information gained through his or her service as a Director to confer any improper personal benefit (financial or otherwise) upon himself or herself, any family member, or any person living in the Director's household.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C. </w:t>
        <w:tab/>
        <w:t>Each Director will refrain from using any influence, access, or information gained through his or her service as a Director to confer an improper benefit (financial or otherwise) on any organization: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1. </w:t>
        <w:tab/>
        <w:t>for which the Director serves as an officer, Director, employee, consultant, or in any other compensated or management position; or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2. </w:t>
        <w:tab/>
        <w:t>in which the Director or any family member or person living in the Director's household has a material financial interest (whether as a shareholder, partner, or otherwise).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D. </w:t>
        <w:tab/>
        <w:t>To the extent permitted by law, each Director will maintain the confidentiality of:</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1. </w:t>
        <w:tab/>
        <w:t>any confidential or proprietary information of the WIO or a Member disclosed or available to the Director;</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2. </w:t>
        <w:tab/>
        <w:t>any confidential or proprietary information of WIO Member(s) to which the Director has access by virtue of his or her status as Director; and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3. </w:t>
        <w:tab/>
        <w:t>any confidential or proprietary information of third parties that has been provided to the WIO or the Board on condition of confidentiality.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 xml:space="preserve">E. </w:t>
        <w:tab/>
        <w:t>Conflicts of Interest.  Because conflicts of interest may arise from time to time, specific guidelines are provided.  In general, conflicts of interest involving a Director are not inherently illegal nor are they to be regarded as a reflection on the integrity of the Board or of the Director.  It is the manner in which the Director and the Board deal with a disclosed conflict that determines the propriety of the transaction.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Directors of nonprofit corporations may have interests in conflict with those of the corporation.  The duty of loyalty requires that a Director be conscious of the potential for such conflicts and act with candor and care in dealing with these situations.8</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1440" w:end="0"/>
        <w:jc w:val="both"/>
        <w:rPr>
          <w:sz w:val="24"/>
        </w:rPr>
      </w:pPr>
      <w:r>
        <w:rPr>
          <w:sz w:val="24"/>
        </w:rPr>
        <w:t>The following are guidelines for Directors with actual or potential conflicts of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1. </w:t>
        <w:tab/>
        <w:t>Each Director has a responsibility to recognize potential conflicts of interest and to be guided when acting as a Director by his or her independent judgment of what is in the best interests of the WIO and the Membership of the WIO, taken as a whole.  If any Director has questions about whether a conflict of interest exists, he or she may make inquiry to the Executive Director of the WIO for advice.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2160" w:end="0"/>
        <w:jc w:val="both"/>
        <w:rPr>
          <w:sz w:val="24"/>
        </w:rPr>
      </w:pPr>
      <w:r>
        <w:rPr>
          <w:sz w:val="24"/>
        </w:rPr>
        <w:t xml:space="preserve">2. </w:t>
        <w:tab/>
        <w:t>Potential conflicts of interest may arise because of a Director's private, individual interests (personal conflicts of interest) or because of relationships the Director may have with other organizations or interest groups (organizational conflicts of interest).  Current or past employment or other compensation</w:t>
        <w:noBreakHyphen/>
        <w:t>based relationships with one or more WIO Members are examples of potential organizational conflicts of interest.  Whether a potential conflict of interest is personal or organizational, in all cases involving WIO affairs a Director's conflicting interests are subordinate to those of the WIO and the Membership of the WIO, taken as a whole.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1440" w:end="0"/>
        <w:jc w:val="both"/>
        <w:rPr>
          <w:sz w:val="24"/>
        </w:rPr>
      </w:pPr>
      <w:r>
        <w:rPr>
          <w:sz w:val="24"/>
        </w:rPr>
        <w:t xml:space="preserve">3. </w:t>
        <w:tab/>
        <w:t>Personal conflicts of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900" w:start="3060" w:end="0"/>
        <w:jc w:val="both"/>
        <w:rPr>
          <w:sz w:val="24"/>
        </w:rPr>
      </w:pPr>
      <w:r>
        <w:rPr>
          <w:sz w:val="24"/>
        </w:rPr>
        <w:t xml:space="preserve">a. </w:t>
        <w:tab/>
        <w:t>Personal conflicts of interest exist if a Director, a member of the Director's family, or a person sharing the Director's household:  (a) has a material financial interest in a matter or transaction that comes before the Board for action; or (b) stands to receive a benefit (in money, property, or services) from a transaction involving the WIO to which the person is not legally entitled.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900" w:start="3060" w:end="0"/>
        <w:jc w:val="both"/>
        <w:rPr>
          <w:sz w:val="24"/>
        </w:rPr>
      </w:pPr>
      <w:r>
        <w:rPr>
          <w:sz w:val="24"/>
        </w:rPr>
        <w:t xml:space="preserve">b. </w:t>
        <w:tab/>
        <w:t>In cases of personal conflicts of interest, the affected Director's obligations are to: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540" w:start="3600" w:end="0"/>
        <w:jc w:val="both"/>
        <w:rPr>
          <w:sz w:val="24"/>
        </w:rPr>
      </w:pPr>
      <w:r>
        <w:rPr>
          <w:sz w:val="24"/>
        </w:rPr>
        <w:t xml:space="preserve">(1) </w:t>
        <w:tab/>
        <w:t>disclose to the Board, before the Board acts with respect to that matter, the material facts concerning the Director's personal conflict of interest; and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540" w:start="3600" w:end="0"/>
        <w:jc w:val="both"/>
        <w:rPr>
          <w:sz w:val="24"/>
        </w:rPr>
      </w:pPr>
      <w:r>
        <w:rPr>
          <w:sz w:val="24"/>
        </w:rPr>
        <w:t xml:space="preserve">(2) </w:t>
        <w:tab/>
        <w:t>refrain from voting, and from attempting to influence the vote of any other Director(s), in those matters in which the Director has a personal conflict of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1440" w:end="0"/>
        <w:jc w:val="both"/>
        <w:rPr>
          <w:sz w:val="24"/>
        </w:rPr>
      </w:pPr>
      <w:r>
        <w:rPr>
          <w:sz w:val="24"/>
        </w:rPr>
        <w:t xml:space="preserve">4. </w:t>
        <w:tab/>
        <w:t>Organizational conflicts of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900" w:start="3060" w:end="0"/>
        <w:jc w:val="both"/>
        <w:rPr>
          <w:sz w:val="24"/>
        </w:rPr>
      </w:pPr>
      <w:r>
        <w:rPr>
          <w:sz w:val="24"/>
        </w:rPr>
        <w:t xml:space="preserve">a. </w:t>
        <w:tab/>
        <w:t>An organization has a "direct" conflict of interest if a decision by the Board would confer material benefits on that organization that other WIO Members would not share or might impose material detriments or costs on that organization that other WIO Members would not share.  The fact that many if not all Members are affected to some extent by Board decisions on core issues such as standards, new transmission lines and their ratings, does not create or constitute a "direct" conflict of interest.</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900" w:start="3060" w:end="0"/>
        <w:jc w:val="both"/>
        <w:rPr>
          <w:sz w:val="24"/>
        </w:rPr>
      </w:pPr>
      <w:r>
        <w:rPr>
          <w:sz w:val="24"/>
        </w:rPr>
        <w:t xml:space="preserve">b. </w:t>
        <w:tab/>
        <w:t>It is not a "direct" conflict of interest for a Director to be associated with an organization or an interest group that may stand to benefit from decisions made or actions taken by the Board, so long as the Director does not attempt to use his or her position as a Director to confer special benefits on associated organizations or interest groups when other WIO Members would not share in those benefits.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900" w:start="3060" w:end="0"/>
        <w:jc w:val="both"/>
        <w:rPr>
          <w:sz w:val="24"/>
        </w:rPr>
      </w:pPr>
      <w:r>
        <w:rPr>
          <w:sz w:val="24"/>
        </w:rPr>
        <w:t xml:space="preserve">c. </w:t>
        <w:tab/>
        <w:t>In cases of potential organizational conflicts of interest that are "direct", the affected Director's obligation are to:</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540" w:start="3600" w:end="0"/>
        <w:jc w:val="both"/>
        <w:rPr>
          <w:sz w:val="24"/>
        </w:rPr>
      </w:pPr>
      <w:r>
        <w:rPr>
          <w:sz w:val="24"/>
        </w:rPr>
        <w:t xml:space="preserve">(1) </w:t>
        <w:tab/>
        <w:t>disclose to the Board, before the Board acts with respect to the matter, the material facts concerning the organizational conflict of interest; and</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540" w:start="3600" w:end="0"/>
        <w:jc w:val="both"/>
        <w:rPr>
          <w:sz w:val="24"/>
        </w:rPr>
      </w:pPr>
      <w:r>
        <w:rPr>
          <w:sz w:val="24"/>
        </w:rPr>
        <w:t xml:space="preserve">(2) </w:t>
        <w:tab/>
        <w:t>refrain from voting and from attempting to influence the vote of any other Director with respect to the proposed action or decision.</w:t>
      </w:r>
    </w:p>
    <w:p>
      <w:pPr>
        <w:sectPr>
          <w:type w:val="continuous"/>
          <w:pgSz w:w="12240" w:h="15840"/>
          <w:pgMar w:left="1080" w:right="1080" w:gutter="0" w:header="1440" w:top="1496" w:footer="720" w:bottom="776"/>
          <w:formProt w:val="false"/>
          <w:textDirection w:val="lrTb"/>
          <w:docGrid w:type="default" w:linePitch="360" w:charSpace="0"/>
        </w:sectPr>
      </w:pPr>
    </w:p>
    <w:p>
      <w:pPr>
        <w:pStyle w:val="Normal"/>
        <w:widowControl/>
        <w:tabs>
          <w:tab w:val="clear" w:pos="720"/>
          <w:tab w:val="center" w:pos="504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tab/>
      </w:r>
      <w:r>
        <w:rPr>
          <w:b/>
          <w:sz w:val="24"/>
        </w:rPr>
        <w:t>Attachment A</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EXECUTIVE SUMMARY OF</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THE PROPOSED ALTERNATIVE DISPUTE RESOLUTION PROVISIONS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center"/>
        <w:rPr>
          <w:b/>
          <w:sz w:val="24"/>
        </w:rPr>
      </w:pPr>
      <w:r>
        <w:rPr>
          <w:b/>
          <w:sz w:val="24"/>
        </w:rPr>
        <w:t>FOR THE WSCC</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b/>
          <w:sz w:val="24"/>
        </w:rPr>
      </w:pPr>
      <w:r>
        <w:rPr>
          <w:b/>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720" w:end="0"/>
        <w:jc w:val="both"/>
        <w:rPr>
          <w:sz w:val="24"/>
        </w:rPr>
      </w:pPr>
      <w:r>
        <w:rPr>
          <w:sz w:val="24"/>
        </w:rPr>
        <w:t>The key aspects of the alternative dispute resolution ("ADR") provisions contained in the August 22, 2000 draft of proposed Article XII for the WSCC's Bylaws are:  (1) the scope of the ADR is limited to those matters concerning the WSCC's mission to promote bulk power system reliability; (2) the provisions are not intended to interfere with or override any existing agreements or other legal obligations that would apply to resolving a particular dispute; (3) the ADR provisions do not force disputing parties to follow the WSCC's procedures when all disputing parties prefer to use another process; and (4) the ADR provisions include safeguards to protect against placing parties in conflict with applicable laws, regulations, tariffs, contracts, or other binding obligations.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firstLine="720" w:end="0"/>
        <w:jc w:val="both"/>
        <w:rPr>
          <w:sz w:val="24"/>
        </w:rPr>
      </w:pPr>
      <w:r>
        <w:rPr>
          <w:sz w:val="24"/>
        </w:rPr>
        <w:t xml:space="preserve">The ADR process has four essential components:  (1) an obligation to use mediation as a first step to resolve a "covered" dispute (that is, a dispute within the defined scope of the ADR language); (2) a process for submitting a dispute to binding arbitration if it is not resolved through mediation (this arbitration step in most instances is voluntary </w:t>
        <w:noBreakHyphen/>
        <w:t xml:space="preserve"> that is, it can be invoked only by agreement of all disputing parties); (3) a very limited subset of issues for which binding arbitration is mandatory (unless all disputing parties agree otherwise); and (4) defined rights to appeal an arbitrator's decision.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 xml:space="preserve">A. </w:t>
        <w:tab/>
      </w:r>
      <w:r>
        <w:rPr>
          <w:sz w:val="24"/>
          <w:u w:val="single"/>
        </w:rPr>
        <w:t>Scope</w:t>
      </w:r>
      <w:r>
        <w:rPr>
          <w:sz w:val="24"/>
        </w:rPr>
        <w:t>.  The ADR provisions' scope is limited to those matters that: (1) relate to WSCC policies, procedures, criteria, etc.; and (2) are not covered by other agreements or provisions (such as RTA governing agreements, the RMS, applicable tariffs, etc.).  Only full members of the WSCC and the WSCC are bound by and have the right to invoke the ADR provisions.  Any one full member or the WSCC itself can initiate the dispute resolution process for a covered dispute.</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 xml:space="preserve">B. </w:t>
        <w:tab/>
      </w:r>
      <w:r>
        <w:rPr>
          <w:sz w:val="24"/>
          <w:u w:val="single"/>
        </w:rPr>
        <w:t>Mediation</w:t>
      </w:r>
      <w:r>
        <w:rPr>
          <w:sz w:val="24"/>
        </w:rPr>
        <w:t>.  Parties to a covered dispute must attempt to resolve it through mediation before pursuing any other available remedies.  The person facilitating the mediation must be neutral.  The disputing parties can select any mutually agreeable facilitator or, if they cannot agree, they must choose (by striking names) from a WSCC</w:t>
        <w:noBreakHyphen/>
        <w:t>maintained list of qualified facilitators.  Mediation efforts are deemed at impasse if the parties do not reach resolution within 60 days.</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 xml:space="preserve">C. </w:t>
        <w:tab/>
      </w:r>
      <w:r>
        <w:rPr>
          <w:sz w:val="24"/>
          <w:u w:val="single"/>
        </w:rPr>
        <w:t>Binding Arbitration</w:t>
      </w:r>
      <w:r>
        <w:rPr>
          <w:sz w:val="24"/>
        </w:rPr>
        <w:t xml:space="preserve">.  The binding arbitration provisions follow two separate "branches:"  </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(1)</w:t>
        <w:tab/>
        <w:t xml:space="preserve">Voluntary </w:t>
        <w:noBreakHyphen/>
        <w:t xml:space="preserve"> In most instances if a covered dispute cannot be resolved through mediation, the disputing parties are free to decide what they want to do next.  They can go to a court or regulatory authority (if they have the necessary basis to make a claim or complaint), they can abandon the dispute, or they can elect (by agreement of all disputing parties) to submit the matter to binding arbitration in accordance with the procedures specified in the proposed ADR language.  Proceeding from mediation to binding arbitration in these instances is voluntary, not mandatory.</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sectPr>
          <w:headerReference w:type="default" r:id="rId16"/>
          <w:footerReference w:type="default" r:id="rId17"/>
          <w:type w:val="nextPage"/>
          <w:pgSz w:w="12240" w:h="15840"/>
          <w:pgMar w:left="1080" w:right="1080" w:gutter="0" w:header="1440" w:top="1496" w:footer="720" w:bottom="776"/>
          <w:pgNumType w:fmt="decimal"/>
          <w:formProt w:val="false"/>
          <w:textDirection w:val="lrTb"/>
          <w:docGrid w:type="default" w:linePitch="360" w:charSpace="0"/>
        </w:sectPr>
      </w:pP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1440" w:end="0"/>
        <w:jc w:val="both"/>
        <w:rPr>
          <w:sz w:val="24"/>
        </w:rPr>
      </w:pPr>
      <w:r>
        <w:rPr>
          <w:sz w:val="24"/>
        </w:rPr>
        <w:t>(2)</w:t>
        <w:tab/>
        <w:t xml:space="preserve">Mandatory </w:t>
        <w:noBreakHyphen/>
        <w:t xml:space="preserve"> With respect to a very limited subset of issues, however, disputes that are not resolved through mediation must proceed to binding arbitration (unless all disputing parties agree to proceed on some other basis).  The proposed ADR language specifies mandatory binding arbitration for challenges to (a) Operating Transfer Capability Policy Group decisions and (b) path rating decisions.  There is also a mechanism to allow new items to become subject to mandatory binding arbitration if approved by votes of the WSCC Board of Trustees and membership.</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start="720" w:end="0"/>
        <w:jc w:val="both"/>
        <w:rPr>
          <w:sz w:val="24"/>
        </w:rPr>
      </w:pPr>
      <w:r>
        <w:rPr>
          <w:sz w:val="24"/>
        </w:rPr>
        <w:t>The ADR provisions also contain a mechanism to discourage misuse of the arbitration process.  The arbitrator has authority to shift costs and attorneys' fees or impose some other form of reasonable monetary sanction if he or she determines that a party has intentionally abused or disregarded the arbitration procedures to harass or delay other parties or to interfere with the arbitrator's ability to render a proper decision.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D.</w:t>
        <w:tab/>
      </w:r>
      <w:r>
        <w:rPr>
          <w:sz w:val="24"/>
          <w:u w:val="single"/>
        </w:rPr>
        <w:t>Attempts to Maintain a Level Playing Field</w:t>
      </w:r>
      <w:r>
        <w:rPr>
          <w:sz w:val="24"/>
        </w:rPr>
        <w:t>.  The WSCC encompasses many different types of organizations and agencies.  Comments from certain members that operate under federal (United States), state municipal, or Canadian laws have indicated that their ability to agree in advance to be subject to binding arbitration may be limited.  Through the language in Section 12.6.5, the ADR provisions recognize these limitations while respecting the view other members have expressed that they should not be held to standards or obligations from which others can be excused.  The ADR provisions attempt to strike a fair balance by precluding one</w:t>
        <w:noBreakHyphen/>
        <w:t>sided application of obligations to submit to binding arbitration.  If a member that would otherwise be obligated to submit to binding arbitration refuses to do so (as a choice conferred by law or involuntarily by force of law), that member loses the right to compel other members (or the WSCC) to submit to binding arbitration from then 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ind w:hanging="720" w:start="720" w:end="0"/>
        <w:jc w:val="both"/>
        <w:rPr/>
      </w:pPr>
      <w:r>
        <w:rPr>
          <w:sz w:val="24"/>
        </w:rPr>
        <w:t>E.</w:t>
        <w:tab/>
      </w:r>
      <w:r>
        <w:rPr>
          <w:sz w:val="24"/>
          <w:u w:val="single"/>
        </w:rPr>
        <w:t>Ability to Appeal an Arbitrator's Decision</w:t>
      </w:r>
      <w:r>
        <w:rPr>
          <w:sz w:val="24"/>
        </w:rPr>
        <w:t>.  The ADR provisions allow disputing parties to appeal an arbitrator's decision, but only on certain grounds (such as that the arbitrator's decision was contrary to applicable law or regulation or was arbitrary and capricious or that the arbitrator engaged in serious misconduct).  The record on appeal is limited to that assembled by the arbitrator (with narrow exceptions if an arbitrator fails to assemble a complete record, improperly excludes critical evidence, or engages in serious misconduct).  The body designated to hear a particular appeal depends on two factors:  (1) who the disputing parties are; and (2) the subject of the dispute.  Depending on these factors, the appellate body may be FERC, a Canadian regulatory authority, a Mexican regulatory authority, or a court of competent jurisdiction.</w:t>
      </w:r>
    </w:p>
    <w:p>
      <w:pPr>
        <w:pStyle w:val="Normal"/>
        <w:widowControl/>
        <w:tabs>
          <w:tab w:val="left" w:pos="-840" w:leader="none"/>
          <w:tab w:val="left" w:pos="-720" w:leader="none"/>
          <w:tab w:val="left" w:pos="0" w:leader="none"/>
          <w:tab w:val="left" w:pos="720" w:leader="none"/>
          <w:tab w:val="left" w:pos="1440" w:leader="none"/>
          <w:tab w:val="left" w:pos="2160" w:leader="none"/>
          <w:tab w:val="left" w:pos="3060" w:leader="none"/>
          <w:tab w:val="left" w:pos="3600" w:leader="none"/>
          <w:tab w:val="left" w:pos="4140" w:leader="none"/>
          <w:tab w:val="left" w:pos="4770" w:leader="none"/>
          <w:tab w:val="left" w:pos="5400" w:leader="none"/>
          <w:tab w:val="left" w:pos="6120" w:leader="none"/>
          <w:tab w:val="left" w:pos="6840" w:leader="none"/>
          <w:tab w:val="left" w:pos="7920" w:leader="none"/>
          <w:tab w:val="left" w:pos="8640" w:leader="none"/>
          <w:tab w:val="left" w:pos="9360" w:leader="none"/>
          <w:tab w:val="left" w:pos="10080" w:leader="none"/>
        </w:tabs>
        <w:jc w:val="both"/>
        <w:rPr>
          <w:sz w:val="24"/>
        </w:rPr>
      </w:pPr>
      <w:r>
        <w:rPr>
          <w:sz w:val="24"/>
        </w:rPr>
      </w:r>
    </w:p>
    <w:sectPr>
      <w:type w:val="continuous"/>
      <w:pgSz w:w="12240" w:h="15840"/>
      <w:pgMar w:left="1080" w:right="1080" w:gutter="0" w:header="1440" w:top="1496"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360" w:end="360"/>
      <w:rPr>
        <w:sz w:val="24"/>
      </w:rPr>
    </w:pPr>
    <w:r>
      <w:rPr>
        <w:sz w:val="24"/>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401435" cy="177165"/>
              <wp:effectExtent l="0" t="0" r="0" b="0"/>
              <wp:wrapTopAndBottom/>
              <wp:docPr id="1" name="Frame1"/>
              <a:graphic xmlns:a="http://schemas.openxmlformats.org/drawingml/2006/main">
                <a:graphicData uri="http://schemas.microsoft.com/office/word/2010/wordprocessingShape">
                  <wps:wsp>
                    <wps:cNvSpPr txBox="1"/>
                    <wps:spPr>
                      <a:xfrm>
                        <a:off x="0" y="0"/>
                        <a:ext cx="6401435" cy="177165"/>
                      </a:xfrm>
                      <a:prstGeom prst="rect"/>
                      <a:solidFill>
                        <a:srgbClr val="FFFFFF">
                          <a:alpha val="0"/>
                        </a:srgbClr>
                      </a:solidFill>
                    </wps:spPr>
                    <wps:txbx>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vi</w:t>
                          </w:r>
                          <w:r>
                            <w:rPr>
                              <w:sz w:val="24"/>
                            </w:rPr>
                            <w:fldChar w:fldCharType="end"/>
                          </w:r>
                        </w:p>
                      </w:txbxContent>
                    </wps:txbx>
                    <wps:bodyPr anchor="t" lIns="0" tIns="0" rIns="0" bIns="0">
                      <a:noAutofit/>
                    </wps:bodyPr>
                  </wps:wsp>
                </a:graphicData>
              </a:graphic>
            </wp:anchor>
          </w:drawing>
        </mc:Choice>
        <mc:Fallback>
          <w:pict>
            <v:rect fillcolor="#FFFFFF" style="position:absolute;rotation:-0;width:504.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vi</w:t>
                    </w:r>
                    <w:r>
                      <w:rP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360" w:end="360"/>
      <w:rPr>
        <w:sz w:val="24"/>
      </w:rPr>
    </w:pPr>
    <w:r>
      <w:rPr>
        <w:sz w:val="24"/>
      </w:rPr>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6401435" cy="177165"/>
              <wp:effectExtent l="0" t="0" r="0" b="0"/>
              <wp:wrapTopAndBottom/>
              <wp:docPr id="2" name="Frame2"/>
              <a:graphic xmlns:a="http://schemas.openxmlformats.org/drawingml/2006/main">
                <a:graphicData uri="http://schemas.microsoft.com/office/word/2010/wordprocessingShape">
                  <wps:wsp>
                    <wps:cNvSpPr txBox="1"/>
                    <wps:spPr>
                      <a:xfrm>
                        <a:off x="0" y="0"/>
                        <a:ext cx="6401435" cy="177165"/>
                      </a:xfrm>
                      <a:prstGeom prst="rect"/>
                      <a:solidFill>
                        <a:srgbClr val="FFFFFF">
                          <a:alpha val="0"/>
                        </a:srgbClr>
                      </a:solidFill>
                    </wps:spPr>
                    <wps:txbx>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35</w:t>
                          </w:r>
                          <w:r>
                            <w:rPr>
                              <w:sz w:val="24"/>
                            </w:rPr>
                            <w:fldChar w:fldCharType="end"/>
                          </w:r>
                        </w:p>
                      </w:txbxContent>
                    </wps:txbx>
                    <wps:bodyPr anchor="t" lIns="0" tIns="0" rIns="0" bIns="0">
                      <a:noAutofit/>
                    </wps:bodyPr>
                  </wps:wsp>
                </a:graphicData>
              </a:graphic>
            </wp:anchor>
          </w:drawing>
        </mc:Choice>
        <mc:Fallback>
          <w:pict>
            <v:rect fillcolor="#FFFFFF" style="position:absolute;rotation:-0;width:504.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35</w:t>
                    </w:r>
                    <w:r>
                      <w:rP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tab/>
      <w:tab/>
    </w:r>
    <w:r>
      <w:rPr>
        <w:sz w:val="24"/>
      </w:rPr>
      <w:t>AGENDA ITEM V-4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b/>
      </w:rPr>
    </w:lvl>
    <w:lvl w:ilvl="1">
      <w:start w:val="1"/>
      <w:numFmt w:val="decimal"/>
      <w:lvlText w:val="%1.%2"/>
      <w:lvlJc w:val="start"/>
      <w:pPr>
        <w:tabs>
          <w:tab w:val="num" w:pos="0"/>
        </w:tabs>
        <w:ind w:start="0" w:hanging="0"/>
      </w:pPr>
      <w:rPr>
        <w:b/>
      </w:rPr>
    </w:lvl>
    <w:lvl w:ilvl="2">
      <w:start w:val="1"/>
      <w:numFmt w:val="decimal"/>
      <w:lvlText w:val="%1.%2.%3"/>
      <w:lvlJc w:val="start"/>
      <w:pPr>
        <w:tabs>
          <w:tab w:val="num" w:pos="0"/>
        </w:tabs>
        <w:ind w:start="0" w:hanging="0"/>
      </w:pPr>
      <w:rPr>
        <w:b/>
      </w:r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tabs>
        <w:tab w:val="left" w:pos="-1440" w:leader="none"/>
        <w:tab w:val="left" w:pos="-720" w:leader="none"/>
        <w:tab w:val="left" w:pos="0" w:leader="none"/>
        <w:tab w:val="left" w:pos="720" w:leader="none"/>
        <w:tab w:val="right" w:pos="10080" w:leader="dot"/>
      </w:tabs>
      <w:ind w:hanging="720" w:start="720" w:end="720"/>
      <w:jc w:val="end"/>
    </w:pPr>
    <w:rPr>
      <w:sz w:val="24"/>
    </w:rPr>
  </w:style>
  <w:style w:type="paragraph" w:styleId="Legal1">
    <w:name w:val="Legal 1"/>
    <w:basedOn w:val="Normal"/>
    <w:qFormat/>
    <w:pPr>
      <w:widowControl/>
      <w:numPr>
        <w:ilvl w:val="0"/>
        <w:numId w:val="1"/>
      </w:numPr>
      <w:tabs>
        <w:tab w:val="clear" w:pos="720"/>
        <w:tab w:val="left" w:pos="-1440" w:leader="none"/>
      </w:tabs>
      <w:ind w:hanging="720" w:start="720" w:end="0"/>
      <w:jc w:val="both"/>
      <w:outlineLvl w:val="0"/>
    </w:pPr>
    <w:rPr>
      <w:b/>
      <w:sz w:val="24"/>
    </w:rPr>
  </w:style>
  <w:style w:type="paragraph" w:styleId="Legal2">
    <w:name w:val="Legal 2"/>
    <w:basedOn w:val="Normal"/>
    <w:qFormat/>
    <w:pPr>
      <w:widowControl/>
      <w:numPr>
        <w:ilvl w:val="0"/>
        <w:numId w:val="1"/>
      </w:numPr>
      <w:tabs>
        <w:tab w:val="clear" w:pos="720"/>
        <w:tab w:val="left" w:pos="-1440" w:leader="none"/>
      </w:tabs>
      <w:ind w:hanging="720" w:start="1440" w:end="0"/>
      <w:jc w:val="both"/>
      <w:outlineLvl w:val="1"/>
    </w:pPr>
    <w:rPr>
      <w:b/>
      <w:sz w:val="24"/>
    </w:rPr>
  </w:style>
  <w:style w:type="paragraph" w:styleId="Legal3">
    <w:name w:val="Legal 3"/>
    <w:basedOn w:val="Normal"/>
    <w:qFormat/>
    <w:pPr>
      <w:numPr>
        <w:ilvl w:val="0"/>
        <w:numId w:val="1"/>
      </w:numPr>
      <w:tabs>
        <w:tab w:val="clear" w:pos="720"/>
      </w:tabs>
      <w:ind w:hanging="720" w:start="2160" w:end="0"/>
      <w:outlineLvl w:val="2"/>
    </w:pPr>
    <w:rPr/>
  </w:style>
  <w:style w:type="paragraph" w:styleId="Legal4">
    <w:name w:val="Legal 4"/>
    <w:basedOn w:val="Normal"/>
    <w:qFormat/>
    <w:pPr>
      <w:numPr>
        <w:ilvl w:val="0"/>
        <w:numId w:val="1"/>
      </w:numPr>
      <w:tabs>
        <w:tab w:val="clear" w:pos="720"/>
      </w:tabs>
      <w:ind w:hanging="900" w:start="3060" w:end="0"/>
      <w:outlineLvl w:val="3"/>
    </w:pPr>
    <w:rPr/>
  </w:style>
  <w:style w:type="paragraph" w:styleId="Legal5">
    <w:name w:val="Legal 5"/>
    <w:basedOn w:val="Normal"/>
    <w:qFormat/>
    <w:pPr>
      <w:numPr>
        <w:ilvl w:val="0"/>
        <w:numId w:val="1"/>
      </w:numPr>
      <w:tabs>
        <w:tab w:val="clear" w:pos="720"/>
      </w:tabs>
      <w:ind w:hanging="540" w:start="3600" w:end="0"/>
      <w:outlineLvl w:val="4"/>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2000-11-02T16:45:00Z</dcterms:created>
  <dc:creator>RonO</dc:creator>
  <dc:description/>
  <dc:language>en-CA</dc:language>
  <cp:lastModifiedBy>ringers</cp:lastModifiedBy>
  <cp:lastPrinted>2000-10-23T15:04:00Z</cp:lastPrinted>
  <dcterms:modified xsi:type="dcterms:W3CDTF">2000-11-02T16:45:00Z</dcterms:modified>
  <cp:revision>2</cp:revision>
  <dc:subject/>
  <dc:title>October 2, 2000 DRAFT</dc:title>
</cp:coreProperties>
</file>