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 Honorable Jack Scott, Chair</w:t>
        <w:tab/>
        <w:tab/>
        <w:tab/>
        <w:tab/>
        <w:tab/>
        <w:tab/>
        <w:t>April 4, 2001</w:t>
      </w:r>
    </w:p>
    <w:p>
      <w:pPr>
        <w:pStyle w:val="Normal"/>
        <w:rPr/>
      </w:pPr>
      <w:r>
        <w:rPr/>
        <w:t>Senate Revenue and Taxation Committee</w:t>
      </w:r>
    </w:p>
    <w:p>
      <w:pPr>
        <w:pStyle w:val="Normal"/>
        <w:rPr/>
      </w:pPr>
      <w:r>
        <w:rPr/>
        <w:t>State Capitol Building</w:t>
      </w:r>
    </w:p>
    <w:p>
      <w:pPr>
        <w:pStyle w:val="Normal"/>
        <w:rPr/>
      </w:pPr>
      <w:r>
        <w:rPr/>
        <w:t>Sacramento, CA  95814</w:t>
      </w:r>
    </w:p>
    <w:p>
      <w:pPr>
        <w:pStyle w:val="Normal"/>
        <w:rPr/>
      </w:pPr>
      <w:r>
        <w:rPr/>
      </w:r>
    </w:p>
    <w:p>
      <w:pPr>
        <w:pStyle w:val="Heading1"/>
        <w:ind w:hanging="0" w:start="0"/>
        <w:rPr/>
      </w:pPr>
      <w:r>
        <w:rPr/>
        <w:t>RE:</w:t>
        <w:tab/>
        <w:t>Oppose Windfall Profit Tax on Electricity Sales</w:t>
      </w:r>
    </w:p>
    <w:p>
      <w:pPr>
        <w:pStyle w:val="Normal"/>
        <w:rPr/>
      </w:pPr>
      <w:r>
        <w:rPr/>
      </w:r>
    </w:p>
    <w:p>
      <w:pPr>
        <w:pStyle w:val="Normal"/>
        <w:rPr/>
      </w:pPr>
      <w:r>
        <w:rPr/>
        <w:t>Dear Senator Scott;</w:t>
      </w:r>
    </w:p>
    <w:p>
      <w:pPr>
        <w:pStyle w:val="Normal"/>
        <w:rPr/>
      </w:pPr>
      <w:r>
        <w:rPr/>
      </w:r>
    </w:p>
    <w:p>
      <w:pPr>
        <w:pStyle w:val="Normal"/>
        <w:rPr/>
      </w:pPr>
      <w:r>
        <w:rPr/>
        <w:t>The Independent Energy Producers Association (IEP) strongly opposes legislation which would impose a so-called “windfall profits tax” on entities involved with the generation, distribution, and transmission of electricity for sale in California.  IEP strongly believes that such legislation will be counter-productive to the goal of developing sufficient generation to meet the increasing demands of California consumers.</w:t>
      </w:r>
    </w:p>
    <w:p>
      <w:pPr>
        <w:pStyle w:val="Normal"/>
        <w:rPr/>
      </w:pPr>
      <w:r>
        <w:rPr/>
      </w:r>
    </w:p>
    <w:p>
      <w:pPr>
        <w:pStyle w:val="Normal"/>
        <w:rPr/>
      </w:pPr>
      <w:r>
        <w:rPr/>
        <w:t>California imports approximately 20 percent of its supplies during the summer.  If subject to a windfall profits tax on sales in California, imports into California will dramatically decrease as parties who have generation available for sale into California decide to sell in areas not subject to such tax.  This will occur precisely at a time when California enters the peak summer season.  Absent imports, California consumers will face even more severe supply shortages.</w:t>
      </w:r>
    </w:p>
    <w:p>
      <w:pPr>
        <w:pStyle w:val="Normal"/>
        <w:rPr/>
      </w:pPr>
      <w:r>
        <w:rPr/>
      </w:r>
    </w:p>
    <w:p>
      <w:pPr>
        <w:pStyle w:val="Normal"/>
        <w:rPr/>
      </w:pPr>
      <w:r>
        <w:rPr/>
        <w:t xml:space="preserve">California also is attempting to bring on-line 5,000 MWs of new generation to meet this summer’s peak demand.  Many of the developers of these projects are seeking political and regulatory stability, which will support the millions of dollars of new investment.  A windfall profits tax will send exactly the opposite signal to the marketplace.  </w:t>
      </w:r>
    </w:p>
    <w:p>
      <w:pPr>
        <w:pStyle w:val="Normal"/>
        <w:rPr/>
      </w:pPr>
      <w:r>
        <w:rPr/>
      </w:r>
    </w:p>
    <w:p>
      <w:pPr>
        <w:pStyle w:val="Normal"/>
        <w:rPr/>
      </w:pPr>
      <w:r>
        <w:rPr/>
        <w:t>Ultimately, a windfall profits tax on electrical generation sales will not solve the problems faced by California.  Rather, it will exacerbate the uncertainties faced by generation plant operators and developers working hard to meet the needs of California consumers.  Further, it will exacerbate rather than resolve the generation supply shortage in California this summer as well as over the long term.</w:t>
      </w:r>
    </w:p>
    <w:p>
      <w:pPr>
        <w:pStyle w:val="Normal"/>
        <w:rPr/>
      </w:pPr>
      <w:r>
        <w:rPr/>
      </w:r>
    </w:p>
    <w:p>
      <w:pPr>
        <w:pStyle w:val="Normal"/>
        <w:jc w:val="both"/>
        <w:rPr/>
      </w:pPr>
      <w:r>
        <w:rPr/>
        <w:t>Respectfully,</w:t>
      </w:r>
    </w:p>
    <w:p>
      <w:pPr>
        <w:pStyle w:val="Normal"/>
        <w:rPr/>
      </w:pPr>
      <w:r>
        <w:rPr/>
      </w:r>
    </w:p>
    <w:p>
      <w:pPr>
        <w:pStyle w:val="Normal"/>
        <w:rPr/>
      </w:pPr>
      <w:r>
        <w:rPr/>
        <w:t>Jan Smutny-Jones</w:t>
      </w:r>
    </w:p>
    <w:p>
      <w:pPr>
        <w:pStyle w:val="Normal"/>
        <w:rPr/>
      </w:pPr>
      <w:r>
        <w:rPr/>
        <w:t>Executive Director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2001-04-04T16:37:00Z</dcterms:created>
  <dc:creator>Steven Kelly</dc:creator>
  <dc:description/>
  <dc:language>en-CA</dc:language>
  <cp:lastModifiedBy>Steven Kelly</cp:lastModifiedBy>
  <cp:lastPrinted>2001-04-04T14:24:00Z</cp:lastPrinted>
  <dcterms:modified xsi:type="dcterms:W3CDTF">2001-04-04T19:00:00Z</dcterms:modified>
  <cp:revision>5</cp:revision>
  <dc:subject/>
  <dc:title>Honorable Senator Scott, Chair</dc:title>
</cp:coreProperties>
</file>