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rPr>
      </w:pPr>
      <w:r>
        <w:rPr>
          <w:b/>
          <w:sz w:val="22"/>
        </w:rPr>
        <w:t>William Maguire</w:t>
      </w:r>
    </w:p>
    <w:p>
      <w:pPr>
        <w:pStyle w:val="Normal"/>
        <w:jc w:val="center"/>
        <w:rPr/>
      </w:pPr>
      <w:r>
        <w:rPr>
          <w:sz w:val="22"/>
        </w:rPr>
        <w:t>1222 8</w:t>
      </w:r>
      <w:r>
        <w:rPr>
          <w:sz w:val="22"/>
          <w:vertAlign w:val="superscript"/>
        </w:rPr>
        <w:t>th</w:t>
      </w:r>
      <w:r>
        <w:rPr>
          <w:sz w:val="22"/>
        </w:rPr>
        <w:t xml:space="preserve"> Avenue </w:t>
      </w:r>
    </w:p>
    <w:p>
      <w:pPr>
        <w:pStyle w:val="Normal"/>
        <w:jc w:val="center"/>
        <w:rPr>
          <w:sz w:val="22"/>
        </w:rPr>
      </w:pPr>
      <w:r>
        <w:rPr>
          <w:sz w:val="22"/>
        </w:rPr>
        <w:t>San Francisco, CA 94122</w:t>
      </w:r>
    </w:p>
    <w:p>
      <w:pPr>
        <w:pStyle w:val="Normal"/>
        <w:jc w:val="center"/>
        <w:rPr>
          <w:sz w:val="22"/>
        </w:rPr>
      </w:pPr>
      <w:r>
        <w:rPr>
          <w:sz w:val="22"/>
        </w:rPr>
        <w:t>wm126@uts.columbia.edu</w:t>
      </w:r>
    </w:p>
    <w:p>
      <w:pPr>
        <w:pStyle w:val="Normal"/>
        <w:jc w:val="center"/>
        <w:rPr/>
      </w:pPr>
      <w:r>
        <w:rPr>
          <w:sz w:val="22"/>
        </w:rPr>
        <w:t>415.845.3592</w:t>
      </w:r>
      <w:r>
        <w:rPr/>
        <w:t xml:space="preserve"> </w:t>
      </w:r>
    </w:p>
    <w:p>
      <w:pPr>
        <w:pStyle w:val="Normal"/>
        <w:rPr>
          <w:sz w:val="22"/>
        </w:rPr>
      </w:pPr>
      <w:r>
        <w:rPr>
          <w:sz w:val="22"/>
        </w:rPr>
      </w:r>
    </w:p>
    <w:p>
      <w:pPr>
        <w:pStyle w:val="Normal"/>
        <w:tabs>
          <w:tab w:val="clear" w:pos="720"/>
          <w:tab w:val="center" w:pos="1800" w:leader="none"/>
        </w:tabs>
        <w:rPr/>
      </w:pPr>
      <w:r>
        <w:rPr>
          <w:b/>
          <w:sz w:val="22"/>
        </w:rPr>
        <w:t>Work</w:t>
      </w:r>
      <w:r>
        <w:rPr>
          <w:sz w:val="22"/>
        </w:rPr>
        <w:tab/>
        <w:tab/>
      </w:r>
    </w:p>
    <w:p>
      <w:pPr>
        <w:pStyle w:val="Normal"/>
        <w:rPr/>
      </w:pPr>
      <w:r>
        <w:rPr>
          <w:b/>
          <w:sz w:val="22"/>
        </w:rPr>
        <w:t>Experience:</w:t>
      </w:r>
      <w:r>
        <w:rPr>
          <w:sz w:val="22"/>
        </w:rPr>
        <w:tab/>
      </w:r>
      <w:r>
        <w:rPr>
          <w:b/>
          <w:sz w:val="22"/>
        </w:rPr>
        <w:t>Business Software Alliance</w:t>
      </w:r>
    </w:p>
    <w:p>
      <w:pPr>
        <w:pStyle w:val="BodyTextIndent2"/>
        <w:rPr/>
      </w:pPr>
      <w:r>
        <w:rPr/>
        <w:t xml:space="preserve">A trade association representing eight large software companies, BSA is the leading voice of the business software industry in more than 60 countries.  Founded in 1988, BSA has more 70 employees and an annual budget in excess of $30 million. </w:t>
      </w:r>
    </w:p>
    <w:p>
      <w:pPr>
        <w:pStyle w:val="BodyTextIndent2"/>
        <w:rPr/>
      </w:pPr>
      <w:r>
        <w:rPr/>
      </w:r>
    </w:p>
    <w:p>
      <w:pPr>
        <w:pStyle w:val="Normal"/>
        <w:rPr/>
      </w:pPr>
      <w:r>
        <w:rPr>
          <w:sz w:val="22"/>
        </w:rPr>
        <w:t>1996-1998</w:t>
      </w:r>
      <w:r>
        <w:rPr>
          <w:b/>
          <w:sz w:val="22"/>
        </w:rPr>
        <w:tab/>
      </w:r>
      <w:r>
        <w:rPr>
          <w:b/>
          <w:i/>
          <w:sz w:val="22"/>
        </w:rPr>
        <w:t>Regional Manager, Asia Pacific</w:t>
      </w:r>
      <w:r>
        <w:rPr>
          <w:b/>
          <w:sz w:val="22"/>
        </w:rPr>
        <w:tab/>
        <w:tab/>
        <w:tab/>
        <w:tab/>
        <w:tab/>
        <w:tab/>
        <w:t>Singapore</w:t>
      </w:r>
    </w:p>
    <w:p>
      <w:pPr>
        <w:pStyle w:val="Normal"/>
        <w:ind w:start="1440" w:end="0"/>
        <w:rPr/>
      </w:pPr>
      <w:r>
        <w:rPr/>
        <w:t>Primary focus on centralizing and administering BSA’s anti-piracy, public policy and marketing/ communications programs in fourteen Asian markets.  Built consensus about BSA’s goals and strategies among diverse stakeholders.  Served as BSA’s regional representative in meetings with government officials and with regional and trade press.  Hired BSA employees in Singapore, Malaysia and the PRC.</w:t>
      </w:r>
    </w:p>
    <w:p>
      <w:pPr>
        <w:pStyle w:val="Normal"/>
        <w:numPr>
          <w:ilvl w:val="0"/>
          <w:numId w:val="2"/>
        </w:numPr>
        <w:rPr/>
      </w:pPr>
      <w:r>
        <w:rPr/>
        <w:t xml:space="preserve">Established BSA’s Asia regional office in Singapore </w:t>
      </w:r>
    </w:p>
    <w:p>
      <w:pPr>
        <w:pStyle w:val="Normal"/>
        <w:numPr>
          <w:ilvl w:val="0"/>
          <w:numId w:val="2"/>
        </w:numPr>
        <w:tabs>
          <w:tab w:val="clear" w:pos="720"/>
          <w:tab w:val="left" w:pos="2880" w:leader="none"/>
        </w:tabs>
        <w:rPr/>
      </w:pPr>
      <w:r>
        <w:rPr/>
        <w:t>Managed the establishment of an annual business planning process</w:t>
      </w:r>
    </w:p>
    <w:p>
      <w:pPr>
        <w:pStyle w:val="Normal"/>
        <w:numPr>
          <w:ilvl w:val="0"/>
          <w:numId w:val="2"/>
        </w:numPr>
        <w:tabs>
          <w:tab w:val="clear" w:pos="720"/>
          <w:tab w:val="left" w:pos="2880" w:leader="none"/>
        </w:tabs>
        <w:rPr/>
      </w:pPr>
      <w:r>
        <w:rPr/>
        <w:t xml:space="preserve">Developed integrated marketing plans in order to reach BSA’s target audiences  </w:t>
      </w:r>
    </w:p>
    <w:p>
      <w:pPr>
        <w:pStyle w:val="Normal"/>
        <w:numPr>
          <w:ilvl w:val="0"/>
          <w:numId w:val="2"/>
        </w:numPr>
        <w:tabs>
          <w:tab w:val="clear" w:pos="720"/>
          <w:tab w:val="left" w:pos="2880" w:leader="none"/>
        </w:tabs>
        <w:rPr/>
      </w:pPr>
      <w:r>
        <w:rPr/>
        <w:t>Managed PR firms hired to implement BSA’s marketing communications programs</w:t>
      </w:r>
    </w:p>
    <w:p>
      <w:pPr>
        <w:pStyle w:val="Normal"/>
        <w:numPr>
          <w:ilvl w:val="0"/>
          <w:numId w:val="2"/>
        </w:numPr>
        <w:tabs>
          <w:tab w:val="clear" w:pos="720"/>
          <w:tab w:val="left" w:pos="2880" w:leader="none"/>
        </w:tabs>
        <w:rPr>
          <w:sz w:val="22"/>
        </w:rPr>
      </w:pPr>
      <w:r>
        <w:rPr/>
        <w:t xml:space="preserve">Drafted quarterly reports evaluating the effectiveness of BSA’s programs for BSA’s Board of Directors </w:t>
      </w:r>
    </w:p>
    <w:p>
      <w:pPr>
        <w:pStyle w:val="Normal"/>
        <w:tabs>
          <w:tab w:val="clear" w:pos="720"/>
          <w:tab w:val="left" w:pos="2880" w:leader="none"/>
        </w:tabs>
        <w:ind w:start="1440" w:end="0"/>
        <w:rPr>
          <w:sz w:val="22"/>
        </w:rPr>
      </w:pPr>
      <w:r>
        <w:rPr>
          <w:sz w:val="22"/>
        </w:rPr>
      </w:r>
    </w:p>
    <w:p>
      <w:pPr>
        <w:pStyle w:val="Heading1"/>
        <w:ind w:hanging="0" w:start="0" w:end="-180"/>
        <w:rPr/>
      </w:pPr>
      <w:r>
        <w:rPr>
          <w:b w:val="false"/>
          <w:i w:val="false"/>
        </w:rPr>
        <w:t>1993-1996</w:t>
      </w:r>
      <w:r>
        <w:rPr/>
        <w:tab/>
        <w:t>Special Assistant to the President/CEO</w:t>
        <w:tab/>
        <w:tab/>
        <w:tab/>
        <w:tab/>
        <w:tab/>
        <w:tab/>
      </w:r>
      <w:r>
        <w:rPr>
          <w:i w:val="false"/>
        </w:rPr>
        <w:t>Washington, DC</w:t>
      </w:r>
    </w:p>
    <w:p>
      <w:pPr>
        <w:pStyle w:val="Heading1"/>
        <w:ind w:hanging="0" w:start="1440" w:end="-180"/>
        <w:rPr/>
      </w:pPr>
      <w:r>
        <w:rPr>
          <w:b w:val="false"/>
          <w:i w:val="false"/>
          <w:sz w:val="20"/>
        </w:rPr>
        <w:t xml:space="preserve">Managed administrative projects related to the operations of the organization.  Represented BSA in meetings with government officials and industry partners. </w:t>
      </w:r>
      <w:r>
        <w:rPr/>
        <w:t xml:space="preserve"> </w:t>
      </w:r>
    </w:p>
    <w:p>
      <w:pPr>
        <w:pStyle w:val="Normal"/>
        <w:numPr>
          <w:ilvl w:val="0"/>
          <w:numId w:val="2"/>
        </w:numPr>
        <w:rPr/>
      </w:pPr>
      <w:r>
        <w:rPr/>
        <w:t>Registered lobbyist 1995 and 1996</w:t>
      </w:r>
    </w:p>
    <w:p>
      <w:pPr>
        <w:pStyle w:val="Normal"/>
        <w:numPr>
          <w:ilvl w:val="0"/>
          <w:numId w:val="2"/>
        </w:numPr>
        <w:rPr/>
      </w:pPr>
      <w:r>
        <w:rPr/>
        <w:t>Drafted speeches and Congressional testimony for BSA’s President/CEO</w:t>
      </w:r>
    </w:p>
    <w:p>
      <w:pPr>
        <w:pStyle w:val="Normal"/>
        <w:numPr>
          <w:ilvl w:val="0"/>
          <w:numId w:val="2"/>
        </w:numPr>
        <w:rPr/>
      </w:pPr>
      <w:r>
        <w:rPr/>
        <w:t>Managed BSA’s outreach to prospective member companies resulting in the addition of Adobe Systems and Symantec as BSA worldwide members in 1995</w:t>
      </w:r>
    </w:p>
    <w:p>
      <w:pPr>
        <w:pStyle w:val="Normal"/>
        <w:numPr>
          <w:ilvl w:val="0"/>
          <w:numId w:val="2"/>
        </w:numPr>
        <w:rPr/>
      </w:pPr>
      <w:r>
        <w:rPr/>
        <w:t xml:space="preserve">Represented BSA on a research committee overseeing the development of industry data now published annually </w:t>
      </w:r>
    </w:p>
    <w:p>
      <w:pPr>
        <w:pStyle w:val="Normal"/>
        <w:ind w:start="1440" w:end="0"/>
        <w:rPr/>
      </w:pPr>
      <w:r>
        <w:rPr/>
      </w:r>
    </w:p>
    <w:p>
      <w:pPr>
        <w:pStyle w:val="Normal"/>
        <w:rPr>
          <w:b/>
          <w:sz w:val="22"/>
        </w:rPr>
      </w:pPr>
      <w:r>
        <w:rPr>
          <w:b/>
          <w:sz w:val="22"/>
        </w:rPr>
        <w:t>Education:</w:t>
      </w:r>
    </w:p>
    <w:p>
      <w:pPr>
        <w:pStyle w:val="Heading2"/>
        <w:ind w:hanging="0" w:start="0" w:end="0"/>
        <w:rPr/>
      </w:pPr>
      <w:r>
        <w:rPr>
          <w:b w:val="false"/>
        </w:rPr>
        <w:t>1998-2000</w:t>
      </w:r>
      <w:r>
        <w:rPr/>
        <w:tab/>
        <w:t>Union Theological Seminary (affiliated with Columbia University)</w:t>
        <w:tab/>
        <w:tab/>
        <w:t>New York, NY</w:t>
      </w:r>
    </w:p>
    <w:p>
      <w:pPr>
        <w:pStyle w:val="BodyTextIndent"/>
        <w:ind w:hanging="1440" w:start="1440" w:end="0"/>
        <w:rPr/>
      </w:pPr>
      <w:r>
        <w:rPr/>
        <w:tab/>
      </w:r>
      <w:r>
        <w:rPr>
          <w:sz w:val="20"/>
        </w:rPr>
        <w:t>Master of Arts Degree in Religion.  Master’s thesis examines the role of theology in age of post-modernity.  Program included graduate-level course on non-profit management and a two-year commitment to community service.</w:t>
      </w:r>
    </w:p>
    <w:p>
      <w:pPr>
        <w:pStyle w:val="BodyTextIndent"/>
        <w:ind w:hanging="0" w:start="0" w:end="0"/>
        <w:rPr/>
      </w:pPr>
      <w:r>
        <w:rPr/>
        <w:t xml:space="preserve"> </w:t>
      </w:r>
    </w:p>
    <w:p>
      <w:pPr>
        <w:pStyle w:val="Normal"/>
        <w:rPr/>
      </w:pPr>
      <w:r>
        <w:rPr>
          <w:sz w:val="22"/>
        </w:rPr>
        <w:t>1989-1993</w:t>
        <w:tab/>
      </w:r>
      <w:r>
        <w:rPr>
          <w:b/>
          <w:sz w:val="22"/>
        </w:rPr>
        <w:t>Reed College</w:t>
        <w:tab/>
        <w:tab/>
        <w:tab/>
        <w:tab/>
        <w:tab/>
        <w:tab/>
        <w:tab/>
        <w:tab/>
        <w:tab/>
        <w:t>Portland, OR</w:t>
      </w:r>
    </w:p>
    <w:p>
      <w:pPr>
        <w:pStyle w:val="BodyTextIndent2"/>
        <w:rPr/>
      </w:pPr>
      <w:r>
        <w:rPr/>
        <w:t>Bachelor of Arts in Political Science.  Senior thesis examines US government's efforts to secure international standards for intellectual property protection.  Junior year in Sapporo, Japan. Captain of college basketball team (1992-1993).</w:t>
      </w:r>
    </w:p>
    <w:p>
      <w:pPr>
        <w:pStyle w:val="Normal"/>
        <w:rPr>
          <w:sz w:val="22"/>
        </w:rPr>
      </w:pPr>
      <w:r>
        <w:rPr>
          <w:sz w:val="22"/>
        </w:rPr>
      </w:r>
    </w:p>
    <w:p>
      <w:pPr>
        <w:pStyle w:val="Normal"/>
        <w:rPr/>
      </w:pPr>
      <w:r>
        <w:rPr>
          <w:b/>
          <w:sz w:val="22"/>
        </w:rPr>
        <w:t>Skills:</w:t>
      </w:r>
      <w:r>
        <w:rPr>
          <w:sz w:val="22"/>
        </w:rPr>
        <w:tab/>
        <w:tab/>
      </w:r>
      <w:r>
        <w:rPr/>
        <w:t>Skilled in business planning techniques</w:t>
      </w:r>
    </w:p>
    <w:p>
      <w:pPr>
        <w:pStyle w:val="Normal"/>
        <w:ind w:firstLine="720" w:start="720" w:end="0"/>
        <w:rPr/>
      </w:pPr>
      <w:r>
        <w:rPr/>
        <w:t>Accomplished program administrator and program evaluator</w:t>
      </w:r>
    </w:p>
    <w:p>
      <w:pPr>
        <w:pStyle w:val="Normal"/>
        <w:ind w:firstLine="720" w:start="720" w:end="0"/>
        <w:rPr/>
      </w:pPr>
      <w:r>
        <w:rPr/>
        <w:t>Experience developing and administering results-oriented marketing techniques</w:t>
      </w:r>
    </w:p>
    <w:p>
      <w:pPr>
        <w:pStyle w:val="Normal"/>
        <w:rPr/>
      </w:pPr>
      <w:r>
        <w:rPr/>
        <w:tab/>
        <w:tab/>
        <w:t xml:space="preserve">Comfortable using accounting, word processing, database, spreadsheet and presentation software </w:t>
      </w:r>
    </w:p>
    <w:p>
      <w:pPr>
        <w:pStyle w:val="Normal"/>
        <w:rPr/>
      </w:pPr>
      <w:r>
        <w:rPr/>
        <w:tab/>
        <w:tab/>
        <w:t>Experienced public speaker</w:t>
      </w:r>
    </w:p>
    <w:p>
      <w:pPr>
        <w:pStyle w:val="Normal"/>
        <w:rPr>
          <w:sz w:val="22"/>
        </w:rPr>
      </w:pPr>
      <w:r>
        <w:rPr>
          <w:sz w:val="22"/>
        </w:rPr>
      </w:r>
    </w:p>
    <w:p>
      <w:pPr>
        <w:pStyle w:val="Normal"/>
        <w:ind w:hanging="1440" w:start="1440" w:end="0"/>
        <w:rPr/>
      </w:pPr>
      <w:r>
        <w:rPr>
          <w:b/>
          <w:sz w:val="22"/>
        </w:rPr>
        <w:t>Personal:</w:t>
      </w:r>
      <w:r>
        <w:rPr>
          <w:sz w:val="22"/>
        </w:rPr>
        <w:tab/>
      </w:r>
      <w:r>
        <w:rPr/>
        <w:t>Interests include travel, working with young people (most recently two years as a volunteer NYC high school math tutor/mentor), Japanese language, basketball, skiing and mountain biking.</w:t>
      </w:r>
      <w:r>
        <w:rPr>
          <w:sz w:val="22"/>
        </w:rPr>
        <w:t xml:space="preserve"> </w:t>
      </w:r>
    </w:p>
    <w:p>
      <w:pPr>
        <w:pStyle w:val="Normal"/>
        <w:rPr>
          <w:sz w:val="22"/>
        </w:rPr>
      </w:pPr>
      <w:r>
        <w:rPr>
          <w:sz w:val="22"/>
        </w:rPr>
      </w:r>
    </w:p>
    <w:p>
      <w:pPr>
        <w:pStyle w:val="Normal"/>
        <w:rPr/>
      </w:pPr>
      <w:r>
        <w:rPr>
          <w:b/>
          <w:sz w:val="22"/>
        </w:rPr>
        <w:t>References:</w:t>
      </w:r>
      <w:r>
        <w:rPr>
          <w:sz w:val="22"/>
        </w:rPr>
        <w:tab/>
      </w:r>
      <w:r>
        <w:rPr/>
        <w:t>Available upon request</w:t>
      </w:r>
      <w:r>
        <w:rPr>
          <w:sz w:val="22"/>
        </w:rPr>
        <w:t xml:space="preserve">  </w:t>
      </w:r>
    </w:p>
    <w:p>
      <w:pPr>
        <w:pStyle w:val="Normal"/>
        <w:tabs>
          <w:tab w:val="clear" w:pos="720"/>
          <w:tab w:val="right" w:pos="900" w:leader="none"/>
        </w:tabs>
        <w:ind w:hanging="1440" w:start="1440" w:end="0"/>
        <w:jc w:val="both"/>
        <w:rPr>
          <w:sz w:val="22"/>
        </w:rPr>
      </w:pPr>
      <w:r>
        <w:rPr>
          <w:sz w:val="22"/>
        </w:rPr>
      </w:r>
    </w:p>
    <w:p>
      <w:pPr>
        <w:pStyle w:val="Normal"/>
        <w:tabs>
          <w:tab w:val="clear" w:pos="720"/>
          <w:tab w:val="right" w:pos="900" w:leader="none"/>
        </w:tabs>
        <w:ind w:hanging="1440" w:start="1440" w:end="0"/>
        <w:jc w:val="both"/>
        <w:rPr/>
      </w:pPr>
      <w:r>
        <w:rPr/>
      </w:r>
    </w:p>
    <w:p>
      <w:pPr>
        <w:pStyle w:val="Normal"/>
        <w:tabs>
          <w:tab w:val="clear" w:pos="720"/>
          <w:tab w:val="right" w:pos="900" w:leader="none"/>
        </w:tabs>
        <w:ind w:hanging="1440" w:start="1440" w:end="0"/>
        <w:jc w:val="both"/>
        <w:rPr/>
      </w:pPr>
      <w:r>
        <w:rPr/>
      </w:r>
    </w:p>
    <w:p>
      <w:pPr>
        <w:pStyle w:val="Normal"/>
        <w:tabs>
          <w:tab w:val="clear" w:pos="720"/>
          <w:tab w:val="right" w:pos="900" w:leader="none"/>
        </w:tabs>
        <w:jc w:val="both"/>
        <w:rPr/>
      </w:pPr>
      <w:r>
        <w:rPr/>
      </w:r>
    </w:p>
    <w:sectPr>
      <w:type w:val="nextPage"/>
      <w:pgSz w:w="12240" w:h="15840"/>
      <w:pgMar w:left="1080" w:right="1080" w:gutter="0" w:header="0" w:top="1037" w:footer="0" w:bottom="103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996"/>
      <w:numFmt w:val="bullet"/>
      <w:lvlText w:val=""/>
      <w:lvlJc w:val="start"/>
      <w:pPr>
        <w:tabs>
          <w:tab w:val="num" w:pos="2160"/>
        </w:tabs>
        <w:ind w:start="2160" w:hanging="72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firstLine="720" w:start="720" w:end="-180"/>
      <w:outlineLvl w:val="0"/>
    </w:pPr>
    <w:rPr>
      <w:b/>
      <w:i/>
      <w:sz w:val="22"/>
    </w:rPr>
  </w:style>
  <w:style w:type="paragraph" w:styleId="Heading2">
    <w:name w:val="heading 2"/>
    <w:basedOn w:val="Normal"/>
    <w:next w:val="Normal"/>
    <w:qFormat/>
    <w:pPr>
      <w:keepNext w:val="true"/>
      <w:numPr>
        <w:ilvl w:val="1"/>
        <w:numId w:val="1"/>
      </w:numPr>
      <w:ind w:hanging="720" w:start="2160" w:end="0"/>
      <w:outlineLvl w:val="1"/>
    </w:pPr>
    <w:rPr>
      <w:b/>
      <w:sz w:val="22"/>
    </w:rPr>
  </w:style>
  <w:style w:type="character" w:styleId="WW8Num2z0">
    <w:name w:val="WW8Num2z0"/>
    <w:qFormat/>
    <w:rPr>
      <w:sz w:val="22"/>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sz w:val="22"/>
    </w:rPr>
  </w:style>
  <w:style w:type="character" w:styleId="WW8Num6z0">
    <w:name w:val="WW8Num6z0"/>
    <w:qFormat/>
    <w:rPr/>
  </w:style>
  <w:style w:type="character" w:styleId="WW8NumSt1z0">
    <w:name w:val="WW8NumSt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2160" w:start="2160" w:end="0"/>
    </w:pPr>
    <w:rPr>
      <w:sz w:val="22"/>
    </w:rPr>
  </w:style>
  <w:style w:type="paragraph" w:styleId="BodyTextIndent2">
    <w:name w:val="Body Text Indent 2"/>
    <w:basedOn w:val="Normal"/>
    <w:qFormat/>
    <w:pPr>
      <w:ind w:hanging="0" w:start="144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2000-07-10T14:52:00Z</dcterms:created>
  <dc:creator>Compaq Customer</dc:creator>
  <dc:description/>
  <dc:language>en-CA</dc:language>
  <cp:lastModifiedBy>Bill Maguire</cp:lastModifiedBy>
  <cp:lastPrinted>2000-01-03T00:20:00Z</cp:lastPrinted>
  <dcterms:modified xsi:type="dcterms:W3CDTF">2000-07-11T03:18:00Z</dcterms:modified>
  <cp:revision>3</cp:revision>
  <dc:subject/>
  <dc:title>Denmark West</dc:title>
</cp:coreProperties>
</file>