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pPr>
      <w:r>
        <w:rPr/>
        <w:t>Planning Weekly Report</w:t>
      </w:r>
    </w:p>
    <w:p>
      <w:pPr>
        <w:pStyle w:val="Normal"/>
        <w:autoSpaceDE w:val="false"/>
        <w:rPr>
          <w:rFonts w:ascii="Arial" w:hAnsi="Arial" w:cs="Arial"/>
          <w:i/>
          <w:i/>
          <w:iCs/>
          <w:color w:val="000000"/>
          <w:sz w:val="28"/>
          <w:szCs w:val="28"/>
        </w:rPr>
      </w:pPr>
      <w:r>
        <w:rPr>
          <w:rFonts w:cs="Arial" w:ascii="Arial" w:hAnsi="Arial"/>
          <w:i/>
          <w:iCs/>
          <w:color w:val="000000"/>
          <w:sz w:val="28"/>
          <w:szCs w:val="28"/>
        </w:rPr>
        <w:t>Week Ending May 25, 2001</w:t>
      </w:r>
    </w:p>
    <w:p>
      <w:pPr>
        <w:pStyle w:val="Normal"/>
        <w:autoSpaceDE w:val="false"/>
        <w:rPr>
          <w:rFonts w:ascii="Arial" w:hAnsi="Arial" w:cs="Arial"/>
          <w:i/>
          <w:i/>
          <w:iCs/>
          <w:color w:val="0000FF"/>
          <w:sz w:val="28"/>
          <w:szCs w:val="28"/>
        </w:rPr>
      </w:pPr>
      <w:r>
        <w:rPr>
          <w:rFonts w:cs="Arial" w:ascii="Arial" w:hAnsi="Arial"/>
          <w:i/>
          <w:iCs/>
          <w:color w:val="0000FF"/>
          <w:sz w:val="28"/>
          <w:szCs w:val="28"/>
        </w:rPr>
      </w:r>
    </w:p>
    <w:p>
      <w:pPr>
        <w:pStyle w:val="Normal"/>
        <w:autoSpaceDE w:val="false"/>
        <w:rPr>
          <w:rFonts w:ascii="Arial" w:hAnsi="Arial" w:cs="Arial"/>
          <w:i/>
          <w:i/>
          <w:iCs/>
          <w:color w:val="0000FF"/>
          <w:sz w:val="28"/>
          <w:szCs w:val="28"/>
        </w:rPr>
      </w:pPr>
      <w:r>
        <w:rPr>
          <w:rFonts w:cs="Arial" w:ascii="Arial" w:hAnsi="Arial"/>
          <w:i/>
          <w:iCs/>
          <w:color w:val="0000FF"/>
          <w:sz w:val="28"/>
          <w:szCs w:val="28"/>
        </w:rPr>
      </w:r>
    </w:p>
    <w:p>
      <w:pPr>
        <w:pStyle w:val="Heading2"/>
        <w:ind w:hanging="0" w:start="0"/>
        <w:rPr>
          <w:sz w:val="32"/>
        </w:rPr>
      </w:pPr>
      <w:r>
        <w:rPr>
          <w:sz w:val="32"/>
        </w:rPr>
        <w:t xml:space="preserve">Southeast Team </w:t>
      </w:r>
    </w:p>
    <w:p>
      <w:pPr>
        <w:pStyle w:val="Normal"/>
        <w:rPr>
          <w:sz w:val="32"/>
        </w:rPr>
      </w:pPr>
      <w:r>
        <w:rPr>
          <w:sz w:val="32"/>
        </w:rPr>
      </w:r>
    </w:p>
    <w:p>
      <w:pPr>
        <w:pStyle w:val="Heading2"/>
        <w:ind w:hanging="0" w:start="0"/>
        <w:rPr/>
      </w:pPr>
      <w:r>
        <w:rPr/>
        <w:t xml:space="preserve">Florida Gas Transmission Company </w:t>
      </w:r>
    </w:p>
    <w:p>
      <w:pPr>
        <w:pStyle w:val="Normal"/>
        <w:autoSpaceDE w:val="false"/>
        <w:rPr>
          <w:rFonts w:ascii="Arial" w:hAnsi="Arial" w:cs="Arial"/>
          <w:color w:val="0000FF"/>
          <w:sz w:val="28"/>
          <w:szCs w:val="28"/>
        </w:rPr>
      </w:pPr>
      <w:r>
        <w:rPr>
          <w:rFonts w:cs="Arial" w:ascii="Arial" w:hAnsi="Arial"/>
          <w:color w:val="0000FF"/>
          <w:sz w:val="28"/>
          <w:szCs w:val="28"/>
        </w:rPr>
      </w:r>
    </w:p>
    <w:p>
      <w:pPr>
        <w:pStyle w:val="Normal"/>
        <w:autoSpaceDE w:val="false"/>
        <w:rPr>
          <w:rFonts w:ascii="Arial" w:hAnsi="Arial" w:cs="Arial"/>
          <w:sz w:val="20"/>
          <w:szCs w:val="20"/>
        </w:rPr>
      </w:pPr>
      <w:r>
        <w:rPr>
          <w:rFonts w:cs="Arial" w:ascii="Arial" w:hAnsi="Arial"/>
          <w:b/>
          <w:bCs/>
          <w:sz w:val="20"/>
          <w:szCs w:val="20"/>
        </w:rPr>
        <w:t>**Cokinos Texas City</w:t>
      </w:r>
    </w:p>
    <w:p>
      <w:pPr>
        <w:pStyle w:val="Normal"/>
        <w:autoSpaceDE w:val="false"/>
        <w:rPr>
          <w:rFonts w:ascii="Arial" w:hAnsi="Arial" w:cs="Arial"/>
          <w:sz w:val="20"/>
          <w:szCs w:val="20"/>
        </w:rPr>
      </w:pPr>
      <w:r>
        <w:rPr>
          <w:rFonts w:cs="Arial" w:ascii="Arial" w:hAnsi="Arial"/>
          <w:sz w:val="20"/>
          <w:szCs w:val="20"/>
        </w:rPr>
        <w:t xml:space="preserve">Planning and E&amp;C completed the final station design revisions.  The tap is scheduled for installation the first week in June.  </w:t>
      </w:r>
    </w:p>
    <w:p>
      <w:pPr>
        <w:pStyle w:val="Normal"/>
        <w:autoSpaceDE w:val="false"/>
        <w:rPr>
          <w:rFonts w:ascii="Arial" w:hAnsi="Arial" w:cs="Arial"/>
          <w:sz w:val="20"/>
          <w:szCs w:val="20"/>
        </w:rPr>
      </w:pPr>
      <w:r>
        <w:rPr>
          <w:rFonts w:cs="Arial" w:ascii="Arial" w:hAnsi="Arial"/>
          <w:sz w:val="20"/>
          <w:szCs w:val="20"/>
        </w:rPr>
      </w:r>
    </w:p>
    <w:p>
      <w:pPr>
        <w:pStyle w:val="Normal"/>
        <w:autoSpaceDE w:val="false"/>
        <w:rPr>
          <w:rFonts w:ascii="Arial" w:hAnsi="Arial" w:cs="Arial"/>
          <w:b/>
          <w:bCs/>
          <w:sz w:val="20"/>
          <w:szCs w:val="20"/>
        </w:rPr>
      </w:pPr>
      <w:r>
        <w:rPr>
          <w:rFonts w:cs="Arial" w:ascii="Arial" w:hAnsi="Arial"/>
          <w:b/>
          <w:bCs/>
          <w:sz w:val="20"/>
          <w:szCs w:val="20"/>
        </w:rPr>
        <w:t xml:space="preserve">**Calpine </w:t>
      </w:r>
    </w:p>
    <w:p>
      <w:pPr>
        <w:pStyle w:val="Normal"/>
        <w:autoSpaceDE w:val="false"/>
        <w:rPr>
          <w:rFonts w:ascii="Arial" w:hAnsi="Arial" w:cs="Arial"/>
          <w:sz w:val="20"/>
          <w:szCs w:val="20"/>
        </w:rPr>
      </w:pPr>
      <w:r>
        <w:rPr>
          <w:rFonts w:cs="Arial" w:ascii="Arial" w:hAnsi="Arial"/>
          <w:sz w:val="20"/>
          <w:szCs w:val="20"/>
        </w:rPr>
        <w:t>Marketing received the executed reimbursements agreements for both the Acadia and Bogalusa projects.</w:t>
      </w:r>
    </w:p>
    <w:p>
      <w:pPr>
        <w:pStyle w:val="Normal"/>
        <w:autoSpaceDE w:val="false"/>
        <w:rPr>
          <w:rFonts w:ascii="Arial" w:hAnsi="Arial" w:cs="Arial"/>
          <w:sz w:val="20"/>
          <w:szCs w:val="20"/>
        </w:rPr>
      </w:pPr>
      <w:r>
        <w:rPr>
          <w:rFonts w:cs="Arial" w:ascii="Arial" w:hAnsi="Arial"/>
          <w:sz w:val="20"/>
          <w:szCs w:val="20"/>
        </w:rPr>
      </w:r>
    </w:p>
    <w:p>
      <w:pPr>
        <w:pStyle w:val="Normal"/>
        <w:autoSpaceDE w:val="false"/>
        <w:rPr>
          <w:rFonts w:ascii="Arial" w:hAnsi="Arial" w:cs="Arial"/>
          <w:b/>
          <w:bCs/>
          <w:sz w:val="20"/>
          <w:szCs w:val="20"/>
        </w:rPr>
      </w:pPr>
      <w:r>
        <w:rPr>
          <w:rFonts w:cs="Arial" w:ascii="Arial" w:hAnsi="Arial"/>
          <w:b/>
          <w:bCs/>
          <w:sz w:val="20"/>
          <w:szCs w:val="20"/>
        </w:rPr>
        <w:t>ANR Krotz Springs</w:t>
      </w:r>
    </w:p>
    <w:p>
      <w:pPr>
        <w:pStyle w:val="Normal"/>
        <w:autoSpaceDE w:val="false"/>
        <w:rPr>
          <w:rFonts w:ascii="Arial" w:hAnsi="Arial" w:cs="Arial"/>
          <w:sz w:val="20"/>
          <w:szCs w:val="20"/>
        </w:rPr>
      </w:pPr>
      <w:r>
        <w:rPr>
          <w:rFonts w:cs="Arial" w:ascii="Arial" w:hAnsi="Arial"/>
          <w:sz w:val="20"/>
          <w:szCs w:val="20"/>
        </w:rPr>
        <w:t xml:space="preserve">Planning requested a Level B cost estimate for a hot tap, side valve, riser, and EFM for the proposed ANR Krotz Springs interconnect.  The hot tap location will be at MP 7.2a on the East White Lake Lateral. </w:t>
      </w:r>
    </w:p>
    <w:p>
      <w:pPr>
        <w:pStyle w:val="Normal"/>
        <w:autoSpaceDE w:val="false"/>
        <w:rPr>
          <w:rFonts w:ascii="Arial" w:hAnsi="Arial" w:cs="Arial"/>
          <w:sz w:val="20"/>
          <w:szCs w:val="20"/>
        </w:rPr>
      </w:pPr>
      <w:r>
        <w:rPr>
          <w:rFonts w:cs="Arial" w:ascii="Arial" w:hAnsi="Arial"/>
          <w:sz w:val="20"/>
          <w:szCs w:val="20"/>
        </w:rPr>
      </w:r>
    </w:p>
    <w:p>
      <w:pPr>
        <w:pStyle w:val="Normal"/>
        <w:autoSpaceDE w:val="false"/>
        <w:rPr>
          <w:rFonts w:ascii="Arial" w:hAnsi="Arial" w:cs="Arial"/>
          <w:b/>
          <w:bCs/>
          <w:sz w:val="20"/>
          <w:szCs w:val="20"/>
        </w:rPr>
      </w:pPr>
      <w:r>
        <w:rPr>
          <w:rFonts w:cs="Arial" w:ascii="Arial" w:hAnsi="Arial"/>
          <w:b/>
          <w:bCs/>
          <w:sz w:val="20"/>
          <w:szCs w:val="20"/>
        </w:rPr>
        <w:t>NUI Storage - Chacahoula Lateral</w:t>
      </w:r>
    </w:p>
    <w:p>
      <w:pPr>
        <w:pStyle w:val="Normal"/>
        <w:autoSpaceDE w:val="false"/>
        <w:rPr>
          <w:rFonts w:ascii="Arial" w:hAnsi="Arial" w:cs="Arial"/>
          <w:sz w:val="20"/>
          <w:szCs w:val="20"/>
        </w:rPr>
      </w:pPr>
      <w:r>
        <w:rPr>
          <w:rFonts w:cs="Arial" w:ascii="Arial" w:hAnsi="Arial"/>
          <w:sz w:val="20"/>
          <w:szCs w:val="20"/>
        </w:rPr>
        <w:t xml:space="preserve">Planning met with NUI to discuss bi-directional flow possibilities for a proposed storage site at Mile Post 67.7 in La Fourche Parish La.  </w:t>
      </w:r>
    </w:p>
    <w:p>
      <w:pPr>
        <w:pStyle w:val="Normal"/>
        <w:autoSpaceDE w:val="false"/>
        <w:rPr>
          <w:rFonts w:ascii="Arial" w:hAnsi="Arial" w:cs="Arial"/>
          <w:sz w:val="20"/>
          <w:szCs w:val="20"/>
        </w:rPr>
      </w:pPr>
      <w:r>
        <w:rPr>
          <w:rFonts w:cs="Arial" w:ascii="Arial" w:hAnsi="Arial"/>
          <w:sz w:val="20"/>
          <w:szCs w:val="20"/>
        </w:rPr>
      </w:r>
    </w:p>
    <w:p>
      <w:pPr>
        <w:pStyle w:val="Normal"/>
        <w:autoSpaceDE w:val="false"/>
        <w:rPr>
          <w:rFonts w:ascii="Arial" w:hAnsi="Arial" w:cs="Arial"/>
          <w:b/>
          <w:bCs/>
          <w:sz w:val="20"/>
          <w:szCs w:val="20"/>
        </w:rPr>
      </w:pPr>
      <w:r>
        <w:rPr>
          <w:rFonts w:cs="Arial" w:ascii="Arial" w:hAnsi="Arial"/>
          <w:b/>
          <w:bCs/>
          <w:sz w:val="20"/>
          <w:szCs w:val="20"/>
        </w:rPr>
        <w:t xml:space="preserve">**Reliant Storage - Chacahoula Lateral </w:t>
      </w:r>
    </w:p>
    <w:p>
      <w:pPr>
        <w:pStyle w:val="Normal"/>
        <w:autoSpaceDE w:val="false"/>
        <w:rPr>
          <w:rFonts w:ascii="Arial" w:hAnsi="Arial" w:cs="Arial"/>
          <w:sz w:val="20"/>
          <w:szCs w:val="20"/>
        </w:rPr>
      </w:pPr>
      <w:r>
        <w:rPr>
          <w:rFonts w:cs="Arial" w:ascii="Arial" w:hAnsi="Arial"/>
          <w:sz w:val="20"/>
          <w:szCs w:val="20"/>
        </w:rPr>
        <w:t xml:space="preserve">Planning provided Marketing with preliminary flow study information related to a potential bi-directional storage field at Mile Post 40.0 in Iberville Parish, La.  </w:t>
      </w:r>
    </w:p>
    <w:p>
      <w:pPr>
        <w:pStyle w:val="Normal"/>
        <w:autoSpaceDE w:val="false"/>
        <w:rPr>
          <w:rFonts w:ascii="Arial" w:hAnsi="Arial" w:cs="Arial"/>
          <w:b/>
          <w:bCs/>
          <w:sz w:val="20"/>
          <w:szCs w:val="20"/>
        </w:rPr>
      </w:pPr>
      <w:r>
        <w:rPr>
          <w:rFonts w:cs="Arial" w:ascii="Arial" w:hAnsi="Arial"/>
          <w:b/>
          <w:bCs/>
          <w:sz w:val="20"/>
          <w:szCs w:val="20"/>
        </w:rPr>
      </w:r>
    </w:p>
    <w:p>
      <w:pPr>
        <w:pStyle w:val="Normal"/>
        <w:autoSpaceDE w:val="false"/>
        <w:rPr>
          <w:rFonts w:ascii="Arial" w:hAnsi="Arial" w:cs="Arial"/>
          <w:b/>
          <w:bCs/>
          <w:sz w:val="20"/>
          <w:szCs w:val="20"/>
        </w:rPr>
      </w:pPr>
      <w:r>
        <w:rPr>
          <w:rFonts w:cs="Arial" w:ascii="Arial" w:hAnsi="Arial"/>
          <w:b/>
          <w:bCs/>
          <w:sz w:val="20"/>
          <w:szCs w:val="20"/>
        </w:rPr>
        <w:t>NUI Haverhill</w:t>
      </w:r>
    </w:p>
    <w:p>
      <w:pPr>
        <w:pStyle w:val="Normal"/>
        <w:autoSpaceDE w:val="false"/>
        <w:rPr>
          <w:rFonts w:ascii="Arial" w:hAnsi="Arial" w:cs="Arial"/>
          <w:sz w:val="20"/>
          <w:szCs w:val="20"/>
        </w:rPr>
      </w:pPr>
      <w:r>
        <w:rPr>
          <w:rFonts w:cs="Arial" w:ascii="Arial" w:hAnsi="Arial"/>
          <w:sz w:val="20"/>
          <w:szCs w:val="20"/>
        </w:rPr>
        <w:t>Planning received the "Revised" Level B Cost estimates for the upsized Haverhill tap.  The estimates were sent to Marketing.</w:t>
      </w:r>
    </w:p>
    <w:p>
      <w:pPr>
        <w:pStyle w:val="Normal"/>
        <w:autoSpaceDE w:val="false"/>
        <w:rPr>
          <w:rFonts w:ascii="Arial" w:hAnsi="Arial" w:cs="Arial"/>
          <w:sz w:val="20"/>
          <w:szCs w:val="20"/>
        </w:rPr>
      </w:pPr>
      <w:r>
        <w:rPr>
          <w:rFonts w:cs="Arial" w:ascii="Arial" w:hAnsi="Arial"/>
          <w:sz w:val="20"/>
          <w:szCs w:val="20"/>
        </w:rPr>
        <w:t xml:space="preserve">Planning met with Captec (NUI's Contractor) to discuss the meter station design. </w:t>
      </w:r>
    </w:p>
    <w:p>
      <w:pPr>
        <w:pStyle w:val="Normal"/>
        <w:autoSpaceDE w:val="false"/>
        <w:rPr>
          <w:rFonts w:ascii="Arial" w:hAnsi="Arial" w:cs="Arial"/>
          <w:sz w:val="20"/>
          <w:szCs w:val="20"/>
        </w:rPr>
      </w:pPr>
      <w:r>
        <w:rPr>
          <w:rFonts w:cs="Arial" w:ascii="Arial" w:hAnsi="Arial"/>
          <w:sz w:val="20"/>
          <w:szCs w:val="20"/>
        </w:rPr>
      </w:r>
    </w:p>
    <w:p>
      <w:pPr>
        <w:pStyle w:val="Normal"/>
        <w:autoSpaceDE w:val="false"/>
        <w:rPr>
          <w:rFonts w:ascii="Arial" w:hAnsi="Arial" w:cs="Arial"/>
          <w:b/>
          <w:bCs/>
          <w:sz w:val="20"/>
          <w:szCs w:val="20"/>
        </w:rPr>
      </w:pPr>
      <w:r>
        <w:rPr>
          <w:rFonts w:cs="Arial" w:ascii="Arial" w:hAnsi="Arial"/>
          <w:b/>
          <w:bCs/>
          <w:sz w:val="20"/>
          <w:szCs w:val="20"/>
        </w:rPr>
        <w:t xml:space="preserve">NUI Flying Foods </w:t>
      </w:r>
    </w:p>
    <w:p>
      <w:pPr>
        <w:pStyle w:val="Normal"/>
        <w:autoSpaceDE w:val="false"/>
        <w:rPr>
          <w:rFonts w:ascii="Arial" w:hAnsi="Arial" w:cs="Arial"/>
          <w:sz w:val="20"/>
          <w:szCs w:val="20"/>
        </w:rPr>
      </w:pPr>
      <w:r>
        <w:rPr>
          <w:rFonts w:cs="Arial" w:ascii="Arial" w:hAnsi="Arial"/>
          <w:sz w:val="20"/>
          <w:szCs w:val="20"/>
        </w:rPr>
        <w:t>Planning received the "Revised" Level B Cost estimate for the new station location.  The estimates were sent to Marketing.</w:t>
      </w:r>
    </w:p>
    <w:p>
      <w:pPr>
        <w:pStyle w:val="Normal"/>
        <w:autoSpaceDE w:val="false"/>
        <w:rPr>
          <w:rFonts w:ascii="Arial" w:hAnsi="Arial" w:cs="Arial"/>
          <w:sz w:val="20"/>
          <w:szCs w:val="20"/>
        </w:rPr>
      </w:pPr>
      <w:r>
        <w:rPr>
          <w:rFonts w:cs="Arial" w:ascii="Arial" w:hAnsi="Arial"/>
          <w:sz w:val="20"/>
          <w:szCs w:val="20"/>
        </w:rPr>
      </w:r>
    </w:p>
    <w:p>
      <w:pPr>
        <w:pStyle w:val="Normal"/>
        <w:autoSpaceDE w:val="false"/>
        <w:rPr>
          <w:rFonts w:ascii="Arial" w:hAnsi="Arial" w:cs="Arial"/>
          <w:b/>
          <w:bCs/>
          <w:sz w:val="20"/>
          <w:szCs w:val="20"/>
        </w:rPr>
      </w:pPr>
      <w:r>
        <w:rPr>
          <w:rFonts w:cs="Arial" w:ascii="Arial" w:hAnsi="Arial"/>
          <w:b/>
          <w:bCs/>
          <w:sz w:val="20"/>
          <w:szCs w:val="20"/>
        </w:rPr>
        <w:t>NUI Montenay</w:t>
      </w:r>
    </w:p>
    <w:p>
      <w:pPr>
        <w:pStyle w:val="Normal"/>
        <w:autoSpaceDE w:val="false"/>
        <w:rPr>
          <w:rFonts w:ascii="Arial" w:hAnsi="Arial" w:cs="Arial"/>
          <w:sz w:val="20"/>
          <w:szCs w:val="20"/>
        </w:rPr>
      </w:pPr>
      <w:r>
        <w:rPr>
          <w:rFonts w:cs="Arial" w:ascii="Arial" w:hAnsi="Arial"/>
          <w:sz w:val="20"/>
          <w:szCs w:val="20"/>
        </w:rPr>
        <w:t>Planning received the Level B Cost estimate for the tap, connection piping and EFM for the new delivery point.  The estimates were sent to Marketing.</w:t>
      </w:r>
    </w:p>
    <w:p>
      <w:pPr>
        <w:pStyle w:val="Normal"/>
        <w:autoSpaceDE w:val="false"/>
        <w:rPr>
          <w:rFonts w:ascii="Arial" w:hAnsi="Arial" w:cs="Arial"/>
          <w:sz w:val="20"/>
          <w:szCs w:val="20"/>
        </w:rPr>
      </w:pPr>
      <w:r>
        <w:rPr>
          <w:rFonts w:cs="Arial" w:ascii="Arial" w:hAnsi="Arial"/>
          <w:sz w:val="20"/>
          <w:szCs w:val="20"/>
        </w:rPr>
      </w:r>
    </w:p>
    <w:p>
      <w:pPr>
        <w:pStyle w:val="Normal"/>
        <w:autoSpaceDE w:val="false"/>
        <w:rPr>
          <w:rFonts w:ascii="Arial" w:hAnsi="Arial" w:cs="Arial"/>
          <w:sz w:val="20"/>
          <w:szCs w:val="20"/>
        </w:rPr>
      </w:pPr>
      <w:r>
        <w:rPr>
          <w:rFonts w:cs="Arial" w:ascii="Arial" w:hAnsi="Arial"/>
          <w:b/>
          <w:bCs/>
          <w:sz w:val="20"/>
          <w:szCs w:val="20"/>
        </w:rPr>
        <w:t>**FPL Martin County Back Pressure Regulator</w:t>
      </w:r>
    </w:p>
    <w:p>
      <w:pPr>
        <w:pStyle w:val="Normal"/>
        <w:autoSpaceDE w:val="false"/>
        <w:rPr>
          <w:rFonts w:ascii="Arial" w:hAnsi="Arial" w:cs="Arial"/>
          <w:sz w:val="20"/>
          <w:szCs w:val="20"/>
        </w:rPr>
      </w:pPr>
      <w:r>
        <w:rPr>
          <w:rFonts w:cs="Arial" w:ascii="Arial" w:hAnsi="Arial"/>
          <w:sz w:val="20"/>
          <w:szCs w:val="20"/>
        </w:rPr>
        <w:t xml:space="preserve">The physical facilities have been installed and tested in the SCADA system. Operations has ordered and is waiting for a selector switch before placing the facilities in normal operation.  Planning, Gas Control and Marketing had a conference call with FPL to discuss the new operational conditions.  The new system design would have the ability to overpressure (greater than 905 psig) the FPL Martin South line at the plant site.  FPL is exploring overpressure options. These are not expected to impact FGT.  </w:t>
      </w:r>
    </w:p>
    <w:p>
      <w:pPr>
        <w:pStyle w:val="Normal"/>
        <w:autoSpaceDE w:val="false"/>
        <w:rPr>
          <w:rFonts w:ascii="Arial" w:hAnsi="Arial" w:cs="Arial"/>
          <w:sz w:val="20"/>
          <w:szCs w:val="20"/>
        </w:rPr>
      </w:pPr>
      <w:r>
        <w:rPr>
          <w:rFonts w:cs="Arial" w:ascii="Arial" w:hAnsi="Arial"/>
          <w:sz w:val="20"/>
          <w:szCs w:val="20"/>
        </w:rPr>
      </w:r>
    </w:p>
    <w:p>
      <w:pPr>
        <w:pStyle w:val="Normal"/>
        <w:autoSpaceDE w:val="false"/>
        <w:rPr>
          <w:rFonts w:ascii="Arial" w:hAnsi="Arial" w:cs="Arial"/>
          <w:b/>
          <w:bCs/>
          <w:sz w:val="20"/>
          <w:szCs w:val="20"/>
        </w:rPr>
      </w:pPr>
      <w:r>
        <w:rPr>
          <w:rFonts w:cs="Arial" w:ascii="Arial" w:hAnsi="Arial"/>
          <w:b/>
          <w:bCs/>
          <w:sz w:val="20"/>
          <w:szCs w:val="20"/>
        </w:rPr>
      </w:r>
    </w:p>
    <w:p>
      <w:pPr>
        <w:pStyle w:val="Normal"/>
        <w:autoSpaceDE w:val="false"/>
        <w:rPr>
          <w:rFonts w:ascii="Arial" w:hAnsi="Arial" w:cs="Arial"/>
          <w:b/>
          <w:bCs/>
          <w:sz w:val="20"/>
          <w:szCs w:val="20"/>
        </w:rPr>
      </w:pPr>
      <w:r>
        <w:rPr>
          <w:rFonts w:cs="Arial" w:ascii="Arial" w:hAnsi="Arial"/>
          <w:b/>
          <w:bCs/>
          <w:sz w:val="20"/>
          <w:szCs w:val="20"/>
        </w:rPr>
      </w:r>
    </w:p>
    <w:p>
      <w:pPr>
        <w:pStyle w:val="Normal"/>
        <w:autoSpaceDE w:val="false"/>
        <w:rPr>
          <w:rFonts w:ascii="Arial" w:hAnsi="Arial" w:cs="Arial"/>
          <w:b/>
          <w:bCs/>
          <w:sz w:val="20"/>
          <w:szCs w:val="20"/>
        </w:rPr>
      </w:pPr>
      <w:r>
        <w:rPr>
          <w:rFonts w:cs="Arial" w:ascii="Arial" w:hAnsi="Arial"/>
          <w:b/>
          <w:bCs/>
          <w:sz w:val="20"/>
          <w:szCs w:val="20"/>
        </w:rPr>
      </w:r>
    </w:p>
    <w:p>
      <w:pPr>
        <w:pStyle w:val="Normal"/>
        <w:autoSpaceDE w:val="false"/>
        <w:rPr>
          <w:rFonts w:ascii="Arial" w:hAnsi="Arial" w:cs="Arial"/>
          <w:b/>
          <w:bCs/>
          <w:sz w:val="20"/>
          <w:szCs w:val="20"/>
        </w:rPr>
      </w:pPr>
      <w:r>
        <w:rPr>
          <w:rFonts w:cs="Arial" w:ascii="Arial" w:hAnsi="Arial"/>
          <w:b/>
          <w:bCs/>
          <w:sz w:val="20"/>
          <w:szCs w:val="20"/>
        </w:rPr>
        <w:t>**Phase VI</w:t>
      </w:r>
    </w:p>
    <w:p>
      <w:pPr>
        <w:pStyle w:val="Normal"/>
        <w:autoSpaceDE w:val="false"/>
        <w:rPr>
          <w:rFonts w:ascii="Arial" w:hAnsi="Arial" w:cs="Arial"/>
          <w:sz w:val="20"/>
          <w:szCs w:val="20"/>
        </w:rPr>
      </w:pPr>
      <w:r>
        <w:rPr>
          <w:rFonts w:cs="Arial" w:ascii="Arial" w:hAnsi="Arial"/>
          <w:sz w:val="20"/>
          <w:szCs w:val="20"/>
        </w:rPr>
        <w:t xml:space="preserve">The latest volumes for Phase VI prospects were rerun in a steady state flow study, and a new transient run is being prepared.  Projections were also run for a potential peak delivery case for the laterals serving the Indian River area. </w:t>
      </w:r>
    </w:p>
    <w:p>
      <w:pPr>
        <w:pStyle w:val="Normal"/>
        <w:autoSpaceDE w:val="false"/>
        <w:rPr>
          <w:rFonts w:ascii="Arial" w:hAnsi="Arial" w:cs="Arial"/>
          <w:sz w:val="20"/>
          <w:szCs w:val="20"/>
        </w:rPr>
      </w:pPr>
      <w:r>
        <w:rPr>
          <w:rFonts w:cs="Arial" w:ascii="Arial" w:hAnsi="Arial"/>
          <w:sz w:val="20"/>
          <w:szCs w:val="20"/>
        </w:rPr>
      </w:r>
    </w:p>
    <w:p>
      <w:pPr>
        <w:pStyle w:val="Normal"/>
        <w:autoSpaceDE w:val="false"/>
        <w:rPr>
          <w:rFonts w:ascii="Arial" w:hAnsi="Arial" w:cs="Arial"/>
          <w:sz w:val="20"/>
          <w:szCs w:val="20"/>
        </w:rPr>
      </w:pPr>
      <w:r>
        <w:rPr>
          <w:rFonts w:cs="Arial" w:ascii="Arial" w:hAnsi="Arial"/>
          <w:sz w:val="20"/>
          <w:szCs w:val="20"/>
        </w:rPr>
        <w:t xml:space="preserve">Planning requested Level B Cost estimates for (4) options for the OUC Indian River volumes. </w:t>
      </w:r>
    </w:p>
    <w:p>
      <w:pPr>
        <w:pStyle w:val="Normal"/>
        <w:autoSpaceDE w:val="false"/>
        <w:rPr>
          <w:rFonts w:ascii="Arial" w:hAnsi="Arial" w:cs="Arial"/>
          <w:sz w:val="20"/>
          <w:szCs w:val="20"/>
        </w:rPr>
      </w:pPr>
      <w:r>
        <w:rPr>
          <w:rFonts w:cs="Arial" w:ascii="Arial" w:hAnsi="Arial"/>
          <w:sz w:val="20"/>
          <w:szCs w:val="20"/>
        </w:rPr>
      </w:r>
    </w:p>
    <w:p>
      <w:pPr>
        <w:pStyle w:val="Normal"/>
        <w:autoSpaceDE w:val="false"/>
        <w:rPr>
          <w:rFonts w:ascii="Arial" w:hAnsi="Arial" w:cs="Arial"/>
          <w:b/>
          <w:bCs/>
          <w:sz w:val="20"/>
          <w:szCs w:val="20"/>
        </w:rPr>
      </w:pPr>
      <w:r>
        <w:rPr>
          <w:rFonts w:cs="Arial" w:ascii="Arial" w:hAnsi="Arial"/>
          <w:b/>
          <w:bCs/>
          <w:sz w:val="20"/>
          <w:szCs w:val="20"/>
        </w:rPr>
        <w:t>Other</w:t>
      </w:r>
    </w:p>
    <w:p>
      <w:pPr>
        <w:pStyle w:val="Normal"/>
        <w:autoSpaceDE w:val="false"/>
        <w:rPr>
          <w:rFonts w:ascii="Arial" w:hAnsi="Arial" w:cs="Arial"/>
          <w:sz w:val="20"/>
          <w:szCs w:val="20"/>
        </w:rPr>
      </w:pPr>
      <w:r>
        <w:rPr>
          <w:rFonts w:cs="Arial" w:ascii="Arial" w:hAnsi="Arial"/>
          <w:sz w:val="20"/>
          <w:szCs w:val="20"/>
        </w:rPr>
        <w:t>Planning updated the FGT Marketing maps.</w:t>
      </w:r>
    </w:p>
    <w:p>
      <w:pPr>
        <w:pStyle w:val="Normal"/>
        <w:autoSpaceDE w:val="false"/>
        <w:rPr>
          <w:rFonts w:ascii="Arial" w:hAnsi="Arial" w:cs="Arial"/>
          <w:sz w:val="20"/>
          <w:szCs w:val="20"/>
        </w:rPr>
      </w:pPr>
      <w:r>
        <w:rPr>
          <w:rFonts w:cs="Arial" w:ascii="Arial" w:hAnsi="Arial"/>
          <w:sz w:val="20"/>
          <w:szCs w:val="20"/>
        </w:rPr>
      </w:r>
    </w:p>
    <w:p>
      <w:pPr>
        <w:pStyle w:val="Normal"/>
        <w:autoSpaceDE w:val="false"/>
        <w:rPr>
          <w:rFonts w:ascii="Arial" w:hAnsi="Arial" w:cs="Arial"/>
          <w:sz w:val="20"/>
          <w:szCs w:val="20"/>
        </w:rPr>
      </w:pPr>
      <w:r>
        <w:rPr>
          <w:rFonts w:cs="Arial" w:ascii="Arial" w:hAnsi="Arial"/>
          <w:sz w:val="20"/>
          <w:szCs w:val="20"/>
        </w:rPr>
        <w:t xml:space="preserve">**Planning reviewed several resumes for the vacant Planning position. </w:t>
      </w:r>
    </w:p>
    <w:p>
      <w:pPr>
        <w:pStyle w:val="Normal"/>
        <w:autoSpaceDE w:val="false"/>
        <w:rPr>
          <w:rFonts w:ascii="Arial" w:hAnsi="Arial" w:cs="Arial"/>
          <w:sz w:val="20"/>
          <w:szCs w:val="20"/>
        </w:rPr>
      </w:pPr>
      <w:r>
        <w:rPr>
          <w:rFonts w:cs="Arial" w:ascii="Arial" w:hAnsi="Arial"/>
          <w:sz w:val="20"/>
          <w:szCs w:val="20"/>
        </w:rPr>
      </w:r>
    </w:p>
    <w:p>
      <w:pPr>
        <w:pStyle w:val="Normal"/>
        <w:autoSpaceDE w:val="false"/>
        <w:rPr>
          <w:rFonts w:ascii="Arial" w:hAnsi="Arial" w:eastAsia="Arial" w:cs="Arial"/>
          <w:sz w:val="20"/>
          <w:szCs w:val="20"/>
        </w:rPr>
      </w:pPr>
      <w:r>
        <w:rPr>
          <w:rFonts w:eastAsia="Arial" w:cs="Arial" w:ascii="Arial" w:hAnsi="Arial"/>
          <w:sz w:val="20"/>
          <w:szCs w:val="20"/>
        </w:rPr>
        <w:t xml:space="preserve"> </w:t>
      </w:r>
    </w:p>
    <w:p>
      <w:pPr>
        <w:pStyle w:val="Heading3"/>
        <w:ind w:hanging="0" w:start="0"/>
        <w:rPr>
          <w:rFonts w:ascii="Arial" w:hAnsi="Arial" w:cs="Arial"/>
          <w:szCs w:val="20"/>
        </w:rPr>
      </w:pPr>
      <w:r>
        <w:rPr/>
        <w:t>Southwest Team</w:t>
      </w:r>
    </w:p>
    <w:p>
      <w:pPr>
        <w:pStyle w:val="Normal"/>
        <w:keepNext w:val="true"/>
        <w:autoSpaceDE w:val="false"/>
        <w:spacing w:lineRule="atLeast" w:line="240"/>
        <w:rPr>
          <w:rFonts w:ascii="Helv;Arial" w:hAnsi="Helv;Arial" w:cs="Helv;Arial"/>
          <w:b/>
          <w:bCs/>
          <w:i/>
          <w:i/>
          <w:iCs/>
          <w:color w:val="0000FF"/>
          <w:sz w:val="28"/>
          <w:szCs w:val="28"/>
          <w:u w:val="single"/>
        </w:rPr>
      </w:pPr>
      <w:r>
        <w:rPr>
          <w:rFonts w:cs="Helv;Arial" w:ascii="Helv;Arial" w:hAnsi="Helv;Arial"/>
          <w:b/>
          <w:bCs/>
          <w:i/>
          <w:iCs/>
          <w:color w:val="0000FF"/>
          <w:sz w:val="28"/>
          <w:szCs w:val="28"/>
          <w:u w:val="single"/>
        </w:rPr>
      </w:r>
    </w:p>
    <w:p>
      <w:pPr>
        <w:pStyle w:val="Normal"/>
        <w:keepNext w:val="true"/>
        <w:autoSpaceDE w:val="false"/>
        <w:spacing w:lineRule="atLeast" w:line="240"/>
        <w:rPr>
          <w:rFonts w:ascii="Helv;Arial" w:hAnsi="Helv;Arial" w:cs="Helv;Arial"/>
          <w:b/>
          <w:bCs/>
          <w:i/>
          <w:i/>
          <w:iCs/>
          <w:color w:val="0000FF"/>
          <w:sz w:val="28"/>
          <w:szCs w:val="28"/>
          <w:u w:val="single"/>
        </w:rPr>
      </w:pPr>
      <w:r>
        <w:rPr>
          <w:rFonts w:cs="Helv;Arial" w:ascii="Helv;Arial" w:hAnsi="Helv;Arial"/>
          <w:b/>
          <w:bCs/>
          <w:i/>
          <w:iCs/>
          <w:color w:val="0000FF"/>
          <w:sz w:val="28"/>
          <w:szCs w:val="28"/>
          <w:u w:val="single"/>
        </w:rPr>
        <w:t xml:space="preserve">Northern Natural Gas </w:t>
      </w:r>
    </w:p>
    <w:p>
      <w:pPr>
        <w:pStyle w:val="Normal"/>
        <w:tabs>
          <w:tab w:val="clear" w:pos="720"/>
          <w:tab w:val="left" w:pos="3780" w:leader="none"/>
        </w:tabs>
        <w:autoSpaceDE w:val="false"/>
        <w:spacing w:lineRule="atLeast" w:line="240"/>
        <w:rPr>
          <w:rFonts w:ascii="Helv;Arial" w:hAnsi="Helv;Arial" w:cs="Helv;Arial"/>
          <w:b/>
          <w:bCs/>
          <w:i/>
          <w:i/>
          <w:iCs/>
          <w:color w:val="0000FF"/>
          <w:sz w:val="28"/>
          <w:szCs w:val="28"/>
          <w:u w:val="single"/>
        </w:rPr>
      </w:pPr>
      <w:r>
        <w:rPr>
          <w:rFonts w:cs="Helv;Arial" w:ascii="Helv;Arial" w:hAnsi="Helv;Arial"/>
          <w:b/>
          <w:bCs/>
          <w:i/>
          <w:iCs/>
          <w:color w:val="0000FF"/>
          <w:sz w:val="28"/>
          <w:szCs w:val="28"/>
          <w:u w:val="single"/>
        </w:rPr>
      </w:r>
    </w:p>
    <w:p>
      <w:pPr>
        <w:pStyle w:val="Normal"/>
        <w:tabs>
          <w:tab w:val="clear" w:pos="720"/>
          <w:tab w:val="left" w:pos="3780" w:leader="none"/>
        </w:tabs>
        <w:autoSpaceDE w:val="false"/>
        <w:spacing w:lineRule="atLeast" w:line="240"/>
        <w:rPr>
          <w:rFonts w:ascii="Helv;Arial" w:hAnsi="Helv;Arial" w:cs="Helv;Arial"/>
          <w:b/>
          <w:bCs/>
          <w:color w:val="000000"/>
          <w:sz w:val="20"/>
          <w:szCs w:val="20"/>
        </w:rPr>
      </w:pPr>
      <w:r>
        <w:rPr>
          <w:rFonts w:cs="Helv;Arial" w:ascii="Helv;Arial" w:hAnsi="Helv;Arial"/>
          <w:b/>
          <w:bCs/>
          <w:color w:val="000000"/>
          <w:sz w:val="20"/>
          <w:szCs w:val="20"/>
        </w:rPr>
        <w:t>Eunice/ Warren discharge line</w:t>
      </w:r>
    </w:p>
    <w:p>
      <w:pPr>
        <w:pStyle w:val="Normal"/>
        <w:tabs>
          <w:tab w:val="clear" w:pos="720"/>
          <w:tab w:val="left" w:pos="3780" w:leader="none"/>
        </w:tabs>
        <w:autoSpaceDE w:val="false"/>
        <w:spacing w:lineRule="atLeast" w:line="240"/>
        <w:rPr>
          <w:rFonts w:ascii="Helv;Arial" w:hAnsi="Helv;Arial" w:cs="Helv;Arial"/>
          <w:color w:val="000000"/>
          <w:sz w:val="20"/>
          <w:szCs w:val="20"/>
        </w:rPr>
      </w:pPr>
      <w:r>
        <w:rPr>
          <w:rFonts w:cs="Helv;Arial" w:ascii="Helv;Arial" w:hAnsi="Helv;Arial"/>
          <w:color w:val="000000"/>
          <w:sz w:val="20"/>
          <w:szCs w:val="20"/>
        </w:rPr>
        <w:t>In order to alleviate the pressure drop across the discharge line, the existing 3.315 miles of 6" line need to be looped with 10". The estimated cost to construct 3.315 miles of 10" loop is $680,000. That was based on 30 mmcf/d from Dynergy to NNG’s system.</w:t>
      </w:r>
    </w:p>
    <w:p>
      <w:pPr>
        <w:pStyle w:val="Normal"/>
        <w:tabs>
          <w:tab w:val="clear" w:pos="720"/>
          <w:tab w:val="left" w:pos="3780" w:leader="none"/>
        </w:tabs>
        <w:autoSpaceDE w:val="false"/>
        <w:spacing w:lineRule="atLeast" w:line="240"/>
        <w:rPr>
          <w:rFonts w:ascii="Helv;Arial" w:hAnsi="Helv;Arial" w:cs="Helv;Arial"/>
          <w:color w:val="000000"/>
          <w:sz w:val="20"/>
          <w:szCs w:val="20"/>
        </w:rPr>
      </w:pPr>
      <w:r>
        <w:rPr>
          <w:rFonts w:cs="Helv;Arial" w:ascii="Helv;Arial" w:hAnsi="Helv;Arial"/>
          <w:color w:val="000000"/>
          <w:sz w:val="20"/>
          <w:szCs w:val="20"/>
        </w:rPr>
      </w:r>
    </w:p>
    <w:p>
      <w:pPr>
        <w:pStyle w:val="Normal"/>
        <w:tabs>
          <w:tab w:val="clear" w:pos="720"/>
          <w:tab w:val="left" w:pos="3780" w:leader="none"/>
        </w:tabs>
        <w:autoSpaceDE w:val="false"/>
        <w:spacing w:lineRule="atLeast" w:line="240"/>
        <w:rPr>
          <w:rFonts w:ascii="Helv;Arial" w:hAnsi="Helv;Arial" w:cs="Helv;Arial"/>
          <w:b/>
          <w:bCs/>
          <w:color w:val="000000"/>
          <w:sz w:val="20"/>
          <w:szCs w:val="20"/>
        </w:rPr>
      </w:pPr>
      <w:r>
        <w:rPr>
          <w:rFonts w:cs="Helv;Arial" w:ascii="Helv;Arial" w:hAnsi="Helv;Arial"/>
          <w:b/>
          <w:bCs/>
          <w:color w:val="000000"/>
          <w:sz w:val="20"/>
          <w:szCs w:val="20"/>
        </w:rPr>
        <w:t>** Williams-NNG Beaver interconnect</w:t>
      </w:r>
    </w:p>
    <w:p>
      <w:pPr>
        <w:pStyle w:val="Normal"/>
        <w:autoSpaceDE w:val="false"/>
        <w:spacing w:lineRule="atLeast" w:line="240"/>
        <w:rPr>
          <w:rFonts w:ascii="Helv;Arial" w:hAnsi="Helv;Arial" w:cs="Helv;Arial"/>
          <w:color w:val="000000"/>
          <w:sz w:val="20"/>
          <w:szCs w:val="20"/>
        </w:rPr>
      </w:pPr>
      <w:r>
        <w:rPr>
          <w:rFonts w:cs="Helv;Arial" w:ascii="Helv;Arial" w:hAnsi="Helv;Arial"/>
          <w:color w:val="000000"/>
          <w:sz w:val="20"/>
          <w:szCs w:val="20"/>
        </w:rPr>
        <w:t>Marketing has requested a Level A cost estimate for a 200 MMcfd bi-directional interconnect located approximately 5.5 miles south of CS Beaver County #1 where WFS 26" pipeline crosses NNG.  The proposed interconnect would be set up such that a receipt from Williams would allow flow into either the C or D lines depending upon pressure and a delivery to Williams from the D line.  Further hydraulic evaluations pending to determine impact to existing flow configurations that may need to be changed for the Proposed Williams interconnects.</w:t>
      </w:r>
    </w:p>
    <w:p>
      <w:pPr>
        <w:pStyle w:val="Normal"/>
        <w:autoSpaceDE w:val="false"/>
        <w:spacing w:lineRule="atLeast" w:line="240"/>
        <w:rPr>
          <w:rFonts w:ascii="Helv;Arial" w:hAnsi="Helv;Arial" w:cs="Helv;Arial"/>
          <w:color w:val="000000"/>
          <w:sz w:val="20"/>
          <w:szCs w:val="20"/>
        </w:rPr>
      </w:pPr>
      <w:r>
        <w:rPr>
          <w:rFonts w:cs="Helv;Arial" w:ascii="Helv;Arial" w:hAnsi="Helv;Arial"/>
          <w:color w:val="000000"/>
          <w:sz w:val="20"/>
          <w:szCs w:val="20"/>
        </w:rPr>
      </w:r>
    </w:p>
    <w:p>
      <w:pPr>
        <w:pStyle w:val="Normal"/>
        <w:autoSpaceDE w:val="false"/>
        <w:spacing w:lineRule="atLeast" w:line="240"/>
        <w:rPr>
          <w:rFonts w:ascii="Helv;Arial" w:hAnsi="Helv;Arial" w:cs="Helv;Arial"/>
          <w:b/>
          <w:bCs/>
          <w:color w:val="000000"/>
          <w:sz w:val="20"/>
          <w:szCs w:val="20"/>
        </w:rPr>
      </w:pPr>
      <w:r>
        <w:rPr>
          <w:rFonts w:cs="Helv;Arial" w:ascii="Helv;Arial" w:hAnsi="Helv;Arial"/>
          <w:b/>
          <w:bCs/>
          <w:color w:val="000000"/>
          <w:sz w:val="20"/>
          <w:szCs w:val="20"/>
        </w:rPr>
        <w:t>Beaver Co. #11 Capacity Increase</w:t>
      </w:r>
    </w:p>
    <w:p>
      <w:pPr>
        <w:pStyle w:val="Normal"/>
        <w:autoSpaceDE w:val="false"/>
        <w:spacing w:lineRule="atLeast" w:line="240"/>
        <w:rPr>
          <w:rFonts w:ascii="Helv;Arial" w:hAnsi="Helv;Arial" w:cs="Helv;Arial"/>
          <w:color w:val="000000"/>
          <w:sz w:val="20"/>
          <w:szCs w:val="20"/>
        </w:rPr>
      </w:pPr>
      <w:r>
        <w:rPr>
          <w:rFonts w:cs="Helv;Arial" w:ascii="Helv;Arial" w:hAnsi="Helv;Arial"/>
          <w:color w:val="000000"/>
          <w:sz w:val="20"/>
          <w:szCs w:val="20"/>
        </w:rPr>
        <w:t>Developing a cost estimate for the Duke interconnect facilities at Beaver Co. #11 that would accommodate a capacity increase from about 30-32 MMcfd to 38 MMcfd.</w:t>
      </w:r>
    </w:p>
    <w:p>
      <w:pPr>
        <w:pStyle w:val="Normal"/>
        <w:autoSpaceDE w:val="false"/>
        <w:spacing w:lineRule="atLeast" w:line="240"/>
        <w:rPr>
          <w:rFonts w:ascii="Helv;Arial" w:hAnsi="Helv;Arial" w:cs="Helv;Arial"/>
          <w:color w:val="000000"/>
          <w:sz w:val="20"/>
          <w:szCs w:val="20"/>
        </w:rPr>
      </w:pPr>
      <w:r>
        <w:rPr>
          <w:rFonts w:cs="Helv;Arial" w:ascii="Helv;Arial" w:hAnsi="Helv;Arial"/>
          <w:color w:val="000000"/>
          <w:sz w:val="20"/>
          <w:szCs w:val="20"/>
        </w:rPr>
      </w:r>
    </w:p>
    <w:p>
      <w:pPr>
        <w:pStyle w:val="Normal"/>
        <w:autoSpaceDE w:val="false"/>
        <w:spacing w:lineRule="atLeast" w:line="240"/>
        <w:rPr>
          <w:rFonts w:ascii="Helv;Arial" w:hAnsi="Helv;Arial" w:cs="Helv;Arial"/>
          <w:color w:val="000000"/>
          <w:sz w:val="20"/>
          <w:szCs w:val="20"/>
        </w:rPr>
      </w:pPr>
      <w:r>
        <w:rPr>
          <w:rFonts w:cs="Helv;Arial" w:ascii="Helv;Arial" w:hAnsi="Helv;Arial"/>
          <w:color w:val="000000"/>
          <w:sz w:val="20"/>
          <w:szCs w:val="20"/>
        </w:rPr>
      </w:r>
    </w:p>
    <w:p>
      <w:pPr>
        <w:pStyle w:val="Normal"/>
        <w:autoSpaceDE w:val="false"/>
        <w:spacing w:lineRule="atLeast" w:line="240"/>
        <w:rPr>
          <w:rFonts w:ascii="Helv;Arial" w:hAnsi="Helv;Arial" w:cs="Helv;Arial"/>
          <w:color w:val="000000"/>
          <w:sz w:val="20"/>
          <w:szCs w:val="20"/>
        </w:rPr>
      </w:pPr>
      <w:r>
        <w:rPr>
          <w:rFonts w:cs="Helv;Arial" w:ascii="Helv;Arial" w:hAnsi="Helv;Arial"/>
          <w:color w:val="000000"/>
          <w:sz w:val="20"/>
          <w:szCs w:val="20"/>
        </w:rPr>
      </w:r>
    </w:p>
    <w:p>
      <w:pPr>
        <w:pStyle w:val="Normal"/>
        <w:autoSpaceDE w:val="false"/>
        <w:spacing w:lineRule="atLeast" w:line="240"/>
        <w:jc w:val="both"/>
        <w:rPr>
          <w:rFonts w:ascii="Helv;Arial" w:hAnsi="Helv;Arial" w:cs="Helv;Arial"/>
          <w:b/>
          <w:bCs/>
          <w:i/>
          <w:i/>
          <w:iCs/>
          <w:color w:val="0000FF"/>
          <w:sz w:val="28"/>
          <w:szCs w:val="28"/>
          <w:u w:val="single"/>
        </w:rPr>
      </w:pPr>
      <w:r>
        <w:rPr>
          <w:rFonts w:cs="Helv;Arial" w:ascii="Helv;Arial" w:hAnsi="Helv;Arial"/>
          <w:b/>
          <w:bCs/>
          <w:i/>
          <w:iCs/>
          <w:color w:val="0000FF"/>
          <w:sz w:val="28"/>
          <w:szCs w:val="28"/>
          <w:u w:val="single"/>
        </w:rPr>
        <w:t>Transwestern Pipeline</w:t>
      </w:r>
    </w:p>
    <w:p>
      <w:pPr>
        <w:pStyle w:val="Normal"/>
        <w:autoSpaceDE w:val="false"/>
        <w:spacing w:lineRule="atLeast" w:line="240"/>
        <w:jc w:val="both"/>
        <w:rPr>
          <w:rFonts w:ascii="Helv;Arial" w:hAnsi="Helv;Arial" w:cs="Helv;Arial"/>
          <w:b/>
          <w:bCs/>
          <w:i/>
          <w:i/>
          <w:iCs/>
          <w:color w:val="0000FF"/>
          <w:sz w:val="28"/>
          <w:szCs w:val="28"/>
          <w:u w:val="single"/>
        </w:rPr>
      </w:pPr>
      <w:r>
        <w:rPr>
          <w:rFonts w:cs="Helv;Arial" w:ascii="Helv;Arial" w:hAnsi="Helv;Arial"/>
          <w:b/>
          <w:bCs/>
          <w:i/>
          <w:iCs/>
          <w:color w:val="0000FF"/>
          <w:sz w:val="28"/>
          <w:szCs w:val="28"/>
          <w:u w:val="single"/>
        </w:rPr>
      </w:r>
    </w:p>
    <w:p>
      <w:pPr>
        <w:pStyle w:val="Normal"/>
        <w:tabs>
          <w:tab w:val="clear" w:pos="720"/>
          <w:tab w:val="left" w:pos="3780" w:leader="none"/>
        </w:tabs>
        <w:autoSpaceDE w:val="false"/>
        <w:spacing w:lineRule="atLeast" w:line="240"/>
        <w:rPr>
          <w:rFonts w:ascii="Helv;Arial" w:hAnsi="Helv;Arial" w:cs="Helv;Arial"/>
          <w:b/>
          <w:bCs/>
          <w:color w:val="000000"/>
          <w:sz w:val="20"/>
          <w:szCs w:val="20"/>
        </w:rPr>
      </w:pPr>
      <w:r>
        <w:rPr>
          <w:rFonts w:cs="Helv;Arial" w:ascii="Helv;Arial" w:hAnsi="Helv;Arial"/>
          <w:b/>
          <w:bCs/>
          <w:color w:val="000000"/>
          <w:sz w:val="20"/>
          <w:szCs w:val="20"/>
        </w:rPr>
        <w:t>** San-Juan Lateral Expansion-Part of MAOP Uprate</w:t>
      </w:r>
    </w:p>
    <w:p>
      <w:pPr>
        <w:pStyle w:val="Normal"/>
        <w:tabs>
          <w:tab w:val="clear" w:pos="720"/>
          <w:tab w:val="left" w:pos="3780" w:leader="none"/>
        </w:tabs>
        <w:autoSpaceDE w:val="false"/>
        <w:spacing w:lineRule="atLeast" w:line="240"/>
        <w:rPr>
          <w:rFonts w:ascii="Helv;Arial" w:hAnsi="Helv;Arial" w:cs="Helv;Arial"/>
          <w:color w:val="000000"/>
          <w:sz w:val="20"/>
          <w:szCs w:val="20"/>
        </w:rPr>
      </w:pPr>
      <w:r>
        <w:rPr>
          <w:rFonts w:cs="Helv;Arial" w:ascii="Helv;Arial" w:hAnsi="Helv;Arial"/>
          <w:color w:val="000000"/>
          <w:sz w:val="20"/>
          <w:szCs w:val="20"/>
        </w:rPr>
        <w:t>Developed a level "A" cost estimate to increase the capacity of the lateral by 55, 90 and 115 mmcf/d. Worked with Engineering, Optimization and Cooper- Engineering unit to verify the capacity of the Gallup Compressor Station at the new calculated operating conditions.</w:t>
      </w:r>
    </w:p>
    <w:p>
      <w:pPr>
        <w:pStyle w:val="Normal"/>
        <w:autoSpaceDE w:val="false"/>
        <w:spacing w:lineRule="atLeast" w:line="240"/>
        <w:rPr>
          <w:rFonts w:ascii="Helv;Arial" w:hAnsi="Helv;Arial" w:cs="Helv;Arial"/>
          <w:color w:val="000000"/>
          <w:sz w:val="20"/>
          <w:szCs w:val="20"/>
        </w:rPr>
      </w:pPr>
      <w:r>
        <w:rPr>
          <w:rFonts w:cs="Helv;Arial" w:ascii="Helv;Arial" w:hAnsi="Helv;Arial"/>
          <w:color w:val="000000"/>
          <w:sz w:val="20"/>
          <w:szCs w:val="20"/>
        </w:rPr>
      </w:r>
    </w:p>
    <w:p>
      <w:pPr>
        <w:pStyle w:val="Normal"/>
        <w:tabs>
          <w:tab w:val="clear" w:pos="720"/>
          <w:tab w:val="left" w:pos="3780" w:leader="none"/>
        </w:tabs>
        <w:autoSpaceDE w:val="false"/>
        <w:spacing w:lineRule="atLeast" w:line="240"/>
        <w:rPr>
          <w:rFonts w:ascii="Helv;Arial" w:hAnsi="Helv;Arial" w:cs="Helv;Arial"/>
          <w:b/>
          <w:bCs/>
          <w:color w:val="000000"/>
          <w:sz w:val="20"/>
          <w:szCs w:val="20"/>
        </w:rPr>
      </w:pPr>
      <w:r>
        <w:rPr>
          <w:rFonts w:cs="Helv;Arial" w:ascii="Helv;Arial" w:hAnsi="Helv;Arial"/>
          <w:b/>
          <w:bCs/>
          <w:color w:val="000000"/>
          <w:sz w:val="20"/>
          <w:szCs w:val="20"/>
        </w:rPr>
        <w:t xml:space="preserve">TW/ Questar receipt and delivery interconnects </w:t>
      </w:r>
    </w:p>
    <w:p>
      <w:pPr>
        <w:pStyle w:val="Normal"/>
        <w:tabs>
          <w:tab w:val="clear" w:pos="720"/>
          <w:tab w:val="left" w:pos="3780" w:leader="none"/>
        </w:tabs>
        <w:autoSpaceDE w:val="false"/>
        <w:spacing w:lineRule="atLeast" w:line="240"/>
        <w:rPr>
          <w:rFonts w:ascii="Helv;Arial" w:hAnsi="Helv;Arial" w:cs="Helv;Arial"/>
          <w:color w:val="000000"/>
          <w:sz w:val="20"/>
          <w:szCs w:val="20"/>
        </w:rPr>
      </w:pPr>
      <w:r>
        <w:rPr>
          <w:rFonts w:cs="Helv;Arial" w:ascii="Helv;Arial" w:hAnsi="Helv;Arial"/>
          <w:color w:val="000000"/>
          <w:sz w:val="20"/>
          <w:szCs w:val="20"/>
        </w:rPr>
        <w:t>Provided a level "A" cost estimate for two 130 mmcf/d interconnects between TW and Questar, one at Suction side of Bloomfield and another on TW mainline near Kingman, AZ. The estimated cost was around $450,000 for each interconnect.</w:t>
      </w:r>
    </w:p>
    <w:p>
      <w:pPr>
        <w:pStyle w:val="Normal"/>
        <w:tabs>
          <w:tab w:val="clear" w:pos="720"/>
          <w:tab w:val="left" w:pos="3780" w:leader="none"/>
        </w:tabs>
        <w:autoSpaceDE w:val="false"/>
        <w:spacing w:lineRule="atLeast" w:line="240"/>
        <w:rPr>
          <w:rFonts w:ascii="Helv;Arial" w:hAnsi="Helv;Arial" w:cs="Helv;Arial"/>
          <w:color w:val="000000"/>
          <w:sz w:val="20"/>
          <w:szCs w:val="20"/>
        </w:rPr>
      </w:pPr>
      <w:r>
        <w:rPr>
          <w:rFonts w:cs="Helv;Arial" w:ascii="Helv;Arial" w:hAnsi="Helv;Arial"/>
          <w:color w:val="000000"/>
          <w:sz w:val="20"/>
          <w:szCs w:val="20"/>
        </w:rPr>
      </w:r>
    </w:p>
    <w:p>
      <w:pPr>
        <w:pStyle w:val="Normal"/>
        <w:tabs>
          <w:tab w:val="clear" w:pos="720"/>
          <w:tab w:val="left" w:pos="3780" w:leader="none"/>
        </w:tabs>
        <w:autoSpaceDE w:val="false"/>
        <w:spacing w:lineRule="atLeast" w:line="240"/>
        <w:rPr>
          <w:rFonts w:ascii="Helv;Arial" w:hAnsi="Helv;Arial" w:cs="Helv;Arial"/>
          <w:b/>
          <w:bCs/>
          <w:color w:val="000000"/>
          <w:sz w:val="20"/>
          <w:szCs w:val="20"/>
        </w:rPr>
      </w:pPr>
      <w:r>
        <w:rPr>
          <w:rFonts w:cs="Helv;Arial" w:ascii="Helv;Arial" w:hAnsi="Helv;Arial"/>
          <w:b/>
          <w:bCs/>
          <w:color w:val="000000"/>
          <w:sz w:val="20"/>
          <w:szCs w:val="20"/>
        </w:rPr>
        <w:t xml:space="preserve">TW/ Oneok at existing interconnect in Ward County, Texas update </w:t>
      </w:r>
    </w:p>
    <w:p>
      <w:pPr>
        <w:pStyle w:val="Normal"/>
        <w:tabs>
          <w:tab w:val="clear" w:pos="720"/>
          <w:tab w:val="left" w:pos="3780" w:leader="none"/>
        </w:tabs>
        <w:autoSpaceDE w:val="false"/>
        <w:spacing w:lineRule="atLeast" w:line="240"/>
        <w:rPr>
          <w:rFonts w:ascii="Helv;Arial" w:hAnsi="Helv;Arial" w:cs="Helv;Arial"/>
          <w:color w:val="000000"/>
          <w:sz w:val="20"/>
          <w:szCs w:val="20"/>
        </w:rPr>
      </w:pPr>
      <w:r>
        <w:rPr>
          <w:rFonts w:cs="Helv;Arial" w:ascii="Helv;Arial" w:hAnsi="Helv;Arial"/>
          <w:color w:val="000000"/>
          <w:sz w:val="20"/>
          <w:szCs w:val="20"/>
        </w:rPr>
        <w:t xml:space="preserve">The existing point is a delivery only. TW and Oneok have decided to make the existing taps (10"&amp; 8") bi-directional. Oneok is installing a new 12" ultrasonic measurement and TW is planning to install an EFM and facility requirements to receive data from Oneok on a timely basis. </w:t>
      </w:r>
    </w:p>
    <w:p>
      <w:pPr>
        <w:pStyle w:val="Normal"/>
        <w:autoSpaceDE w:val="false"/>
        <w:spacing w:lineRule="atLeast" w:line="240"/>
        <w:rPr>
          <w:rFonts w:ascii="Helv;Arial" w:hAnsi="Helv;Arial" w:cs="Helv;Arial"/>
          <w:color w:val="000000"/>
          <w:sz w:val="20"/>
          <w:szCs w:val="20"/>
        </w:rPr>
      </w:pPr>
      <w:r>
        <w:rPr>
          <w:rFonts w:cs="Helv;Arial" w:ascii="Helv;Arial" w:hAnsi="Helv;Arial"/>
          <w:color w:val="000000"/>
          <w:sz w:val="20"/>
          <w:szCs w:val="20"/>
        </w:rPr>
      </w:r>
    </w:p>
    <w:p>
      <w:pPr>
        <w:pStyle w:val="Normal"/>
        <w:autoSpaceDE w:val="false"/>
        <w:spacing w:lineRule="atLeast" w:line="240"/>
        <w:rPr>
          <w:rFonts w:ascii="Helv;Arial" w:hAnsi="Helv;Arial" w:cs="Helv;Arial"/>
          <w:b/>
          <w:bCs/>
          <w:color w:val="000000"/>
          <w:sz w:val="20"/>
          <w:szCs w:val="20"/>
        </w:rPr>
      </w:pPr>
      <w:r>
        <w:rPr>
          <w:rFonts w:cs="Helv;Arial" w:ascii="Helv;Arial" w:hAnsi="Helv;Arial"/>
          <w:b/>
          <w:bCs/>
          <w:color w:val="000000"/>
          <w:sz w:val="20"/>
          <w:szCs w:val="20"/>
        </w:rPr>
        <w:t>Amerimex - Bloomfield</w:t>
      </w:r>
    </w:p>
    <w:p>
      <w:pPr>
        <w:pStyle w:val="Normal"/>
        <w:autoSpaceDE w:val="false"/>
        <w:spacing w:lineRule="atLeast" w:line="240"/>
        <w:rPr>
          <w:rFonts w:ascii="Helv;Arial" w:hAnsi="Helv;Arial" w:cs="Helv;Arial"/>
          <w:color w:val="000000"/>
          <w:sz w:val="20"/>
          <w:szCs w:val="20"/>
        </w:rPr>
      </w:pPr>
      <w:r>
        <w:rPr>
          <w:rFonts w:cs="Helv;Arial" w:ascii="Helv;Arial" w:hAnsi="Helv;Arial"/>
          <w:color w:val="000000"/>
          <w:sz w:val="20"/>
          <w:szCs w:val="20"/>
        </w:rPr>
        <w:t>Met with Trigon Engineering and Operations to discuss location of the tap and pipeline route.  Operations identified an existing 8" valve that can be used without shutting in the line.  This will save down time and cost.  However, Operations stressed the need for a chromatograph which was mentioned to Trigon.  This should roughly put the cost back to what it would have been with a new valve and blow down cost.</w:t>
      </w:r>
    </w:p>
    <w:p>
      <w:pPr>
        <w:pStyle w:val="Normal"/>
        <w:autoSpaceDE w:val="false"/>
        <w:spacing w:lineRule="atLeast" w:line="240"/>
        <w:rPr>
          <w:rFonts w:ascii="Helv;Arial" w:hAnsi="Helv;Arial" w:cs="Helv;Arial"/>
          <w:color w:val="000000"/>
          <w:sz w:val="20"/>
          <w:szCs w:val="20"/>
        </w:rPr>
      </w:pPr>
      <w:r>
        <w:rPr>
          <w:rFonts w:cs="Helv;Arial" w:ascii="Helv;Arial" w:hAnsi="Helv;Arial"/>
          <w:color w:val="000000"/>
          <w:sz w:val="20"/>
          <w:szCs w:val="20"/>
        </w:rPr>
        <w:t> </w:t>
      </w:r>
    </w:p>
    <w:p>
      <w:pPr>
        <w:pStyle w:val="Normal"/>
        <w:autoSpaceDE w:val="false"/>
        <w:spacing w:lineRule="atLeast" w:line="240"/>
        <w:rPr>
          <w:rFonts w:ascii="Helv;Arial" w:hAnsi="Helv;Arial" w:cs="Helv;Arial"/>
          <w:b/>
          <w:bCs/>
          <w:color w:val="000000"/>
          <w:sz w:val="20"/>
          <w:szCs w:val="20"/>
        </w:rPr>
      </w:pPr>
      <w:r>
        <w:rPr>
          <w:rFonts w:cs="Helv;Arial" w:ascii="Helv;Arial" w:hAnsi="Helv;Arial"/>
          <w:b/>
          <w:bCs/>
          <w:color w:val="000000"/>
          <w:sz w:val="20"/>
          <w:szCs w:val="20"/>
        </w:rPr>
        <w:t>** San Juan Expansion Options</w:t>
      </w:r>
    </w:p>
    <w:p>
      <w:pPr>
        <w:pStyle w:val="Normal"/>
        <w:autoSpaceDE w:val="false"/>
        <w:spacing w:lineRule="atLeast" w:line="240"/>
        <w:rPr>
          <w:rFonts w:ascii="Helv;Arial" w:hAnsi="Helv;Arial" w:cs="Helv;Arial"/>
          <w:color w:val="000000"/>
          <w:sz w:val="20"/>
          <w:szCs w:val="20"/>
        </w:rPr>
      </w:pPr>
      <w:r>
        <w:rPr>
          <w:rFonts w:cs="Helv;Arial" w:ascii="Helv;Arial" w:hAnsi="Helv;Arial"/>
          <w:color w:val="000000"/>
          <w:sz w:val="20"/>
          <w:szCs w:val="20"/>
        </w:rPr>
        <w:t>Discussed briefly the Gallup capability with Cooper.  Current analysis shows the compressor can handle the upper flow rates.  More review is in progress to verify prior to publication.  Review should be complete within the next few days.</w:t>
      </w:r>
    </w:p>
    <w:p>
      <w:pPr>
        <w:pStyle w:val="Normal"/>
        <w:autoSpaceDE w:val="false"/>
        <w:spacing w:lineRule="atLeast" w:line="240"/>
        <w:rPr>
          <w:rFonts w:ascii="Helv;Arial" w:hAnsi="Helv;Arial" w:cs="Helv;Arial"/>
          <w:color w:val="000000"/>
          <w:sz w:val="20"/>
          <w:szCs w:val="20"/>
        </w:rPr>
      </w:pPr>
      <w:r>
        <w:rPr>
          <w:rFonts w:cs="Helv;Arial" w:ascii="Helv;Arial" w:hAnsi="Helv;Arial"/>
          <w:color w:val="000000"/>
          <w:sz w:val="20"/>
          <w:szCs w:val="20"/>
        </w:rPr>
      </w:r>
    </w:p>
    <w:p>
      <w:pPr>
        <w:pStyle w:val="Normal"/>
        <w:autoSpaceDE w:val="false"/>
        <w:spacing w:lineRule="atLeast" w:line="240"/>
        <w:rPr>
          <w:rFonts w:ascii="Helv;Arial" w:hAnsi="Helv;Arial" w:cs="Helv;Arial"/>
          <w:b/>
          <w:bCs/>
          <w:color w:val="000000"/>
          <w:sz w:val="20"/>
          <w:szCs w:val="20"/>
        </w:rPr>
      </w:pPr>
      <w:r>
        <w:rPr>
          <w:rFonts w:cs="Helv;Arial" w:ascii="Helv;Arial" w:hAnsi="Helv;Arial"/>
          <w:b/>
          <w:bCs/>
          <w:color w:val="000000"/>
          <w:sz w:val="20"/>
          <w:szCs w:val="20"/>
        </w:rPr>
        <w:t>FERC 567 Filing</w:t>
      </w:r>
    </w:p>
    <w:p>
      <w:pPr>
        <w:pStyle w:val="Normal"/>
        <w:autoSpaceDE w:val="false"/>
        <w:spacing w:lineRule="atLeast" w:line="240"/>
        <w:rPr>
          <w:rFonts w:ascii="Helv;Arial" w:hAnsi="Helv;Arial" w:cs="Helv;Arial"/>
          <w:color w:val="000000"/>
          <w:sz w:val="20"/>
          <w:szCs w:val="20"/>
        </w:rPr>
      </w:pPr>
      <w:r>
        <w:rPr>
          <w:rFonts w:cs="Helv;Arial" w:ascii="Helv;Arial" w:hAnsi="Helv;Arial"/>
          <w:color w:val="000000"/>
          <w:sz w:val="20"/>
          <w:szCs w:val="20"/>
        </w:rPr>
        <w:t>Answering follow-up questions from Regulatory group regarding data in the draft 2000 FERC 567 filing submitted last week.</w:t>
      </w:r>
    </w:p>
    <w:p>
      <w:pPr>
        <w:pStyle w:val="Normal"/>
        <w:tabs>
          <w:tab w:val="clear" w:pos="720"/>
          <w:tab w:val="left" w:pos="3780" w:leader="none"/>
        </w:tabs>
        <w:autoSpaceDE w:val="false"/>
        <w:spacing w:lineRule="atLeast" w:line="240"/>
        <w:rPr>
          <w:rFonts w:ascii="Helv;Arial" w:hAnsi="Helv;Arial" w:cs="Helv;Arial"/>
          <w:color w:val="000000"/>
          <w:sz w:val="20"/>
          <w:szCs w:val="20"/>
        </w:rPr>
      </w:pPr>
      <w:r>
        <w:rPr>
          <w:rFonts w:cs="Helv;Arial" w:ascii="Helv;Arial" w:hAnsi="Helv;Arial"/>
          <w:color w:val="000000"/>
          <w:sz w:val="20"/>
          <w:szCs w:val="20"/>
        </w:rPr>
      </w:r>
    </w:p>
    <w:p>
      <w:pPr>
        <w:pStyle w:val="Normal"/>
        <w:autoSpaceDE w:val="false"/>
        <w:spacing w:lineRule="atLeast" w:line="240"/>
        <w:rPr>
          <w:rFonts w:ascii="Helv;Arial" w:hAnsi="Helv;Arial" w:cs="Helv;Arial"/>
          <w:color w:val="000000"/>
          <w:sz w:val="20"/>
          <w:szCs w:val="20"/>
        </w:rPr>
      </w:pPr>
      <w:r>
        <w:rPr>
          <w:rFonts w:cs="Helv;Arial" w:ascii="Helv;Arial" w:hAnsi="Helv;Arial"/>
          <w:color w:val="000000"/>
          <w:sz w:val="20"/>
          <w:szCs w:val="20"/>
        </w:rPr>
      </w:r>
    </w:p>
    <w:p>
      <w:pPr>
        <w:pStyle w:val="Normal"/>
        <w:autoSpaceDE w:val="false"/>
        <w:spacing w:lineRule="atLeast" w:line="240"/>
        <w:rPr>
          <w:rFonts w:ascii="Helv;Arial" w:hAnsi="Helv;Arial" w:cs="Helv;Arial"/>
          <w:b/>
          <w:bCs/>
          <w:i/>
          <w:i/>
          <w:iCs/>
          <w:color w:val="0000FF"/>
          <w:sz w:val="28"/>
          <w:szCs w:val="28"/>
          <w:u w:val="single"/>
        </w:rPr>
      </w:pPr>
      <w:r>
        <w:rPr>
          <w:rFonts w:cs="Helv;Arial" w:ascii="Helv;Arial" w:hAnsi="Helv;Arial"/>
          <w:b/>
          <w:bCs/>
          <w:i/>
          <w:iCs/>
          <w:color w:val="0000FF"/>
          <w:sz w:val="28"/>
          <w:szCs w:val="28"/>
          <w:u w:val="single"/>
        </w:rPr>
        <w:t>Other</w:t>
      </w:r>
    </w:p>
    <w:p>
      <w:pPr>
        <w:pStyle w:val="Normal"/>
        <w:autoSpaceDE w:val="false"/>
        <w:spacing w:lineRule="atLeast" w:line="240"/>
        <w:rPr>
          <w:rFonts w:ascii="Helv;Arial" w:hAnsi="Helv;Arial" w:cs="Helv;Arial"/>
          <w:b/>
          <w:bCs/>
          <w:i/>
          <w:i/>
          <w:iCs/>
          <w:color w:val="0000FF"/>
          <w:sz w:val="28"/>
          <w:szCs w:val="28"/>
          <w:u w:val="single"/>
        </w:rPr>
      </w:pPr>
      <w:r>
        <w:rPr>
          <w:rFonts w:cs="Helv;Arial" w:ascii="Helv;Arial" w:hAnsi="Helv;Arial"/>
          <w:b/>
          <w:bCs/>
          <w:i/>
          <w:iCs/>
          <w:color w:val="0000FF"/>
          <w:sz w:val="28"/>
          <w:szCs w:val="28"/>
          <w:u w:val="single"/>
        </w:rPr>
      </w:r>
    </w:p>
    <w:p>
      <w:pPr>
        <w:pStyle w:val="Normal"/>
        <w:autoSpaceDE w:val="false"/>
        <w:spacing w:lineRule="atLeast" w:line="240"/>
        <w:rPr>
          <w:rFonts w:ascii="Helv;Arial" w:hAnsi="Helv;Arial" w:cs="Helv;Arial"/>
          <w:b/>
          <w:bCs/>
          <w:color w:val="000000"/>
          <w:sz w:val="20"/>
          <w:szCs w:val="20"/>
        </w:rPr>
      </w:pPr>
      <w:r>
        <w:rPr>
          <w:rFonts w:cs="Helv;Arial" w:ascii="Helv;Arial" w:hAnsi="Helv;Arial"/>
          <w:b/>
          <w:bCs/>
          <w:color w:val="000000"/>
          <w:sz w:val="20"/>
          <w:szCs w:val="20"/>
        </w:rPr>
        <w:t>**PEMEX - TransPecos Pipeline Project</w:t>
      </w:r>
    </w:p>
    <w:p>
      <w:pPr>
        <w:pStyle w:val="Normal"/>
        <w:autoSpaceDE w:val="false"/>
        <w:spacing w:lineRule="atLeast" w:line="240"/>
        <w:rPr>
          <w:rFonts w:ascii="Helv;Arial" w:hAnsi="Helv;Arial" w:cs="Helv;Arial"/>
          <w:color w:val="000000"/>
          <w:sz w:val="20"/>
          <w:szCs w:val="20"/>
        </w:rPr>
      </w:pPr>
      <w:r>
        <w:rPr>
          <w:rFonts w:cs="Helv;Arial" w:ascii="Helv;Arial" w:hAnsi="Helv;Arial"/>
          <w:color w:val="000000"/>
          <w:sz w:val="20"/>
          <w:szCs w:val="20"/>
        </w:rPr>
        <w:t xml:space="preserve">Presentation to PEMEX on Level A cost estimates and rate schedules given on Wednesday, 5/23 in Mexico City, representatives from Marketing (Enron &amp; KM) and Planning present.  PEMEX requested higher accuracy cost estimates, Level B.  Project scope will be issued to Engineering for more in-depth analysis. </w:t>
      </w:r>
    </w:p>
    <w:p>
      <w:pPr>
        <w:pStyle w:val="Normal"/>
        <w:autoSpaceDE w:val="false"/>
        <w:spacing w:lineRule="atLeast" w:line="240"/>
        <w:rPr>
          <w:rFonts w:ascii="Helv;Arial" w:hAnsi="Helv;Arial" w:cs="Helv;Arial"/>
          <w:color w:val="000000"/>
          <w:sz w:val="20"/>
          <w:szCs w:val="20"/>
        </w:rPr>
      </w:pPr>
      <w:r>
        <w:rPr>
          <w:rFonts w:cs="Helv;Arial" w:ascii="Helv;Arial" w:hAnsi="Helv;Arial"/>
          <w:color w:val="000000"/>
          <w:sz w:val="20"/>
          <w:szCs w:val="20"/>
        </w:rPr>
      </w:r>
    </w:p>
    <w:p>
      <w:pPr>
        <w:pStyle w:val="Normal"/>
        <w:tabs>
          <w:tab w:val="clear" w:pos="720"/>
          <w:tab w:val="left" w:pos="3780" w:leader="none"/>
        </w:tabs>
        <w:autoSpaceDE w:val="false"/>
        <w:spacing w:lineRule="atLeast" w:line="240"/>
        <w:rPr>
          <w:rFonts w:ascii="Helv;Arial" w:hAnsi="Helv;Arial" w:cs="Helv;Arial"/>
          <w:b/>
          <w:bCs/>
          <w:color w:val="000000"/>
          <w:sz w:val="20"/>
          <w:szCs w:val="20"/>
        </w:rPr>
      </w:pPr>
      <w:r>
        <w:rPr>
          <w:rFonts w:cs="Helv;Arial" w:ascii="Helv;Arial" w:hAnsi="Helv;Arial"/>
          <w:b/>
          <w:bCs/>
          <w:color w:val="000000"/>
          <w:sz w:val="20"/>
          <w:szCs w:val="20"/>
        </w:rPr>
        <w:t>Calypso pipeline</w:t>
      </w:r>
    </w:p>
    <w:p>
      <w:pPr>
        <w:pStyle w:val="Normal"/>
        <w:tabs>
          <w:tab w:val="clear" w:pos="720"/>
          <w:tab w:val="left" w:pos="3780" w:leader="none"/>
        </w:tabs>
        <w:autoSpaceDE w:val="false"/>
        <w:spacing w:lineRule="atLeast" w:line="240"/>
        <w:rPr>
          <w:rFonts w:ascii="Helv;Arial" w:hAnsi="Helv;Arial" w:cs="Helv;Arial"/>
          <w:color w:val="000000"/>
          <w:sz w:val="20"/>
          <w:szCs w:val="20"/>
        </w:rPr>
      </w:pPr>
      <w:r>
        <w:rPr>
          <w:rFonts w:cs="Helv;Arial" w:ascii="Helv;Arial" w:hAnsi="Helv;Arial"/>
          <w:color w:val="000000"/>
          <w:sz w:val="20"/>
          <w:szCs w:val="20"/>
        </w:rPr>
        <w:t xml:space="preserve">Met with Enron Operation &amp; Engineering on 5-22-2001. Calculated the capacity of 97.6 miles of 24" pipeline based on 0 (zero) F and 32 F from the LNG plant. </w:t>
      </w:r>
    </w:p>
    <w:p>
      <w:pPr>
        <w:pStyle w:val="NormalWeb"/>
        <w:rPr>
          <w:rFonts w:ascii="Tahoma" w:hAnsi="Tahoma" w:cs="Tahoma"/>
          <w:b/>
          <w:bCs/>
          <w:color w:val="000000"/>
          <w:sz w:val="20"/>
          <w:szCs w:val="20"/>
        </w:rPr>
      </w:pPr>
      <w:r>
        <w:rPr>
          <w:rFonts w:cs="Tahoma" w:ascii="Tahoma" w:hAnsi="Tahoma"/>
          <w:b/>
          <w:bCs/>
          <w:color w:val="000000"/>
          <w:sz w:val="20"/>
          <w:szCs w:val="20"/>
        </w:rPr>
      </w:r>
    </w:p>
    <w:p>
      <w:pPr>
        <w:pStyle w:val="NormalWeb"/>
        <w:rPr>
          <w:rFonts w:ascii="Tahoma" w:hAnsi="Tahoma" w:cs="Tahoma"/>
          <w:b/>
          <w:bCs/>
          <w:sz w:val="20"/>
        </w:rPr>
      </w:pPr>
      <w:r>
        <w:rPr>
          <w:rFonts w:cs="Tahoma" w:ascii="Tahoma" w:hAnsi="Tahoma"/>
          <w:b/>
          <w:bCs/>
          <w:sz w:val="20"/>
        </w:rPr>
        <w:t>MAOP Uprate Task Force</w:t>
      </w:r>
    </w:p>
    <w:p>
      <w:pPr>
        <w:pStyle w:val="NormalWeb"/>
        <w:rPr>
          <w:rFonts w:ascii="Tahoma" w:hAnsi="Tahoma" w:cs="Tahoma"/>
          <w:sz w:val="20"/>
        </w:rPr>
      </w:pPr>
      <w:r>
        <w:rPr>
          <w:rFonts w:cs="Tahoma" w:ascii="Tahoma" w:hAnsi="Tahoma"/>
          <w:sz w:val="20"/>
        </w:rPr>
        <w:t xml:space="preserve">Task Force met with Lowry to discuss progress and recommendations for further activity.  Based on that meeting, we will begin procedures to get an integrity audit performed ASAP. </w:t>
      </w:r>
    </w:p>
    <w:p>
      <w:pPr>
        <w:pStyle w:val="NormalWeb"/>
        <w:rPr>
          <w:rFonts w:ascii="Tahoma" w:hAnsi="Tahoma" w:cs="Tahoma"/>
          <w:b/>
          <w:bCs/>
          <w:i/>
          <w:i/>
          <w:iCs/>
          <w:color w:val="0000FF"/>
          <w:sz w:val="28"/>
          <w:u w:val="single"/>
        </w:rPr>
      </w:pPr>
      <w:r>
        <w:rPr>
          <w:rFonts w:cs="Tahoma" w:ascii="Tahoma" w:hAnsi="Tahoma"/>
          <w:b/>
          <w:bCs/>
          <w:i/>
          <w:iCs/>
          <w:color w:val="0000FF"/>
          <w:sz w:val="28"/>
          <w:u w:val="single"/>
        </w:rPr>
      </w:r>
    </w:p>
    <w:p>
      <w:pPr>
        <w:pStyle w:val="NormalWeb"/>
        <w:rPr>
          <w:rFonts w:ascii="Tahoma" w:hAnsi="Tahoma" w:cs="Tahoma"/>
          <w:b/>
          <w:bCs/>
          <w:i/>
          <w:i/>
          <w:iCs/>
          <w:color w:val="0000FF"/>
          <w:sz w:val="28"/>
          <w:u w:val="single"/>
        </w:rPr>
      </w:pPr>
      <w:r>
        <w:rPr>
          <w:rFonts w:cs="Tahoma" w:ascii="Tahoma" w:hAnsi="Tahoma"/>
          <w:b/>
          <w:bCs/>
          <w:i/>
          <w:iCs/>
          <w:color w:val="0000FF"/>
          <w:sz w:val="28"/>
          <w:u w:val="single"/>
        </w:rPr>
        <w:t>North Team</w:t>
      </w:r>
    </w:p>
    <w:p>
      <w:pPr>
        <w:pStyle w:val="NormalWeb"/>
        <w:rPr>
          <w:rFonts w:ascii="Tahoma" w:hAnsi="Tahoma" w:cs="Tahoma"/>
          <w:b/>
          <w:bCs/>
          <w:sz w:val="20"/>
        </w:rPr>
      </w:pPr>
      <w:r>
        <w:rPr>
          <w:rFonts w:cs="Tahoma" w:ascii="Tahoma" w:hAnsi="Tahoma"/>
          <w:b/>
          <w:bCs/>
          <w:i/>
          <w:iCs/>
          <w:color w:val="0000FF"/>
          <w:sz w:val="28"/>
          <w:u w:val="single"/>
        </w:rPr>
        <w:t>Northern Natural Gas</w:t>
      </w:r>
    </w:p>
    <w:p>
      <w:pPr>
        <w:pStyle w:val="NormalWeb"/>
        <w:rPr/>
      </w:pPr>
      <w:r>
        <w:rPr>
          <w:rFonts w:eastAsia="Tahoma" w:cs="Tahoma" w:ascii="Tahoma" w:hAnsi="Tahoma"/>
          <w:b/>
          <w:bCs/>
          <w:sz w:val="20"/>
        </w:rPr>
        <w:t xml:space="preserve"> </w:t>
      </w:r>
      <w:r>
        <w:rPr>
          <w:rFonts w:cs="Tahoma" w:ascii="Tahoma" w:hAnsi="Tahoma"/>
          <w:b/>
          <w:bCs/>
          <w:sz w:val="20"/>
        </w:rPr>
        <w:t>Guardian - East Leg Sale</w:t>
      </w:r>
      <w:r>
        <w:rPr>
          <w:rFonts w:cs="Tahoma" w:ascii="Tahoma" w:hAnsi="Tahoma"/>
          <w:b/>
          <w:bCs/>
        </w:rPr>
        <w:br/>
      </w:r>
      <w:r>
        <w:rPr>
          <w:rFonts w:cs="Tahoma" w:ascii="Tahoma" w:hAnsi="Tahoma"/>
          <w:sz w:val="20"/>
        </w:rPr>
        <w:t>Coordinating with various parties to develop an Interconnect Operating Agreement - Term Sheet and schedules for Regulatory review. Special thanks to the teams in the field and Dan Mowrer, Measurement Specialist, for their aid in support of this project.</w:t>
      </w:r>
    </w:p>
    <w:p>
      <w:pPr>
        <w:pStyle w:val="NormalWeb"/>
        <w:rPr/>
      </w:pPr>
      <w:r>
        <w:rPr>
          <w:rFonts w:cs="Tahoma" w:ascii="Tahoma" w:hAnsi="Tahoma"/>
          <w:b/>
          <w:bCs/>
          <w:sz w:val="20"/>
        </w:rPr>
        <w:t>Mirant Corporation</w:t>
        <w:br/>
      </w:r>
      <w:r>
        <w:rPr>
          <w:rFonts w:cs="Tahoma" w:ascii="Tahoma" w:hAnsi="Tahoma"/>
          <w:sz w:val="20"/>
        </w:rPr>
        <w:t>Conducted a field visit of a potential generating site in Iowa. Working with Mirant representatives on various sites to determine the potential for development. It is fair to say that this is in a very early stage and nothing concrete has surfaced. Special thanks to the field teams for all their aid in collecting information</w:t>
      </w:r>
      <w:r>
        <w:rPr>
          <w:rFonts w:cs="Tahoma" w:ascii="Tahoma" w:hAnsi="Tahoma"/>
        </w:rPr>
        <w:t>.</w:t>
      </w:r>
    </w:p>
    <w:p>
      <w:pPr>
        <w:pStyle w:val="NormalWeb"/>
        <w:rPr/>
      </w:pPr>
      <w:r>
        <w:rPr>
          <w:b/>
          <w:bCs/>
          <w:sz w:val="20"/>
          <w:szCs w:val="20"/>
        </w:rPr>
        <w:t xml:space="preserve">XCEL (NSP) </w:t>
        <w:br/>
      </w:r>
      <w:r>
        <w:rPr>
          <w:sz w:val="20"/>
          <w:szCs w:val="20"/>
        </w:rPr>
        <w:t>Work on preparing estimate for realignment of XCEL's reverse auction volumes from the various NBPL receipt points to TBPL at Beatrice will be completed this week barring any unforeseen complications.</w:t>
      </w:r>
    </w:p>
    <w:p>
      <w:pPr>
        <w:pStyle w:val="NormalWeb"/>
        <w:rPr/>
      </w:pPr>
      <w:r>
        <w:rPr>
          <w:b/>
          <w:bCs/>
          <w:sz w:val="20"/>
          <w:szCs w:val="20"/>
        </w:rPr>
        <w:t>**Midwestern Gas Transmission</w:t>
        <w:br/>
      </w:r>
      <w:r>
        <w:rPr>
          <w:sz w:val="20"/>
          <w:szCs w:val="20"/>
        </w:rPr>
        <w:t xml:space="preserve">Currently working on a forward-haul model for analysis of several cases on the MGT system. The base model has been created with the appropriate north-flowing loads. Still working on the incremental volume case. Participated in a teleconference on 5/18 to discuss modernization and automation of the MGT system. Planning helped prioritize locations in light of our future plans for that system. </w:t>
      </w:r>
    </w:p>
    <w:p>
      <w:pPr>
        <w:pStyle w:val="NormalWeb"/>
        <w:rPr/>
      </w:pPr>
      <w:r>
        <w:rPr>
          <w:b/>
          <w:bCs/>
          <w:sz w:val="20"/>
          <w:szCs w:val="20"/>
        </w:rPr>
        <w:t>NBPL - Kossuth County Ethanol</w:t>
        <w:br/>
      </w:r>
      <w:r>
        <w:rPr>
          <w:sz w:val="20"/>
          <w:szCs w:val="20"/>
        </w:rPr>
        <w:t xml:space="preserve">Provided Marketing with an estimate to provide firm service to a new ethanol plant in Kossuth County, Iowa. Possibility of future load growth at this point. </w:t>
      </w:r>
    </w:p>
    <w:p>
      <w:pPr>
        <w:pStyle w:val="NormalWeb"/>
        <w:rPr/>
      </w:pPr>
      <w:r>
        <w:rPr>
          <w:b/>
          <w:bCs/>
          <w:sz w:val="20"/>
          <w:szCs w:val="20"/>
        </w:rPr>
        <w:t>**Midwestern Pipeline</w:t>
        <w:br/>
      </w:r>
      <w:r>
        <w:rPr>
          <w:sz w:val="20"/>
          <w:szCs w:val="20"/>
        </w:rPr>
        <w:t>Provided NPNG Marketing with facility and cost estimates for two additional backhaul scenarios for the Midwestern Pipeline. Cases range from 20 to 60 MMcf/d, with costs of about $1 million. Participated in a conference call with Power Services and operations for both NNG and El Paso to discuss unit maintenance and automation, compressor curves, documentation, etc. Met with NPNG Marketing to discuss proposed projects for this year's budget.</w:t>
      </w:r>
    </w:p>
    <w:p>
      <w:pPr>
        <w:pStyle w:val="NormalWeb"/>
        <w:rPr/>
      </w:pPr>
      <w:r>
        <w:rPr>
          <w:b/>
          <w:bCs/>
          <w:sz w:val="20"/>
          <w:szCs w:val="20"/>
        </w:rPr>
        <w:t>**Sigecorp Interconnect</w:t>
      </w:r>
      <w:r>
        <w:rPr>
          <w:sz w:val="20"/>
          <w:szCs w:val="20"/>
        </w:rPr>
        <w:t xml:space="preserve"> </w:t>
        <w:br/>
        <w:t>Received a request from NPNG Marketing for a cost estimate to install a new delivery point on Midwestern in Indiana. The volume requested is 5-75 MMcf/d at line pressure. This project has a proposed in-service of October, 2001</w:t>
      </w:r>
    </w:p>
    <w:p>
      <w:pPr>
        <w:pStyle w:val="NormalWeb"/>
        <w:rPr/>
      </w:pPr>
      <w:r>
        <w:rPr>
          <w:b/>
          <w:bCs/>
          <w:color w:val="000000"/>
          <w:sz w:val="20"/>
          <w:szCs w:val="20"/>
        </w:rPr>
        <w:t>Heartland Corn Expansion</w:t>
        <w:br/>
      </w:r>
      <w:r>
        <w:rPr>
          <w:color w:val="000000"/>
          <w:sz w:val="20"/>
          <w:szCs w:val="20"/>
        </w:rPr>
        <w:t>Project Management and Design proceeding with the project for installation next week during the planned plant outage. EFM, flow &amp; inlet pressure control will be installed later.</w:t>
      </w:r>
    </w:p>
    <w:p>
      <w:pPr>
        <w:pStyle w:val="NormalWeb"/>
        <w:rPr/>
      </w:pPr>
      <w:r>
        <w:rPr>
          <w:b/>
          <w:bCs/>
          <w:color w:val="000000"/>
          <w:sz w:val="20"/>
          <w:szCs w:val="20"/>
        </w:rPr>
        <w:t>**East Leg - Guardian Interconnect/Sale</w:t>
        <w:br/>
      </w:r>
      <w:r>
        <w:rPr>
          <w:color w:val="000000"/>
          <w:sz w:val="20"/>
          <w:szCs w:val="20"/>
        </w:rPr>
        <w:t>We attended a kick off meeting for the FERC filing. Work has been started on the filing exhibits and models. Effort continues on the finalization of the unit and compressor modifications for the existing units.</w:t>
      </w:r>
    </w:p>
    <w:p>
      <w:pPr>
        <w:pStyle w:val="NormalWeb"/>
        <w:rPr/>
      </w:pPr>
      <w:r>
        <w:rPr>
          <w:b/>
          <w:bCs/>
          <w:sz w:val="20"/>
          <w:szCs w:val="20"/>
        </w:rPr>
        <w:t>FERC 567</w:t>
        <w:br/>
      </w:r>
      <w:r>
        <w:rPr>
          <w:sz w:val="20"/>
          <w:szCs w:val="20"/>
        </w:rPr>
        <w:t>We are responding to questions from Reg. Affairs from their review of the data.</w:t>
      </w:r>
    </w:p>
    <w:p>
      <w:pPr>
        <w:pStyle w:val="NormalWeb"/>
        <w:rPr/>
      </w:pPr>
      <w:r>
        <w:rPr>
          <w:b/>
          <w:bCs/>
          <w:sz w:val="20"/>
          <w:szCs w:val="20"/>
        </w:rPr>
        <w:t>**CAS Mainline Capacity Review</w:t>
        <w:br/>
      </w:r>
      <w:r>
        <w:rPr>
          <w:sz w:val="20"/>
          <w:szCs w:val="20"/>
        </w:rPr>
        <w:t xml:space="preserve">We have completed the mainline analysis for the next heating season with the revised mainline proration of "0.0" and started determination of the changes to the CAS group sustainable capacity data. </w:t>
      </w:r>
    </w:p>
    <w:p>
      <w:pPr>
        <w:pStyle w:val="NormalWeb"/>
        <w:rPr/>
      </w:pPr>
      <w:r>
        <w:rPr>
          <w:b/>
          <w:bCs/>
          <w:sz w:val="20"/>
          <w:szCs w:val="20"/>
        </w:rPr>
        <w:t>**Bushton Treater</w:t>
        <w:br/>
      </w:r>
      <w:r>
        <w:rPr>
          <w:sz w:val="20"/>
          <w:szCs w:val="20"/>
        </w:rPr>
        <w:t>The Bushton treater developed a leak in the still on the weekend of 5/19/01. The decision was made to place a patch on the portion where the leak was on the still. This is a temporary solution to the leak problem. The treater at Lyons is scheduled for completion in mid July 2001. Any use of the Bushton treater after this date will involve an inspection of the entire treating facility and possible replacement of vessels.</w:t>
      </w:r>
    </w:p>
    <w:p>
      <w:pPr>
        <w:pStyle w:val="NormalWeb"/>
        <w:rPr/>
      </w:pPr>
      <w:r>
        <w:rPr>
          <w:b/>
          <w:bCs/>
          <w:color w:val="000000"/>
          <w:sz w:val="20"/>
          <w:szCs w:val="20"/>
        </w:rPr>
        <w:t>East Leg Outages</w:t>
        <w:br/>
      </w:r>
      <w:r>
        <w:rPr>
          <w:color w:val="000000"/>
          <w:sz w:val="20"/>
          <w:szCs w:val="20"/>
        </w:rPr>
        <w:t>Earlville - Earlville Outage on Sunday 5/22 went as scheduled. Flows on the East Leg remained below the curtailment threshold so no allocations were required. Hubbard is also ready for service after its emergency outage. All major planned station outages are complete for this summer on the East Leg.</w:t>
      </w:r>
    </w:p>
    <w:p>
      <w:pPr>
        <w:pStyle w:val="NormalWeb"/>
        <w:rPr/>
      </w:pPr>
      <w:r>
        <w:rPr>
          <w:b/>
          <w:bCs/>
          <w:color w:val="000000"/>
          <w:sz w:val="20"/>
          <w:szCs w:val="20"/>
        </w:rPr>
        <w:t>Emergency response Computer</w:t>
        <w:br/>
      </w:r>
      <w:r>
        <w:rPr>
          <w:color w:val="000000"/>
          <w:sz w:val="20"/>
          <w:szCs w:val="20"/>
        </w:rPr>
        <w:t>Worked with IT staff to discuss what was required on the Emergency Response Computer so that it could be successfully upgraded to Windows 2000.</w:t>
      </w:r>
    </w:p>
    <w:p>
      <w:pPr>
        <w:pStyle w:val="NormalWeb"/>
        <w:rPr/>
      </w:pPr>
      <w:r>
        <w:rPr>
          <w:b/>
          <w:bCs/>
          <w:color w:val="000000"/>
          <w:sz w:val="20"/>
          <w:szCs w:val="20"/>
        </w:rPr>
        <w:t>Windows 2000 Migration</w:t>
        <w:br/>
      </w:r>
      <w:r>
        <w:rPr>
          <w:color w:val="000000"/>
          <w:sz w:val="20"/>
          <w:szCs w:val="20"/>
        </w:rPr>
        <w:t>Worked with IT staff to resolve problems with programs that can no longer be accessed since the Windows 2000 upgrade.</w:t>
      </w:r>
    </w:p>
    <w:p>
      <w:pPr>
        <w:pStyle w:val="NormalWeb"/>
        <w:rPr/>
      </w:pPr>
      <w:r>
        <w:rPr>
          <w:b/>
          <w:bCs/>
          <w:color w:val="000000"/>
          <w:sz w:val="20"/>
          <w:szCs w:val="20"/>
        </w:rPr>
        <w:t>Bushton Treater Conference Call</w:t>
        <w:br/>
      </w:r>
      <w:r>
        <w:rPr>
          <w:color w:val="000000"/>
          <w:sz w:val="20"/>
          <w:szCs w:val="20"/>
        </w:rPr>
        <w:t>Attended a conference call to discuss repair procedures and schedule for the Amine Stripper at the Bushton processing plant. The Amine plant which processes acid (sour) gas from the Lyon storage field, was forced to shutdown due to a leak found in the amine stripper column.</w:t>
      </w:r>
    </w:p>
    <w:p>
      <w:pPr>
        <w:pStyle w:val="NormalWeb"/>
        <w:rPr/>
      </w:pPr>
      <w:r>
        <w:rPr>
          <w:b/>
          <w:bCs/>
          <w:color w:val="000000"/>
          <w:sz w:val="20"/>
          <w:szCs w:val="20"/>
        </w:rPr>
        <w:t>**Spring Storage Conference</w:t>
        <w:br/>
      </w:r>
      <w:r>
        <w:rPr>
          <w:color w:val="000000"/>
          <w:sz w:val="20"/>
          <w:szCs w:val="20"/>
        </w:rPr>
        <w:t>Attended the all day Spring Storage conference hosted by Larry Swett. Many topics were discussed concerning operations and capacity issues at Lyons, Cunningham, Redfield, Garner LNG and Wrenshall LNG. Prepared graphs and information on the Lyons and Cunningham storage fields for the conference held in Omaha.</w:t>
      </w:r>
    </w:p>
    <w:p>
      <w:pPr>
        <w:pStyle w:val="NormalWeb"/>
        <w:rPr>
          <w:color w:val="000000"/>
          <w:sz w:val="20"/>
          <w:szCs w:val="20"/>
        </w:rPr>
      </w:pPr>
      <w:r>
        <w:rPr>
          <w:color w:val="000000"/>
          <w:sz w:val="20"/>
          <w:szCs w:val="20"/>
        </w:rPr>
      </w:r>
    </w:p>
    <w:p>
      <w:pPr>
        <w:pStyle w:val="NormalWeb"/>
        <w:rPr/>
      </w:pPr>
      <w:r>
        <w:rPr>
          <w:b/>
          <w:bCs/>
          <w:sz w:val="20"/>
          <w:szCs w:val="20"/>
        </w:rPr>
        <w:t>Training</w:t>
        <w:br/>
      </w:r>
      <w:r>
        <w:rPr>
          <w:sz w:val="20"/>
          <w:szCs w:val="20"/>
        </w:rPr>
        <w:t xml:space="preserve">Attended an informative session on compressor performance held by Gary Choquette. </w:t>
        <w:br/>
        <w:t xml:space="preserve">Becki Sans Souci demonstrated SFA and how it is used when designing a TBS. </w:t>
        <w:br/>
        <w:t>Doug Aschwege demonstrated the Capacity Analysis System.</w:t>
        <w:br/>
        <w:t xml:space="preserve">Experimented with models on Winflow to learn more about how pressure is affected by changes in elevation. </w:t>
      </w:r>
    </w:p>
    <w:p>
      <w:pPr>
        <w:pStyle w:val="NormalWeb"/>
        <w:rPr/>
      </w:pPr>
      <w:r>
        <w:rPr>
          <w:b/>
          <w:bCs/>
          <w:color w:val="000000"/>
          <w:sz w:val="20"/>
          <w:szCs w:val="20"/>
        </w:rPr>
        <w:t>Cunningham Data</w:t>
        <w:br/>
      </w:r>
      <w:r>
        <w:rPr>
          <w:color w:val="000000"/>
          <w:sz w:val="20"/>
          <w:szCs w:val="20"/>
        </w:rPr>
        <w:t xml:space="preserve">Assisted Cunningham Team in researching log data for the consultant and contacted Baker-Hughes requesting them to bid on storage field logging in the future. We currently have a contract with Baker-Hughes but have not utilized their wireline services. </w:t>
      </w:r>
    </w:p>
    <w:p>
      <w:pPr>
        <w:pStyle w:val="NormalWeb"/>
        <w:rPr>
          <w:color w:val="000000"/>
          <w:sz w:val="20"/>
          <w:szCs w:val="20"/>
        </w:rPr>
      </w:pPr>
      <w:r>
        <w:rPr>
          <w:color w:val="000000"/>
          <w:sz w:val="20"/>
          <w:szCs w:val="20"/>
        </w:rPr>
      </w:r>
    </w:p>
    <w:p>
      <w:pPr>
        <w:pStyle w:val="NormalWeb"/>
        <w:rPr>
          <w:color w:val="000000"/>
          <w:sz w:val="20"/>
          <w:szCs w:val="20"/>
        </w:rPr>
      </w:pPr>
      <w:r>
        <w:rPr>
          <w:color w:val="000000"/>
          <w:sz w:val="20"/>
          <w:szCs w:val="20"/>
        </w:rPr>
        <w:t> </w:t>
      </w:r>
    </w:p>
    <w:p>
      <w:pPr>
        <w:pStyle w:val="Normal"/>
        <w:spacing w:before="100" w:after="100"/>
        <w:rPr/>
      </w:pPr>
      <w:r>
        <w:rPr/>
        <w:t> </w:t>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Helv">
    <w:altName w:val="Arial"/>
    <w:charset w:val="00" w:characterSet="windows-1252"/>
    <w:family w:val="swiss"/>
    <w:pitch w:val="variable"/>
  </w:font>
  <w:font w:name="Liberation Sans">
    <w:altName w:val="Arial"/>
    <w:charset w:val="01" w:characterSet="utf-8"/>
    <w:family w:val="swiss"/>
    <w:pitch w:val="variable"/>
  </w:font>
  <w:font w:name="Arial Unicode MS">
    <w:charset w:val="80"/>
    <w:family w:val="swiss"/>
    <w:pitch w:val="variable"/>
  </w:font>
  <w:font w:name="Tahoma">
    <w:charset w:val="00" w:characterSet="windows-1252"/>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autoSpaceDE w:val="false"/>
      <w:outlineLvl w:val="0"/>
    </w:pPr>
    <w:rPr>
      <w:rFonts w:ascii="Arial" w:hAnsi="Arial" w:cs="Arial"/>
      <w:i/>
      <w:iCs/>
      <w:color w:val="000000"/>
      <w:sz w:val="28"/>
      <w:szCs w:val="28"/>
    </w:rPr>
  </w:style>
  <w:style w:type="paragraph" w:styleId="Heading2">
    <w:name w:val="heading 2"/>
    <w:basedOn w:val="Normal"/>
    <w:next w:val="Normal"/>
    <w:qFormat/>
    <w:pPr>
      <w:keepNext w:val="true"/>
      <w:numPr>
        <w:ilvl w:val="1"/>
        <w:numId w:val="1"/>
      </w:numPr>
      <w:autoSpaceDE w:val="false"/>
      <w:outlineLvl w:val="1"/>
    </w:pPr>
    <w:rPr>
      <w:rFonts w:ascii="Arial" w:hAnsi="Arial" w:cs="Arial"/>
      <w:i/>
      <w:iCs/>
      <w:color w:val="0000FF"/>
      <w:sz w:val="28"/>
      <w:szCs w:val="28"/>
      <w:u w:val="single"/>
    </w:rPr>
  </w:style>
  <w:style w:type="paragraph" w:styleId="Heading3">
    <w:name w:val="heading 3"/>
    <w:basedOn w:val="Normal"/>
    <w:next w:val="Normal"/>
    <w:qFormat/>
    <w:pPr>
      <w:keepNext w:val="true"/>
      <w:numPr>
        <w:ilvl w:val="2"/>
        <w:numId w:val="1"/>
      </w:numPr>
      <w:autoSpaceDE w:val="false"/>
      <w:outlineLvl w:val="2"/>
    </w:pPr>
    <w:rPr>
      <w:rFonts w:ascii="Helv;Arial" w:hAnsi="Helv;Arial" w:cs="Helv;Arial"/>
      <w:b/>
      <w:bCs/>
      <w:i/>
      <w:iCs/>
      <w:color w:val="0000FF"/>
      <w:sz w:val="32"/>
      <w:szCs w:val="28"/>
      <w:u w:val="single"/>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Web">
    <w:name w:val="Normal (Web)"/>
    <w:basedOn w:val="Normal"/>
    <w:qFormat/>
    <w:pPr>
      <w:spacing w:before="100" w:after="100"/>
    </w:pPr>
    <w:rPr>
      <w:rFonts w:ascii="Arial Unicode MS" w:hAnsi="Arial Unicode MS" w:eastAsia="Arial Unicode MS" w:cs="Arial Unicode M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2001-05-24T18:08:00Z</dcterms:created>
  <dc:creator>mgottsp</dc:creator>
  <dc:description/>
  <dc:language>en-CA</dc:language>
  <cp:lastModifiedBy>mgottsp</cp:lastModifiedBy>
  <dcterms:modified xsi:type="dcterms:W3CDTF">2001-05-24T18:08:00Z</dcterms:modified>
  <cp:revision>2</cp:revision>
  <dc:subject/>
  <dc:title>Planning Weekly Report</dc:title>
</cp:coreProperties>
</file>