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Gas Basis     Waha            Mar00       USD/MM</w:t>
      </w:r>
    </w:p>
    <w:p>
      <w:pPr>
        <w:pStyle w:val="Normal"/>
        <w:rPr/>
      </w:pPr>
      <w:r>
        <w:rPr/>
      </w:r>
    </w:p>
    <w:p>
      <w:pPr>
        <w:pStyle w:val="Normal"/>
        <w:rPr/>
      </w:pPr>
      <w:r>
        <w:rPr/>
        <w:t>A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be from the Effective Date of 01 Mar 2000 to the Termination Date of 31 Mar 2000.</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Floating Price shall be the first price published during the relevant month by the Inside Ferc's Gas Market Report in the section "Market Center Spot-Gas Prices" under the heading West Texas, Waha.</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2000-02-08T15:25:00Z</dcterms:created>
  <dc:creator>dneuner</dc:creator>
  <dc:description/>
  <dc:language>en-CA</dc:language>
  <cp:lastModifiedBy>dneuner</cp:lastModifiedBy>
  <dcterms:modified xsi:type="dcterms:W3CDTF">2000-02-08T15:26:00Z</dcterms:modified>
  <cp:revision>1</cp:revision>
  <dc:subject/>
  <dc:title>US Gas Basis     Waha            Mar00       USD/MM</dc:title>
</cp:coreProperties>
</file>