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Voluntary Greenhouse Gas Emissions Trading Initiatives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4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440"/>
        <w:gridCol w:w="1440"/>
        <w:gridCol w:w="1440"/>
        <w:gridCol w:w="1080"/>
        <w:gridCol w:w="1440"/>
        <w:gridCol w:w="1620"/>
        <w:gridCol w:w="180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Program/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Period of Enactment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Voluntary/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Gases covered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Caps/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Threshold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Comments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Chicago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Climate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Exchange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pilot trading begins in 2002 or earlier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economy-wide (in selected region)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proposal released in 2001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design phase and rulemaking through 2001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--recruit-ment of business participants on-going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participants agree to absolute greenhouse gas emissions target for phase period (2% below 1999 levels; 2003-2005 target falls additional 1% per year from 1999)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many tough issues left to design phase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phase I is mid-west region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with offsets allowed from projects in Brazil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http://www.chicagoclimatex.com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Partner-ship for Climate Action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2000 onward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open to companies in all 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running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companies adopt a voluntary greenhouse gas emission reduction target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report on activity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not a trading program, but companies are encouraged to work together on emission reduction strategies and could trade among the group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Environ-mental Defense is the sponsor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http://www.environmentaldefense.org/PCA/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Climate Savers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2000 onward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open to companies in all 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running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companies adopt a voluntary greenhouse gas emission reduction target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report on activity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not a trading program, but companies are encouraged to work together on emission reduction strategies and could trade among the group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World Wildlife Fund is the sponsor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http://www.worldwildlife.org/climate/climate.cfm?sectionid=189&amp;newspaperid=16</w:t>
            </w:r>
          </w:p>
        </w:tc>
      </w:tr>
    </w:tbl>
    <w:p>
      <w:pPr>
        <w:pStyle w:val="Normal"/>
        <w:rPr>
          <w:rStyle w:val="Hyperlink"/>
          <w:sz w:val="20"/>
        </w:rPr>
      </w:pPr>
      <w:r>
        <w:br w:type="page"/>
      </w:r>
      <w:r>
        <w:rPr/>
      </w:r>
    </w:p>
    <w:tbl>
      <w:tblPr>
        <w:tblW w:w="114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440"/>
        <w:gridCol w:w="1440"/>
        <w:gridCol w:w="1440"/>
        <w:gridCol w:w="1080"/>
        <w:gridCol w:w="1440"/>
        <w:gridCol w:w="1620"/>
        <w:gridCol w:w="180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Program/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Period of Enactment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Voluntary/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Gases covered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Caps/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Threshold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Comments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Climate Neutral Network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United States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open to companies in all 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running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participants (company, entity or event) agree to become climate neutral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--not a trading program but a facilitator of emissions credit transfers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administered by multi-stakeholder board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participants can purchase approved offsets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http://www.chicagoclimatex.com/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 xml:space="preserve">GERT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 Emission Reduc-tion Trading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Pilot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Canada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January 1, 1997 – December 31, 2001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economy-wide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running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baseline and credit system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emissions reductions can occur anywhere, but buyer or seller must be Canadian entity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administered by multi-stakeholder technical group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reductions screened by technical working group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participants must measure and report annually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reductions will likely count towards Canadian domestic obligations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http://www.gert.org/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 xml:space="preserve">PERT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Pilot Emission Reduc-tion Trading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Canada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 GHG, 1997 onward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economy-wide for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Ontario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NOx, SO2, VOC and 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running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PERT emissions reductions are not approved under Ontario’s proposed emissions trading program for NOx and SO2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http://www.pert.org/pert.html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Sydney Futures Exchange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Australia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economy-wide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launched but stalled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14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440"/>
        <w:gridCol w:w="1440"/>
        <w:gridCol w:w="1440"/>
        <w:gridCol w:w="1080"/>
        <w:gridCol w:w="1440"/>
        <w:gridCol w:w="1620"/>
        <w:gridCol w:w="180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Program/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Period of Enactment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Voluntary/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Mandatory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Sectors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Gases covered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Caps/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Threshold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Comments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IETA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Global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economy-wide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-- IETA is not an emission trading program but an organization dedicated to the development of a international emissions trading program for greenhouse gas emissions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>http://www.ieta.org/IETA2/Index_New.htm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CO2e.com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Global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launched in 1999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CO2e.com is not an emission trading program but a web-based platform for greenhouse gas emissions trading.  The site also has free resources on greenhouse gas emissions trading programs and transactions.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  <w:sz w:val="20"/>
              </w:rPr>
              <w:t xml:space="preserve">http://www.co2e.com 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GETS2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European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February through July 2000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Economy-wide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GHG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GETS3 underway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-- GETS is an emissions trading simulation platform that has been sponsored by Eurelectric and Pricewaterhouse Coopers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>
                <w:rStyle w:val="Hyperlink"/>
              </w:rPr>
              <w:t>http://www.gets2.org/</w:t>
            </w:r>
          </w:p>
        </w:tc>
      </w:tr>
    </w:tbl>
    <w:p>
      <w:pPr>
        <w:pStyle w:val="Normal"/>
        <w:rPr>
          <w:rStyle w:val="Hyperlink"/>
          <w:sz w:val="20"/>
        </w:rPr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w="12240" w:h="15840"/>
      <w:pgMar w:left="432" w:right="432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  <w:iCs/>
      </w:rPr>
      <w:t xml:space="preserve">Please contact Lisa Jacobson of Environmental Strategies Group with questions at </w:t>
    </w:r>
    <w:hyperlink r:id="rId1">
      <w:r>
        <w:rPr>
          <w:rStyle w:val="Hyperlink"/>
          <w:i/>
          <w:iCs/>
        </w:rPr>
        <w:t>lisa.Jacobson@enron.com</w:t>
      </w:r>
    </w:hyperlink>
    <w:r>
      <w:rPr>
        <w:i/>
        <w:iCs/>
      </w:rPr>
      <w:t xml:space="preserve"> or (202) 466-9176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</w:rPr>
    </w:pPr>
    <w:r>
      <w:rPr>
        <w:b/>
        <w:bCs/>
      </w:rPr>
      <w:t>Greenhouse Gas Emissions Trading Programs</w:t>
    </w:r>
  </w:p>
  <w:p>
    <w:pPr>
      <w:pStyle w:val="Header"/>
      <w:jc w:val="center"/>
      <w:rPr>
        <w:i/>
        <w:i/>
        <w:iCs/>
        <w:sz w:val="20"/>
      </w:rPr>
    </w:pPr>
    <w:r>
      <w:rPr>
        <w:i/>
        <w:iCs/>
        <w:sz w:val="20"/>
      </w:rPr>
      <w:t>Updated – September 2001</w:t>
    </w:r>
  </w:p>
  <w:p>
    <w:pPr>
      <w:pStyle w:val="Header"/>
      <w:jc w:val="center"/>
      <w:rPr>
        <w:i/>
        <w:i/>
        <w:iCs/>
        <w:sz w:val="20"/>
      </w:rPr>
    </w:pPr>
    <w:r>
      <w:rPr>
        <w:i/>
        <w:iCs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lisa.Jacobson@enron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2001-09-24T18:50:00Z</dcterms:created>
  <dc:creator>ljacobso</dc:creator>
  <dc:description/>
  <dc:language>en-CA</dc:language>
  <cp:lastModifiedBy>ljacobso</cp:lastModifiedBy>
  <dcterms:modified xsi:type="dcterms:W3CDTF">2001-09-24T18:51:00Z</dcterms:modified>
  <cp:revision>1</cp:revision>
  <dc:subject/>
  <dc:title>Voluntary Greenhouse Gas Emissions Trading Initiatives</dc:title>
</cp:coreProperties>
</file>