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May 10, 2000</w:t>
      </w:r>
    </w:p>
    <w:p>
      <w:pPr>
        <w:pStyle w:val="Normal"/>
        <w:jc w:val="both"/>
        <w:rPr/>
      </w:pPr>
      <w:r>
        <w:rPr/>
      </w:r>
    </w:p>
    <w:p>
      <w:pPr>
        <w:pStyle w:val="Normal"/>
        <w:jc w:val="both"/>
        <w:rPr/>
      </w:pPr>
      <w:r>
        <w:rPr/>
      </w:r>
    </w:p>
    <w:p>
      <w:pPr>
        <w:pStyle w:val="Normal"/>
        <w:jc w:val="both"/>
        <w:rPr/>
      </w:pPr>
      <w:r>
        <w:rPr/>
      </w:r>
    </w:p>
    <w:p>
      <w:pPr>
        <w:pStyle w:val="Normal"/>
        <w:jc w:val="both"/>
        <w:rPr/>
      </w:pPr>
      <w:r>
        <w:rPr/>
        <w:t>Mr. _____________</w:t>
      </w:r>
    </w:p>
    <w:p>
      <w:pPr>
        <w:pStyle w:val="Normal"/>
        <w:jc w:val="both"/>
        <w:rPr/>
      </w:pPr>
      <w:r>
        <w:rPr/>
        <w:t>Vitol S.A.</w:t>
      </w:r>
    </w:p>
    <w:p>
      <w:pPr>
        <w:pStyle w:val="Normal"/>
        <w:jc w:val="both"/>
        <w:rPr/>
      </w:pPr>
      <w:r>
        <w:rPr/>
        <w:t>[address]</w:t>
      </w:r>
    </w:p>
    <w:p>
      <w:pPr>
        <w:pStyle w:val="Normal"/>
        <w:jc w:val="both"/>
        <w:rPr/>
      </w:pPr>
      <w:r>
        <w:rPr/>
        <w:t>Houston, TX</w:t>
      </w:r>
    </w:p>
    <w:p>
      <w:pPr>
        <w:pStyle w:val="Normal"/>
        <w:jc w:val="both"/>
        <w:rPr/>
      </w:pPr>
      <w:r>
        <w:rPr/>
      </w:r>
    </w:p>
    <w:p>
      <w:pPr>
        <w:pStyle w:val="Normal"/>
        <w:tabs>
          <w:tab w:val="left" w:pos="720" w:leader="none"/>
        </w:tabs>
        <w:ind w:hanging="1440" w:start="1440" w:end="0"/>
        <w:jc w:val="both"/>
        <w:rPr>
          <w:b/>
          <w:i/>
          <w:i/>
        </w:rPr>
      </w:pPr>
      <w:r>
        <w:rPr>
          <w:b/>
          <w:i/>
        </w:rPr>
        <w:tab/>
        <w:t>Re:</w:t>
        <w:tab/>
        <w:t>Weather transactions between Enron North America Corp. (“ENA”) and Vitol S.A. (“Vitol”)</w:t>
      </w:r>
    </w:p>
    <w:p>
      <w:pPr>
        <w:pStyle w:val="Normal"/>
        <w:jc w:val="both"/>
        <w:rPr>
          <w:b/>
          <w:i/>
          <w:i/>
        </w:rPr>
      </w:pPr>
      <w:r>
        <w:rPr>
          <w:b/>
          <w:i/>
        </w:rPr>
      </w:r>
    </w:p>
    <w:p>
      <w:pPr>
        <w:pStyle w:val="Normal"/>
        <w:jc w:val="both"/>
        <w:rPr/>
      </w:pPr>
      <w:r>
        <w:rPr/>
        <w:t>Dear Mr. [name]:</w:t>
      </w:r>
    </w:p>
    <w:p>
      <w:pPr>
        <w:pStyle w:val="Normal"/>
        <w:jc w:val="both"/>
        <w:rPr/>
      </w:pPr>
      <w:r>
        <w:rPr/>
      </w:r>
    </w:p>
    <w:p>
      <w:pPr>
        <w:pStyle w:val="BodyText"/>
        <w:ind w:firstLine="720" w:end="0"/>
        <w:jc w:val="both"/>
        <w:rPr/>
      </w:pPr>
      <w:r>
        <w:rPr/>
        <w:t>Per our conversation [or “per your conversation with Sara Shackleton”], please find enclosed confirmations for the recent weather transactions executed between ENA and Vitol.  Please note that although the Master Agreement currently in place between our companies is not an ISDA format and pursuant to our recent conversation [same comment], the 1991 ISDA Definitions and the 1993 ISDA Commodity Derivatives Definitions have been incorporated for purposes of these weather trades.  I would like to put an ISDA Master Agreement in place between ENA and Vitol, and will undertake to start that process.  Please let me know to whom the draft agreement should be sent.</w:t>
      </w:r>
    </w:p>
    <w:p>
      <w:pPr>
        <w:pStyle w:val="Normal"/>
        <w:jc w:val="both"/>
        <w:rPr/>
      </w:pPr>
      <w:r>
        <w:rPr/>
      </w:r>
    </w:p>
    <w:p>
      <w:pPr>
        <w:pStyle w:val="Normal"/>
        <w:ind w:start="720" w:end="0"/>
        <w:jc w:val="both"/>
        <w:rPr/>
      </w:pPr>
      <w:r>
        <w:rPr/>
        <w:t>We look forward to hearing from you.</w:t>
      </w:r>
    </w:p>
    <w:p>
      <w:pPr>
        <w:pStyle w:val="Normal"/>
        <w:jc w:val="both"/>
        <w:rPr/>
      </w:pPr>
      <w:r>
        <w:rPr/>
      </w:r>
    </w:p>
    <w:p>
      <w:pPr>
        <w:pStyle w:val="Normal"/>
        <w:ind w:start="5040" w:end="0"/>
        <w:jc w:val="both"/>
        <w:rPr/>
      </w:pPr>
      <w:r>
        <w:rPr/>
        <w:t>Very truly yours,</w:t>
      </w:r>
    </w:p>
    <w:p>
      <w:pPr>
        <w:pStyle w:val="Normal"/>
        <w:ind w:start="5040" w:end="0"/>
        <w:jc w:val="both"/>
        <w:rPr/>
      </w:pPr>
      <w:r>
        <w:rPr/>
      </w:r>
    </w:p>
    <w:p>
      <w:pPr>
        <w:pStyle w:val="Normal"/>
        <w:ind w:start="5040" w:end="0"/>
        <w:jc w:val="both"/>
        <w:rPr/>
      </w:pPr>
      <w:r>
        <w:rPr/>
      </w:r>
    </w:p>
    <w:p>
      <w:pPr>
        <w:pStyle w:val="Normal"/>
        <w:ind w:start="5040" w:end="0"/>
        <w:jc w:val="both"/>
        <w:rPr/>
      </w:pPr>
      <w:r>
        <w:rPr/>
        <w:t>[Sara Shackleton]</w:t>
      </w:r>
    </w:p>
    <w:p>
      <w:pPr>
        <w:pStyle w:val="Normal"/>
        <w:jc w:val="both"/>
        <w:rPr/>
      </w:pPr>
      <w:r>
        <w:rPr/>
      </w:r>
    </w:p>
    <w:p>
      <w:pPr>
        <w:pStyle w:val="Normal"/>
        <w:jc w:val="both"/>
        <w:rPr/>
      </w:pPr>
      <w:r>
        <w:rPr/>
        <w:t>enclosure</w:t>
      </w:r>
    </w:p>
    <w:p>
      <w:pPr>
        <w:pStyle w:val="Justified"/>
        <w:spacing w:before="0" w:after="0"/>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rPr>
      </w:r>
    </w:p>
    <w:p>
      <w:pPr>
        <w:pStyle w:val="Header"/>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/mnt/main-storage/datasets/enron-docs/doc/vitol.doc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/mnt/main-storage/datasets/enron-docs/doc/vitol.doc</w:t>
    </w:r>
    <w:r>
      <w:rPr>
        <w:sz w:val="16"/>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Raymond Adams</w:t>
    </w:r>
  </w:p>
  <w:p>
    <w:pPr>
      <w:pStyle w:val="Header"/>
      <w:rPr/>
    </w:pPr>
    <w:r>
      <w:rPr/>
      <w:t>October 16, 1998</w:t>
    </w:r>
  </w:p>
  <w:p>
    <w:pPr>
      <w:pStyle w:val="Header"/>
      <w:rPr/>
    </w:pPr>
    <w:r>
      <w:rPr/>
      <w:t>Page Two</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 w:hAnsi="Arial" w:cs="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 w:hAnsi="Arial" w:cs="Arial"/>
    </w:rPr>
  </w:style>
  <w:style w:type="paragraph" w:styleId="Heading9">
    <w:name w:val="heading 9"/>
    <w:basedOn w:val="Normal"/>
    <w:next w:val="NormalIndent"/>
    <w:qFormat/>
    <w:pPr>
      <w:numPr>
        <w:ilvl w:val="8"/>
        <w:numId w:val="1"/>
      </w:numPr>
      <w:ind w:hanging="0" w:start="720" w:end="0"/>
      <w:outlineLvl w:val="8"/>
    </w:pPr>
    <w:rPr>
      <w:rFonts w:ascii="Arial" w:hAnsi="Arial" w:cs="Arial"/>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jc w:val="center"/>
    </w:pPr>
    <w:rPr>
      <w:rFonts w:ascii="Times New Roman" w:hAnsi="Times New Roman" w:cs="Times New Roman"/>
      <w:sz w:val="24"/>
    </w:rPr>
  </w:style>
  <w:style w:type="paragraph" w:styleId="BodyText">
    <w:name w:val="Body Text"/>
    <w:basedOn w:val="Normal"/>
    <w:pPr>
      <w:ind w:hanging="0" w:start="0" w:end="-117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New Roman" w:hAnsi="Times New Roman" w:cs="Times New Roman"/>
      <w:b/>
      <w:sz w:val="22"/>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rFonts w:ascii="Times New Roman" w:hAnsi="Times New Roman" w:cs="Times New Roman"/>
      <w:sz w:val="24"/>
    </w:rPr>
  </w:style>
  <w:style w:type="paragraph" w:styleId="DocInit">
    <w:name w:val="Doc Init"/>
    <w:basedOn w:val="Normal"/>
    <w:qFormat/>
    <w:pPr/>
    <w:rPr>
      <w:rFonts w:ascii="Times New Roman" w:hAnsi="Times New Roman" w:cs="Times New Roman"/>
      <w:sz w:val="24"/>
    </w:rPr>
  </w:style>
  <w:style w:type="paragraph" w:styleId="Document">
    <w:name w:val="Document"/>
    <w:basedOn w:val="Normal"/>
    <w:qFormat/>
    <w:pPr/>
    <w:rPr>
      <w:rFonts w:ascii="Times New Roman" w:hAnsi="Times New Roman" w:cs="Times New Roman"/>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rFonts w:ascii="Times New Roman" w:hAnsi="Times New Roman" w:cs="Times New Roman"/>
      <w:sz w:val="24"/>
    </w:rPr>
  </w:style>
  <w:style w:type="paragraph" w:styleId="FINE">
    <w:name w:val="FINE"/>
    <w:basedOn w:val="Normal"/>
    <w:qFormat/>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Arial" w:hAnsi="Arial" w:cs="Arial"/>
      <w:vanish/>
      <w:color w:val="FF0000"/>
    </w:rPr>
  </w:style>
  <w:style w:type="paragraph" w:styleId="HIGHLIGHT2">
    <w:name w:val="HIGHLIGHT 2"/>
    <w:basedOn w:val="Normal"/>
    <w:qFormat/>
    <w:pPr/>
    <w:rPr>
      <w:rFonts w:ascii="Times New Roman" w:hAnsi="Times New Roman" w:cs="Times New Roman"/>
      <w:sz w:val="24"/>
    </w:rPr>
  </w:style>
  <w:style w:type="paragraph" w:styleId="HIGHLIGHT3">
    <w:name w:val="HIGHLIGHT 3"/>
    <w:basedOn w:val="Normal"/>
    <w:qFormat/>
    <w:pPr/>
    <w:rPr>
      <w:rFonts w:ascii="Times New Roman" w:hAnsi="Times New Roman" w:cs="Times New Roman"/>
      <w:sz w:val="24"/>
    </w:rPr>
  </w:style>
  <w:style w:type="paragraph" w:styleId="Index1">
    <w:name w:val="index 1"/>
    <w:basedOn w:val="Normal"/>
    <w:next w:val="Normal"/>
    <w:pPr/>
    <w:rPr>
      <w:rFonts w:ascii="Arial" w:hAnsi="Arial" w:cs="Arial"/>
      <w:sz w:val="20"/>
    </w:rPr>
  </w:style>
  <w:style w:type="paragraph" w:styleId="Index2">
    <w:name w:val="index 2"/>
    <w:basedOn w:val="Normal"/>
    <w:next w:val="Normal"/>
    <w:pPr>
      <w:ind w:hanging="0" w:start="360" w:end="0"/>
    </w:pPr>
    <w:rPr>
      <w:rFonts w:ascii="Arial" w:hAnsi="Arial" w:cs="Arial"/>
      <w:sz w:val="20"/>
    </w:rPr>
  </w:style>
  <w:style w:type="paragraph" w:styleId="Index3">
    <w:name w:val="index 3"/>
    <w:basedOn w:val="Normal"/>
    <w:next w:val="Normal"/>
    <w:pPr>
      <w:ind w:hanging="0" w:start="720" w:end="0"/>
    </w:pPr>
    <w:rPr>
      <w:rFonts w:ascii="Arial" w:hAnsi="Arial" w:cs="Arial"/>
      <w:sz w:val="20"/>
    </w:rPr>
  </w:style>
  <w:style w:type="paragraph" w:styleId="Index4">
    <w:name w:val="Index 4"/>
    <w:basedOn w:val="Normal"/>
    <w:next w:val="Normal"/>
    <w:qFormat/>
    <w:pPr>
      <w:ind w:hanging="0" w:start="1080" w:end="0"/>
    </w:pPr>
    <w:rPr>
      <w:rFonts w:ascii="Arial" w:hAnsi="Arial" w:cs="Arial"/>
      <w:sz w:val="20"/>
    </w:rPr>
  </w:style>
  <w:style w:type="paragraph" w:styleId="Index5">
    <w:name w:val="Index 5"/>
    <w:basedOn w:val="Normal"/>
    <w:next w:val="Normal"/>
    <w:qFormat/>
    <w:pPr>
      <w:ind w:hanging="0" w:start="1440" w:end="0"/>
    </w:pPr>
    <w:rPr>
      <w:rFonts w:ascii="Arial" w:hAnsi="Arial" w:cs="Arial"/>
      <w:sz w:val="20"/>
    </w:rPr>
  </w:style>
  <w:style w:type="paragraph" w:styleId="Index6">
    <w:name w:val="Index 6"/>
    <w:basedOn w:val="Normal"/>
    <w:next w:val="Normal"/>
    <w:qFormat/>
    <w:pPr>
      <w:ind w:hanging="0" w:start="1800" w:end="0"/>
    </w:pPr>
    <w:rPr>
      <w:rFonts w:ascii="Arial" w:hAnsi="Arial" w:cs="Arial"/>
      <w:sz w:val="20"/>
    </w:rPr>
  </w:style>
  <w:style w:type="paragraph" w:styleId="Index7">
    <w:name w:val="Index 7"/>
    <w:basedOn w:val="Normal"/>
    <w:next w:val="Normal"/>
    <w:qFormat/>
    <w:pPr>
      <w:ind w:hanging="0" w:start="2160" w:end="0"/>
    </w:pPr>
    <w:rPr>
      <w:rFonts w:ascii="Arial" w:hAnsi="Arial" w:cs="Arial"/>
      <w:sz w:val="20"/>
    </w:rPr>
  </w:style>
  <w:style w:type="paragraph" w:styleId="IndexHeading">
    <w:name w:val="index heading"/>
    <w:basedOn w:val="Normal"/>
    <w:next w:val="Index1"/>
    <w:pPr/>
    <w:rPr>
      <w:rFonts w:ascii="Arial" w:hAnsi="Arial" w:cs="Arial"/>
      <w:sz w:val="20"/>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HEAD">
    <w:name w:val="INVOICE HEAD"/>
    <w:basedOn w:val="Normal"/>
    <w:qFormat/>
    <w:pPr>
      <w:tabs>
        <w:tab w:val="clear" w:pos="720"/>
        <w:tab w:val="left" w:pos="4680" w:leader="none"/>
      </w:tabs>
      <w:jc w:val="center"/>
    </w:pPr>
    <w:rPr>
      <w:rFonts w:ascii="Times New Roman" w:hAnsi="Times New Roman" w:cs="Times New Roman"/>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Justified">
    <w:name w:val="Justified"/>
    <w:basedOn w:val="Normal"/>
    <w:next w:val="Heading2"/>
    <w:qFormat/>
    <w:pPr>
      <w:spacing w:before="0" w:after="120"/>
      <w:jc w:val="both"/>
    </w:pPr>
    <w:rPr>
      <w:rFonts w:ascii="Arial" w:hAnsi="Arial" w:cs="Arial"/>
    </w:rPr>
  </w:style>
  <w:style w:type="paragraph" w:styleId="LARGE">
    <w:name w:val="LARGE"/>
    <w:basedOn w:val="Normal"/>
    <w:qFormat/>
    <w:pPr/>
    <w:rPr>
      <w:rFonts w:ascii="Times New Roman" w:hAnsi="Times New Roman" w:cs="Times New Roman"/>
      <w:sz w:val="24"/>
    </w:rPr>
  </w:style>
  <w:style w:type="paragraph" w:styleId="LETTERHEAD">
    <w:name w:val="LETTERHEAD"/>
    <w:basedOn w:val="Normal"/>
    <w:qFormat/>
    <w:pPr>
      <w:jc w:val="center"/>
    </w:pPr>
    <w:rPr>
      <w:rFonts w:ascii="Times New Roman" w:hAnsi="Times New Roman" w:cs="Times New Roman"/>
      <w:sz w:val="24"/>
    </w:rPr>
  </w:style>
  <w:style w:type="paragraph" w:styleId="MEMORANDUM">
    <w:name w:val="MEMORANDUM"/>
    <w:basedOn w:val="Normal"/>
    <w:qFormat/>
    <w:pPr>
      <w:jc w:val="center"/>
    </w:pPr>
    <w:rPr>
      <w:rFonts w:ascii="Times New Roman" w:hAnsi="Times New Roman" w:cs="Times New Roman"/>
      <w:sz w:val="24"/>
    </w:rPr>
  </w:style>
  <w:style w:type="paragraph" w:styleId="Pleading">
    <w:name w:val="Pleading"/>
    <w:basedOn w:val="Normal"/>
    <w:qFormat/>
    <w:pPr>
      <w:tabs>
        <w:tab w:val="clear" w:pos="720"/>
        <w:tab w:val="right" w:pos="288" w:leader="none"/>
      </w:tabs>
    </w:pPr>
    <w:rPr>
      <w:rFonts w:ascii="Times New Roman" w:hAnsi="Times New Roman" w:cs="Times New Roman"/>
      <w:sz w:val="24"/>
    </w:rPr>
  </w:style>
  <w:style w:type="paragraph" w:styleId="RightPar">
    <w:name w:val="Right Par"/>
    <w:basedOn w:val="Normal"/>
    <w:qFormat/>
    <w:pPr>
      <w:ind w:firstLine="720" w:start="0" w:end="0"/>
    </w:pPr>
    <w:rPr>
      <w:rFonts w:ascii="Times New Roman" w:hAnsi="Times New Roman" w:cs="Times New Roman"/>
      <w:sz w:val="24"/>
    </w:rPr>
  </w:style>
  <w:style w:type="paragraph" w:styleId="SMALL">
    <w:name w:val="SMALL"/>
    <w:basedOn w:val="Normal"/>
    <w:qFormat/>
    <w:pPr/>
    <w:rPr>
      <w:rFonts w:ascii="Times New Roman" w:hAnsi="Times New Roman" w:cs="Times New Roman"/>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rFonts w:ascii="Times New Roman" w:hAnsi="Times New Roman" w:cs="Times New Roman"/>
      <w:sz w:val="24"/>
    </w:rPr>
  </w:style>
  <w:style w:type="paragraph" w:styleId="TechInit">
    <w:name w:val="Tech Init"/>
    <w:basedOn w:val="Normal"/>
    <w:qFormat/>
    <w:pPr/>
    <w:rPr>
      <w:rFonts w:ascii="Times New Roman" w:hAnsi="Times New Roman" w:cs="Times New Roman"/>
      <w:sz w:val="24"/>
    </w:rPr>
  </w:style>
  <w:style w:type="paragraph" w:styleId="Technical">
    <w:name w:val="Technical"/>
    <w:basedOn w:val="Normal"/>
    <w:qFormat/>
    <w:pPr/>
    <w:rPr>
      <w:rFonts w:ascii="Times New Roman" w:hAnsi="Times New Roman" w:cs="Times New Roman"/>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VERYLARGE">
    <w:name w:val="VERY LARGE"/>
    <w:basedOn w:val="Normal"/>
    <w:qFormat/>
    <w:pPr/>
    <w:rPr>
      <w:rFonts w:ascii="Times New Roman" w:hAnsi="Times New Roman" w:cs="Times New Roman"/>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2000-05-10T12:59:00Z</dcterms:created>
  <dc:creator>mheard</dc:creator>
  <dc:description/>
  <dc:language>en-CA</dc:language>
  <cp:lastModifiedBy>sshackl</cp:lastModifiedBy>
  <cp:lastPrinted>1999-08-05T16:13:00Z</cp:lastPrinted>
  <dcterms:modified xsi:type="dcterms:W3CDTF">2000-05-10T13:15:00Z</dcterms:modified>
  <cp:revision>8</cp:revision>
  <dc:subject/>
  <dc:title>October 16, 1998</dc:title>
</cp:coreProperties>
</file>