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widowControl/>
        <w:rPr>
          <w:sz w:val="20"/>
        </w:rPr>
      </w:pPr>
      <w:r>
        <w:rPr>
          <w:sz w:val="20"/>
        </w:rPr>
        <w:drawing>
          <wp:inline distT="0" distB="0" distL="0" distR="0">
            <wp:extent cx="994410" cy="98742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4" t="-35" r="-34" b="-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410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"/>
        <w:widowControl/>
        <w:rPr/>
      </w:pPr>
      <w:r>
        <w:rPr/>
      </w:r>
    </w:p>
    <w:tbl>
      <w:tblPr>
        <w:tblW w:w="1080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00"/>
        <w:gridCol w:w="6045"/>
        <w:gridCol w:w="990"/>
        <w:gridCol w:w="2965"/>
      </w:tblGrid>
      <w:tr>
        <w:trPr>
          <w:trHeight w:val="477" w:hRule="exact"/>
        </w:trPr>
        <w:tc>
          <w:tcPr>
            <w:tcW w:w="800" w:type="dxa"/>
            <w:tcBorders/>
          </w:tcPr>
          <w:p>
            <w:pPr>
              <w:pStyle w:val="Normal"/>
              <w:widowControl/>
              <w:ind w:start="-180" w:end="0"/>
              <w:jc w:val="end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To:</w:t>
            </w:r>
          </w:p>
        </w:tc>
        <w:tc>
          <w:tcPr>
            <w:tcW w:w="6045" w:type="dxa"/>
            <w:tcBorders/>
          </w:tcPr>
          <w:p>
            <w:pPr>
              <w:pStyle w:val="From"/>
              <w:widowControl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Shona Wilson/Chris Abel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/>
              <w:snapToGrid w:val="false"/>
              <w:ind w:start="-180" w:end="0"/>
              <w:jc w:val="end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</w:r>
          </w:p>
        </w:tc>
        <w:tc>
          <w:tcPr>
            <w:tcW w:w="2965" w:type="dxa"/>
            <w:tcBorders/>
          </w:tcPr>
          <w:p>
            <w:pPr>
              <w:pStyle w:val="Department"/>
              <w:widowControl/>
              <w:snapToGrid w:val="false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</w:r>
          </w:p>
        </w:tc>
      </w:tr>
      <w:tr>
        <w:trPr>
          <w:trHeight w:val="477" w:hRule="exact"/>
        </w:trPr>
        <w:tc>
          <w:tcPr>
            <w:tcW w:w="800" w:type="dxa"/>
            <w:tcBorders/>
          </w:tcPr>
          <w:p>
            <w:pPr>
              <w:pStyle w:val="Normal"/>
              <w:widowControl/>
              <w:ind w:start="-180" w:end="0"/>
              <w:jc w:val="end"/>
              <w:rPr/>
            </w:pPr>
            <w:r>
              <w:rPr>
                <w:rFonts w:cs="Times New Roman" w:ascii="Times New Roman" w:hAnsi="Times New Roman"/>
                <w:sz w:val="16"/>
              </w:rPr>
              <w:t>From</w:t>
            </w:r>
            <w:r>
              <w:rPr>
                <w:sz w:val="16"/>
              </w:rPr>
              <w:t>:</w:t>
            </w:r>
          </w:p>
        </w:tc>
        <w:tc>
          <w:tcPr>
            <w:tcW w:w="6045" w:type="dxa"/>
            <w:tcBorders/>
          </w:tcPr>
          <w:p>
            <w:pPr>
              <w:pStyle w:val="From"/>
              <w:widowControl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Sheila M.Glover</w:t>
              <w:br/>
              <w:br/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/>
              <w:ind w:start="-180" w:end="0"/>
              <w:jc w:val="end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Department:</w:t>
            </w:r>
          </w:p>
        </w:tc>
        <w:tc>
          <w:tcPr>
            <w:tcW w:w="2965" w:type="dxa"/>
            <w:tcBorders/>
          </w:tcPr>
          <w:p>
            <w:pPr>
              <w:pStyle w:val="Department"/>
              <w:widowControl/>
              <w:rPr>
                <w:rFonts w:ascii="Times New Roman" w:hAnsi="Times New Roman" w:cs="Times New Roman"/>
              </w:rPr>
            </w:pPr>
            <w:bookmarkStart w:id="0" w:name="From"/>
            <w:bookmarkEnd w:id="0"/>
            <w:r>
              <w:rPr>
                <w:rFonts w:cs="Times New Roman" w:ascii="Times New Roman" w:hAnsi="Times New Roman"/>
              </w:rPr>
              <w:t>Financial Trading -Risk Management</w:t>
            </w:r>
          </w:p>
        </w:tc>
      </w:tr>
      <w:tr>
        <w:trPr>
          <w:trHeight w:val="600" w:hRule="exact"/>
        </w:trPr>
        <w:tc>
          <w:tcPr>
            <w:tcW w:w="800" w:type="dxa"/>
            <w:tcBorders>
              <w:bottom w:val="single" w:sz="12" w:space="0" w:color="000000"/>
            </w:tcBorders>
          </w:tcPr>
          <w:p>
            <w:pPr>
              <w:pStyle w:val="Normal"/>
              <w:widowControl/>
              <w:ind w:start="-180" w:end="0"/>
              <w:jc w:val="end"/>
              <w:rPr/>
            </w:pPr>
            <w:r>
              <w:rPr>
                <w:rFonts w:cs="Times New Roman" w:ascii="Times New Roman" w:hAnsi="Times New Roman"/>
                <w:sz w:val="16"/>
              </w:rPr>
              <w:t>Subject</w:t>
            </w:r>
            <w:r>
              <w:rPr>
                <w:sz w:val="16"/>
              </w:rPr>
              <w:t>:</w:t>
            </w:r>
          </w:p>
        </w:tc>
        <w:tc>
          <w:tcPr>
            <w:tcW w:w="6045" w:type="dxa"/>
            <w:tcBorders>
              <w:bottom w:val="single" w:sz="12" w:space="0" w:color="000000"/>
            </w:tcBorders>
          </w:tcPr>
          <w:p>
            <w:pPr>
              <w:pStyle w:val="Subject"/>
              <w:widowControl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Daily Loss Violation</w:t>
            </w:r>
          </w:p>
        </w:tc>
        <w:tc>
          <w:tcPr>
            <w:tcW w:w="990" w:type="dxa"/>
            <w:tcBorders>
              <w:bottom w:val="single" w:sz="12" w:space="0" w:color="000000"/>
            </w:tcBorders>
          </w:tcPr>
          <w:p>
            <w:pPr>
              <w:pStyle w:val="Normal"/>
              <w:widowControl/>
              <w:ind w:start="-180" w:end="0"/>
              <w:jc w:val="end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Date:</w:t>
            </w:r>
          </w:p>
        </w:tc>
        <w:tc>
          <w:tcPr>
            <w:tcW w:w="2965" w:type="dxa"/>
            <w:tcBorders>
              <w:bottom w:val="single" w:sz="12" w:space="0" w:color="000000"/>
            </w:tcBorders>
          </w:tcPr>
          <w:p>
            <w:pPr>
              <w:pStyle w:val="Date"/>
              <w:widowControl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November 17, 2000</w:t>
            </w:r>
          </w:p>
        </w:tc>
      </w:tr>
    </w:tbl>
    <w:p>
      <w:pPr>
        <w:pStyle w:val="Body"/>
        <w:ind w:start="0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  <w:bookmarkStart w:id="1" w:name="StartOfMemo"/>
      <w:bookmarkStart w:id="2" w:name="StartOfMemo"/>
      <w:bookmarkEnd w:id="2"/>
    </w:p>
    <w:p>
      <w:pPr>
        <w:pStyle w:val="Body"/>
        <w:widowControl/>
        <w:ind w:start="0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 xml:space="preserve">  </w:t>
      </w:r>
      <w:r>
        <w:rPr>
          <w:rFonts w:cs="Times New Roman" w:ascii="Times New Roman" w:hAnsi="Times New Roman"/>
          <w:color w:val="000000"/>
        </w:rPr>
        <w:t>Please note below the occurrence of the following limit violation as of the close of business November 16, 2000.</w:t>
      </w:r>
    </w:p>
    <w:p>
      <w:pPr>
        <w:pStyle w:val="Body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Body"/>
        <w:jc w:val="both"/>
        <w:rPr>
          <w:rFonts w:ascii="Times New Roman" w:hAnsi="Times New Roman" w:cs="Times New Roman"/>
          <w:b/>
          <w:i/>
          <w:i/>
          <w:color w:val="000000"/>
          <w:u w:val="single"/>
        </w:rPr>
      </w:pPr>
      <w:r>
        <w:rPr>
          <w:rFonts w:cs="Times New Roman" w:ascii="Times New Roman" w:hAnsi="Times New Roman"/>
          <w:b/>
          <w:i/>
          <w:color w:val="000000"/>
          <w:u w:val="single"/>
        </w:rPr>
        <w:t xml:space="preserve">Occurrence  – </w:t>
      </w:r>
      <w:r>
        <w:rPr>
          <w:rFonts w:cs="Times New Roman" w:ascii="Times New Roman" w:hAnsi="Times New Roman"/>
          <w:b/>
          <w:color w:val="000000"/>
          <w:u w:val="single"/>
        </w:rPr>
        <w:t xml:space="preserve">Debt Trading </w:t>
      </w:r>
    </w:p>
    <w:p>
      <w:pPr>
        <w:pStyle w:val="Body"/>
        <w:jc w:val="both"/>
        <w:rPr>
          <w:rFonts w:ascii="Times New Roman" w:hAnsi="Times New Roman" w:cs="Times New Roman"/>
          <w:b/>
          <w:i/>
          <w:i/>
          <w:color w:val="000000"/>
          <w:u w:val="single"/>
        </w:rPr>
      </w:pPr>
      <w:r>
        <w:rPr>
          <w:rFonts w:cs="Times New Roman" w:ascii="Times New Roman" w:hAnsi="Times New Roman"/>
          <w:b/>
          <w:i/>
          <w:color w:val="000000"/>
          <w:u w:val="single"/>
        </w:rPr>
      </w:r>
    </w:p>
    <w:p>
      <w:pPr>
        <w:pStyle w:val="Body"/>
        <w:widowControl/>
        <w:ind w:start="90" w:end="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Violation:</w:t>
        <w:tab/>
        <w:tab/>
        <w:t xml:space="preserve">Daily Loss </w:t>
      </w:r>
    </w:p>
    <w:p>
      <w:pPr>
        <w:pStyle w:val="Body"/>
        <w:widowControl/>
        <w:ind w:start="90" w:end="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 xml:space="preserve">Limit:   </w:t>
        <w:tab/>
        <w:tab/>
        <w:t>$1 Million</w:t>
      </w:r>
    </w:p>
    <w:p>
      <w:pPr>
        <w:pStyle w:val="Body"/>
        <w:widowControl/>
        <w:ind w:start="90" w:end="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 xml:space="preserve">Daily Loss: </w:t>
        <w:tab/>
        <w:tab/>
        <w:t>$3.042 Million</w:t>
      </w:r>
    </w:p>
    <w:p>
      <w:pPr>
        <w:pStyle w:val="Body"/>
        <w:widowControl/>
        <w:ind w:start="90" w:end="0"/>
        <w:rPr/>
      </w:pPr>
      <w:r>
        <w:rPr/>
      </w:r>
    </w:p>
    <w:p>
      <w:pPr>
        <w:pStyle w:val="Body"/>
        <w:widowControl/>
        <w:ind w:start="90" w:end="0"/>
        <w:rPr>
          <w:rFonts w:ascii="Times New Roman" w:hAnsi="Times New Roman" w:cs="Times New Roman"/>
          <w:b/>
          <w:i/>
          <w:i/>
          <w:color w:val="000000"/>
          <w:u w:val="single"/>
        </w:rPr>
      </w:pPr>
      <w:r>
        <w:rPr>
          <w:rFonts w:cs="Times New Roman" w:ascii="Times New Roman" w:hAnsi="Times New Roman"/>
          <w:b/>
          <w:i/>
          <w:color w:val="000000"/>
          <w:u w:val="single"/>
        </w:rPr>
        <w:t>Explanation</w:t>
      </w:r>
    </w:p>
    <w:p>
      <w:pPr>
        <w:pStyle w:val="Body"/>
        <w:widowControl/>
        <w:ind w:start="90" w:end="0"/>
        <w:rPr/>
      </w:pPr>
      <w:r>
        <w:rPr/>
      </w:r>
    </w:p>
    <w:p>
      <w:pPr>
        <w:pStyle w:val="Body"/>
        <w:widowControl/>
        <w:ind w:start="0" w:end="0"/>
        <w:jc w:val="both"/>
        <w:rPr/>
      </w:pPr>
      <w:r>
        <w:rPr>
          <w:rFonts w:cs="Times New Roman" w:ascii="Times New Roman" w:hAnsi="Times New Roman"/>
          <w:color w:val="000000"/>
        </w:rPr>
        <w:t>The daily loss of ($3.042</w:t>
      </w:r>
      <w:r>
        <w:rPr>
          <w:rFonts w:cs="Times New Roman" w:ascii="Times New Roman" w:hAnsi="Times New Roman"/>
          <w:i/>
          <w:color w:val="000000"/>
          <w:u w:val="single"/>
        </w:rPr>
        <w:t>)</w:t>
      </w:r>
      <w:r>
        <w:rPr>
          <w:rFonts w:cs="Times New Roman" w:ascii="Times New Roman" w:hAnsi="Times New Roman"/>
          <w:color w:val="000000"/>
        </w:rPr>
        <w:t xml:space="preserve"> million resulted from re-marking positions in the Credit Trading book on Thursday, November 16, 2000.  The loss relates principally to three positions in the Credit Trading book:</w:t>
      </w:r>
    </w:p>
    <w:p>
      <w:pPr>
        <w:pStyle w:val="Body"/>
        <w:widowControl/>
        <w:ind w:start="0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tbl>
      <w:tblPr>
        <w:tblW w:w="7920" w:type="dxa"/>
        <w:jc w:val="start"/>
        <w:tblInd w:w="127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50"/>
        <w:gridCol w:w="6570"/>
      </w:tblGrid>
      <w:tr>
        <w:trPr/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"/>
              <w:widowControl/>
              <w:ind w:start="0" w:end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(1.67)</w:t>
            </w:r>
          </w:p>
        </w:tc>
        <w:tc>
          <w:tcPr>
            <w:tcW w:w="6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"/>
              <w:widowControl/>
              <w:ind w:start="0" w:end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The Packaging sector released earnings in mid-November and the high-yield bonds relating to BPC Holdings, ($1.312), and Huntsman, ($.348) were downgraded.  Positions marked down to reflect the decreased value.</w:t>
            </w:r>
          </w:p>
        </w:tc>
      </w:tr>
      <w:tr>
        <w:trPr/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"/>
              <w:widowControl/>
              <w:ind w:start="0" w:end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(0.73)</w:t>
            </w:r>
          </w:p>
        </w:tc>
        <w:tc>
          <w:tcPr>
            <w:tcW w:w="6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"/>
              <w:widowControl/>
              <w:ind w:start="0" w:end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</w:rPr>
              <w:t>Lodestar Hldgs, a distressed bond position, remarked from 14 % to 10% of par.  Company missed its coupon on the November 15</w:t>
            </w:r>
            <w:r>
              <w:rPr>
                <w:rFonts w:cs="Times New Roman" w:ascii="Times New Roman" w:hAnsi="Times New Roman"/>
                <w:color w:val="000000"/>
                <w:vertAlign w:val="superscript"/>
              </w:rPr>
              <w:t xml:space="preserve">th   </w:t>
            </w:r>
            <w:r>
              <w:rPr>
                <w:rFonts w:cs="Times New Roman" w:ascii="Times New Roman" w:hAnsi="Times New Roman"/>
                <w:color w:val="000000"/>
              </w:rPr>
              <w:t>(previously paying).</w:t>
            </w:r>
          </w:p>
        </w:tc>
      </w:tr>
      <w:tr>
        <w:trPr/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"/>
              <w:widowControl/>
              <w:ind w:start="0" w:end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(0.67)</w:t>
            </w:r>
          </w:p>
        </w:tc>
        <w:tc>
          <w:tcPr>
            <w:tcW w:w="6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"/>
              <w:widowControl/>
              <w:ind w:start="0" w:end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APP (Asia Pulp and Paper)/Republic of Indonesia: Trading Desk changed valuation methodology from going concern to a liquidation valuation.  Company announced its intent to try to restructure bonds on 9/19.  Coupon is currently being paid.  $1.3 loss previously taken on position. </w:t>
            </w:r>
          </w:p>
        </w:tc>
      </w:tr>
      <w:tr>
        <w:trPr/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"/>
              <w:widowControl/>
              <w:ind w:start="0" w:end="0"/>
              <w:jc w:val="both"/>
              <w:rPr>
                <w:rFonts w:ascii="Times New Roman" w:hAnsi="Times New Roman" w:cs="Times New Roman"/>
                <w:color w:val="000000"/>
                <w:u w:val="single"/>
              </w:rPr>
            </w:pPr>
            <w:r>
              <w:rPr>
                <w:rFonts w:cs="Times New Roman" w:ascii="Times New Roman" w:hAnsi="Times New Roman"/>
                <w:color w:val="000000"/>
                <w:u w:val="single"/>
              </w:rPr>
              <w:t>(3.07)</w:t>
            </w:r>
          </w:p>
        </w:tc>
        <w:tc>
          <w:tcPr>
            <w:tcW w:w="6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"/>
              <w:widowControl/>
              <w:ind w:start="0" w:end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Total explained</w:t>
            </w:r>
          </w:p>
        </w:tc>
      </w:tr>
    </w:tbl>
    <w:p>
      <w:pPr>
        <w:pStyle w:val="Body"/>
        <w:widowControl/>
        <w:ind w:start="0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Body"/>
        <w:widowControl/>
        <w:ind w:start="0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Body"/>
        <w:widowControl/>
        <w:ind w:start="0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Body"/>
        <w:widowControl/>
        <w:ind w:start="0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Body"/>
        <w:widowControl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 xml:space="preserve">Cc: </w:t>
        <w:tab/>
        <w:t>T. Doukas</w:t>
      </w:r>
    </w:p>
    <w:p>
      <w:pPr>
        <w:pStyle w:val="Body"/>
        <w:widowControl/>
        <w:ind w:firstLine="648" w:end="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M. Fiala</w:t>
      </w:r>
    </w:p>
    <w:p>
      <w:pPr>
        <w:pStyle w:val="Body"/>
        <w:widowControl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ab/>
        <w:t>J. Kinneman</w:t>
      </w:r>
    </w:p>
    <w:p>
      <w:pPr>
        <w:pStyle w:val="Body"/>
        <w:widowControl/>
        <w:ind w:firstLine="648" w:end="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P. Pizzolato</w:t>
      </w:r>
    </w:p>
    <w:p>
      <w:pPr>
        <w:pStyle w:val="Body"/>
        <w:widowControl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ab/>
        <w:t>R. Sage</w:t>
      </w:r>
    </w:p>
    <w:p>
      <w:pPr>
        <w:pStyle w:val="Body"/>
        <w:widowControl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ab/>
        <w:t>B. Seyfried</w:t>
      </w:r>
    </w:p>
    <w:p>
      <w:pPr>
        <w:pStyle w:val="Body"/>
        <w:widowControl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ab/>
        <w:t>D. Wall</w:t>
      </w:r>
    </w:p>
    <w:p>
      <w:pPr>
        <w:pStyle w:val="Body"/>
        <w:widowControl/>
        <w:rPr/>
      </w:pPr>
      <w:r>
        <w:rPr/>
        <w:tab/>
      </w:r>
    </w:p>
    <w:p>
      <w:pPr>
        <w:pStyle w:val="Department"/>
        <w:widowControl/>
        <w:tabs>
          <w:tab w:val="left" w:pos="9810" w:leader="none"/>
        </w:tabs>
        <w:ind w:end="540"/>
        <w:jc w:val="both"/>
        <w:rPr/>
      </w:pPr>
      <w:r>
        <w:rPr/>
      </w:r>
    </w:p>
    <w:p>
      <w:pPr>
        <w:pStyle w:val="Department"/>
        <w:widowControl/>
        <w:tabs>
          <w:tab w:val="left" w:pos="9810" w:leader="none"/>
        </w:tabs>
        <w:ind w:end="540"/>
        <w:jc w:val="both"/>
        <w:rPr/>
      </w:pPr>
      <w:r>
        <w:rPr/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720" w:right="1170" w:gutter="0" w:header="720" w:top="776" w:footer="360" w:bottom="41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 (WN)">
    <w:charset w:val="00" w:characterSet="windows-1252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tabs>
        <w:tab w:val="clear" w:pos="4320"/>
        <w:tab w:val="left" w:pos="3780" w:leader="none"/>
        <w:tab w:val="center" w:pos="7560" w:leader="none"/>
        <w:tab w:val="right" w:pos="8640" w:leader="none"/>
      </w:tabs>
      <w:jc w:val="center"/>
      <w:rPr>
        <w:b/>
        <w:sz w:val="16"/>
      </w:rPr>
    </w:pPr>
    <w:r>
      <w:rPr>
        <w:b/>
        <w:sz w:val="16"/>
      </w:rPr>
      <w:t>Your Personal Best Makes Enron Best</w:t>
      <w:tab/>
      <w:t>Communicate- Facts Are Friendly</w:t>
      <w:tab/>
      <w:tab/>
      <w:t>Better, Faster, Simpler</w:t>
    </w:r>
  </w:p>
  <w:p>
    <w:pPr>
      <w:pStyle w:val="Footer"/>
      <w:widowControl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</w:rPr>
    </w:pPr>
    <w:r>
      <w:rPr>
        <w:sz w:val="12"/>
      </w:rPr>
      <w:t>Form 000-469-1 (5/92)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tabs>
        <w:tab w:val="clear" w:pos="4320"/>
        <w:tab w:val="left" w:pos="2430" w:leader="none"/>
        <w:tab w:val="left" w:pos="5310" w:leader="none"/>
        <w:tab w:val="right" w:pos="8640" w:leader="none"/>
        <w:tab w:val="right" w:pos="10800" w:leader="none"/>
      </w:tabs>
      <w:rPr>
        <w:sz w:val="16"/>
      </w:rPr>
    </w:pPr>
    <w:r>
      <w:rPr>
        <w:b/>
        <w:sz w:val="16"/>
      </w:rPr>
      <w:t>Respect</w:t>
      <w:tab/>
      <w:t>Integrity</w:t>
      <w:tab/>
      <w:t>Communication</w:t>
      <w:tab/>
      <w:t>Excellence</w:t>
    </w:r>
  </w:p>
  <w:p>
    <w:pPr>
      <w:pStyle w:val="Footer"/>
      <w:widowControl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2"/>
      </w:rPr>
    </w:pPr>
    <w:r>
      <w:rPr>
        <w:sz w:val="12"/>
      </w:rPr>
      <w:t>Form 000-469-1 (7/92)</w:t>
    </w:r>
  </w:p>
  <w:p>
    <w:pPr>
      <w:pStyle w:val="Footer"/>
      <w:widowControl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8"/>
      </w:rPr>
    </w:pPr>
    <w:r>
      <w:rPr>
        <w:sz w:val="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rPr/>
    </w:pPr>
    <w:r>
      <w:rPr/>
      <w:tab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2658110</wp:posOffset>
              </wp:positionH>
              <wp:positionV relativeFrom="paragraph">
                <wp:posOffset>-94615</wp:posOffset>
              </wp:positionV>
              <wp:extent cx="3877310" cy="658495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6584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widowControl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InterofficeMemorandum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51.85pt;mso-wrap-distance-left:9.35pt;mso-wrap-distance-right:9.35pt;mso-wrap-distance-top:0pt;mso-wrap-distance-bottom:0pt;margin-top:-7.45pt;mso-position-vertical-relative:text;margin-left:209.3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widowControl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InterofficeMemorandum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tabs>
        <w:tab w:val="clear" w:pos="720"/>
        <w:tab w:val="left" w:pos="540" w:leader="none"/>
      </w:tabs>
      <w:bidi w:val="0"/>
    </w:pPr>
    <w:rPr>
      <w:rFonts w:ascii="Arial" w:hAnsi="Arial" w:eastAsia="Times New Roman" w:cs="Arial"/>
      <w:color w:val="auto"/>
      <w:sz w:val="24"/>
      <w:szCs w:val="20"/>
      <w:lang w:val="en-US" w:eastAsia="zh-CN" w:bidi="hi-IN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cs="CG Times (WN)"/>
      <w:b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sz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color w:val="000080"/>
      <w:sz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Ectmemo</Template>
  <TotalTime>71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2000-11-17T13:09:00Z</dcterms:created>
  <dc:creator>ECT</dc:creator>
  <dc:description/>
  <dc:language>en-CA</dc:language>
  <cp:lastModifiedBy>sglover   x3-3210</cp:lastModifiedBy>
  <cp:lastPrinted>2000-11-17T11:51:00Z</cp:lastPrinted>
  <dcterms:modified xsi:type="dcterms:W3CDTF">2000-11-17T15:30:00Z</dcterms:modified>
  <cp:revision>5</cp:revision>
  <dc:subject/>
  <dc:title>Eron Capital &amp; Trade Resources Memo</dc:title>
</cp:coreProperties>
</file>