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Ventureline</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BodyText2"/>
        <w:jc w:val="both"/>
        <w:rPr/>
      </w:pPr>
      <w:r>
        <w:rPr/>
        <w:t>1) How large is the fund and how large does Enron want it be? I read a 1999 article that said Enron hopes to fund grows to $50m in three years. Is that right?  Who is investing in the fund and has it been difficult getting investors? Wells Fargo was one of the first investors, right? How many others have signed on?</w:t>
      </w:r>
    </w:p>
    <w:p>
      <w:pPr>
        <w:pStyle w:val="BodyText3"/>
        <w:rPr/>
      </w:pPr>
      <w:r>
        <w:rPr/>
        <w:t>The Fund has closed on $15 million in addition to the initial $20 million committed by Enron.  We anticipate a second and final closing this month to top the Fund out at approximately $40 million.  Our investors include Wells Fargo Bank, Bank of America, and Washington Mutual; one to two other banks have expressed strong interest in investing.</w:t>
      </w:r>
    </w:p>
    <w:p>
      <w:pPr>
        <w:pStyle w:val="Normal"/>
        <w:jc w:val="both"/>
        <w:rPr/>
      </w:pPr>
      <w:r>
        <w:rPr/>
      </w:r>
    </w:p>
    <w:p>
      <w:pPr>
        <w:pStyle w:val="BodyText2"/>
        <w:rPr/>
      </w:pPr>
      <w:r>
        <w:rPr/>
        <w:t>2) How many and what types of companies have the fund invested in? Are you looking only for Houston-based companies? I read where Mr. Humphrey said the fund's average investment would be $2M to $3M and the most it will invest in any one co. is $5M. Is that still the case?</w:t>
      </w:r>
    </w:p>
    <w:p>
      <w:pPr>
        <w:pStyle w:val="BodyText3"/>
        <w:rPr/>
      </w:pPr>
      <w:r>
        <w:rPr/>
        <w:t>To date the Fund has invested approximately $15 million in 13 deals.  The purpose of the Fund is to invest in Houston-based companies, but there is a 20% carve-out for deals outside of Houston.  Thus far, the portfolio companies have varied from small restaurant to high-tech Internet software plays.  Deals range in size from $100,000 to $4,000,000 -- and that is probably our max.</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BodyText2"/>
        <w:rPr/>
      </w:pPr>
      <w:r>
        <w:rPr/>
        <w:t>3) Furthermore, can you confirm that the fund is looking for a return of 18% to 20% from its investments?  Those are good returns. Nevertheless, is the fund's main goal community development?</w:t>
      </w:r>
    </w:p>
    <w:p>
      <w:pPr>
        <w:pStyle w:val="BodyText3"/>
        <w:rPr/>
      </w:pPr>
      <w:r>
        <w:rPr/>
        <w:t>The Fund expects a cash-on-cash return of 18-20%, or an IRR of 25-35%.</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BodyText2"/>
        <w:rPr/>
      </w:pPr>
      <w:r>
        <w:rPr/>
        <w:t>4) As far as you know, how unique is this fund in corporate America? Did Enron help to start a trend or is your effort part of a larger endeavor by corporations to invest in minority businesses?</w:t>
      </w:r>
    </w:p>
    <w:p>
      <w:pPr>
        <w:pStyle w:val="BodyText"/>
        <w:rPr>
          <w:b/>
          <w:sz w:val="22"/>
        </w:rPr>
      </w:pPr>
      <w:r>
        <w:rPr>
          <w:b/>
          <w:sz w:val="22"/>
        </w:rPr>
        <w:t>As far as we know, we are the only corporate fund focused on this market.  Clearly other companies have started VC funds, but their purpose has been either to directly impact existing strategy or to strengthen its vendor pool.  This market represents a new line of business for Enron.</w:t>
      </w:r>
    </w:p>
    <w:p>
      <w:pPr>
        <w:pStyle w:val="Normal"/>
        <w:jc w:val="both"/>
        <w:rPr>
          <w:b/>
          <w:sz w:val="22"/>
        </w:rPr>
      </w:pPr>
      <w:r>
        <w:rPr>
          <w:b/>
          <w:sz w:val="22"/>
        </w:rPr>
      </w:r>
    </w:p>
    <w:p>
      <w:pPr>
        <w:pStyle w:val="BodyText2"/>
        <w:rPr/>
      </w:pPr>
      <w:r>
        <w:rPr/>
        <w:t>5) Did the development of the fund generate much debate in the company? Does it have any strong company critics?</w:t>
      </w:r>
    </w:p>
    <w:p>
      <w:pPr>
        <w:pStyle w:val="Normal"/>
        <w:jc w:val="both"/>
        <w:rPr>
          <w:b/>
          <w:sz w:val="22"/>
        </w:rPr>
      </w:pPr>
      <w:r>
        <w:rPr>
          <w:b/>
          <w:sz w:val="22"/>
        </w:rPr>
        <w:t>As a new line of business, the Fund needed Enron Board approval, so certainly there has been plenty of debate.  As an unproven market, the domestic emerging market premise has had its fair share of skeptics.</w:t>
      </w:r>
    </w:p>
    <w:p>
      <w:pPr>
        <w:pStyle w:val="Normal"/>
        <w:jc w:val="both"/>
        <w:rPr>
          <w:b/>
          <w:sz w:val="22"/>
        </w:rPr>
      </w:pPr>
      <w:r>
        <w:rPr>
          <w:b/>
          <w:sz w:val="22"/>
        </w:rPr>
      </w:r>
    </w:p>
    <w:p>
      <w:pPr>
        <w:pStyle w:val="BodyText2"/>
        <w:rPr/>
      </w:pPr>
      <w:r>
        <w:rPr/>
        <w:t>6) Is this fund expected to have much of an impact on Enron's bottom line or technology development efforts? Enron, I would imagine, has other venture capital funds, right?</w:t>
      </w:r>
    </w:p>
    <w:p>
      <w:pPr>
        <w:pStyle w:val="BodyText3"/>
        <w:rPr/>
      </w:pPr>
      <w:r>
        <w:rPr/>
        <w:t>All of Enron’s business units are expected to positively impact the bottom line, or they are eliminated.  Where possible, we invest in technology plays that Enron can positively impact, either by assisting in due diligence, information sharing, or vendoring.  It would be an incredible waste to ignore the value that Enron’s resources and infrastructure can bring to a deal and thereby reduce risk and facilitate execution of strategy.  There are other later-stage funds within Enron that we cooperate with and share deal flow.</w:t>
      </w:r>
    </w:p>
    <w:p>
      <w:pPr>
        <w:pStyle w:val="Normal"/>
        <w:jc w:val="both"/>
        <w:rPr/>
      </w:pPr>
      <w:r>
        <w:rPr/>
      </w:r>
    </w:p>
    <w:p>
      <w:pPr>
        <w:pStyle w:val="Normal"/>
        <w:spacing w:lineRule="atLeast" w:line="240"/>
        <w:rPr>
          <w:rFonts w:ascii="Tahoma" w:hAnsi="Tahoma" w:cs="Tahoma"/>
        </w:rPr>
      </w:pPr>
      <w:r>
        <w:rPr>
          <w:rFonts w:cs="Tahoma" w:ascii="Tahoma" w:hAnsi="Tahoma"/>
          <w:color w:val="000000"/>
          <w:lang w:eastAsia="en-US"/>
        </w:rPr>
        <w:t>7) Has the fund had any trouble finding suitable or potential profitable companies to invest in?</w:t>
      </w:r>
    </w:p>
    <w:p>
      <w:pPr>
        <w:pStyle w:val="BodyText3"/>
        <w:rPr/>
      </w:pPr>
      <w:r>
        <w:rPr/>
        <w:t>No.</w:t>
      </w:r>
    </w:p>
    <w:p>
      <w:pPr>
        <w:pStyle w:val="Normal"/>
        <w:jc w:val="both"/>
        <w:rPr/>
      </w:pPr>
      <w:r>
        <w:rPr/>
      </w:r>
    </w:p>
    <w:p>
      <w:pPr>
        <w:pStyle w:val="Normal"/>
        <w:spacing w:lineRule="atLeast" w:line="240"/>
        <w:rPr/>
      </w:pPr>
      <w:r>
        <w:rPr>
          <w:rFonts w:cs="Courier" w:ascii="Courier" w:hAnsi="Courier"/>
          <w:color w:val="000000"/>
          <w:lang w:eastAsia="en-US"/>
        </w:rPr>
        <w:t xml:space="preserve">8) </w:t>
      </w:r>
      <w:r>
        <w:rPr>
          <w:rFonts w:cs="Tahoma" w:ascii="Tahoma" w:hAnsi="Tahoma"/>
          <w:color w:val="000000"/>
          <w:lang w:eastAsia="en-US"/>
        </w:rPr>
        <w:t>Can you talk a bit about Enron's plans for the fund? For example, I read a Sept. 1999 article that said Enron wanted to expand the fund to other cities, Atlanta, Chicago, Philadelphia and Los Angeles. Has the company been able to fulfill those plans?</w:t>
      </w:r>
    </w:p>
    <w:p>
      <w:pPr>
        <w:pStyle w:val="BodyText3"/>
        <w:rPr/>
      </w:pPr>
      <w:r>
        <w:rPr/>
        <w:t xml:space="preserve">Enron Investment Partners plans to manage funds in profitable markets.   Our next fund will also be focused on women and minority-owned businesses, but the scope will be national.  We hope to raise a minimum of $150 million to focus on slightly larger growth and expansion plays.  Where possible, we plan to leverage Enron’s existing infrastructure and relationships.  To date, we have established an office in New York, and are taking a hard look at the West Coast.  </w:t>
      </w:r>
    </w:p>
    <w:p>
      <w:pPr>
        <w:pStyle w:val="Normal"/>
        <w:jc w:val="both"/>
        <w:rPr/>
      </w:pPr>
      <w:r>
        <w:rPr/>
      </w:r>
    </w:p>
    <w:p>
      <w:pPr>
        <w:pStyle w:val="BodyText2"/>
        <w:rPr/>
      </w:pPr>
      <w:r>
        <w:rPr/>
        <w:t>9) Is Enron happy with the fund so far? Any thoughts to developing other minority venture capital funds?</w:t>
      </w:r>
    </w:p>
    <w:p>
      <w:pPr>
        <w:pStyle w:val="BodyText3"/>
        <w:rPr/>
      </w:pPr>
      <w:r>
        <w:rPr/>
        <w:t>See above (8)</w:t>
      </w:r>
    </w:p>
    <w:p>
      <w:pPr>
        <w:pStyle w:val="Normal"/>
        <w:jc w:val="both"/>
        <w:rPr/>
      </w:pPr>
      <w:r>
        <w:rPr/>
      </w:r>
    </w:p>
    <w:p>
      <w:pPr>
        <w:pStyle w:val="BodyText2"/>
        <w:rPr/>
      </w:pPr>
      <w:r>
        <w:rPr/>
        <w:t>10) Can you give an update on the Intrust legal issue? Has it had any impact on the fund's development?</w:t>
      </w:r>
    </w:p>
    <w:p>
      <w:pPr>
        <w:pStyle w:val="BodyText3"/>
        <w:rPr/>
      </w:pPr>
      <w:r>
        <w:rPr/>
        <w:t>Legal counsel does not permit us to comment on the Intrust issue, but we do not feel that it has in any way hampered our development.</w:t>
      </w:r>
    </w:p>
    <w:p>
      <w:pPr>
        <w:pStyle w:val="Normal"/>
        <w:jc w:val="both"/>
        <w:rPr/>
      </w:pPr>
      <w:r>
        <w:rPr/>
      </w:r>
    </w:p>
    <w:p>
      <w:pPr>
        <w:pStyle w:val="Normal"/>
        <w:jc w:val="both"/>
        <w:rPr/>
      </w:pPr>
      <w:r>
        <w:rPr/>
      </w:r>
    </w:p>
    <w:p>
      <w:pPr>
        <w:pStyle w:val="BodyText3"/>
        <w:rPr/>
      </w:pPr>
      <w:r>
        <w:rPr/>
        <w:t>Thanks for your interest in us Chris.  Please feel free to call me later with questions either here in the office [713-853-4308] or on my cell phone at [713-817-4658].  It has been a pleasure!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rFonts w:ascii="Tahoma" w:hAnsi="Tahoma" w:cs="Tahoma"/>
      <w:color w:val="000000"/>
      <w:lang w:eastAsia="en-US"/>
    </w:rPr>
  </w:style>
  <w:style w:type="paragraph" w:styleId="BodyText3">
    <w:name w:val="Body Text 3"/>
    <w:basedOn w:val="Normal"/>
    <w:qFormat/>
    <w:pPr>
      <w:jc w:val="both"/>
    </w:pPr>
    <w:rPr>
      <w:b/>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2000-06-02T15:09:00Z</dcterms:created>
  <dc:creator>medward</dc:creator>
  <dc:description/>
  <dc:language>en-CA</dc:language>
  <cp:lastModifiedBy>lschwart</cp:lastModifiedBy>
  <dcterms:modified xsi:type="dcterms:W3CDTF">2000-06-02T15:46:00Z</dcterms:modified>
  <cp:revision>3</cp:revision>
  <dc:subject/>
  <dc:title>Ventureline</dc:title>
</cp:coreProperties>
</file>