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double" w:sz="6" w:space="1" w:color="000000"/>
        </w:pBdr>
        <w:tabs>
          <w:tab w:val="clear" w:pos="720"/>
          <w:tab w:val="right" w:pos="11070" w:leader="none"/>
        </w:tabs>
        <w:rPr/>
      </w:pPr>
      <w:r>
        <w:rPr>
          <w:rFonts w:cs="Arial" w:ascii="Arial" w:hAnsi="Arial"/>
          <w:sz w:val="16"/>
        </w:rPr>
        <w:t>STATE OF CALIFORNIA</w:t>
      </w:r>
      <w:r>
        <w:rPr>
          <w:rFonts w:cs="Arial" w:ascii="Arial" w:hAnsi="Arial"/>
        </w:rPr>
        <w:tab/>
      </w:r>
      <w:r>
        <w:rPr>
          <w:rFonts w:cs="Arial" w:ascii="Arial" w:hAnsi="Arial"/>
          <w:sz w:val="16"/>
        </w:rPr>
        <w:t>GRAY DAVIS</w:t>
      </w:r>
      <w:r>
        <w:rPr>
          <w:rFonts w:cs="Arial" w:ascii="Arial" w:hAnsi="Arial"/>
        </w:rPr>
        <w:t xml:space="preserve">, </w:t>
      </w:r>
      <w:r>
        <w:rPr>
          <w:rFonts w:cs="Arial" w:ascii="Arial" w:hAnsi="Arial"/>
          <w:i/>
          <w:sz w:val="16"/>
        </w:rPr>
        <w:t>Governor</w:t>
      </w:r>
    </w:p>
    <w:p>
      <w:pPr>
        <w:pStyle w:val="Normal"/>
        <w:tabs>
          <w:tab w:val="clear" w:pos="720"/>
          <w:tab w:val="right" w:pos="11070" w:leader="none"/>
        </w:tabs>
        <w:spacing w:before="80" w:after="0"/>
        <w:rPr/>
      </w:pPr>
      <w:r>
        <w:rPr/>
        <w:drawing>
          <wp:inline distT="0" distB="0" distL="0" distR="0">
            <wp:extent cx="671195" cy="6121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6" t="-17" r="-16" b="-17"/>
                    <a:stretch>
                      <a:fillRect/>
                    </a:stretch>
                  </pic:blipFill>
                  <pic:spPr bwMode="auto">
                    <a:xfrm>
                      <a:off x="0" y="0"/>
                      <a:ext cx="671195" cy="612140"/>
                    </a:xfrm>
                    <a:prstGeom prst="rect">
                      <a:avLst/>
                    </a:prstGeom>
                    <a:noFill/>
                  </pic:spPr>
                </pic:pic>
              </a:graphicData>
            </a:graphic>
          </wp:inline>
        </w:drawing>
      </w:r>
      <w:r>
        <w:rPr>
          <w:rFonts w:cs="Arial" w:ascii="Arial" w:hAnsi="Arial"/>
        </w:rPr>
        <w:t>PUBLIC UTILITIES COMMISSION</w:t>
      </w:r>
    </w:p>
    <w:p>
      <w:pPr>
        <w:pStyle w:val="Normal"/>
        <w:tabs>
          <w:tab w:val="clear" w:pos="720"/>
          <w:tab w:val="right" w:pos="11070" w:leader="none"/>
        </w:tabs>
        <w:spacing w:before="80" w:after="0"/>
        <w:rPr>
          <w:rFonts w:ascii="Arial" w:hAnsi="Arial" w:cs="Arial"/>
          <w:sz w:val="12"/>
        </w:rPr>
      </w:pPr>
      <w:r>
        <w:rPr>
          <w:rFonts w:cs="Arial" w:ascii="Arial" w:hAnsi="Arial"/>
          <w:sz w:val="12"/>
        </w:rPr>
        <w:t>505 VAN NESS AVENUE</w:t>
      </w:r>
    </w:p>
    <w:p>
      <w:pPr>
        <w:pStyle w:val="Normal"/>
        <w:tabs>
          <w:tab w:val="clear" w:pos="720"/>
          <w:tab w:val="right" w:pos="11070" w:leader="none"/>
        </w:tabs>
        <w:spacing w:before="80" w:after="0"/>
        <w:rPr>
          <w:rFonts w:ascii="Arial" w:hAnsi="Arial" w:cs="Arial"/>
          <w:sz w:val="12"/>
        </w:rPr>
      </w:pPr>
      <w:r>
        <w:rPr>
          <w:rFonts w:cs="Arial" w:ascii="Arial" w:hAnsi="Arial"/>
          <w:sz w:val="12"/>
        </w:rPr>
        <w:t>SAN FRANCISCO, CA 94102-3298</w:t>
      </w:r>
    </w:p>
    <w:p>
      <w:pPr>
        <w:pStyle w:val="Normal"/>
        <w:tabs>
          <w:tab w:val="clear" w:pos="720"/>
          <w:tab w:val="left" w:pos="6930" w:leader="none"/>
        </w:tabs>
        <w:ind w:start="547" w:end="1282"/>
        <w:rPr>
          <w:rFonts w:ascii="Arial" w:hAnsi="Arial" w:cs="Arial"/>
          <w:sz w:val="16"/>
        </w:rPr>
      </w:pPr>
      <w:r>
        <w:rPr>
          <w:rFonts w:cs="Arial" w:ascii="Arial" w:hAnsi="Arial"/>
          <w:sz w:val="16"/>
        </w:rPr>
      </w:r>
    </w:p>
    <w:p>
      <w:pPr>
        <w:pStyle w:val="Normal"/>
        <w:tabs>
          <w:tab w:val="clear" w:pos="720"/>
          <w:tab w:val="left" w:pos="6930" w:leader="none"/>
        </w:tabs>
        <w:ind w:start="547" w:end="1282"/>
        <w:rPr>
          <w:rFonts w:ascii="Arial" w:hAnsi="Arial" w:cs="Arial"/>
          <w:sz w:val="16"/>
        </w:rPr>
      </w:pPr>
      <w:r>
        <w:rPr>
          <w:rFonts w:cs="Arial" w:ascii="Arial" w:hAnsi="Arial"/>
          <w:sz w:val="16"/>
        </w:rPr>
      </w:r>
    </w:p>
    <w:p>
      <w:pPr>
        <w:sectPr>
          <w:footerReference w:type="default" r:id="rId3"/>
          <w:type w:val="nextPage"/>
          <w:pgSz w:w="12240" w:h="15840"/>
          <w:pgMar w:left="576" w:right="576" w:gutter="0" w:header="0" w:top="720" w:footer="720" w:bottom="776"/>
          <w:pgNumType w:fmt="decimal"/>
          <w:formProt w:val="false"/>
          <w:textDirection w:val="lrTb"/>
          <w:docGrid w:type="default" w:linePitch="360" w:charSpace="0"/>
        </w:sectPr>
      </w:pPr>
    </w:p>
    <w:p>
      <w:pPr>
        <w:pStyle w:val="Normal"/>
        <w:rPr/>
      </w:pPr>
      <w:r>
        <w:rPr/>
        <w:t>July 19, 2001</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TO:  PARTIES OF RECORD IN APPLICATION 00-11-038 ET AL.</w:t>
      </w:r>
    </w:p>
    <w:p>
      <w:pPr>
        <w:pStyle w:val="Normal"/>
        <w:rPr/>
      </w:pPr>
      <w:r>
        <w:rPr/>
      </w:r>
    </w:p>
    <w:p>
      <w:pPr>
        <w:pStyle w:val="Normal"/>
        <w:rPr/>
      </w:pPr>
      <w:r>
        <w:rPr/>
        <w:t>This is the draft decision of Administrative Law Judge (ALJ) Christine Walwyn.  It will be on the Commission’s agenda at the meeting on August 2, 2001.  The Commission may act then, or it may postpone action until later.</w:t>
      </w:r>
    </w:p>
    <w:p>
      <w:pPr>
        <w:pStyle w:val="Normal"/>
        <w:rPr/>
      </w:pPr>
      <w:r>
        <w:rPr/>
      </w:r>
    </w:p>
    <w:p>
      <w:pPr>
        <w:pStyle w:val="Normal"/>
        <w:rPr/>
      </w:pPr>
      <w:r>
        <w:rPr/>
        <w:t>When the Commission acts on the draft decision, it may adopt all or part of it as written, amend or modify it, or set it aside and prepare its own decision.  Only when the Commission acts does the decision become binding on the parties.</w:t>
      </w:r>
    </w:p>
    <w:p>
      <w:pPr>
        <w:pStyle w:val="Header"/>
        <w:tabs>
          <w:tab w:val="clear" w:pos="4320"/>
          <w:tab w:val="clear" w:pos="8640"/>
        </w:tabs>
        <w:rPr/>
      </w:pPr>
      <w:r>
        <w:rPr/>
      </w:r>
    </w:p>
    <w:p>
      <w:pPr>
        <w:pStyle w:val="BodyText"/>
        <w:rPr/>
      </w:pPr>
      <w:r>
        <w:rPr/>
        <w:t xml:space="preserve">Pursuant to Rule 77.7(f)(9), comments on the draft decision must be filed within seven days of its mailing and </w:t>
      </w:r>
      <w:r>
        <w:rPr>
          <w:u w:val="single"/>
        </w:rPr>
        <w:t>no reply comments will be accepted.</w:t>
      </w:r>
    </w:p>
    <w:p>
      <w:pPr>
        <w:pStyle w:val="BodyText"/>
        <w:rPr/>
      </w:pPr>
      <w:r>
        <w:rPr/>
      </w:r>
    </w:p>
    <w:p>
      <w:pPr>
        <w:pStyle w:val="Normal"/>
        <w:rPr/>
      </w:pPr>
      <w:r>
        <w:rPr/>
        <w:t>In addition to service by mail, parties should send comments in electronic form to those appearances and the state service list that provided an electronic mail address to the Commission, including ALJ Walwyn at cmw@cpuc.ca.gov.  Finally, comments must be served separately on the Assigned Commissioner, and for that purpose I suggest hand delivery, overnight mail, or other expeditious methods of service.</w:t>
      </w:r>
    </w:p>
    <w:p>
      <w:pPr>
        <w:pStyle w:val="Normal"/>
        <w:rPr/>
      </w:pPr>
      <w:r>
        <w:rPr/>
      </w:r>
    </w:p>
    <w:p>
      <w:pPr>
        <w:pStyle w:val="Normal"/>
        <w:rPr>
          <w:sz w:val="24"/>
        </w:rPr>
      </w:pPr>
      <w:r>
        <w:rPr>
          <w:sz w:val="24"/>
        </w:rPr>
      </w:r>
    </w:p>
    <w:p>
      <w:pPr>
        <w:pStyle w:val="Normal"/>
        <w:rPr>
          <w:sz w:val="24"/>
        </w:rPr>
      </w:pPr>
      <w:r>
        <w:rPr>
          <w:sz w:val="24"/>
        </w:rPr>
        <w:t>/s/  LYNN T. CAREW</w:t>
      </w:r>
    </w:p>
    <w:p>
      <w:pPr>
        <w:pStyle w:val="Normal"/>
        <w:rPr/>
      </w:pPr>
      <w:r>
        <w:rPr/>
        <w:t>Lynn T. Carew, Chief</w:t>
      </w:r>
    </w:p>
    <w:p>
      <w:pPr>
        <w:pStyle w:val="Normal"/>
        <w:rPr/>
      </w:pPr>
      <w:r>
        <w:rPr/>
        <w:t>Administrative Law Judge</w:t>
      </w:r>
    </w:p>
    <w:p>
      <w:pPr>
        <w:pStyle w:val="Normal"/>
        <w:rPr/>
      </w:pPr>
      <w:r>
        <w:rPr/>
      </w:r>
    </w:p>
    <w:p>
      <w:pPr>
        <w:pStyle w:val="Normal"/>
        <w:rPr/>
      </w:pPr>
      <w:r>
        <w:rPr/>
        <w:t>LTC:tcg</w:t>
      </w:r>
    </w:p>
    <w:p>
      <w:pPr>
        <w:pStyle w:val="Normal"/>
        <w:rPr/>
      </w:pPr>
      <w:r>
        <w:rPr/>
      </w:r>
    </w:p>
    <w:p>
      <w:pPr>
        <w:pStyle w:val="Normal"/>
        <w:rPr/>
      </w:pPr>
      <w:r>
        <w:rPr/>
        <w:t>Attachments</w:t>
      </w:r>
    </w:p>
    <w:sectPr>
      <w:type w:val="continuous"/>
      <w:pgSz w:w="12240" w:h="15840"/>
      <w:pgMar w:left="1440" w:right="1440" w:gutter="0" w:header="0" w:top="720" w:footer="720" w:bottom="77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900" w:end="0"/>
      <w:rPr>
        <w:sz w:val="16"/>
      </w:rPr>
    </w:pPr>
    <w:r>
      <w:rPr>
        <w:sz w:val="16"/>
      </w:rPr>
      <w:t>102470</w:t>
    </w:r>
  </w:p>
</w:ftr>
</file>

<file path=word/settings.xml><?xml version="1.0" encoding="utf-8"?>
<w:settings xmlns:w="http://schemas.openxmlformats.org/wordprocessingml/2006/main">
  <w:zoom w:percent="11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w:hAnsi="PALATINO" w:eastAsia="Times New Roman" w:cs="PALATINO"/>
      <w:color w:val="auto"/>
      <w:sz w:val="26"/>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Letter_shortening_comment_and_or_reply_.dot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2001-07-17T13:53:00Z</dcterms:created>
  <dc:creator>Tessie Gallardo</dc:creator>
  <dc:description/>
  <dc:language>en-CA</dc:language>
  <cp:lastModifiedBy>Tessie Gallardo</cp:lastModifiedBy>
  <cp:lastPrinted>2001-07-19T16:33:00Z</cp:lastPrinted>
  <dcterms:modified xsi:type="dcterms:W3CDTF">2001-07-19T21:03:00Z</dcterms:modified>
  <cp:revision>11</cp:revision>
  <dc:subject/>
  <dc:title>New 311(g) Template</dc:title>
</cp:coreProperties>
</file>