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ind w:hanging="0" w:end="0"/>
        <w:rPr/>
      </w:pPr>
      <w:r>
        <w:rPr/>
        <w:t>LTC/JRD/sid  6/15/2001</w:t>
      </w:r>
    </w:p>
    <w:p>
      <w:pPr>
        <w:pStyle w:val="main"/>
        <w:rPr>
          <w:sz w:val="24"/>
        </w:rPr>
      </w:pPr>
      <w:r>
        <w:rPr>
          <w:sz w:val="24"/>
        </w:rPr>
      </w:r>
    </w:p>
    <w:p>
      <w:pPr>
        <w:pStyle w:val="main"/>
        <w:rPr>
          <w:sz w:val="24"/>
        </w:rPr>
      </w:pPr>
      <w:r>
        <w:rPr>
          <w:sz w:val="24"/>
        </w:rPr>
      </w:r>
    </w:p>
    <w:p>
      <w:pPr>
        <w:pStyle w:val="main"/>
        <w:rPr>
          <w:sz w:val="24"/>
        </w:rPr>
      </w:pPr>
      <w:r>
        <w:rPr>
          <w:sz w:val="24"/>
        </w:rPr>
      </w:r>
    </w:p>
    <w:p>
      <w:pPr>
        <w:pStyle w:val="main"/>
        <w:rPr>
          <w:sz w:val="24"/>
        </w:rPr>
      </w:pPr>
      <w:r>
        <w:rPr>
          <w:sz w:val="24"/>
        </w:rPr>
      </w:r>
    </w:p>
    <w:p>
      <w:pPr>
        <w:pStyle w:val="main"/>
        <w:rPr>
          <w:sz w:val="24"/>
        </w:rPr>
      </w:pPr>
      <w:r>
        <w:rPr>
          <w:sz w:val="24"/>
        </w:rPr>
        <w:t>BEFORE THE PUBLIC UTILITIES COMMISSION OF THE STATE OF CALIFORNIA</w:t>
      </w:r>
    </w:p>
    <w:p>
      <w:pPr>
        <w:pStyle w:val="Header"/>
        <w:widowControl/>
        <w:tabs>
          <w:tab w:val="clear" w:pos="4320"/>
          <w:tab w:val="clear" w:pos="8640"/>
        </w:tabs>
        <w:suppressAutoHyphens w:val="true"/>
        <w:rPr>
          <w:sz w:val="24"/>
        </w:rPr>
      </w:pPr>
      <w:r>
        <w:rPr>
          <w:sz w:val="24"/>
        </w:rPr>
      </w:r>
    </w:p>
    <w:tbl>
      <w:tblPr>
        <w:tblW w:w="9245" w:type="dxa"/>
        <w:jc w:val="start"/>
        <w:tblInd w:w="0" w:type="dxa"/>
        <w:tblLayout w:type="fixed"/>
        <w:tblCellMar>
          <w:top w:w="0" w:type="dxa"/>
          <w:start w:w="108" w:type="dxa"/>
          <w:bottom w:w="0" w:type="dxa"/>
          <w:end w:w="108" w:type="dxa"/>
        </w:tblCellMar>
      </w:tblPr>
      <w:tblGrid>
        <w:gridCol w:w="5958"/>
        <w:gridCol w:w="3287"/>
      </w:tblGrid>
      <w:tr>
        <w:trPr/>
        <w:tc>
          <w:tcPr>
            <w:tcW w:w="5958" w:type="dxa"/>
            <w:tcBorders>
              <w:bottom w:val="single" w:sz="6" w:space="0" w:color="000000"/>
              <w:end w:val="single" w:sz="6" w:space="0" w:color="000000"/>
            </w:tcBorders>
          </w:tcPr>
          <w:p>
            <w:pPr>
              <w:pStyle w:val="Normal"/>
              <w:rPr/>
            </w:pPr>
            <w:r>
              <w:rPr/>
              <w:t xml:space="preserve">Application of Southern California Edison Company (E 3338-E) for Authority to Institute a Rate Stabilization Plan with a Rate Increase and End of Rate Freeze Tariffs. </w:t>
            </w:r>
          </w:p>
          <w:p>
            <w:pPr>
              <w:pStyle w:val="Normal"/>
              <w:rPr/>
            </w:pPr>
            <w:r>
              <w:rPr/>
            </w:r>
          </w:p>
        </w:tc>
        <w:tc>
          <w:tcPr>
            <w:tcW w:w="3287" w:type="dxa"/>
            <w:tcBorders/>
          </w:tcPr>
          <w:p>
            <w:pPr>
              <w:pStyle w:val="Normal"/>
              <w:snapToGrid w:val="false"/>
              <w:jc w:val="center"/>
              <w:rPr/>
            </w:pPr>
            <w:r>
              <w:rPr/>
            </w:r>
          </w:p>
          <w:p>
            <w:pPr>
              <w:pStyle w:val="Normal"/>
              <w:jc w:val="center"/>
              <w:rPr/>
            </w:pPr>
            <w:r>
              <w:rPr/>
              <w:t>Application 00-11-038</w:t>
            </w:r>
          </w:p>
          <w:p>
            <w:pPr>
              <w:pStyle w:val="Normal"/>
              <w:jc w:val="center"/>
              <w:rPr/>
            </w:pPr>
            <w:r>
              <w:rPr/>
              <w:t>(Filed November 16, 2000)</w:t>
            </w:r>
          </w:p>
        </w:tc>
      </w:tr>
      <w:tr>
        <w:trPr/>
        <w:tc>
          <w:tcPr>
            <w:tcW w:w="5958" w:type="dxa"/>
            <w:tcBorders>
              <w:bottom w:val="single" w:sz="6" w:space="0" w:color="000000"/>
              <w:end w:val="single" w:sz="6" w:space="0" w:color="000000"/>
            </w:tcBorders>
          </w:tcPr>
          <w:p>
            <w:pPr>
              <w:pStyle w:val="Normal"/>
              <w:tabs>
                <w:tab w:val="clear" w:pos="720"/>
                <w:tab w:val="left" w:pos="3600" w:leader="none"/>
              </w:tabs>
              <w:snapToGrid w:val="false"/>
              <w:rPr/>
            </w:pPr>
            <w:r>
              <w:rPr/>
            </w:r>
          </w:p>
          <w:p>
            <w:pPr>
              <w:pStyle w:val="Normal"/>
              <w:rPr/>
            </w:pPr>
            <w:r>
              <w:rPr/>
              <w:t xml:space="preserve">Emergency Application of Pacific Gas and Electric Company to Adopt a Rate Stabilization Plan.                                               (U 39 E) </w:t>
            </w:r>
          </w:p>
          <w:p>
            <w:pPr>
              <w:pStyle w:val="Normal"/>
              <w:rPr/>
            </w:pPr>
            <w:r>
              <w:rPr/>
            </w:r>
          </w:p>
        </w:tc>
        <w:tc>
          <w:tcPr>
            <w:tcW w:w="3287" w:type="dxa"/>
            <w:tcBorders/>
          </w:tcPr>
          <w:p>
            <w:pPr>
              <w:pStyle w:val="Normal"/>
              <w:snapToGrid w:val="false"/>
              <w:jc w:val="center"/>
              <w:rPr/>
            </w:pPr>
            <w:r>
              <w:rPr/>
            </w:r>
          </w:p>
          <w:p>
            <w:pPr>
              <w:pStyle w:val="Normal"/>
              <w:jc w:val="center"/>
              <w:rPr/>
            </w:pPr>
            <w:r>
              <w:rPr/>
              <w:t>Application 00-11-056</w:t>
            </w:r>
          </w:p>
          <w:p>
            <w:pPr>
              <w:pStyle w:val="Normal"/>
              <w:jc w:val="center"/>
              <w:rPr/>
            </w:pPr>
            <w:r>
              <w:rPr/>
              <w:t>(Filed November 22, 2000)</w:t>
            </w:r>
          </w:p>
        </w:tc>
      </w:tr>
      <w:tr>
        <w:trPr/>
        <w:tc>
          <w:tcPr>
            <w:tcW w:w="5958" w:type="dxa"/>
            <w:tcBorders>
              <w:bottom w:val="single" w:sz="6" w:space="0" w:color="000000"/>
              <w:end w:val="single" w:sz="6" w:space="0" w:color="000000"/>
            </w:tcBorders>
          </w:tcPr>
          <w:p>
            <w:pPr>
              <w:pStyle w:val="Normal"/>
              <w:tabs>
                <w:tab w:val="clear" w:pos="720"/>
                <w:tab w:val="left" w:pos="2160" w:leader="none"/>
                <w:tab w:val="left" w:pos="3600" w:leader="none"/>
              </w:tabs>
              <w:snapToGrid w:val="false"/>
              <w:rPr/>
            </w:pPr>
            <w:r>
              <w:rPr/>
            </w:r>
          </w:p>
          <w:p>
            <w:pPr>
              <w:pStyle w:val="Normal"/>
              <w:tabs>
                <w:tab w:val="clear" w:pos="720"/>
                <w:tab w:val="left" w:pos="2160" w:leader="none"/>
                <w:tab w:val="left" w:pos="3600" w:leader="none"/>
              </w:tabs>
              <w:rPr/>
            </w:pPr>
            <w:r>
              <w:rPr/>
              <w:t>Petition of THE UTILITY REFORM NETWORK for Modification of Resolution E-3527.</w:t>
            </w:r>
          </w:p>
          <w:p>
            <w:pPr>
              <w:pStyle w:val="Normal"/>
              <w:rPr/>
            </w:pPr>
            <w:r>
              <w:rPr/>
            </w:r>
          </w:p>
        </w:tc>
        <w:tc>
          <w:tcPr>
            <w:tcW w:w="3287" w:type="dxa"/>
            <w:tcBorders/>
          </w:tcPr>
          <w:p>
            <w:pPr>
              <w:pStyle w:val="Normal"/>
              <w:snapToGrid w:val="false"/>
              <w:jc w:val="center"/>
              <w:rPr/>
            </w:pPr>
            <w:r>
              <w:rPr/>
            </w:r>
          </w:p>
          <w:p>
            <w:pPr>
              <w:pStyle w:val="Normal"/>
              <w:jc w:val="center"/>
              <w:rPr/>
            </w:pPr>
            <w:r>
              <w:rPr/>
              <w:t>Application 00-10-028</w:t>
            </w:r>
          </w:p>
          <w:p>
            <w:pPr>
              <w:pStyle w:val="Normal"/>
              <w:jc w:val="center"/>
              <w:rPr/>
            </w:pPr>
            <w:r>
              <w:rPr/>
              <w:t>(Filed October 17, 2000)</w:t>
            </w:r>
          </w:p>
          <w:p>
            <w:pPr>
              <w:pStyle w:val="main"/>
              <w:rPr>
                <w:rFonts w:ascii="PALATINO" w:hAnsi="PALATINO" w:cs="PALATINO"/>
              </w:rPr>
            </w:pPr>
            <w:r>
              <w:rPr>
                <w:rFonts w:cs="PALATINO" w:ascii="PALATINO" w:hAnsi="PALATINO"/>
              </w:rPr>
              <w:t>AB 1X</w:t>
            </w:r>
          </w:p>
        </w:tc>
      </w:tr>
    </w:tbl>
    <w:p>
      <w:pPr>
        <w:pStyle w:val="main"/>
        <w:rPr/>
      </w:pPr>
      <w:r>
        <w:rPr/>
      </w:r>
    </w:p>
    <w:p>
      <w:pPr>
        <w:pStyle w:val="main"/>
        <w:rPr/>
      </w:pPr>
      <w:r>
        <w:rPr/>
      </w:r>
    </w:p>
    <w:p>
      <w:pPr>
        <w:pStyle w:val="main"/>
        <w:rPr/>
      </w:pPr>
      <w:r>
        <w:rPr/>
        <w:t>CHIEF ADMINISTRATIVE LAW JUDGE’S RULING</w:t>
      </w:r>
    </w:p>
    <w:p>
      <w:pPr>
        <w:pStyle w:val="main"/>
        <w:rPr/>
      </w:pPr>
      <w:r>
        <w:rPr/>
      </w:r>
    </w:p>
    <w:p>
      <w:pPr>
        <w:pStyle w:val="standard"/>
        <w:rPr/>
      </w:pPr>
      <w:r>
        <w:rPr/>
        <w:t xml:space="preserve">This ruling sets a hearing schedule for </w:t>
      </w:r>
      <w:r>
        <w:rPr>
          <w:lang w:eastAsia="en-US"/>
        </w:rPr>
        <w:t xml:space="preserve">determining the revenue requirements of Southern California Edison Company (Edison), Pacific Gas and Electric Company (PG&amp;E) and San Diego Gas &amp; Electric (SDG&amp;E) related to retained generation, Qualifying Facilities (QFs), bilateral contracts, and ancillary services.  </w:t>
      </w:r>
    </w:p>
    <w:p>
      <w:pPr>
        <w:pStyle w:val="standard"/>
        <w:rPr>
          <w:lang w:eastAsia="en-US"/>
        </w:rPr>
      </w:pPr>
      <w:r>
        <w:rPr>
          <w:lang w:eastAsia="en-US"/>
        </w:rPr>
        <w:t xml:space="preserve">In Decision (D.) 01-01-061, the Commission defined utility retained generation (URG) as </w:t>
      </w:r>
      <w:r>
        <w:rPr/>
        <w:t>generation under the utilities’ control.  With the elimination of the requirement that California investor owned utilities must buy and sell all of their energy through the Power Exchange, utilities sought direction through the advice letter process on how to price URG.</w:t>
      </w:r>
      <w:r>
        <w:rPr>
          <w:rStyle w:val="FootnoteCharacters"/>
        </w:rPr>
        <w:t xml:space="preserve"> </w:t>
      </w:r>
      <w:r>
        <w:rPr>
          <w:rStyle w:val="FootnoteCharacters"/>
          <w:rStyle w:val="FootnoteReference"/>
        </w:rPr>
        <w:footnoteReference w:id="2"/>
      </w:r>
    </w:p>
    <w:p>
      <w:pPr>
        <w:pStyle w:val="standard"/>
        <w:rPr>
          <w:lang w:eastAsia="en-US"/>
        </w:rPr>
      </w:pPr>
      <w:r>
        <w:rPr>
          <w:lang w:eastAsia="en-US"/>
        </w:rPr>
        <w:t xml:space="preserve">Relying on the Commission relied on the </w:t>
      </w:r>
      <w:r>
        <w:rPr/>
        <w:t>principle that ratepayers should pay just and reasonable rates, the Commission in D.01-01-061 found that the public interest warrants that PG&amp;E, SDG&amp;E and Edison use URG in the following descending order of priority:  serve existing customers (native load); sell to other California IOUs; and lastly sell or barter URG in a manner that minimizes generation costs for ratepayers.  In D.01-01-061, the Commission also ordered that PG&amp;E, SDG&amp;E and Edison establish cost-based rates for URG, and required PG&amp;E, SDG&amp;E and Edison to each file an Advice Letter (AL) that establishes cost-based rates and takes effect the day the utility stopped selling power to the power exchange.  In compliance with D.01-01-061, on March 2, 2001, Edison, PG&amp;E and SDG&amp;E each filed advice letters.  (Edison, AL 1521-E; PG&amp;E, AL 2085-E; SDG&amp;E, AL 1303-E.)  The Office of Ratepayer Advocates and The Utility Reform Network (TURN) filed protests to each these Advice Letters.</w:t>
      </w:r>
    </w:p>
    <w:p>
      <w:pPr>
        <w:pStyle w:val="standard"/>
        <w:rPr/>
      </w:pPr>
      <w:r>
        <w:rPr>
          <w:lang w:eastAsia="en-US"/>
        </w:rPr>
        <w:t xml:space="preserve">Additionally, on </w:t>
      </w:r>
      <w:r>
        <w:rPr/>
        <w:t xml:space="preserve">April 9, 2001, the California Department of Water Resources and Edison signed a Memorandum of Understanding (MOU) which raised issues concerning the pricing of URG for Edison only.  On April 27, 2001, in response to issues raised concerning the pricing of URG, an Assigned Commissioner and Assigned Administrative Law Judge (ALJ) joint ruling (Joint Ruling) was issued directing parties to comment on the regulation of retained generation.  The Joint Ruling asked whether cost-of-service ratemaking for retained generation assets should follow the model adopted in D.01-01-061. </w:t>
      </w:r>
    </w:p>
    <w:p>
      <w:pPr>
        <w:pStyle w:val="standard"/>
        <w:rPr/>
      </w:pPr>
      <w:r>
        <w:rPr/>
        <w:t xml:space="preserve">On March 4, 2001, Edison submitted comments in response to the </w:t>
      </w:r>
      <w:r>
        <w:rPr>
          <w:color w:val="000000"/>
        </w:rPr>
        <w:t>Joint Ruling</w:t>
      </w:r>
      <w:r>
        <w:rPr/>
        <w:t>.  On March 11, 2001, the Office of Ratepayer Advocates (ORA), Aglet Consumer Alliance (AGLET), Independent Energy Producers Association (IEP), CE Generation (CE), Cogeneration Association of California (CAC) and the Energy Producers and Users Coalition (EPUC) submitted comments.  On March 14, 2001, Edison also submitted reply comments.</w:t>
      </w:r>
    </w:p>
    <w:p>
      <w:pPr>
        <w:pStyle w:val="standard"/>
        <w:rPr/>
      </w:pPr>
      <w:r>
        <w:rPr/>
        <w:t xml:space="preserve">Edison did not directly address the Joint Ruling’s cost-of-service ratemaking proposal.  Instead, Edison advocated for adoption of Edison’s AL 1534 E-A in lieu of the Joint Ruling’s proposals. </w:t>
      </w:r>
    </w:p>
    <w:p>
      <w:pPr>
        <w:pStyle w:val="standard"/>
        <w:rPr/>
      </w:pPr>
      <w:r>
        <w:rPr/>
        <w:t xml:space="preserve">ORA supports the principles enunciated in D.01-01-061 only if the Commission uses net book value for ratemaking and if estimated market values are not assumed for ratemaking purposes.  Further, ORA stated that the Commission should use depreciation lives equal to the remaining lives of the assets.    </w:t>
      </w:r>
    </w:p>
    <w:p>
      <w:pPr>
        <w:pStyle w:val="standard"/>
        <w:rPr/>
      </w:pPr>
      <w:r>
        <w:rPr/>
        <w:t>CE Generation critiques the MOU for being silent or unclear on the treatment of costs associated with Edison’s QFs contractual obligations and on how past arrearages owed to QFs will be paid.  IEP believes that utilities should not be allowed to develop new generation assets.  However, if utilities do develop new generation, IEP believes that development risks should be borne by shareholders not ratepayers.  Similar to CE Generation, IEP seeks clarification concerning recovery of QF costs.  IEP seeks to ensure recovery of past, present and future QF contract costs as URG costs.</w:t>
      </w:r>
    </w:p>
    <w:p>
      <w:pPr>
        <w:pStyle w:val="standard"/>
        <w:rPr/>
      </w:pPr>
      <w:r>
        <w:rPr/>
        <w:t>CAC and EPUC also seek assurances for recovery of QF costs.  CAC and EPUC also comment that QFs should be paid using full avoided cost rather than the methodology set forth in D.01-03-057.</w:t>
      </w:r>
      <w:r>
        <w:rPr>
          <w:rStyle w:val="FootnoteCharacters"/>
          <w:rStyle w:val="FootnoteReference"/>
        </w:rPr>
        <w:footnoteReference w:id="3"/>
      </w:r>
      <w:r>
        <w:rPr/>
        <w:t xml:space="preserve"> </w:t>
      </w:r>
    </w:p>
    <w:p>
      <w:pPr>
        <w:pStyle w:val="standard"/>
        <w:rPr/>
      </w:pPr>
      <w:r>
        <w:rPr/>
        <w:t>PG&amp;E disputes the Joint Ruling’s statement that in D.01-01-061 the Commission adopted a cost of service model.  PG&amp;E argues that the Joint Ruling proposal will overturn existing code and decisions relating to valuation of generation, including those requiring market valuation.  PG&amp;E also asserts that the Joint Ruling’s statement that “no estimated market value would be allowed for hydroelectric facilities” violates Pub. Util. Code § 367 and D.99-10-057, modified on rehearing.</w:t>
      </w:r>
    </w:p>
    <w:p>
      <w:pPr>
        <w:pStyle w:val="standard"/>
        <w:rPr/>
      </w:pPr>
      <w:r>
        <w:rPr/>
        <w:t>TURN believes that efforts to implement the terms and conditions of the MOU are premature at best, but more likely inappropriate.  TURN asserts that nothing about the MOU warrants Commission action to expedite review of the document.  TURN believes that issues concerning future ratemaking treatment of URG exist, not only for Edison but also for PG&amp;E and SDG&amp;E as well.  Consequently, TURN proposes that the Commission initiate a process that addresses theses issues for all three major utilities without regard to the particular demands of the MOU.  TURN believes that such an approach will more likely yield an applicable and useful result.  TURN supports the Commission’s existing effort to determine revenue requirements for URG through the cost of service ratemaking model described in D.01-01-061.  TURN requests the Commission convene a prehearing conference (PHC) in the near future to establish a schedule to allow parties to gather data and make informed recommendations.</w:t>
      </w:r>
    </w:p>
    <w:p>
      <w:pPr>
        <w:pStyle w:val="standard"/>
        <w:rPr/>
      </w:pPr>
      <w:r>
        <w:rPr/>
        <w:t>AGLET’s comments focused on the impracticality of implementing a resonable regulatory model for pricing URG in a short time frame.  For that reason, among others, AGLET believes Edison’s AL 1534-A should be converted to an application.</w:t>
      </w:r>
    </w:p>
    <w:p>
      <w:pPr>
        <w:pStyle w:val="standard"/>
        <w:rPr/>
      </w:pPr>
      <w:r>
        <w:rPr/>
        <w:t xml:space="preserve">Valid concerns have been raised in protests to the utilities’ advice letters implementing cost based rates for URG pursuant to D.01-01-061 and also in comments to the MOU.  </w:t>
      </w:r>
    </w:p>
    <w:p>
      <w:pPr>
        <w:pStyle w:val="standard"/>
        <w:rPr/>
      </w:pPr>
      <w:r>
        <w:rPr/>
        <w:t>On May 2, 2001, the Commission also received from DWR a request to implement a revenue requirement pursuant to Water Code Section 80110.  In response to DWR’s request, the Commission must calculate the utilities’ URG revenue requirement so that it can accurately implement DWR’s revenue requirement.  Given the current energy situation, it is necessary to expeditiously determine the utilities’ URG revenue requirement.  This ruling proposes an expedited schedule for accomplishing that task.</w:t>
      </w:r>
    </w:p>
    <w:p>
      <w:pPr>
        <w:pStyle w:val="standard"/>
        <w:rPr/>
      </w:pPr>
      <w:r>
        <w:rPr>
          <w:b/>
        </w:rPr>
        <w:t xml:space="preserve">IT IS RULED </w:t>
      </w:r>
      <w:r>
        <w:rPr/>
        <w:t xml:space="preserve">that: </w:t>
      </w:r>
    </w:p>
    <w:p>
      <w:pPr>
        <w:pStyle w:val="num1"/>
        <w:numPr>
          <w:ilvl w:val="0"/>
          <w:numId w:val="2"/>
        </w:numPr>
        <w:rPr/>
      </w:pPr>
      <w:r>
        <w:rPr>
          <w:rFonts w:eastAsia="PALATINO"/>
        </w:rPr>
        <w:t xml:space="preserve">  </w:t>
      </w:r>
      <w:r>
        <w:rPr>
          <w:lang w:eastAsia="en-US"/>
        </w:rPr>
        <w:t>Pacific Gas and Electric Company (PG&amp;E) A</w:t>
      </w:r>
      <w:r>
        <w:rPr/>
        <w:t xml:space="preserve">dvice Letter (AL) 2085-E, </w:t>
      </w:r>
      <w:r>
        <w:rPr>
          <w:lang w:eastAsia="en-US"/>
        </w:rPr>
        <w:t>Southern California Edison Company (Edison)</w:t>
      </w:r>
      <w:r>
        <w:rPr/>
        <w:t xml:space="preserve"> AL 1521-E, and </w:t>
      </w:r>
      <w:r>
        <w:rPr>
          <w:lang w:eastAsia="en-US"/>
        </w:rPr>
        <w:t xml:space="preserve">San Diego Gas &amp; Electric (SDG&amp;E) </w:t>
      </w:r>
      <w:r>
        <w:rPr/>
        <w:t>AL 1303-E and all protests to those ALs are made part of the record in this proceeding.</w:t>
      </w:r>
    </w:p>
    <w:p>
      <w:pPr>
        <w:pStyle w:val="num1"/>
        <w:numPr>
          <w:ilvl w:val="0"/>
          <w:numId w:val="2"/>
        </w:numPr>
        <w:rPr/>
      </w:pPr>
      <w:r>
        <w:rPr>
          <w:rFonts w:eastAsia="PALATINO"/>
        </w:rPr>
        <w:t xml:space="preserve">  </w:t>
      </w:r>
      <w:r>
        <w:rPr/>
        <w:t xml:space="preserve">PG&amp;E, Edison and SDG&amp;E shall serve testimony on </w:t>
      </w:r>
      <w:r>
        <w:rPr>
          <w:lang w:eastAsia="en-US"/>
        </w:rPr>
        <w:t>June 20, 2001 in support of cost based rates for Utility Retained Generation (URG) such testimony shall also address concerns raised in protests to the utilities’ ALs proposing cost based rates for URG.  In addition, PG&amp;E’s testimony should also include a scenario that values its hydroelectric assets using the actual net book value.</w:t>
      </w:r>
    </w:p>
    <w:p>
      <w:pPr>
        <w:pStyle w:val="num1"/>
        <w:numPr>
          <w:ilvl w:val="0"/>
          <w:numId w:val="2"/>
        </w:numPr>
        <w:rPr/>
      </w:pPr>
      <w:r>
        <w:rPr>
          <w:rFonts w:eastAsia="PALATINO"/>
          <w:lang w:eastAsia="en-US"/>
        </w:rPr>
        <w:t xml:space="preserve">  </w:t>
      </w:r>
      <w:r>
        <w:rPr>
          <w:lang w:eastAsia="en-US"/>
        </w:rPr>
        <w:t>On July 2, 2001, intervenors shall serve testimony in response to the ALs and testimony of PG&amp;E, Edison and SDG&amp;E.</w:t>
      </w:r>
    </w:p>
    <w:p>
      <w:pPr>
        <w:pStyle w:val="num1"/>
        <w:numPr>
          <w:ilvl w:val="0"/>
          <w:numId w:val="2"/>
        </w:numPr>
        <w:rPr/>
      </w:pPr>
      <w:r>
        <w:rPr>
          <w:rFonts w:eastAsia="PALATINO"/>
          <w:lang w:eastAsia="en-US"/>
        </w:rPr>
        <w:t xml:space="preserve">  </w:t>
      </w:r>
      <w:r>
        <w:rPr/>
        <w:t>A prehearing conference is set for 10:00 a.m., on Thursday, July 5, 2001, at 505 Van Ness Avenue, Commission Courtroom, State Office Building, San Francisco, California to discuss outstanding procedural issues prior to hearings.</w:t>
      </w:r>
    </w:p>
    <w:p>
      <w:pPr>
        <w:pStyle w:val="num1"/>
        <w:numPr>
          <w:ilvl w:val="0"/>
          <w:numId w:val="2"/>
        </w:numPr>
        <w:rPr/>
      </w:pPr>
      <w:r>
        <w:rPr>
          <w:rFonts w:eastAsia="PALATINO"/>
        </w:rPr>
        <w:t xml:space="preserve">  </w:t>
      </w:r>
      <w:r>
        <w:rPr>
          <w:lang w:eastAsia="en-US"/>
        </w:rPr>
        <w:t>Hearings will commence on Monday, July 9, 2001, at 10:00 a.m. and continue through July 13.</w:t>
      </w:r>
    </w:p>
    <w:p>
      <w:pPr>
        <w:pStyle w:val="standard"/>
        <w:rPr/>
      </w:pPr>
      <w:r>
        <w:rPr/>
        <w:t>Dated June 15, 2001, at San Francisco, California.</w:t>
      </w:r>
    </w:p>
    <w:p>
      <w:pPr>
        <w:pStyle w:val="Normal"/>
        <w:rPr/>
      </w:pPr>
      <w:r>
        <w:rPr/>
      </w:r>
    </w:p>
    <w:p>
      <w:pPr>
        <w:pStyle w:val="Normal"/>
        <w:rPr/>
      </w:pPr>
      <w:r>
        <w:rPr/>
      </w:r>
    </w:p>
    <w:tbl>
      <w:tblPr>
        <w:tblW w:w="8010" w:type="dxa"/>
        <w:jc w:val="start"/>
        <w:tblInd w:w="828" w:type="dxa"/>
        <w:tblLayout w:type="fixed"/>
        <w:tblCellMar>
          <w:top w:w="0" w:type="dxa"/>
          <w:start w:w="108" w:type="dxa"/>
          <w:bottom w:w="0" w:type="dxa"/>
          <w:end w:w="108" w:type="dxa"/>
        </w:tblCellMar>
      </w:tblPr>
      <w:tblGrid>
        <w:gridCol w:w="3060"/>
        <w:gridCol w:w="990"/>
        <w:gridCol w:w="3960"/>
      </w:tblGrid>
      <w:tr>
        <w:trPr/>
        <w:tc>
          <w:tcPr>
            <w:tcW w:w="3060" w:type="dxa"/>
            <w:tcBorders/>
          </w:tcPr>
          <w:p>
            <w:pPr>
              <w:pStyle w:val="Normal"/>
              <w:snapToGrid w:val="false"/>
              <w:rPr/>
            </w:pPr>
            <w:r>
              <w:rPr/>
            </w:r>
          </w:p>
        </w:tc>
        <w:tc>
          <w:tcPr>
            <w:tcW w:w="990" w:type="dxa"/>
            <w:tcBorders/>
          </w:tcPr>
          <w:p>
            <w:pPr>
              <w:pStyle w:val="Normal"/>
              <w:snapToGrid w:val="false"/>
              <w:rPr/>
            </w:pPr>
            <w:r>
              <w:rPr/>
            </w:r>
          </w:p>
        </w:tc>
        <w:tc>
          <w:tcPr>
            <w:tcW w:w="3960" w:type="dxa"/>
            <w:tcBorders>
              <w:bottom w:val="single" w:sz="6" w:space="0" w:color="000000"/>
            </w:tcBorders>
          </w:tcPr>
          <w:p>
            <w:pPr>
              <w:pStyle w:val="Normal"/>
              <w:rPr/>
            </w:pPr>
            <w:r>
              <w:rPr>
                <w:rFonts w:eastAsia="PALATINO"/>
              </w:rPr>
              <w:t xml:space="preserve">  </w:t>
            </w:r>
            <w:r>
              <w:rPr/>
              <w:t>/s/   LYNN T. CAREW</w:t>
            </w:r>
          </w:p>
        </w:tc>
      </w:tr>
      <w:tr>
        <w:trPr/>
        <w:tc>
          <w:tcPr>
            <w:tcW w:w="3060" w:type="dxa"/>
            <w:tcBorders/>
          </w:tcPr>
          <w:p>
            <w:pPr>
              <w:pStyle w:val="Normal"/>
              <w:snapToGrid w:val="false"/>
              <w:jc w:val="center"/>
              <w:rPr/>
            </w:pPr>
            <w:r>
              <w:rPr/>
            </w:r>
          </w:p>
        </w:tc>
        <w:tc>
          <w:tcPr>
            <w:tcW w:w="990" w:type="dxa"/>
            <w:tcBorders/>
          </w:tcPr>
          <w:p>
            <w:pPr>
              <w:pStyle w:val="Normal"/>
              <w:snapToGrid w:val="false"/>
              <w:rPr/>
            </w:pPr>
            <w:r>
              <w:rPr/>
            </w:r>
          </w:p>
        </w:tc>
        <w:tc>
          <w:tcPr>
            <w:tcW w:w="3960" w:type="dxa"/>
            <w:tcBorders/>
          </w:tcPr>
          <w:p>
            <w:pPr>
              <w:pStyle w:val="Normal"/>
              <w:jc w:val="center"/>
              <w:rPr/>
            </w:pPr>
            <w:r>
              <w:rPr/>
              <w:t>Lynn T. Carew, Chief</w:t>
            </w:r>
          </w:p>
          <w:p>
            <w:pPr>
              <w:pStyle w:val="Normal"/>
              <w:jc w:val="center"/>
              <w:rPr/>
            </w:pPr>
            <w:r>
              <w:rPr/>
              <w:t>Administrative Law Judge</w:t>
            </w:r>
          </w:p>
        </w:tc>
      </w:tr>
    </w:tbl>
    <w:p>
      <w:pPr>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720" w:top="990" w:footer="720" w:bottom="1440"/>
          <w:pgNumType w:fmt="decimal"/>
          <w:formProt w:val="false"/>
          <w:titlePg/>
          <w:textDirection w:val="lrTb"/>
          <w:docGrid w:type="default" w:linePitch="360" w:charSpace="0"/>
        </w:sectPr>
      </w:pPr>
    </w:p>
    <w:p>
      <w:pPr>
        <w:pStyle w:val="main"/>
        <w:rPr/>
      </w:pPr>
      <w:r>
        <w:rPr/>
        <w:t>CERTIFICATE OF SERVICE</w:t>
      </w:r>
    </w:p>
    <w:p>
      <w:pPr>
        <w:pStyle w:val="Normal"/>
        <w:rPr/>
      </w:pPr>
      <w:r>
        <w:rPr/>
      </w:r>
    </w:p>
    <w:p>
      <w:pPr>
        <w:pStyle w:val="Normal"/>
        <w:spacing w:lineRule="auto" w:line="360"/>
        <w:rPr/>
      </w:pPr>
      <w:r>
        <w:rPr/>
      </w:r>
    </w:p>
    <w:p>
      <w:pPr>
        <w:pStyle w:val="standard"/>
        <w:rPr/>
      </w:pPr>
      <w:r>
        <w:rPr/>
        <w:t>I certify that I have by mail this day served a true copy of the original attached Chief Administrative Law Judge’s Ruling on all parties of record in this proceeding or their attorneys of record.</w:t>
      </w:r>
    </w:p>
    <w:p>
      <w:pPr>
        <w:pStyle w:val="standard"/>
        <w:rPr/>
      </w:pPr>
      <w:r>
        <w:rPr/>
        <w:t>Dated June 15, 2001, at San Francisco, California.</w:t>
      </w:r>
    </w:p>
    <w:p>
      <w:pPr>
        <w:pStyle w:val="Normal"/>
        <w:rPr/>
      </w:pPr>
      <w:r>
        <w:rPr/>
      </w:r>
    </w:p>
    <w:tbl>
      <w:tblPr>
        <w:tblW w:w="3420" w:type="dxa"/>
        <w:jc w:val="start"/>
        <w:tblInd w:w="4878" w:type="dxa"/>
        <w:tblLayout w:type="fixed"/>
        <w:tblCellMar>
          <w:top w:w="0" w:type="dxa"/>
          <w:start w:w="108" w:type="dxa"/>
          <w:bottom w:w="0" w:type="dxa"/>
          <w:end w:w="108" w:type="dxa"/>
        </w:tblCellMar>
      </w:tblPr>
      <w:tblGrid>
        <w:gridCol w:w="3420"/>
      </w:tblGrid>
      <w:tr>
        <w:trPr/>
        <w:tc>
          <w:tcPr>
            <w:tcW w:w="3420" w:type="dxa"/>
            <w:tcBorders>
              <w:bottom w:val="single" w:sz="6" w:space="0" w:color="000000"/>
            </w:tcBorders>
          </w:tcPr>
          <w:p>
            <w:pPr>
              <w:pStyle w:val="Normal"/>
              <w:rPr/>
            </w:pPr>
            <w:r>
              <w:rPr>
                <w:rFonts w:eastAsia="PALATINO"/>
              </w:rPr>
              <w:t xml:space="preserve">    </w:t>
            </w:r>
            <w:r>
              <w:rPr/>
              <w:t>/s/   FANNIE SID</w:t>
            </w:r>
          </w:p>
        </w:tc>
      </w:tr>
      <w:tr>
        <w:trPr/>
        <w:tc>
          <w:tcPr>
            <w:tcW w:w="3420" w:type="dxa"/>
            <w:tcBorders/>
          </w:tcPr>
          <w:p>
            <w:pPr>
              <w:pStyle w:val="Normal"/>
              <w:jc w:val="center"/>
              <w:rPr/>
            </w:pPr>
            <w:r>
              <w:rPr/>
              <w:t>Fannie Sid</w:t>
            </w:r>
          </w:p>
        </w:tc>
      </w:tr>
    </w:tbl>
    <w:p>
      <w:pPr>
        <w:pStyle w:val="Normal"/>
        <w:rPr/>
      </w:pPr>
      <w:r>
        <w:rPr/>
      </w:r>
    </w:p>
    <w:p>
      <w:pPr>
        <w:pStyle w:val="Normal"/>
        <w:spacing w:lineRule="auto" w:line="360"/>
        <w:rPr/>
      </w:pPr>
      <w:r>
        <w:rPr/>
      </w:r>
    </w:p>
    <w:p>
      <w:pPr>
        <w:pStyle w:val="mainex"/>
        <w:rPr/>
      </w:pPr>
      <w:r>
        <w:rPr/>
        <w:t>NOTICE</w:t>
      </w:r>
    </w:p>
    <w:p>
      <w:pPr>
        <w:pStyle w:val="Normal"/>
        <w:rPr/>
      </w:pPr>
      <w:r>
        <w:rPr/>
      </w:r>
    </w:p>
    <w:p>
      <w:pPr>
        <w:pStyle w:val="Normal"/>
        <w:tabs>
          <w:tab w:val="clear" w:pos="720"/>
          <w:tab w:val="left" w:pos="0" w:leader="none"/>
        </w:tabs>
        <w:ind w:start="1440" w:end="1440"/>
        <w:rPr/>
      </w:pPr>
      <w:r>
        <w:rPr/>
        <w:t>Parties should notify the Process Office, Public Utilities Commission, 505 Van Ness Avenue, Room 2000, San Francisco, CA  94102, of any change of address to insure that they continue to receive documents. You must indicate the proceeding number on the service list on which your name appears.</w:t>
      </w:r>
    </w:p>
    <w:p>
      <w:pPr>
        <w:pStyle w:val="Normal"/>
        <w:ind w:start="1440" w:end="0"/>
        <w:rPr/>
      </w:pPr>
      <w:r>
        <w:rPr/>
      </w:r>
    </w:p>
    <w:p>
      <w:pPr>
        <w:pStyle w:val="Normal"/>
        <w:tabs>
          <w:tab w:val="clear" w:pos="720"/>
          <w:tab w:val="left" w:pos="0" w:leader="none"/>
        </w:tabs>
        <w:ind w:start="1440" w:end="1440"/>
        <w:rPr/>
      </w:pPr>
      <w:r>
        <w:rPr/>
        <w:t>* * * * * * * * * * * * * * * * * * * * * * * * * * * * * * * * * * * * * * *</w:t>
      </w:r>
    </w:p>
    <w:p>
      <w:pPr>
        <w:pStyle w:val="Normal"/>
        <w:tabs>
          <w:tab w:val="clear" w:pos="720"/>
          <w:tab w:val="left" w:pos="0" w:leader="none"/>
        </w:tabs>
        <w:ind w:start="1440" w:end="1440"/>
        <w:rPr/>
      </w:pPr>
      <w:r>
        <w:rPr/>
      </w:r>
    </w:p>
    <w:p>
      <w:pPr>
        <w:pStyle w:val="Normal"/>
        <w:tabs>
          <w:tab w:val="clear" w:pos="720"/>
          <w:tab w:val="left" w:pos="0" w:leader="none"/>
        </w:tabs>
        <w:ind w:start="1440" w:end="1440"/>
        <w:rPr/>
      </w:pPr>
      <w:r>
        <w:rPr/>
        <w:t>The Commission’s policy is to schedule hearings (meetings, workshops, etc.) in locations that are accessible to people with disabilities. To verify that a particular location is accessible, call: Calendar Clerk (415) 703-1203.</w:t>
      </w:r>
    </w:p>
    <w:p>
      <w:pPr>
        <w:pStyle w:val="Normal"/>
        <w:tabs>
          <w:tab w:val="clear" w:pos="720"/>
          <w:tab w:val="left" w:pos="0" w:leader="none"/>
        </w:tabs>
        <w:ind w:start="1440" w:end="1440"/>
        <w:rPr/>
      </w:pPr>
      <w:r>
        <w:rPr/>
      </w:r>
    </w:p>
    <w:p>
      <w:pPr>
        <w:pStyle w:val="Normal"/>
        <w:tabs>
          <w:tab w:val="clear" w:pos="720"/>
          <w:tab w:val="left" w:pos="0" w:leader="none"/>
        </w:tabs>
        <w:ind w:start="1440" w:end="1440"/>
        <w:rPr/>
      </w:pPr>
      <w:r>
        <w:rPr/>
        <w:t>If specialized accommodations for the disabled are needed, e.g., sign language interpreters, those making the arrangements must call the Public Advisor at (415) 703</w:t>
        <w:noBreakHyphen/>
        <w:t>2074 or TTY# 1-866-836-7825 or (415) 703-5282 at least three working days in advance of the event.</w:t>
      </w:r>
    </w:p>
    <w:sectPr>
      <w:headerReference w:type="default" r:id="rId6"/>
      <w:headerReference w:type="first" r:id="rId7"/>
      <w:footerReference w:type="default" r:id="rId8"/>
      <w:footerReference w:type="first" r:id="rId9"/>
      <w:footnotePr>
        <w:numFmt w:val="decimal"/>
      </w:footnotePr>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roman"/>
    <w:pitch w:val="variable"/>
  </w:font>
  <w:font w:name="HELVETICA">
    <w:altName w:val="Arial"/>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590" w:leader="none"/>
        <w:tab w:val="right" w:pos="8640" w:leader="none"/>
      </w:tabs>
      <w:jc w:val="start"/>
      <w:rPr/>
    </w:pPr>
    <w:r>
      <w:rPr>
        <w:sz w:val="16"/>
      </w:rPr>
      <w:t>100309</w:t>
    </w:r>
    <w:r>
      <w:rP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40"/>
        <w:rPr/>
      </w:pPr>
      <w:r>
        <w:rPr>
          <w:rStyle w:val="FootnoteCharacters"/>
        </w:rPr>
        <w:footnoteRef/>
      </w:r>
      <w:r>
        <w:rPr/>
        <w:t xml:space="preserve">  </w:t>
      </w:r>
      <w:r>
        <w:rPr/>
        <w:t>In AL 2073–E filed January 18, 2001, PG&amp;E requested authorization for pricing the sale of retained generation.  The advice letter contained provisions in contravention of D.01-01-018 and thus was rejected by Energy Division.</w:t>
      </w:r>
    </w:p>
  </w:footnote>
  <w:footnote w:id="3">
    <w:p>
      <w:pPr>
        <w:pStyle w:val="FootnoteText"/>
        <w:spacing w:before="0" w:after="240"/>
        <w:rPr/>
      </w:pPr>
      <w:r>
        <w:rPr>
          <w:rStyle w:val="FootnoteCharacters"/>
        </w:rPr>
        <w:footnoteRef/>
      </w:r>
      <w:r>
        <w:rPr/>
        <w:t xml:space="preserve">  </w:t>
      </w:r>
      <w:r>
        <w:rPr/>
        <w:t>CAC and EPUC also raise concerns about the legal sufficiency of D.01-03-067.  They argue that D.01-03-067 creates an artificial cap that does not permit recovery of all generating costs.  CAC and EPUC predict that methodology in D.01-03-067 will force QFs to cease operating in order to avoid insolvency.  Further, CAC and EPUC attack D.01-03-067 as inconsistent with Pub. Util. Code § 390.  CAC and EPUC appropriately raised such concerns by filing an application for rehearing of D.01-03-067.  We will address the concerns about the legal sufficiency of D.01-03-067 in CAC’s and EPUC’s application for rehearing.</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A.00-11-038 et al.  LTC/JRD/sid</w:t>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A.00-11-038 et al.  LTC/JRD/sid</w:t>
    </w:r>
  </w:p>
  <w:p>
    <w:pPr>
      <w:pStyle w:val="Header"/>
      <w:rPr/>
    </w:pPr>
    <w:r>
      <w:rPr/>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A.00-11-038 et al.  LTC/JRD/sid</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0" w:hanging="0"/>
      </w:pPr>
    </w:lvl>
  </w:abstractNum>
  <w:abstractNum w:abstractNumId="3">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lowerLetter"/>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15"/>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PALATINO" w:hAnsi="PALATINO" w:eastAsia="Times New Roman" w:cs="PALATINO"/>
      <w:color w:val="auto"/>
      <w:sz w:val="26"/>
      <w:szCs w:val="20"/>
      <w:lang w:val="en-US" w:eastAsia="zh-CN" w:bidi="hi-IN"/>
    </w:rPr>
  </w:style>
  <w:style w:type="paragraph" w:styleId="Heading1">
    <w:name w:val="heading 1"/>
    <w:basedOn w:val="Normal"/>
    <w:next w:val="standard"/>
    <w:qFormat/>
    <w:pPr>
      <w:keepNext w:val="true"/>
      <w:numPr>
        <w:ilvl w:val="0"/>
        <w:numId w:val="1"/>
      </w:numPr>
      <w:spacing w:before="120" w:after="120"/>
      <w:ind w:firstLine="720" w:start="0" w:end="0"/>
      <w:outlineLvl w:val="0"/>
    </w:pPr>
    <w:rPr>
      <w:rFonts w:ascii="HELVETICA" w:hAnsi="HELVETICA" w:cs="HELVETICA"/>
      <w:b/>
      <w:kern w:val="2"/>
    </w:rPr>
  </w:style>
  <w:style w:type="paragraph" w:styleId="Heading2">
    <w:name w:val="heading 2"/>
    <w:basedOn w:val="Normal"/>
    <w:next w:val="sub1"/>
    <w:qFormat/>
    <w:pPr>
      <w:keepNext w:val="true"/>
      <w:numPr>
        <w:ilvl w:val="1"/>
        <w:numId w:val="1"/>
      </w:numPr>
      <w:spacing w:before="120" w:after="120"/>
      <w:ind w:firstLine="1440" w:start="0" w:end="0"/>
      <w:outlineLvl w:val="1"/>
    </w:pPr>
    <w:rPr>
      <w:rFonts w:ascii="HELVETICA" w:hAnsi="HELVETICA" w:cs="HELVETICA"/>
      <w:b/>
      <w:i/>
    </w:rPr>
  </w:style>
  <w:style w:type="paragraph" w:styleId="Heading3">
    <w:name w:val="heading 3"/>
    <w:basedOn w:val="Normal"/>
    <w:next w:val="sub2"/>
    <w:qFormat/>
    <w:pPr>
      <w:keepNext w:val="true"/>
      <w:numPr>
        <w:ilvl w:val="2"/>
        <w:numId w:val="1"/>
      </w:numPr>
      <w:spacing w:before="120" w:after="120"/>
      <w:ind w:firstLine="2160" w:start="0" w:end="0"/>
      <w:outlineLvl w:val="2"/>
    </w:pPr>
    <w:rPr>
      <w:rFonts w:ascii="HELVETICA" w:hAnsi="HELVETICA" w:cs="HELVETICA"/>
      <w:b/>
    </w:rPr>
  </w:style>
  <w:style w:type="paragraph" w:styleId="Heading4">
    <w:name w:val="heading 4"/>
    <w:basedOn w:val="Normal"/>
    <w:next w:val="sub3"/>
    <w:qFormat/>
    <w:pPr>
      <w:keepNext w:val="true"/>
      <w:numPr>
        <w:ilvl w:val="3"/>
        <w:numId w:val="1"/>
      </w:numPr>
      <w:spacing w:before="120" w:after="60"/>
      <w:ind w:firstLine="2880" w:start="0" w:end="0"/>
      <w:outlineLvl w:val="3"/>
    </w:pPr>
    <w:rPr>
      <w:rFonts w:ascii="HELVETICA" w:hAnsi="HELVETICA" w:cs="HELVETICA"/>
      <w:b/>
      <w:i/>
    </w:rPr>
  </w:style>
  <w:style w:type="paragraph" w:styleId="Heading5">
    <w:name w:val="heading 5"/>
    <w:basedOn w:val="Normal"/>
    <w:next w:val="sub4"/>
    <w:qFormat/>
    <w:pPr>
      <w:numPr>
        <w:ilvl w:val="4"/>
        <w:numId w:val="1"/>
      </w:numPr>
      <w:spacing w:before="120" w:after="120"/>
      <w:ind w:firstLine="3600" w:start="0" w:end="0"/>
      <w:outlineLvl w:val="4"/>
    </w:pPr>
    <w:rPr>
      <w:rFonts w:ascii="HELVETICA" w:hAnsi="HELVETICA" w:cs="HELVETICA"/>
      <w:b/>
    </w:rPr>
  </w:style>
  <w:style w:type="character" w:styleId="WW8Num3z0">
    <w:name w:val="WW8Num3z0"/>
    <w:qFormat/>
    <w:rPr/>
  </w:style>
  <w:style w:type="character" w:styleId="DefaultParagraphFont">
    <w:name w:val="Default Paragraph Font"/>
    <w:qFormat/>
    <w:rPr/>
  </w:style>
  <w:style w:type="character" w:styleId="FootnoteCharacters">
    <w:name w:val="Footnote Characters"/>
    <w:basedOn w:val="DefaultParagraphFont"/>
    <w:qFormat/>
    <w:rPr>
      <w:sz w:val="24"/>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240"/>
    </w:pPr>
    <w:rPr>
      <w:sz w:val="24"/>
    </w:rPr>
  </w:style>
  <w:style w:type="paragraph" w:styleId="standard">
    <w:name w:val="standard"/>
    <w:basedOn w:val="Normal"/>
    <w:qFormat/>
    <w:pPr>
      <w:spacing w:lineRule="auto" w:line="360"/>
      <w:ind w:firstLine="720" w:start="0" w:end="0"/>
    </w:pPr>
    <w:rPr>
      <w:sz w:val="26"/>
    </w:rPr>
  </w:style>
  <w:style w:type="paragraph" w:styleId="Subtitle">
    <w:name w:val="Subtitle"/>
    <w:basedOn w:val="Normal"/>
    <w:next w:val="BodyText"/>
    <w:qFormat/>
    <w:pPr>
      <w:spacing w:before="0" w:after="60"/>
      <w:jc w:val="center"/>
    </w:pPr>
    <w:rPr>
      <w:rFonts w:ascii="Arial" w:hAnsi="Arial" w:cs="Arial"/>
    </w:rPr>
  </w:style>
  <w:style w:type="paragraph" w:styleId="quote">
    <w:name w:val="quote"/>
    <w:basedOn w:val="standard"/>
    <w:next w:val="standard"/>
    <w:qFormat/>
    <w:pPr>
      <w:spacing w:lineRule="auto" w:line="240" w:before="120" w:after="240"/>
      <w:ind w:hanging="0" w:start="720" w:end="720"/>
    </w:pPr>
    <w:rPr/>
  </w:style>
  <w:style w:type="paragraph" w:styleId="num1">
    <w:name w:val="num1"/>
    <w:basedOn w:val="Normal"/>
    <w:qFormat/>
    <w:pPr>
      <w:numPr>
        <w:ilvl w:val="0"/>
        <w:numId w:val="3"/>
      </w:numPr>
      <w:tabs>
        <w:tab w:val="clear" w:pos="720"/>
        <w:tab w:val="left" w:pos="-720" w:leader="none"/>
      </w:tabs>
      <w:suppressAutoHyphens w:val="true"/>
      <w:spacing w:lineRule="auto" w:line="360"/>
      <w:ind w:firstLine="360" w:start="0" w:end="0"/>
    </w:pPr>
    <w:rPr/>
  </w:style>
  <w:style w:type="paragraph" w:styleId="letter">
    <w:name w:val="letter"/>
    <w:basedOn w:val="num1"/>
    <w:qFormat/>
    <w:pPr>
      <w:numPr>
        <w:ilvl w:val="0"/>
        <w:numId w:val="4"/>
      </w:numPr>
      <w:spacing w:lineRule="auto" w:line="240" w:before="0" w:after="120"/>
      <w:ind w:hanging="274" w:start="994" w:end="0"/>
    </w:pPr>
    <w:rPr/>
  </w:style>
  <w:style w:type="paragraph" w:styleId="TOC4">
    <w:name w:val="toc 4"/>
    <w:basedOn w:val="Normal"/>
    <w:next w:val="Normal"/>
    <w:pPr>
      <w:tabs>
        <w:tab w:val="clear" w:pos="720"/>
        <w:tab w:val="right" w:pos="9360" w:leader="dot"/>
      </w:tabs>
      <w:ind w:hanging="0" w:start="720" w:end="0"/>
    </w:pPr>
    <w:rPr/>
  </w:style>
  <w:style w:type="paragraph" w:styleId="main">
    <w:name w:val="main"/>
    <w:basedOn w:val="Normal"/>
    <w:qFormat/>
    <w:pPr>
      <w:jc w:val="center"/>
    </w:pPr>
    <w:rPr>
      <w:rFonts w:ascii="HELVETICA" w:hAnsi="HELVETICA" w:cs="HELVETICA"/>
      <w:b/>
      <w:sz w:val="26"/>
    </w:rPr>
  </w:style>
  <w:style w:type="paragraph" w:styleId="mainex">
    <w:name w:val="mainex"/>
    <w:basedOn w:val="main"/>
    <w:qFormat/>
    <w:pPr/>
    <w:rPr>
      <w:spacing w:val="1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6"/>
    </w:rPr>
  </w:style>
  <w:style w:type="paragraph" w:styleId="num2">
    <w:name w:val="num2"/>
    <w:basedOn w:val="num1"/>
    <w:qFormat/>
    <w:pPr>
      <w:ind w:firstLine="180" w:start="0" w:end="0"/>
    </w:pPr>
    <w:rPr/>
  </w:style>
  <w:style w:type="paragraph" w:styleId="Footer">
    <w:name w:val="footer"/>
    <w:basedOn w:val="Normal"/>
    <w:pPr>
      <w:tabs>
        <w:tab w:val="clear" w:pos="720"/>
        <w:tab w:val="center" w:pos="4320" w:leader="none"/>
        <w:tab w:val="right" w:pos="8640" w:leader="none"/>
      </w:tabs>
      <w:jc w:val="center"/>
    </w:pPr>
    <w:rPr>
      <w:sz w:val="26"/>
    </w:rPr>
  </w:style>
  <w:style w:type="paragraph" w:styleId="sub1">
    <w:name w:val="sub1"/>
    <w:basedOn w:val="Normal"/>
    <w:qFormat/>
    <w:pPr>
      <w:spacing w:lineRule="auto" w:line="360"/>
      <w:ind w:firstLine="1440" w:start="0" w:end="0"/>
    </w:pPr>
    <w:rPr/>
  </w:style>
  <w:style w:type="paragraph" w:styleId="sub2">
    <w:name w:val="sub2"/>
    <w:basedOn w:val="Normal"/>
    <w:qFormat/>
    <w:pPr>
      <w:spacing w:lineRule="auto" w:line="360"/>
      <w:ind w:firstLine="2160" w:start="0" w:end="0"/>
    </w:pPr>
    <w:rPr/>
  </w:style>
  <w:style w:type="paragraph" w:styleId="sub3">
    <w:name w:val="sub3"/>
    <w:basedOn w:val="Normal"/>
    <w:qFormat/>
    <w:pPr>
      <w:spacing w:lineRule="auto" w:line="360"/>
      <w:ind w:firstLine="2880" w:start="0" w:end="0"/>
    </w:pPr>
    <w:rPr/>
  </w:style>
  <w:style w:type="paragraph" w:styleId="sub4">
    <w:name w:val="sub4"/>
    <w:basedOn w:val="Normal"/>
    <w:qFormat/>
    <w:pPr>
      <w:spacing w:lineRule="auto" w:line="360"/>
      <w:ind w:firstLine="360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2001-06-15T12:46:00Z</dcterms:created>
  <dc:creator>Fannie Sid</dc:creator>
  <dc:description/>
  <dc:language>en-CA</dc:language>
  <cp:lastModifiedBy>Fannie Sid</cp:lastModifiedBy>
  <cp:lastPrinted>2001-06-15T15:04:00Z</cp:lastPrinted>
  <dcterms:modified xsi:type="dcterms:W3CDTF">2001-06-15T19:16:00Z</dcterms:modified>
  <cp:revision>13</cp:revision>
  <dc:subject/>
  <dc:title>BEFORE THE PUBLIC UTILITIES COMMISSION OF THE STATE OF CALIFORNIA</dc:title>
</cp:coreProperties>
</file>