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rFonts w:ascii="Times New Roman" w:hAnsi="Times New Roman" w:cs="Times New Roman"/>
          <w:sz w:val="24"/>
        </w:rPr>
      </w:pPr>
      <w:r>
        <w:rPr>
          <w:rFonts w:cs="Times New Roman" w:ascii="Times New Roman" w:hAnsi="Times New Roman"/>
          <w:sz w:val="24"/>
        </w:rPr>
      </w:r>
    </w:p>
    <w:p>
      <w:pPr>
        <w:pStyle w:val="Heading1"/>
        <w:rPr>
          <w:rFonts w:ascii="Times New Roman" w:hAnsi="Times New Roman" w:cs="Times New Roman"/>
          <w:sz w:val="24"/>
        </w:rPr>
      </w:pPr>
      <w:r>
        <w:rPr>
          <w:rFonts w:cs="Times New Roman" w:ascii="Times New Roman" w:hAnsi="Times New Roman"/>
          <w:sz w:val="24"/>
        </w:rPr>
        <w:t>Thomas S. Knudsen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smallCaps/>
          <w:sz w:val="22"/>
        </w:rPr>
      </w:pPr>
      <w:r>
        <w:rPr>
          <w:rFonts w:cs="Times New Roman"/>
          <w:b/>
          <w:smallCaps/>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mallCaps/>
          <w:sz w:val="22"/>
          <w:lang w:val="en-GB"/>
        </w:rPr>
      </w:pPr>
      <w:r>
        <w:rPr>
          <w:b/>
          <w:smallCaps/>
          <w:sz w:val="22"/>
          <w:lang w:val="en-GB"/>
        </w:rPr>
        <w:t>Personal details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mallCaps/>
          <w:sz w:val="22"/>
          <w:lang w:val="en-GB"/>
        </w:rPr>
        <w:tab/>
        <w:tab/>
      </w:r>
      <w:r>
        <w:rPr>
          <w:sz w:val="22"/>
          <w:lang w:val="en-GB"/>
        </w:rPr>
        <w:t>Date of birth:</w:t>
        <w:tab/>
        <w:tab/>
        <w:t>April 2, 1967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lang w:val="en-GB"/>
        </w:rPr>
      </w:pPr>
      <w:r>
        <w:rPr>
          <w:sz w:val="22"/>
          <w:lang w:val="en-GB"/>
        </w:rPr>
        <w:tab/>
        <w:tab/>
        <w:t>Nationality:</w:t>
        <w:tab/>
        <w:tab/>
        <w:t>Danish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696"/>
        <w:jc w:val="both"/>
        <w:rPr>
          <w:sz w:val="22"/>
          <w:lang w:val="en-GB"/>
        </w:rPr>
      </w:pPr>
      <w:r>
        <w:rPr>
          <w:sz w:val="22"/>
          <w:lang w:val="en-GB"/>
        </w:rPr>
        <w:tab/>
        <w:tab/>
        <w:t>Home address:</w:t>
        <w:tab/>
        <w:tab/>
        <w:t>Flat 18, 91 Pentonville Road, London N1 9LG</w:t>
      </w:r>
    </w:p>
    <w:p>
      <w:pPr>
        <w:pStyle w:val="Normal"/>
        <w:ind w:end="-1836"/>
        <w:jc w:val="both"/>
        <w:rPr>
          <w:sz w:val="22"/>
          <w:lang w:val="en-GB"/>
        </w:rPr>
      </w:pPr>
      <w:r>
        <w:rPr>
          <w:sz w:val="22"/>
          <w:lang w:val="en-GB"/>
        </w:rPr>
        <w:tab/>
        <w:tab/>
        <w:t>Telephone:</w:t>
        <w:tab/>
        <w:tab/>
        <w:t>(0171) 833 2220 (Work: (0171) 545 5998 &amp; Mobile: 07977 225995)</w:t>
      </w:r>
    </w:p>
    <w:p>
      <w:pPr>
        <w:pStyle w:val="Normal"/>
        <w:ind w:start="2160" w:end="-990"/>
        <w:rPr>
          <w:sz w:val="22"/>
          <w:lang w:val="en-GB"/>
        </w:rPr>
      </w:pPr>
      <w:r>
        <w:rPr>
          <w:sz w:val="22"/>
          <w:lang w:val="en-GB"/>
        </w:rPr>
      </w:r>
    </w:p>
    <w:p>
      <w:pPr>
        <w:pStyle w:val="Normal"/>
        <w:ind w:end="-990"/>
        <w:rPr>
          <w:b/>
          <w:smallCaps/>
          <w:sz w:val="22"/>
          <w:lang w:val="en-GB"/>
        </w:rPr>
      </w:pPr>
      <w:r>
        <w:rPr>
          <w:b/>
          <w:smallCaps/>
          <w:sz w:val="22"/>
          <w:lang w:val="en-GB"/>
        </w:rPr>
        <w:t>Work Experience</w:t>
      </w:r>
    </w:p>
    <w:p>
      <w:pPr>
        <w:pStyle w:val="Normal"/>
        <w:rPr>
          <w:sz w:val="22"/>
          <w:lang w:val="en-GB"/>
        </w:rPr>
      </w:pPr>
      <w:r>
        <w:rPr>
          <w:sz w:val="22"/>
          <w:lang w:val="en-GB"/>
        </w:rPr>
        <w:t xml:space="preserve">      </w:t>
      </w:r>
      <w:r>
        <w:rPr>
          <w:i/>
          <w:sz w:val="22"/>
          <w:lang w:val="en-GB"/>
        </w:rPr>
        <w:t xml:space="preserve">1999 - </w:t>
      </w:r>
      <w:r>
        <w:rPr>
          <w:sz w:val="22"/>
          <w:lang w:val="en-GB"/>
        </w:rPr>
        <w:tab/>
      </w:r>
      <w:r>
        <w:rPr>
          <w:b/>
          <w:sz w:val="22"/>
          <w:lang w:val="en-GB"/>
        </w:rPr>
        <w:t xml:space="preserve">Deutsche Bank. </w:t>
      </w:r>
    </w:p>
    <w:p>
      <w:pPr>
        <w:pStyle w:val="Normal"/>
        <w:ind w:start="1440" w:end="0"/>
        <w:rPr>
          <w:sz w:val="22"/>
          <w:lang w:val="en-GB"/>
        </w:rPr>
      </w:pPr>
      <w:r>
        <w:rPr>
          <w:sz w:val="22"/>
          <w:lang w:val="en-GB"/>
        </w:rPr>
        <w:t xml:space="preserve">Market and Model Risk, Group Market Risk Management. </w:t>
      </w:r>
    </w:p>
    <w:p>
      <w:pPr>
        <w:pStyle w:val="Normal"/>
        <w:ind w:start="1440" w:end="-987"/>
        <w:rPr>
          <w:i/>
          <w:i/>
          <w:sz w:val="22"/>
          <w:lang w:val="en-GB"/>
        </w:rPr>
      </w:pPr>
      <w:r>
        <w:rPr>
          <w:i/>
          <w:sz w:val="22"/>
          <w:lang w:val="en-GB"/>
        </w:rPr>
        <w:t>Developing models for valuation of interest rate and FX derivatives.Approving appropriateness and correctness of models proposed by traders. Specific products include dual currency swaps with cancel features and embedded FX options, short-dated moneymarket options, cancellable floaters and inverse floaters, knock-out caps, flex caps, CMS options,index amortizing swaps, and barriers, asians, compounds, forward starters for FX.</w:t>
      </w:r>
    </w:p>
    <w:p>
      <w:pPr>
        <w:pStyle w:val="Normal"/>
        <w:ind w:start="1440" w:end="0"/>
        <w:rPr>
          <w:i/>
          <w:i/>
          <w:sz w:val="22"/>
          <w:lang w:val="en-GB"/>
        </w:rPr>
      </w:pPr>
      <w:r>
        <w:rPr>
          <w:i/>
          <w:sz w:val="22"/>
          <w:lang w:val="en-GB"/>
        </w:rPr>
        <w:t xml:space="preserve">Currently implementing multi-factor HJM interest rate model in group’s C++ library. </w:t>
      </w:r>
    </w:p>
    <w:p>
      <w:pPr>
        <w:pStyle w:val="Normal"/>
        <w:rPr>
          <w:i/>
          <w:i/>
          <w:sz w:val="22"/>
          <w:lang w:val="en-GB"/>
        </w:rPr>
      </w:pPr>
      <w:r>
        <w:rPr>
          <w:i/>
          <w:sz w:val="22"/>
          <w:lang w:val="en-GB"/>
        </w:rPr>
      </w:r>
    </w:p>
    <w:p>
      <w:pPr>
        <w:pStyle w:val="Normal"/>
        <w:ind w:end="-990"/>
        <w:rPr/>
      </w:pPr>
      <w:r>
        <w:rPr>
          <w:i/>
          <w:sz w:val="22"/>
          <w:lang w:val="en-GB"/>
        </w:rPr>
        <w:t xml:space="preserve">    </w:t>
      </w:r>
      <w:r>
        <w:rPr>
          <w:i/>
          <w:sz w:val="22"/>
          <w:lang w:val="en-GB"/>
        </w:rPr>
        <w:t>1997- 99</w:t>
      </w:r>
      <w:r>
        <w:rPr>
          <w:b/>
          <w:sz w:val="22"/>
          <w:lang w:val="en-GB"/>
        </w:rPr>
        <w:t xml:space="preserve">  </w:t>
        <w:tab/>
        <w:t>Bankers Trust International</w:t>
      </w:r>
      <w:r>
        <w:rPr>
          <w:sz w:val="22"/>
          <w:lang w:val="en-GB"/>
        </w:rPr>
        <w:t>, London.</w:t>
      </w:r>
    </w:p>
    <w:p>
      <w:pPr>
        <w:pStyle w:val="Normal"/>
        <w:ind w:start="1440" w:end="-990"/>
        <w:rPr>
          <w:sz w:val="22"/>
          <w:lang w:val="en-GB"/>
        </w:rPr>
      </w:pPr>
      <w:r>
        <w:rPr>
          <w:sz w:val="22"/>
          <w:lang w:val="en-GB"/>
        </w:rPr>
        <w:t xml:space="preserve">Derivatives Modelling Group, Product Control. </w:t>
      </w:r>
    </w:p>
    <w:p>
      <w:pPr>
        <w:pStyle w:val="Normal"/>
        <w:ind w:start="1418" w:end="-990"/>
        <w:rPr/>
      </w:pPr>
      <w:r>
        <w:rPr>
          <w:i/>
          <w:sz w:val="22"/>
          <w:lang w:val="en-GB"/>
        </w:rPr>
        <w:t>Modelling and valuation of complex equity derivatives</w:t>
      </w:r>
      <w:r>
        <w:rPr>
          <w:sz w:val="22"/>
          <w:lang w:val="en-GB"/>
        </w:rPr>
        <w:t>.</w:t>
      </w:r>
      <w:r>
        <w:rPr>
          <w:i/>
          <w:sz w:val="22"/>
          <w:lang w:val="en-GB"/>
        </w:rPr>
        <w:t xml:space="preserve">  Specific projects included options on baskets of equity indices, correlation analysis, forward starting options, forward vol-skew, Monte Carlo Models for path-dependent options in markets with vol skew. Implementation was done in C++. </w:t>
      </w:r>
    </w:p>
    <w:p>
      <w:pPr>
        <w:pStyle w:val="Normal"/>
        <w:ind w:end="-990"/>
        <w:rPr>
          <w:i/>
          <w:i/>
          <w:sz w:val="22"/>
          <w:lang w:val="en-GB"/>
        </w:rPr>
      </w:pPr>
      <w:r>
        <w:rPr>
          <w:i/>
          <w:sz w:val="22"/>
          <w:lang w:val="en-GB"/>
        </w:rPr>
      </w:r>
    </w:p>
    <w:p>
      <w:pPr>
        <w:pStyle w:val="Normal"/>
        <w:ind w:end="-990"/>
        <w:rPr/>
      </w:pPr>
      <w:r>
        <w:rPr>
          <w:i/>
          <w:sz w:val="22"/>
          <w:lang w:val="en-GB"/>
        </w:rPr>
        <w:t xml:space="preserve">    </w:t>
      </w:r>
      <w:r>
        <w:rPr>
          <w:i/>
          <w:sz w:val="22"/>
          <w:lang w:val="en-GB"/>
        </w:rPr>
        <w:t>1996-97</w:t>
        <w:tab/>
      </w:r>
      <w:r>
        <w:rPr>
          <w:b/>
          <w:sz w:val="22"/>
          <w:lang w:val="en-GB"/>
        </w:rPr>
        <w:t>University of Tokyo and Tsukuba University</w:t>
      </w:r>
      <w:r>
        <w:rPr>
          <w:sz w:val="22"/>
          <w:lang w:val="en-GB"/>
        </w:rPr>
        <w:t>, Japan.</w:t>
      </w:r>
    </w:p>
    <w:p>
      <w:pPr>
        <w:pStyle w:val="Normal"/>
        <w:ind w:hanging="22" w:start="1440" w:end="-990"/>
        <w:rPr>
          <w:sz w:val="22"/>
          <w:lang w:val="en-GB"/>
        </w:rPr>
      </w:pPr>
      <w:r>
        <w:rPr>
          <w:sz w:val="22"/>
          <w:lang w:val="en-GB"/>
        </w:rPr>
        <w:t xml:space="preserve">Post-doctoral fellow. </w:t>
      </w:r>
    </w:p>
    <w:p>
      <w:pPr>
        <w:pStyle w:val="Normal"/>
        <w:ind w:start="1418" w:end="-990"/>
        <w:rPr>
          <w:sz w:val="22"/>
          <w:lang w:val="en-GB"/>
        </w:rPr>
      </w:pPr>
      <w:r>
        <w:rPr>
          <w:i/>
          <w:sz w:val="22"/>
          <w:lang w:val="en-GB"/>
        </w:rPr>
        <w:t xml:space="preserve">Research: Stochastic Calculus in Finance.  Projects included stochastic volatility and hedging P/L, and real options. Was member of Professor Kusuoka’s group at Tokyo University. Gave seminars for several research groups in Japan, including those of Professor Kunita at Kyushu University and Professor Shirakawa at Tokyo Institute of Technology.  </w:t>
      </w:r>
    </w:p>
    <w:p>
      <w:pPr>
        <w:pStyle w:val="Normal"/>
        <w:ind w:start="1418" w:end="-990"/>
        <w:rPr>
          <w:sz w:val="22"/>
          <w:lang w:val="en-GB"/>
        </w:rPr>
      </w:pPr>
      <w:r>
        <w:rPr>
          <w:sz w:val="22"/>
          <w:lang w:val="en-GB"/>
        </w:rPr>
      </w:r>
    </w:p>
    <w:p>
      <w:pPr>
        <w:pStyle w:val="Normal"/>
        <w:ind w:end="-990"/>
        <w:rPr/>
      </w:pPr>
      <w:r>
        <w:rPr>
          <w:sz w:val="22"/>
          <w:lang w:val="en-GB"/>
        </w:rPr>
        <w:t xml:space="preserve">    </w:t>
      </w:r>
      <w:r>
        <w:rPr>
          <w:i/>
          <w:sz w:val="22"/>
          <w:lang w:val="en-GB"/>
        </w:rPr>
        <w:t xml:space="preserve">1993-96 </w:t>
      </w:r>
      <w:r>
        <w:rPr>
          <w:sz w:val="22"/>
          <w:lang w:val="en-GB"/>
        </w:rPr>
        <w:tab/>
      </w:r>
      <w:r>
        <w:rPr>
          <w:b/>
          <w:sz w:val="22"/>
          <w:lang w:val="en-GB"/>
        </w:rPr>
        <w:t xml:space="preserve">Technical University of Denmark, </w:t>
      </w:r>
      <w:r>
        <w:rPr>
          <w:sz w:val="22"/>
          <w:lang w:val="en-GB"/>
        </w:rPr>
        <w:t xml:space="preserve">Denmark. </w:t>
      </w:r>
    </w:p>
    <w:p>
      <w:pPr>
        <w:pStyle w:val="Normal"/>
        <w:ind w:start="1418" w:end="-990"/>
        <w:rPr/>
      </w:pPr>
      <w:r>
        <w:rPr>
          <w:i/>
          <w:sz w:val="22"/>
          <w:lang w:val="en-GB"/>
        </w:rPr>
        <w:t>During PhD, 6 Months Full Time Teaching of Undergraduate Mathematics</w:t>
      </w:r>
      <w:r>
        <w:rPr>
          <w:sz w:val="22"/>
          <w:lang w:val="en-GB"/>
        </w:rPr>
        <w:t xml:space="preserve">. </w:t>
      </w:r>
    </w:p>
    <w:p>
      <w:pPr>
        <w:pStyle w:val="Normal"/>
        <w:ind w:end="-990"/>
        <w:rPr>
          <w:sz w:val="22"/>
          <w:lang w:val="en-GB"/>
        </w:rPr>
      </w:pPr>
      <w:r>
        <w:rPr>
          <w:sz w:val="22"/>
          <w:lang w:val="en-GB"/>
        </w:rPr>
      </w:r>
    </w:p>
    <w:p>
      <w:pPr>
        <w:pStyle w:val="Normal"/>
        <w:ind w:end="-990"/>
        <w:rPr>
          <w:b/>
          <w:smallCaps/>
          <w:sz w:val="22"/>
          <w:lang w:val="en-GB"/>
        </w:rPr>
      </w:pPr>
      <w:r>
        <w:rPr>
          <w:b/>
          <w:smallCaps/>
          <w:sz w:val="22"/>
          <w:lang w:val="en-GB"/>
        </w:rPr>
        <w:t>Education</w:t>
      </w:r>
    </w:p>
    <w:p>
      <w:pPr>
        <w:pStyle w:val="Normal"/>
        <w:ind w:end="-2263"/>
        <w:rPr/>
      </w:pPr>
      <w:r>
        <w:rPr>
          <w:b/>
          <w:smallCaps/>
          <w:sz w:val="22"/>
          <w:lang w:val="en-GB"/>
        </w:rPr>
        <w:t xml:space="preserve">    </w:t>
      </w:r>
      <w:r>
        <w:rPr>
          <w:i/>
          <w:sz w:val="22"/>
          <w:lang w:val="en-GB"/>
        </w:rPr>
        <w:t>1993-96</w:t>
        <w:tab/>
      </w:r>
      <w:r>
        <w:rPr>
          <w:b/>
          <w:sz w:val="22"/>
          <w:lang w:val="en-GB"/>
        </w:rPr>
        <w:t>Technical University of Denmark, Dept. of Mathematics,</w:t>
      </w:r>
      <w:r>
        <w:rPr>
          <w:sz w:val="22"/>
          <w:lang w:val="en-GB"/>
        </w:rPr>
        <w:t xml:space="preserve">  PhD. </w:t>
      </w:r>
    </w:p>
    <w:p>
      <w:pPr>
        <w:pStyle w:val="BlockText"/>
        <w:rPr>
          <w:sz w:val="22"/>
        </w:rPr>
      </w:pPr>
      <w:r>
        <w:rPr>
          <w:sz w:val="22"/>
        </w:rPr>
        <w:t xml:space="preserve">Research: Stochastic Calculus.  Especially robustness of stochastic differential equations. </w:t>
      </w:r>
    </w:p>
    <w:p>
      <w:pPr>
        <w:pStyle w:val="Normal"/>
        <w:ind w:start="1418" w:end="-990"/>
        <w:rPr>
          <w:sz w:val="22"/>
          <w:lang w:val="en-GB"/>
        </w:rPr>
      </w:pPr>
      <w:r>
        <w:rPr>
          <w:i/>
          <w:sz w:val="22"/>
          <w:lang w:val="en-GB"/>
        </w:rPr>
        <w:t>Thesis title: ‘Some Regularity Results in Stochastic Calculus and Nonlinear Filtering’.</w:t>
      </w:r>
    </w:p>
    <w:p>
      <w:pPr>
        <w:pStyle w:val="Normal"/>
        <w:ind w:end="-990"/>
        <w:rPr>
          <w:sz w:val="22"/>
          <w:lang w:val="en-GB"/>
        </w:rPr>
      </w:pPr>
      <w:r>
        <w:rPr>
          <w:sz w:val="22"/>
          <w:lang w:val="en-GB"/>
        </w:rPr>
      </w:r>
    </w:p>
    <w:p>
      <w:pPr>
        <w:pStyle w:val="Normal"/>
        <w:ind w:end="-990"/>
        <w:rPr/>
      </w:pPr>
      <w:r>
        <w:rPr>
          <w:sz w:val="22"/>
          <w:lang w:val="en-GB"/>
        </w:rPr>
        <w:t xml:space="preserve">    </w:t>
      </w:r>
      <w:r>
        <w:rPr>
          <w:i/>
          <w:sz w:val="22"/>
          <w:lang w:val="en-GB"/>
        </w:rPr>
        <w:t xml:space="preserve">1994-95 </w:t>
      </w:r>
      <w:r>
        <w:rPr>
          <w:sz w:val="22"/>
          <w:lang w:val="en-GB"/>
        </w:rPr>
        <w:tab/>
      </w:r>
      <w:r>
        <w:rPr>
          <w:b/>
          <w:sz w:val="22"/>
          <w:lang w:val="en-GB"/>
        </w:rPr>
        <w:t>Imperial College</w:t>
      </w:r>
      <w:r>
        <w:rPr>
          <w:sz w:val="22"/>
          <w:lang w:val="en-GB"/>
        </w:rPr>
        <w:t xml:space="preserve">, London. </w:t>
      </w:r>
    </w:p>
    <w:p>
      <w:pPr>
        <w:pStyle w:val="Normal"/>
        <w:ind w:end="-990"/>
        <w:rPr>
          <w:i/>
          <w:i/>
          <w:sz w:val="22"/>
          <w:lang w:val="en-GB"/>
        </w:rPr>
      </w:pPr>
      <w:r>
        <w:rPr>
          <w:i/>
          <w:sz w:val="22"/>
          <w:lang w:val="en-GB"/>
        </w:rPr>
        <w:tab/>
        <w:tab/>
        <w:t xml:space="preserve">Research with Professor Mark Davis as part of PhD. </w:t>
      </w:r>
    </w:p>
    <w:p>
      <w:pPr>
        <w:pStyle w:val="Normal"/>
        <w:ind w:end="-990"/>
        <w:rPr>
          <w:sz w:val="22"/>
          <w:lang w:val="en-GB"/>
        </w:rPr>
      </w:pPr>
      <w:r>
        <w:rPr>
          <w:sz w:val="22"/>
          <w:lang w:val="en-GB"/>
        </w:rPr>
        <w:t xml:space="preserve"> </w:t>
      </w:r>
    </w:p>
    <w:p>
      <w:pPr>
        <w:pStyle w:val="Normal"/>
        <w:ind w:end="-990"/>
        <w:rPr/>
      </w:pPr>
      <w:r>
        <w:rPr>
          <w:i/>
          <w:sz w:val="22"/>
          <w:lang w:val="en-GB"/>
        </w:rPr>
        <w:t xml:space="preserve">    </w:t>
      </w:r>
      <w:r>
        <w:rPr>
          <w:i/>
          <w:sz w:val="22"/>
          <w:lang w:val="en-GB"/>
        </w:rPr>
        <w:t>1985-92</w:t>
        <w:tab/>
      </w:r>
      <w:r>
        <w:rPr>
          <w:b/>
          <w:sz w:val="22"/>
          <w:lang w:val="en-GB"/>
        </w:rPr>
        <w:t xml:space="preserve">Technical University of Denmark, </w:t>
      </w:r>
      <w:r>
        <w:rPr>
          <w:sz w:val="22"/>
          <w:lang w:val="en-GB"/>
        </w:rPr>
        <w:t>Master of Science (Electrical Engineering).</w:t>
      </w:r>
    </w:p>
    <w:p>
      <w:pPr>
        <w:pStyle w:val="Normal"/>
        <w:ind w:end="-990"/>
        <w:rPr>
          <w:sz w:val="22"/>
          <w:lang w:val="en-GB"/>
        </w:rPr>
      </w:pPr>
      <w:r>
        <w:rPr>
          <w:sz w:val="22"/>
          <w:lang w:val="en-GB"/>
        </w:rPr>
        <w:tab/>
        <w:tab/>
      </w:r>
      <w:r>
        <w:rPr>
          <w:i/>
          <w:sz w:val="22"/>
          <w:lang w:val="en-GB"/>
        </w:rPr>
        <w:t xml:space="preserve">Thesis title: ‘Brownian Motion and Stochastic Integration’.  </w:t>
      </w:r>
    </w:p>
    <w:p>
      <w:pPr>
        <w:pStyle w:val="Normal"/>
        <w:ind w:end="-990"/>
        <w:rPr>
          <w:b/>
          <w:smallCaps/>
          <w:sz w:val="22"/>
          <w:lang w:val="en-GB"/>
        </w:rPr>
      </w:pPr>
      <w:r>
        <w:rPr>
          <w:b/>
          <w:smallCaps/>
          <w:sz w:val="22"/>
          <w:lang w:val="en-GB"/>
        </w:rPr>
      </w:r>
    </w:p>
    <w:p>
      <w:pPr>
        <w:pStyle w:val="Heading2"/>
        <w:rPr>
          <w:rFonts w:ascii="Times New Roman" w:hAnsi="Times New Roman" w:cs="Times New Roman"/>
          <w:sz w:val="22"/>
        </w:rPr>
      </w:pPr>
      <w:r>
        <w:rPr>
          <w:rFonts w:cs="Times New Roman" w:ascii="Times New Roman" w:hAnsi="Times New Roman"/>
          <w:sz w:val="22"/>
        </w:rPr>
        <w:t>Computer Skills</w:t>
        <w:tab/>
        <w:tab/>
        <w:tab/>
        <w:tab/>
        <w:tab/>
        <w:t>Language Skills</w:t>
      </w:r>
    </w:p>
    <w:p>
      <w:pPr>
        <w:pStyle w:val="Normal"/>
        <w:ind w:hanging="742" w:start="2160" w:end="-990"/>
        <w:rPr>
          <w:sz w:val="22"/>
          <w:lang w:val="en-GB"/>
        </w:rPr>
      </w:pPr>
      <w:r>
        <w:rPr>
          <w:sz w:val="22"/>
          <w:lang w:val="en-GB"/>
        </w:rPr>
        <w:t>C++, C and Pascal programming.</w:t>
        <w:tab/>
        <w:tab/>
        <w:tab/>
        <w:t>Fluent in Danish and English.</w:t>
      </w:r>
    </w:p>
    <w:p>
      <w:pPr>
        <w:pStyle w:val="Normal"/>
        <w:ind w:hanging="742" w:start="2160" w:end="-1978"/>
        <w:rPr>
          <w:sz w:val="22"/>
          <w:lang w:val="en-GB"/>
        </w:rPr>
      </w:pPr>
      <w:r>
        <w:rPr>
          <w:sz w:val="22"/>
          <w:lang w:val="en-GB"/>
        </w:rPr>
        <w:t xml:space="preserve">VBA, Excel, Access. </w:t>
        <w:tab/>
        <w:tab/>
        <w:tab/>
        <w:tab/>
        <w:tab/>
        <w:t>Knowledge of German and French.</w:t>
      </w:r>
    </w:p>
    <w:p>
      <w:pPr>
        <w:pStyle w:val="Normal"/>
        <w:ind w:hanging="742" w:start="2160" w:end="-990"/>
        <w:rPr>
          <w:sz w:val="22"/>
          <w:lang w:val="en-GB"/>
        </w:rPr>
      </w:pPr>
      <w:r>
        <w:rPr>
          <w:sz w:val="22"/>
          <w:lang w:val="en-GB"/>
        </w:rPr>
        <w:t>NT, UNIX.</w:t>
        <w:tab/>
        <w:tab/>
        <w:tab/>
        <w:tab/>
        <w:tab/>
        <w:tab/>
        <w:t>Basic knowledge of Japanese.</w:t>
      </w:r>
    </w:p>
    <w:p>
      <w:pPr>
        <w:pStyle w:val="Normal"/>
        <w:ind w:end="-990"/>
        <w:rPr>
          <w:rFonts w:ascii="Helvetica;Arial" w:hAnsi="Helvetica;Arial" w:cs="Helvetica;Arial"/>
          <w:lang w:val="en-GB"/>
        </w:rPr>
      </w:pPr>
      <w:r>
        <w:rPr>
          <w:rFonts w:cs="Helvetica;Arial" w:ascii="Helvetica;Arial" w:hAnsi="Helvetica;Arial"/>
          <w:lang w:val="en-GB"/>
        </w:rPr>
        <w:tab/>
      </w:r>
    </w:p>
    <w:p>
      <w:pPr>
        <w:pStyle w:val="Normal"/>
        <w:ind w:end="-990"/>
        <w:rPr>
          <w:rFonts w:ascii="Helvetica;Arial" w:hAnsi="Helvetica;Arial" w:cs="Helvetica;Arial"/>
          <w:lang w:val="en-GB"/>
        </w:rPr>
      </w:pPr>
      <w:r>
        <w:rPr>
          <w:rFonts w:cs="Helvetica;Arial" w:ascii="Helvetica;Arial" w:hAnsi="Helvetica;Arial"/>
          <w:lang w:val="en-GB"/>
        </w:rPr>
      </w:r>
      <w:r>
        <w:br w:type="page"/>
      </w:r>
    </w:p>
    <w:p>
      <w:pPr>
        <w:pStyle w:val="Normal"/>
        <w:ind w:end="-990"/>
        <w:jc w:val="center"/>
        <w:rPr>
          <w:rFonts w:ascii="Helvetica;Arial" w:hAnsi="Helvetica;Arial" w:cs="Helvetica;Arial"/>
          <w:lang w:val="en-GB"/>
        </w:rPr>
      </w:pPr>
      <w:r>
        <w:rPr>
          <w:rFonts w:cs="Helvetica;Arial" w:ascii="Helvetica;Arial" w:hAnsi="Helvetica;Arial"/>
          <w:lang w:val="en-GB"/>
        </w:rPr>
      </w:r>
    </w:p>
    <w:p>
      <w:pPr>
        <w:pStyle w:val="Normal"/>
        <w:ind w:end="-990"/>
        <w:jc w:val="center"/>
        <w:rPr>
          <w:b/>
          <w:smallCaps/>
          <w:sz w:val="24"/>
          <w:lang w:val="en-GB"/>
        </w:rPr>
      </w:pPr>
      <w:r>
        <w:rPr>
          <w:b/>
          <w:smallCaps/>
          <w:sz w:val="24"/>
          <w:lang w:val="en-GB"/>
        </w:rPr>
        <w:t>Thomas S. Knudsen</w:t>
      </w:r>
    </w:p>
    <w:p>
      <w:pPr>
        <w:pStyle w:val="Normal"/>
        <w:ind w:end="-990"/>
        <w:jc w:val="center"/>
        <w:rPr>
          <w:b/>
          <w:smallCaps/>
          <w:sz w:val="24"/>
          <w:lang w:val="en-GB"/>
        </w:rPr>
      </w:pPr>
      <w:r>
        <w:rPr>
          <w:b/>
          <w:smallCaps/>
          <w:sz w:val="24"/>
          <w:lang w:val="en-GB"/>
        </w:rPr>
      </w:r>
    </w:p>
    <w:p>
      <w:pPr>
        <w:pStyle w:val="Normal"/>
        <w:ind w:end="-990"/>
        <w:jc w:val="center"/>
        <w:rPr>
          <w:sz w:val="22"/>
          <w:lang w:val="en-GB"/>
        </w:rPr>
      </w:pPr>
      <w:r>
        <w:rPr>
          <w:smallCaps/>
          <w:sz w:val="22"/>
          <w:lang w:val="en-GB"/>
        </w:rPr>
        <w:t xml:space="preserve">Selected Publications </w:t>
      </w:r>
    </w:p>
    <w:p>
      <w:pPr>
        <w:pStyle w:val="Normal"/>
        <w:ind w:end="-990"/>
        <w:jc w:val="center"/>
        <w:rPr>
          <w:sz w:val="22"/>
          <w:lang w:val="en-GB"/>
        </w:rPr>
      </w:pPr>
      <w:r>
        <w:rPr>
          <w:sz w:val="22"/>
          <w:lang w:val="en-GB"/>
        </w:rPr>
      </w:r>
    </w:p>
    <w:p>
      <w:pPr>
        <w:pStyle w:val="Normal"/>
        <w:ind w:end="-990"/>
        <w:jc w:val="center"/>
        <w:rPr>
          <w:sz w:val="22"/>
          <w:lang w:val="en-GB"/>
        </w:rPr>
      </w:pPr>
      <w:r>
        <w:rPr>
          <w:sz w:val="22"/>
          <w:lang w:val="en-GB"/>
        </w:rPr>
      </w:r>
    </w:p>
    <w:p>
      <w:pPr>
        <w:pStyle w:val="Normal"/>
        <w:numPr>
          <w:ilvl w:val="0"/>
          <w:numId w:val="2"/>
        </w:numPr>
        <w:ind w:hanging="283" w:start="283" w:end="-990"/>
        <w:rPr>
          <w:sz w:val="22"/>
          <w:lang w:val="en-GB"/>
        </w:rPr>
      </w:pPr>
      <w:r>
        <w:rPr>
          <w:i/>
          <w:sz w:val="22"/>
          <w:lang w:val="en-GB"/>
        </w:rPr>
        <w:t>On the Relationship of the Dynamic Programming Approach and the Contingent Claim Approach.</w:t>
      </w:r>
      <w:r>
        <w:rPr>
          <w:sz w:val="22"/>
          <w:lang w:val="en-GB"/>
        </w:rPr>
        <w:t xml:space="preserve">  With B. Meister and M. Zervos.  ‘Finance and Stochastics’ Vol 3, no. 4 (1999), pp. 433-449.</w:t>
        <w:br/>
      </w:r>
    </w:p>
    <w:p>
      <w:pPr>
        <w:pStyle w:val="Normal"/>
        <w:ind w:end="-990"/>
        <w:rPr>
          <w:sz w:val="22"/>
          <w:lang w:val="en-GB"/>
        </w:rPr>
      </w:pPr>
      <w:r>
        <w:rPr>
          <w:sz w:val="22"/>
          <w:lang w:val="en-GB"/>
        </w:rPr>
      </w:r>
    </w:p>
    <w:p>
      <w:pPr>
        <w:pStyle w:val="Normal"/>
        <w:numPr>
          <w:ilvl w:val="0"/>
          <w:numId w:val="2"/>
        </w:numPr>
        <w:ind w:hanging="283" w:start="283" w:end="-1554"/>
        <w:rPr>
          <w:sz w:val="22"/>
          <w:lang w:val="en-GB"/>
        </w:rPr>
      </w:pPr>
      <w:r>
        <w:rPr>
          <w:i/>
          <w:sz w:val="22"/>
          <w:lang w:val="en-GB"/>
        </w:rPr>
        <w:t>Valuation of Investments in Real Assets with Implications for the Stock Prices.</w:t>
      </w:r>
      <w:r>
        <w:rPr>
          <w:sz w:val="22"/>
          <w:lang w:val="en-GB"/>
        </w:rPr>
        <w:t xml:space="preserve">  With B. Meister and M. Zervos. ‘SIAM Journal on Control and Optimization’ Vol 36, no. 6 (1998), pp.2082-2102. </w:t>
        <w:br/>
        <w:t xml:space="preserve"> </w:t>
        <w:br/>
      </w:r>
    </w:p>
    <w:p>
      <w:pPr>
        <w:pStyle w:val="Normal"/>
        <w:numPr>
          <w:ilvl w:val="0"/>
          <w:numId w:val="2"/>
        </w:numPr>
        <w:ind w:hanging="283" w:start="283" w:end="-990"/>
        <w:rPr>
          <w:sz w:val="22"/>
          <w:lang w:val="en-GB"/>
        </w:rPr>
      </w:pPr>
      <w:r>
        <w:rPr>
          <w:i/>
          <w:sz w:val="22"/>
          <w:lang w:val="en-GB"/>
        </w:rPr>
        <w:t>Smoothness of the Solution Operator of Stochastic Differential Equations with Infinite Dimensional Parameters.</w:t>
      </w:r>
      <w:r>
        <w:rPr>
          <w:sz w:val="22"/>
          <w:lang w:val="en-GB"/>
        </w:rPr>
        <w:t xml:space="preserve">  ‘Stochastic analysis and Related Topics’, Eds. Decreusefond, Gjerde, Øksendal, Üstünel. Birkhauser Boston, 1997.  </w:t>
        <w:br/>
        <w:t xml:space="preserve"> </w:t>
        <w:br/>
      </w:r>
    </w:p>
    <w:p>
      <w:pPr>
        <w:pStyle w:val="Normal"/>
        <w:numPr>
          <w:ilvl w:val="0"/>
          <w:numId w:val="2"/>
        </w:numPr>
        <w:ind w:hanging="283" w:start="283" w:end="-990"/>
        <w:rPr>
          <w:sz w:val="22"/>
          <w:lang w:val="en-GB"/>
        </w:rPr>
      </w:pPr>
      <w:r>
        <w:rPr>
          <w:i/>
          <w:sz w:val="22"/>
          <w:lang w:val="en-GB"/>
        </w:rPr>
        <w:t>Continuity in a Pathwise Sense with Respect to the Coefficients of Solutions of Stochastic Differential Equations</w:t>
      </w:r>
      <w:r>
        <w:rPr>
          <w:sz w:val="22"/>
          <w:lang w:val="en-GB"/>
        </w:rPr>
        <w:t xml:space="preserve">.  ‘Stochastic Processes and Their Applications’ Vol. 68 1997, </w:t>
        <w:br/>
        <w:t xml:space="preserve">pp. 155-179. </w:t>
        <w:br/>
        <w:br/>
      </w:r>
    </w:p>
    <w:p>
      <w:pPr>
        <w:pStyle w:val="Normal"/>
        <w:numPr>
          <w:ilvl w:val="0"/>
          <w:numId w:val="2"/>
        </w:numPr>
        <w:ind w:hanging="283" w:start="283" w:end="-990"/>
        <w:rPr>
          <w:sz w:val="22"/>
          <w:lang w:val="en-GB"/>
        </w:rPr>
      </w:pPr>
      <w:r>
        <w:rPr>
          <w:i/>
          <w:sz w:val="22"/>
          <w:lang w:val="en-GB"/>
        </w:rPr>
        <w:t>Mean Square Differentiability with Respect to the Coefficients of Solutions of Stochastic Differential Equations</w:t>
      </w:r>
      <w:r>
        <w:rPr>
          <w:sz w:val="22"/>
          <w:lang w:val="en-GB"/>
        </w:rPr>
        <w:t xml:space="preserve">.  ‘Stochastics and Stochastics Reports’ Vol. 58 1996, pp. 93-113. </w:t>
        <w:br/>
      </w:r>
    </w:p>
    <w:sectPr>
      <w:type w:val="nextPage"/>
      <w:pgSz w:w="12240" w:h="15840"/>
      <w:pgMar w:left="1525" w:right="2347" w:gutter="0" w:header="0" w:top="284" w:footer="0" w:bottom="11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auto"/>
    <w:pitch w:val="default"/>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3"/>
        </w:tabs>
        <w:ind w:start="283" w:hanging="283"/>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990"/>
      <w:jc w:val="center"/>
      <w:outlineLvl w:val="0"/>
    </w:pPr>
    <w:rPr>
      <w:rFonts w:ascii="Palatino;Book Antiqua" w:hAnsi="Palatino;Book Antiqua" w:cs="Palatino;Book Antiqua"/>
      <w:b/>
      <w:smallCaps/>
      <w:sz w:val="32"/>
    </w:rPr>
  </w:style>
  <w:style w:type="paragraph" w:styleId="Heading2">
    <w:name w:val="heading 2"/>
    <w:basedOn w:val="Normal"/>
    <w:next w:val="Normal"/>
    <w:qFormat/>
    <w:pPr>
      <w:keepNext w:val="true"/>
      <w:numPr>
        <w:ilvl w:val="1"/>
        <w:numId w:val="1"/>
      </w:numPr>
      <w:ind w:hanging="0" w:start="0" w:end="-990"/>
      <w:outlineLvl w:val="1"/>
    </w:pPr>
    <w:rPr>
      <w:rFonts w:ascii="Helvetica;Arial" w:hAnsi="Helvetica;Arial" w:cs="Helvetica;Arial"/>
      <w:b/>
      <w:smallCaps/>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418" w:end="-990"/>
    </w:pPr>
    <w:rPr>
      <w:i/>
      <w:sz w:val="24"/>
      <w:lang w:val="en-G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2000-02-06T15:26:00Z</dcterms:created>
  <dc:creator>Thomas Knudsen</dc:creator>
  <dc:description/>
  <dc:language>en-CA</dc:language>
  <cp:lastModifiedBy>Thomas Knudsen</cp:lastModifiedBy>
  <cp:lastPrinted>2000-02-06T16:49:00Z</cp:lastPrinted>
  <dcterms:modified xsi:type="dcterms:W3CDTF">2000-02-06T15:27:00Z</dcterms:modified>
  <cp:revision>3</cp:revision>
  <dc:subject/>
  <dc:title>THOMAS S</dc:title>
</cp:coreProperties>
</file>