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Travis Wade Baughman</w:t>
      </w:r>
    </w:p>
    <w:p>
      <w:pPr>
        <w:pStyle w:val="Normal"/>
        <w:jc w:val="center"/>
        <w:rPr/>
      </w:pPr>
      <w:r>
        <w:rPr/>
        <w:t>Rotachstrasse 35</w:t>
      </w:r>
    </w:p>
    <w:p>
      <w:pPr>
        <w:pStyle w:val="Normal"/>
        <w:jc w:val="center"/>
        <w:rPr/>
      </w:pPr>
      <w:r>
        <w:rPr/>
        <w:t>8003 Zurich, Switzerland</w:t>
      </w:r>
    </w:p>
    <w:p>
      <w:pPr>
        <w:pStyle w:val="Normal"/>
        <w:jc w:val="center"/>
        <w:rPr/>
      </w:pPr>
      <w:r>
        <w:rPr/>
        <w:t>Home: 41 1 462-3467 Mobile: 41 78 769-0361</w:t>
      </w:r>
    </w:p>
    <w:p>
      <w:pPr>
        <w:pStyle w:val="Normal"/>
        <w:jc w:val="center"/>
        <w:rPr/>
      </w:pPr>
      <w:r>
        <w:rPr/>
        <w:t>(Permanent Address: 5003 CR 81 Rosharon, TX 77583 USA tel.281 431 2987)</w:t>
      </w:r>
    </w:p>
    <w:p>
      <w:pPr>
        <w:pStyle w:val="Normal"/>
        <w:jc w:val="center"/>
        <w:rPr/>
      </w:pPr>
      <w:r>
        <w:rPr/>
        <w:t xml:space="preserve">E-mail: </w:t>
      </w:r>
      <w:hyperlink r:id="rId2">
        <w:r>
          <w:rPr>
            <w:rStyle w:val="Hyperlink"/>
          </w:rPr>
          <w:t>travieso74@hotmail.com</w:t>
        </w:r>
      </w:hyperlink>
      <w:r>
        <w:rPr/>
        <w:t xml:space="preserve"> , Travis.Baughman@citicorp.com</w:t>
      </w:r>
    </w:p>
    <w:p>
      <w:pPr>
        <w:pStyle w:val="Normal"/>
        <w:rPr/>
      </w:pPr>
      <w:r>
        <w:rPr/>
      </w:r>
    </w:p>
    <w:p>
      <w:pPr>
        <w:pStyle w:val="Normal"/>
        <w:rPr/>
      </w:pPr>
      <w:r>
        <w:rPr>
          <w:b/>
        </w:rPr>
        <w:t>Objective:</w:t>
      </w:r>
      <w:r>
        <w:rPr/>
        <w:t xml:space="preserve"> to obtain a position in the area of finance with an opportunity to apply education and experience.</w:t>
      </w:r>
    </w:p>
    <w:p>
      <w:pPr>
        <w:pStyle w:val="Normal"/>
        <w:rPr/>
      </w:pPr>
      <w:r>
        <w:rPr/>
      </w:r>
    </w:p>
    <w:p>
      <w:pPr>
        <w:pStyle w:val="Normal"/>
        <w:rPr>
          <w:b/>
        </w:rPr>
      </w:pPr>
      <w:r>
        <w:rPr>
          <w:b/>
        </w:rPr>
        <w:t>Experience:</w:t>
      </w:r>
    </w:p>
    <w:p>
      <w:pPr>
        <w:pStyle w:val="Normal"/>
        <w:rPr>
          <w:b/>
        </w:rPr>
      </w:pPr>
      <w:r>
        <w:rPr>
          <w:b/>
        </w:rPr>
      </w:r>
    </w:p>
    <w:p>
      <w:pPr>
        <w:pStyle w:val="Normal"/>
        <w:rPr/>
      </w:pPr>
      <w:r>
        <w:rPr>
          <w:b/>
        </w:rPr>
        <w:t>Citibank N.A. and Citibank Switzerland</w:t>
      </w:r>
      <w:r>
        <w:rPr/>
        <w:t xml:space="preserve"> </w:t>
        <w:tab/>
        <w:t>Zurich, Switzerland</w:t>
        <w:tab/>
        <w:tab/>
        <w:t>November 1999-Present</w:t>
      </w:r>
    </w:p>
    <w:p>
      <w:pPr>
        <w:pStyle w:val="Normal"/>
        <w:ind w:firstLine="720" w:end="0"/>
        <w:rPr/>
      </w:pPr>
      <w:r>
        <w:rPr>
          <w:b/>
        </w:rPr>
        <w:t>Derivatives Dept</w:t>
      </w:r>
      <w:r>
        <w:rPr/>
        <w:t xml:space="preserve">., Treasury Operations and Support </w:t>
        <w:tab/>
        <w:t>October 2000-Present</w:t>
      </w:r>
    </w:p>
    <w:p>
      <w:pPr>
        <w:pStyle w:val="BodyTextIndent2"/>
        <w:rPr/>
      </w:pPr>
      <w:r>
        <w:rPr/>
        <w:t>Worked in a team environment within the back office supporting various Citibank branches. Derivatives and payment processing for various transactions including foreign exchange options, exotic options (knock-in/out, digital, ceilings/ floors), equity options, swaps and MLDs. Specific knowledge of product valuation, control and accounting structure and general risk management strategies. Daily contact with traders, relationship managers, couterparties and support staff.</w:t>
      </w:r>
    </w:p>
    <w:p>
      <w:pPr>
        <w:pStyle w:val="Normal"/>
        <w:ind w:firstLine="720" w:end="0"/>
        <w:rPr>
          <w:b/>
        </w:rPr>
      </w:pPr>
      <w:r>
        <w:rPr>
          <w:b/>
        </w:rPr>
      </w:r>
    </w:p>
    <w:p>
      <w:pPr>
        <w:pStyle w:val="Normal"/>
        <w:ind w:firstLine="720" w:end="0"/>
        <w:rPr/>
      </w:pPr>
      <w:r>
        <w:rPr>
          <w:b/>
        </w:rPr>
        <w:t>Controller</w:t>
      </w:r>
      <w:r>
        <w:rPr/>
        <w:t>:  Confirmation Control Dept., Treasury Operations and Support February –October 2000</w:t>
      </w:r>
    </w:p>
    <w:p>
      <w:pPr>
        <w:pStyle w:val="BodyTextIndent2"/>
        <w:rPr/>
      </w:pPr>
      <w:r>
        <w:rPr/>
        <w:t xml:space="preserve">Worked in a team matching and controlling confirmations for various financial transactions such as foreign exchange, currency options, money market, loans, and fiduciary with the use of numerous automated and manual matching systems and databases. In depth knowledge of the previously mentioned financial products. Opened and followed up cases for all trade discrepancies. Coordinated between back office, traders and counter parties to correct all discrepancies.  Helped manage the Case Management System, an Oracle system developed to track and collect MIS on various types of discrepancies. </w:t>
      </w:r>
    </w:p>
    <w:p>
      <w:pPr>
        <w:pStyle w:val="Normal"/>
        <w:ind w:firstLine="720" w:end="0"/>
        <w:rPr>
          <w:b/>
        </w:rPr>
      </w:pPr>
      <w:r>
        <w:rPr>
          <w:b/>
        </w:rPr>
      </w:r>
    </w:p>
    <w:p>
      <w:pPr>
        <w:pStyle w:val="Normal"/>
        <w:ind w:firstLine="720" w:end="0"/>
        <w:rPr/>
      </w:pPr>
      <w:r>
        <w:rPr>
          <w:b/>
        </w:rPr>
        <w:t>Project Manager</w:t>
      </w:r>
      <w:r>
        <w:rPr/>
        <w:t>: GRB Global Cash &amp; Trade, Relationship Management Org. Nov. 1999-Feb. 2000</w:t>
      </w:r>
    </w:p>
    <w:p>
      <w:pPr>
        <w:pStyle w:val="BodyTextIndent2"/>
        <w:rPr/>
      </w:pPr>
      <w:r>
        <w:rPr/>
        <w:t>Assistant to Claudia Colic the Global head of the Relationship Service Managers. Compiled Global RSM Monthly Newsletter and various financial overviews. Coordinated and assisted in Monthly Client at Risk conference calls. Daily global contact with Relationship Managers. Coordinated the following projects. European compilation of Y2K client profiles. Regional Hub project intended to set up and provide regional physical and Internet based research and proposal writing facilities. Assisted with various SLAs.</w:t>
      </w:r>
    </w:p>
    <w:p>
      <w:pPr>
        <w:pStyle w:val="Normal"/>
        <w:rPr/>
      </w:pPr>
      <w:r>
        <w:rPr/>
      </w:r>
    </w:p>
    <w:p>
      <w:pPr>
        <w:pStyle w:val="Normal"/>
        <w:rPr/>
      </w:pPr>
      <w:r>
        <w:rPr>
          <w:b/>
        </w:rPr>
        <w:t xml:space="preserve">Marketing Assistant </w:t>
        <w:tab/>
        <w:t>Morgan Stanley Dean Witter</w:t>
      </w:r>
      <w:r>
        <w:rPr/>
        <w:tab/>
        <w:tab/>
        <w:t xml:space="preserve">Houston, TX </w:t>
        <w:tab/>
        <w:t>June 1998-July1999</w:t>
      </w:r>
    </w:p>
    <w:p>
      <w:pPr>
        <w:pStyle w:val="Normal"/>
        <w:ind w:start="720" w:end="0"/>
        <w:rPr/>
      </w:pPr>
      <w:r>
        <w:rPr/>
        <w:t>Client base enhancement, client database coordinator</w:t>
      </w:r>
    </w:p>
    <w:p>
      <w:pPr>
        <w:pStyle w:val="Normal"/>
        <w:ind w:start="720" w:end="0"/>
        <w:rPr/>
      </w:pPr>
      <w:r>
        <w:rPr/>
        <w:t>Investment seminar assistance and logistics.</w:t>
      </w:r>
    </w:p>
    <w:p>
      <w:pPr>
        <w:pStyle w:val="Normal"/>
        <w:rPr/>
      </w:pPr>
      <w:r>
        <w:rPr/>
      </w:r>
    </w:p>
    <w:p>
      <w:pPr>
        <w:pStyle w:val="Normal"/>
        <w:rPr/>
      </w:pPr>
      <w:r>
        <w:rPr>
          <w:b/>
        </w:rPr>
        <w:t>Administrative Staff: Houston World Affairs Council</w:t>
        <w:tab/>
      </w:r>
      <w:r>
        <w:rPr/>
        <w:tab/>
        <w:t>Houston, TX</w:t>
        <w:tab/>
        <w:t>January 1997-March 1998</w:t>
      </w:r>
    </w:p>
    <w:p>
      <w:pPr>
        <w:pStyle w:val="Normal"/>
        <w:ind w:start="720" w:end="0"/>
        <w:rPr/>
      </w:pPr>
      <w:r>
        <w:rPr/>
        <w:t>Office administrative tasks/ logistics/ database management/ membership enhancement</w:t>
      </w:r>
    </w:p>
    <w:p>
      <w:pPr>
        <w:pStyle w:val="Normal"/>
        <w:ind w:start="720" w:end="0"/>
        <w:rPr/>
      </w:pPr>
      <w:r>
        <w:rPr/>
        <w:t>Seminar and Speaker organization and marketing</w:t>
      </w:r>
    </w:p>
    <w:p>
      <w:pPr>
        <w:pStyle w:val="Normal"/>
        <w:ind w:start="720" w:end="0"/>
        <w:rPr/>
      </w:pPr>
      <w:r>
        <w:rPr/>
        <w:t>Prepared Monthly Newsletter</w:t>
      </w:r>
    </w:p>
    <w:p>
      <w:pPr>
        <w:pStyle w:val="Normal"/>
        <w:rPr/>
      </w:pPr>
      <w:r>
        <w:rPr/>
      </w:r>
    </w:p>
    <w:p>
      <w:pPr>
        <w:pStyle w:val="Normal"/>
        <w:rPr/>
      </w:pPr>
      <w:r>
        <w:rPr>
          <w:b/>
        </w:rPr>
        <w:t>Business English Teacher, Fundacja UAM Studium</w:t>
      </w:r>
      <w:r>
        <w:rPr/>
        <w:t>, University of Economics, Poznan, Poland June-August 1996</w:t>
      </w:r>
    </w:p>
    <w:p>
      <w:pPr>
        <w:pStyle w:val="Normal"/>
        <w:ind w:start="720" w:end="0"/>
        <w:rPr/>
      </w:pPr>
      <w:r>
        <w:rPr/>
        <w:t>Prepared and lectured English with a business emphasis in Polish summer language camps</w:t>
      </w:r>
    </w:p>
    <w:p>
      <w:pPr>
        <w:pStyle w:val="Normal"/>
        <w:ind w:start="720" w:end="0"/>
        <w:rPr/>
      </w:pPr>
      <w:r>
        <w:rPr/>
        <w:t>Financial and marketing assistance for camps</w:t>
      </w:r>
    </w:p>
    <w:p>
      <w:pPr>
        <w:pStyle w:val="Normal"/>
        <w:rPr/>
      </w:pPr>
      <w:r>
        <w:rPr/>
      </w:r>
    </w:p>
    <w:p>
      <w:pPr>
        <w:pStyle w:val="Heading1"/>
        <w:ind w:hanging="0" w:start="0"/>
        <w:rPr/>
      </w:pPr>
      <w:r>
        <w:rPr/>
        <w:t>Education</w:t>
      </w:r>
    </w:p>
    <w:p>
      <w:pPr>
        <w:pStyle w:val="Normal"/>
        <w:ind w:start="720" w:end="0"/>
        <w:rPr/>
      </w:pPr>
      <w:r>
        <w:rPr>
          <w:b/>
        </w:rPr>
        <w:t>Masters of International Business</w:t>
      </w:r>
      <w:r>
        <w:rPr/>
        <w:t xml:space="preserve"> Program </w:t>
      </w:r>
      <w:r>
        <w:rPr>
          <w:b/>
        </w:rPr>
        <w:t>University of St. Thomas</w:t>
      </w:r>
      <w:r>
        <w:rPr/>
        <w:t xml:space="preserve"> Jan 1998 to May 1999 GPA 3.6</w:t>
      </w:r>
    </w:p>
    <w:p>
      <w:pPr>
        <w:pStyle w:val="Normal"/>
        <w:ind w:start="720" w:end="0"/>
        <w:rPr/>
      </w:pPr>
      <w:r>
        <w:rPr>
          <w:b/>
        </w:rPr>
        <w:t>BBA Finance</w:t>
      </w:r>
      <w:r>
        <w:rPr/>
        <w:t xml:space="preserve">, </w:t>
      </w:r>
      <w:r>
        <w:rPr>
          <w:b/>
        </w:rPr>
        <w:t>University of Houston</w:t>
      </w:r>
      <w:r>
        <w:rPr/>
        <w:t xml:space="preserve"> 1994-1997 Graduated Dec. 1997 GPA 3.0</w:t>
      </w:r>
    </w:p>
    <w:p>
      <w:pPr>
        <w:pStyle w:val="Normal"/>
        <w:ind w:start="720" w:end="0"/>
        <w:rPr/>
      </w:pPr>
      <w:r>
        <w:rPr>
          <w:b/>
        </w:rPr>
        <w:t>Sam Houston State University</w:t>
      </w:r>
      <w:r>
        <w:rPr/>
        <w:t>, Huntsville, TX, 1992-1994.</w:t>
      </w:r>
    </w:p>
    <w:p>
      <w:pPr>
        <w:pStyle w:val="Normal"/>
        <w:rPr/>
      </w:pPr>
      <w:r>
        <w:rPr/>
      </w:r>
    </w:p>
    <w:p>
      <w:pPr>
        <w:pStyle w:val="Heading1"/>
        <w:ind w:hanging="0" w:start="0"/>
        <w:rPr/>
      </w:pPr>
      <w:r>
        <w:rPr/>
        <w:t>Computer Skills</w:t>
      </w:r>
    </w:p>
    <w:p>
      <w:pPr>
        <w:pStyle w:val="Normal"/>
        <w:ind w:start="720" w:end="0"/>
        <w:rPr/>
      </w:pPr>
      <w:r>
        <w:rPr/>
        <w:t>MS Excel</w:t>
        <w:tab/>
        <w:t>ACT</w:t>
        <w:tab/>
        <w:tab/>
        <w:t>Oracle based programs</w:t>
        <w:tab/>
        <w:t>Payment Systems</w:t>
      </w:r>
    </w:p>
    <w:p>
      <w:pPr>
        <w:pStyle w:val="Normal"/>
        <w:ind w:start="720" w:end="0"/>
        <w:rPr/>
      </w:pPr>
      <w:r>
        <w:rPr/>
        <w:t>MS Word</w:t>
        <w:tab/>
        <w:t xml:space="preserve">Internet </w:t>
        <w:tab/>
        <w:tab/>
        <w:t>Swift Telex Knowledge</w:t>
        <w:tab/>
        <w:t>Automated Matching Systems</w:t>
      </w:r>
    </w:p>
    <w:p>
      <w:pPr>
        <w:pStyle w:val="Normal"/>
        <w:ind w:start="720" w:end="0"/>
        <w:rPr/>
      </w:pPr>
      <w:r>
        <w:rPr/>
        <w:t>MS Access</w:t>
        <w:tab/>
        <w:t>Power Point</w:t>
        <w:tab/>
        <w:t>Reuters</w:t>
        <w:tab/>
        <w:tab/>
        <w:tab/>
        <w:t>Reconcilement systems</w:t>
      </w:r>
    </w:p>
    <w:p>
      <w:pPr>
        <w:pStyle w:val="Normal"/>
        <w:rPr/>
      </w:pPr>
      <w:r>
        <w:rPr/>
      </w:r>
    </w:p>
    <w:p>
      <w:pPr>
        <w:pStyle w:val="Heading1"/>
        <w:ind w:hanging="0" w:start="0"/>
        <w:rPr/>
      </w:pPr>
      <w:r>
        <w:rPr/>
        <w:t>Relevant Courses Knowledge and Affiliations</w:t>
      </w:r>
    </w:p>
    <w:p>
      <w:pPr>
        <w:pStyle w:val="Normal"/>
        <w:ind w:start="720" w:end="0"/>
        <w:rPr/>
      </w:pPr>
      <w:r>
        <w:rPr/>
        <w:t xml:space="preserve">Reuters MM and FX course </w:t>
        <w:tab/>
        <w:t>European Integration</w:t>
        <w:tab/>
        <w:t>Study of Europe</w:t>
      </w:r>
    </w:p>
    <w:p>
      <w:pPr>
        <w:pStyle w:val="Normal"/>
        <w:ind w:start="720" w:end="0"/>
        <w:rPr/>
      </w:pPr>
      <w:r>
        <w:rPr/>
        <w:t>Study of Latin America</w:t>
        <w:tab/>
        <w:tab/>
        <w:t>German</w:t>
        <w:tab/>
        <w:tab/>
        <w:tab/>
        <w:t>Sigma Chi Fraternity</w:t>
      </w:r>
    </w:p>
    <w:p>
      <w:pPr>
        <w:pStyle w:val="Normal"/>
        <w:ind w:start="720" w:end="0"/>
        <w:rPr/>
      </w:pPr>
      <w:r>
        <w:rPr/>
        <w:t>AIESEC (International Business Organization)</w:t>
      </w:r>
    </w:p>
    <w:p>
      <w:pPr>
        <w:pStyle w:val="Normal"/>
        <w:ind w:start="720" w:end="0"/>
        <w:rPr/>
      </w:pPr>
      <w:r>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 w:type="paragraph" w:styleId="BodyTextIndent2">
    <w:name w:val="Body Text Indent 2"/>
    <w:basedOn w:val="Normal"/>
    <w:qFormat/>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ravieso74@hot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2000-11-14T16:25:00Z</dcterms:created>
  <dc:creator>Travis Baughman</dc:creator>
  <dc:description/>
  <dc:language>en-CA</dc:language>
  <cp:lastModifiedBy>Andrea P Williams</cp:lastModifiedBy>
  <cp:lastPrinted>2000-11-14T12:55:00Z</cp:lastPrinted>
  <dcterms:modified xsi:type="dcterms:W3CDTF">2000-11-14T16:25:00Z</dcterms:modified>
  <cp:revision>2</cp:revision>
  <dc:subject/>
  <dc:title>Travis Wade Baughman</dc:title>
</cp:coreProperties>
</file>