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320" w:leader="none"/>
          <w:tab w:val="left" w:pos="8640" w:leader="none"/>
        </w:tabs>
        <w:ind w:firstLine="6480" w:end="0"/>
        <w:rPr>
          <w:color w:val="000000"/>
          <w:sz w:val="24"/>
        </w:rPr>
      </w:pPr>
      <w:r>
        <w:rPr>
          <w:color w:val="000000"/>
          <w:sz w:val="24"/>
        </w:rPr>
      </w:r>
    </w:p>
    <w:p>
      <w:pPr>
        <w:pStyle w:val="Normal"/>
        <w:tabs>
          <w:tab w:val="clear" w:pos="720"/>
          <w:tab w:val="left" w:pos="4320" w:leader="none"/>
          <w:tab w:val="left" w:pos="8640" w:leader="none"/>
        </w:tabs>
        <w:ind w:firstLine="6480" w:end="0"/>
        <w:rPr>
          <w:color w:val="000000"/>
          <w:sz w:val="24"/>
        </w:rPr>
      </w:pPr>
      <w:r>
        <w:rPr>
          <w:color w:val="000000"/>
          <w:sz w:val="24"/>
        </w:rPr>
      </w:r>
    </w:p>
    <w:p>
      <w:pPr>
        <w:pStyle w:val="Normal"/>
        <w:tabs>
          <w:tab w:val="clear" w:pos="720"/>
          <w:tab w:val="left" w:pos="4320" w:leader="none"/>
          <w:tab w:val="left" w:pos="8640" w:leader="none"/>
        </w:tabs>
        <w:ind w:firstLine="6480" w:end="0"/>
        <w:rPr>
          <w:color w:val="000000"/>
          <w:sz w:val="24"/>
        </w:rPr>
      </w:pPr>
      <w:r>
        <w:rPr>
          <w:color w:val="000000"/>
          <w:sz w:val="24"/>
        </w:rPr>
      </w:r>
    </w:p>
    <w:p>
      <w:pPr>
        <w:pStyle w:val="Normal"/>
        <w:tabs>
          <w:tab w:val="clear" w:pos="720"/>
          <w:tab w:val="left" w:pos="4320" w:leader="none"/>
          <w:tab w:val="left" w:pos="8640" w:leader="none"/>
        </w:tabs>
        <w:ind w:firstLine="6480" w:end="0"/>
        <w:rPr>
          <w:color w:val="000000"/>
          <w:sz w:val="24"/>
        </w:rPr>
      </w:pPr>
      <w:r>
        <w:rPr>
          <w:color w:val="000000"/>
          <w:sz w:val="24"/>
        </w:rPr>
      </w:r>
    </w:p>
    <w:p>
      <w:pPr>
        <w:pStyle w:val="Normal"/>
        <w:tabs>
          <w:tab w:val="clear" w:pos="720"/>
          <w:tab w:val="left" w:pos="4320" w:leader="none"/>
          <w:tab w:val="left" w:pos="8640" w:leader="none"/>
        </w:tabs>
        <w:ind w:firstLine="6480" w:end="0"/>
        <w:rPr>
          <w:color w:val="000000"/>
          <w:sz w:val="24"/>
        </w:rPr>
      </w:pPr>
      <w:r>
        <w:rPr>
          <w:color w:val="000000"/>
          <w:sz w:val="24"/>
        </w:rPr>
      </w:r>
    </w:p>
    <w:p>
      <w:pPr>
        <w:pStyle w:val="Heading2"/>
        <w:rPr/>
      </w:pPr>
      <w:r>
        <w:rPr/>
        <w:t>Gina Taylor</w:t>
      </w:r>
    </w:p>
    <w:p>
      <w:pPr>
        <w:pStyle w:val="Normal"/>
        <w:tabs>
          <w:tab w:val="clear" w:pos="720"/>
          <w:tab w:val="left" w:pos="4320" w:leader="none"/>
          <w:tab w:val="left" w:pos="8640" w:leader="none"/>
        </w:tabs>
        <w:ind w:firstLine="6480" w:end="0"/>
        <w:rPr>
          <w:color w:val="000000"/>
          <w:sz w:val="24"/>
        </w:rPr>
      </w:pPr>
      <w:r>
        <w:rPr>
          <w:color w:val="000000"/>
          <w:sz w:val="24"/>
        </w:rPr>
        <w:t>(713) 853-7681</w:t>
      </w:r>
    </w:p>
    <w:p>
      <w:pPr>
        <w:pStyle w:val="Normal"/>
        <w:tabs>
          <w:tab w:val="clear" w:pos="720"/>
          <w:tab w:val="left" w:pos="4320" w:leader="none"/>
          <w:tab w:val="left" w:pos="8640" w:leader="none"/>
        </w:tabs>
        <w:rPr>
          <w:color w:val="000000"/>
          <w:sz w:val="24"/>
        </w:rPr>
      </w:pPr>
      <w:r>
        <w:rPr>
          <w:color w:val="000000"/>
          <w:sz w:val="24"/>
        </w:rPr>
      </w:r>
    </w:p>
    <w:p>
      <w:pPr>
        <w:pStyle w:val="Heading3"/>
        <w:ind w:hanging="0" w:start="0"/>
        <w:rPr/>
      </w:pPr>
      <w:r>
        <w:rPr/>
        <w:t>DRAFT 4</w:t>
      </w:r>
    </w:p>
    <w:p>
      <w:pPr>
        <w:pStyle w:val="Normal"/>
        <w:tabs>
          <w:tab w:val="clear" w:pos="720"/>
          <w:tab w:val="left" w:pos="540" w:leader="none"/>
        </w:tabs>
        <w:rPr/>
      </w:pPr>
      <w:r>
        <w:rPr>
          <w:b/>
          <w:caps/>
          <w:color w:val="000000"/>
          <w:sz w:val="24"/>
          <w:u w:val="single"/>
        </w:rPr>
        <w:t>Transwestern pipeline company files APPLICATION FOR EXPANSION</w:t>
      </w:r>
      <w:r>
        <w:rPr/>
        <w:t xml:space="preserve"> </w:t>
      </w:r>
    </w:p>
    <w:p>
      <w:pPr>
        <w:pStyle w:val="Normal"/>
        <w:rPr>
          <w:sz w:val="24"/>
        </w:rPr>
      </w:pPr>
      <w:r>
        <w:rPr>
          <w:sz w:val="24"/>
        </w:rPr>
      </w:r>
    </w:p>
    <w:p>
      <w:pPr>
        <w:pStyle w:val="Normal"/>
        <w:tabs>
          <w:tab w:val="clear" w:pos="720"/>
          <w:tab w:val="left" w:pos="540" w:leader="none"/>
        </w:tabs>
        <w:rPr/>
      </w:pPr>
      <w:r>
        <w:rPr>
          <w:caps/>
          <w:color w:val="000000"/>
          <w:sz w:val="24"/>
        </w:rPr>
        <w:t>For Immediate Release</w:t>
      </w:r>
      <w:r>
        <w:rPr>
          <w:color w:val="000000"/>
          <w:sz w:val="24"/>
        </w:rPr>
        <w:t>: Thursday,  March 29, 2001</w:t>
      </w:r>
    </w:p>
    <w:p>
      <w:pPr>
        <w:pStyle w:val="Normal"/>
        <w:tabs>
          <w:tab w:val="clear" w:pos="720"/>
          <w:tab w:val="left" w:pos="540" w:leader="none"/>
        </w:tabs>
        <w:rPr>
          <w:b/>
          <w:caps/>
          <w:color w:val="000000"/>
          <w:sz w:val="24"/>
        </w:rPr>
      </w:pPr>
      <w:r>
        <w:rPr>
          <w:b/>
          <w:caps/>
          <w:color w:val="000000"/>
          <w:sz w:val="24"/>
        </w:rPr>
      </w:r>
    </w:p>
    <w:p>
      <w:pPr>
        <w:pStyle w:val="Normal"/>
        <w:tabs>
          <w:tab w:val="clear" w:pos="720"/>
          <w:tab w:val="left" w:pos="540" w:leader="none"/>
        </w:tabs>
        <w:spacing w:lineRule="auto" w:line="360"/>
        <w:rPr/>
      </w:pPr>
      <w:r>
        <w:rPr>
          <w:b/>
          <w:caps/>
          <w:color w:val="000000"/>
          <w:sz w:val="24"/>
        </w:rPr>
        <w:tab/>
        <w:t>Houston</w:t>
      </w:r>
      <w:r>
        <w:rPr>
          <w:color w:val="000000"/>
          <w:sz w:val="24"/>
        </w:rPr>
        <w:t xml:space="preserve"> – Transwestern Pipeline Company (TW) announced today that it has filed an application with the Federal Energy Regulatory Commission to install new compression at four existing stations in Arizona which will expand its system by 150 million cubic feet/day (MMcf/d) of incremental firm capacity to flow on TW’s mainline.  TW’s total capacity to the California border will increase to 1.24  billion cubic feet/ day (Bcf/d).   The  $93 million project is expected to be in service by June 2002.</w:t>
        <w:tab/>
      </w:r>
    </w:p>
    <w:p>
      <w:pPr>
        <w:pStyle w:val="Normal"/>
        <w:tabs>
          <w:tab w:val="clear" w:pos="720"/>
          <w:tab w:val="left" w:pos="540" w:leader="none"/>
        </w:tabs>
        <w:spacing w:lineRule="auto" w:line="360"/>
        <w:rPr>
          <w:color w:val="000000"/>
          <w:sz w:val="24"/>
        </w:rPr>
      </w:pPr>
      <w:r>
        <w:rPr>
          <w:color w:val="000000"/>
          <w:sz w:val="24"/>
        </w:rPr>
        <w:tab/>
        <w:t xml:space="preserve">“This expansion is a start in meeting the increased demand in California and represents additional capacity that can be brought on-line by next summer.  Transwestern also plans a more extensive expansion in the future,” said Stan Horton, Chairman of Enron Transportation Services Company.  </w:t>
      </w:r>
    </w:p>
    <w:p>
      <w:pPr>
        <w:pStyle w:val="BodyText"/>
        <w:rPr/>
      </w:pPr>
      <w:r>
        <w:rPr>
          <w:color w:val="000000"/>
        </w:rPr>
        <w:tab/>
      </w:r>
      <w:r>
        <w:rPr/>
        <w:t>Enron Transportation Services Company operates one of the country’s largest natural gas transmission systems with approximately 25,000 miles of interstate pipeline, transporting 15 percent of the total natural gas demand in the United States.</w:t>
      </w:r>
    </w:p>
    <w:p>
      <w:pPr>
        <w:pStyle w:val="Normal"/>
        <w:tabs>
          <w:tab w:val="clear" w:pos="720"/>
          <w:tab w:val="left" w:pos="540" w:leader="none"/>
        </w:tabs>
        <w:spacing w:lineRule="auto" w:line="360"/>
        <w:rPr/>
      </w:pPr>
      <w:r>
        <w:rPr>
          <w:color w:val="000000"/>
          <w:sz w:val="24"/>
        </w:rPr>
        <w:tab/>
        <w:t>Tr</w:t>
      </w:r>
      <w:r>
        <w:rPr>
          <w:sz w:val="24"/>
        </w:rPr>
        <w:t xml:space="preserve">answestern Pipeline, a subsidiary of Enron Corp. (NYSE: ENE), of Houston, TX consists of approximately 2,500 miles of pipeline with 1.7 Bcf/d of peak capacity.  With pipeline originating in the San Juan, Permian and Anadarko Basins, Transwestern can move gas east to Texas or west to the California border.  Information is available on the Internet at </w:t>
      </w:r>
      <w:hyperlink r:id="rId2">
        <w:r>
          <w:rPr>
            <w:rStyle w:val="Hyperlink"/>
            <w:sz w:val="24"/>
          </w:rPr>
          <w:t>www.tw.enron.com</w:t>
        </w:r>
      </w:hyperlink>
      <w:r>
        <w:rPr>
          <w:sz w:val="24"/>
        </w:rPr>
        <w:t>.</w:t>
      </w:r>
    </w:p>
    <w:p>
      <w:pPr>
        <w:pStyle w:val="Normal"/>
        <w:spacing w:lineRule="auto" w:line="360"/>
        <w:rPr>
          <w:sz w:val="24"/>
        </w:rPr>
      </w:pPr>
      <w:r>
        <w:rPr>
          <w:sz w:val="24"/>
        </w:rPr>
      </w:r>
    </w:p>
    <w:p>
      <w:pPr>
        <w:pStyle w:val="Normal"/>
        <w:tabs>
          <w:tab w:val="clear" w:pos="720"/>
          <w:tab w:val="left" w:pos="540" w:leader="none"/>
        </w:tabs>
        <w:spacing w:lineRule="auto" w:line="360"/>
        <w:jc w:val="center"/>
        <w:rPr>
          <w:color w:val="000000"/>
          <w:sz w:val="24"/>
        </w:rPr>
      </w:pPr>
      <w:r>
        <w:rPr>
          <w:color w:val="000000"/>
          <w:sz w:val="24"/>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540" w:leader="none"/>
      </w:tabs>
      <w:outlineLvl w:val="0"/>
    </w:pPr>
    <w:rPr>
      <w:b/>
      <w:caps/>
      <w:color w:val="000000"/>
      <w:sz w:val="24"/>
      <w:u w:val="single"/>
    </w:rPr>
  </w:style>
  <w:style w:type="paragraph" w:styleId="Heading2">
    <w:name w:val="heading 2"/>
    <w:basedOn w:val="Normal"/>
    <w:next w:val="Normal"/>
    <w:qFormat/>
    <w:pPr>
      <w:keepNext w:val="true"/>
      <w:numPr>
        <w:ilvl w:val="1"/>
        <w:numId w:val="1"/>
      </w:numPr>
      <w:tabs>
        <w:tab w:val="clear" w:pos="720"/>
        <w:tab w:val="left" w:pos="4320" w:leader="none"/>
        <w:tab w:val="left" w:pos="8640" w:leader="none"/>
      </w:tabs>
      <w:ind w:firstLine="6480" w:start="0" w:end="0"/>
      <w:outlineLvl w:val="1"/>
    </w:pPr>
    <w:rPr>
      <w:color w:val="000000"/>
      <w:sz w:val="24"/>
    </w:rPr>
  </w:style>
  <w:style w:type="paragraph" w:styleId="Heading3">
    <w:name w:val="heading 3"/>
    <w:basedOn w:val="Normal"/>
    <w:next w:val="Normal"/>
    <w:qFormat/>
    <w:pPr>
      <w:keepNext w:val="true"/>
      <w:numPr>
        <w:ilvl w:val="2"/>
        <w:numId w:val="1"/>
      </w:numPr>
      <w:tabs>
        <w:tab w:val="clear" w:pos="720"/>
        <w:tab w:val="left" w:pos="4320" w:leader="none"/>
        <w:tab w:val="left" w:pos="8640" w:leader="none"/>
      </w:tabs>
      <w:outlineLvl w:val="2"/>
    </w:pPr>
    <w:rPr>
      <w:color w:val="FF6600"/>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2001-03-07T20:23:00Z</dcterms:created>
  <dc:creator>Nyamekye Lee</dc:creator>
  <dc:description/>
  <dc:language>en-CA</dc:language>
  <cp:lastModifiedBy>gtaylor10</cp:lastModifiedBy>
  <cp:lastPrinted>1998-12-02T09:37:00Z</cp:lastPrinted>
  <dcterms:modified xsi:type="dcterms:W3CDTF">2001-03-28T18:48:00Z</dcterms:modified>
  <cp:revision>17</cp:revision>
  <dc:subject/>
  <dc:title>Gina Taylor</dc:title>
</cp:coreProperties>
</file>