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SEC. 413.  MARKET TRANSPARENCY RULES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Part II of the Federal Power Act is further amended by adding at the end the following: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“</w:t>
      </w:r>
      <w:r>
        <w:rPr>
          <w:rFonts w:cs="Times New Roman" w:ascii="Times New Roman" w:hAnsi="Times New Roman"/>
        </w:rPr>
        <w:t>SEC. 218. MARKET TRANSPARENCY RULES.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ab/>
        <w:t xml:space="preserve">“(a) COMMISSION RULES.—Not </w:t>
      </w:r>
      <w:ins w:id="0" w:author="JSHELK" w:date="2001-09-18T13:18:00Z">
        <w:r>
          <w:rPr>
            <w:rFonts w:cs="Times New Roman" w:ascii="Times New Roman" w:hAnsi="Times New Roman"/>
          </w:rPr>
          <w:t>l</w:t>
        </w:r>
      </w:ins>
      <w:del w:id="1" w:author="JSHELK" w:date="2001-09-18T13:18:00Z">
        <w:r>
          <w:rPr>
            <w:rFonts w:cs="Times New Roman" w:ascii="Times New Roman" w:hAnsi="Times New Roman"/>
          </w:rPr>
          <w:delText>L</w:delText>
        </w:r>
      </w:del>
      <w:r>
        <w:rPr>
          <w:rFonts w:cs="Times New Roman" w:ascii="Times New Roman" w:hAnsi="Times New Roman"/>
        </w:rPr>
        <w:t xml:space="preserve">ater than 180 days after the date of enactment of this section, the Commission shall issue rules establishing an electronic information system to provide </w:t>
      </w:r>
      <w:ins w:id="2" w:author="JSHELK" w:date="2001-09-18T13:18:00Z">
        <w:r>
          <w:rPr>
            <w:rFonts w:cs="Times New Roman" w:ascii="Times New Roman" w:hAnsi="Times New Roman"/>
          </w:rPr>
          <w:t xml:space="preserve">the </w:t>
        </w:r>
      </w:ins>
      <w:r>
        <w:rPr>
          <w:rFonts w:cs="Times New Roman" w:ascii="Times New Roman" w:hAnsi="Times New Roman"/>
        </w:rPr>
        <w:t xml:space="preserve">information </w:t>
      </w:r>
      <w:ins w:id="3" w:author="JSHELK" w:date="2001-09-18T13:18:00Z">
        <w:r>
          <w:rPr>
            <w:rFonts w:cs="Times New Roman" w:ascii="Times New Roman" w:hAnsi="Times New Roman"/>
          </w:rPr>
          <w:t xml:space="preserve">required by subsection (b) </w:t>
        </w:r>
      </w:ins>
      <w:del w:id="4" w:author="JSHELK" w:date="2001-09-18T13:18:00Z">
        <w:r>
          <w:rPr>
            <w:rFonts w:cs="Times New Roman" w:ascii="Times New Roman" w:hAnsi="Times New Roman"/>
          </w:rPr>
          <w:delText xml:space="preserve">about the availability and price of wholesale electric energy and transmission services of </w:delText>
        </w:r>
      </w:del>
      <w:ins w:id="5" w:author="JSHELK" w:date="2001-09-18T13:18:00Z">
        <w:r>
          <w:rPr>
            <w:rFonts w:cs="Times New Roman" w:ascii="Times New Roman" w:hAnsi="Times New Roman"/>
          </w:rPr>
          <w:t xml:space="preserve"> to </w:t>
        </w:r>
      </w:ins>
      <w:r>
        <w:rPr>
          <w:rFonts w:cs="Times New Roman" w:ascii="Times New Roman" w:hAnsi="Times New Roman"/>
        </w:rPr>
        <w:t>the Commission,</w:t>
      </w:r>
      <w:del w:id="6" w:author="JSHELK" w:date="2001-09-18T13:19:00Z">
        <w:r>
          <w:rPr>
            <w:rFonts w:cs="Times New Roman" w:ascii="Times New Roman" w:hAnsi="Times New Roman"/>
          </w:rPr>
          <w:delText xml:space="preserve"> state commissions, buyers and sellers or wholesale electric energy, users of transmission services, and the public on a timely basis</w:delText>
        </w:r>
      </w:del>
      <w:ins w:id="7" w:author="JSHELK" w:date="2001-09-18T13:19:00Z">
        <w:r>
          <w:rPr>
            <w:rFonts w:cs="Times New Roman" w:ascii="Times New Roman" w:hAnsi="Times New Roman"/>
          </w:rPr>
          <w:t xml:space="preserve"> and to </w:t>
        </w:r>
      </w:ins>
      <w:ins w:id="8" w:author="JSHELK" w:date="2001-09-18T13:23:00Z">
        <w:r>
          <w:rPr>
            <w:rFonts w:cs="Times New Roman" w:ascii="Times New Roman" w:hAnsi="Times New Roman"/>
          </w:rPr>
          <w:t>others</w:t>
        </w:r>
      </w:ins>
      <w:ins w:id="9" w:author="JSHELK" w:date="2001-09-18T13:19:00Z">
        <w:r>
          <w:rPr>
            <w:rFonts w:cs="Times New Roman" w:ascii="Times New Roman" w:hAnsi="Times New Roman"/>
          </w:rPr>
          <w:t xml:space="preserve"> as the Commission determines is necessary and appropriate to promote competitive wholesale electric energy markets</w:t>
        </w:r>
      </w:ins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“(b) INFORMATION REQUIRED.—The Commission shall require –</w:t>
      </w:r>
    </w:p>
    <w:p>
      <w:pPr>
        <w:pStyle w:val="Normal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>“(1) each regional transmission organization to provide statistical information about the available capacity constraints of transmission facilities operated by the organization; and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ab/>
        <w:tab/>
        <w:t xml:space="preserve">“(2) each broker, exchange, or other market-making entity that matches offers to sell and offers to buy wholesale electric energy in interstate commerce to provide </w:t>
      </w:r>
      <w:ins w:id="10" w:author="clong" w:date="2001-09-14T16:13:00Z">
        <w:r>
          <w:rPr>
            <w:rFonts w:cs="Times New Roman" w:ascii="Times New Roman" w:hAnsi="Times New Roman"/>
          </w:rPr>
          <w:t xml:space="preserve">aggregate </w:t>
        </w:r>
      </w:ins>
      <w:r>
        <w:rPr>
          <w:rFonts w:cs="Times New Roman" w:ascii="Times New Roman" w:hAnsi="Times New Roman"/>
        </w:rPr>
        <w:t>statistical information about</w:t>
      </w:r>
      <w:ins w:id="11" w:author="clong" w:date="2001-09-14T16:15:00Z">
        <w:del w:id="12" w:author="JSHELK" w:date="2001-09-18T13:20:00Z">
          <w:r>
            <w:rPr>
              <w:rFonts w:cs="Times New Roman" w:ascii="Times New Roman" w:hAnsi="Times New Roman"/>
            </w:rPr>
            <w:delText xml:space="preserve"> its</w:delText>
          </w:r>
        </w:del>
      </w:ins>
      <w:ins w:id="13" w:author="clong" w:date="2001-09-14T16:15:00Z">
        <w:r>
          <w:rPr>
            <w:rFonts w:cs="Times New Roman" w:ascii="Times New Roman" w:hAnsi="Times New Roman"/>
          </w:rPr>
          <w:t xml:space="preserve"> sales </w:t>
        </w:r>
      </w:ins>
      <w:r>
        <w:rPr>
          <w:rFonts w:cs="Times New Roman" w:ascii="Times New Roman" w:hAnsi="Times New Roman"/>
        </w:rPr>
        <w:t xml:space="preserve"> </w:t>
      </w:r>
      <w:del w:id="14" w:author="clong" w:date="2001-09-14T16:17:00Z">
        <w:r>
          <w:rPr>
            <w:rFonts w:cs="Times New Roman" w:ascii="Times New Roman" w:hAnsi="Times New Roman"/>
          </w:rPr>
          <w:delText xml:space="preserve">the amount and sale prove of each sale </w:delText>
        </w:r>
      </w:del>
      <w:r>
        <w:rPr>
          <w:rFonts w:cs="Times New Roman" w:ascii="Times New Roman" w:hAnsi="Times New Roman"/>
        </w:rPr>
        <w:t>of electric energy at wholesale in interstate commerce</w:t>
      </w:r>
      <w:ins w:id="15" w:author="JSHELK" w:date="2001-09-18T13:20:00Z">
        <w:r>
          <w:rPr>
            <w:rFonts w:cs="Times New Roman" w:ascii="Times New Roman" w:hAnsi="Times New Roman"/>
          </w:rPr>
          <w:t xml:space="preserve"> that are subject to the Commission’s jurisdiction.</w:t>
        </w:r>
      </w:ins>
      <w:del w:id="16" w:author="clong" w:date="2001-09-17T15:21:00Z">
        <w:r>
          <w:rPr>
            <w:rFonts w:cs="Times New Roman" w:ascii="Times New Roman" w:hAnsi="Times New Roman"/>
          </w:rPr>
          <w:delText xml:space="preserve"> it transacts</w:delText>
        </w:r>
      </w:del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360"/>
        <w:rPr>
          <w:rFonts w:ascii="Times New Roman" w:hAnsi="Times New Roman" w:cs="Times New Roman"/>
          <w:del w:id="21" w:author="clong" w:date="2001-09-14T16:13:00Z"/>
        </w:rPr>
      </w:pPr>
      <w:r>
        <w:rPr>
          <w:rFonts w:cs="Times New Roman" w:ascii="Times New Roman" w:hAnsi="Times New Roman"/>
        </w:rPr>
        <w:tab/>
        <w:t>“(c) TIMELY BASIS.—The Commission shall require the information required under subsection (b) t</w:t>
      </w:r>
      <w:del w:id="17" w:author="clong" w:date="2001-09-14T16:12:00Z">
        <w:r>
          <w:rPr>
            <w:rFonts w:cs="Times New Roman" w:ascii="Times New Roman" w:hAnsi="Times New Roman"/>
          </w:rPr>
          <w:delText>o be</w:delText>
        </w:r>
      </w:del>
      <w:ins w:id="18" w:author="clong" w:date="2001-09-14T16:11:00Z">
        <w:r>
          <w:rPr>
            <w:rFonts w:cs="Times New Roman" w:ascii="Times New Roman" w:hAnsi="Times New Roman"/>
          </w:rPr>
          <w:t xml:space="preserve"> </w:t>
        </w:r>
      </w:ins>
      <w:del w:id="19" w:author="clong" w:date="2001-09-14T16:13:00Z">
        <w:r>
          <w:rPr>
            <w:rFonts w:cs="Times New Roman" w:ascii="Times New Roman" w:hAnsi="Times New Roman"/>
          </w:rPr>
          <w:delText xml:space="preserve"> posted on the Internet as soon as practicable and updated as frequently as practicable.</w:delText>
        </w:r>
      </w:del>
      <w:ins w:id="20" w:author="clong" w:date="2001-09-14T16:13:00Z">
        <w:r>
          <w:rPr>
            <w:rFonts w:cs="Times New Roman" w:ascii="Times New Roman" w:hAnsi="Times New Roman"/>
          </w:rPr>
          <w:t xml:space="preserve"> to be released and updated, as soon as praticable and appropriate, in a manner to be determined by the Commission.</w:t>
        </w:r>
      </w:ins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</w:rPr>
        <w:tab/>
        <w:t>“(d) PROTECTION OF COMMERCIALLY SENSITIVE INFORMATION.—</w:t>
      </w:r>
      <w:del w:id="22" w:author="JSHELK" w:date="2001-09-18T13:21:00Z">
        <w:r>
          <w:rPr>
            <w:rFonts w:cs="Times New Roman" w:ascii="Times New Roman" w:hAnsi="Times New Roman"/>
          </w:rPr>
          <w:delText>The Commission shall exempt from disclosure commercial or financial information that the Commission, by rule or order, determines to be privileged or confidential.”.</w:delText>
        </w:r>
      </w:del>
      <w:ins w:id="23" w:author="JSHELK" w:date="2001-09-18T13:21:00Z">
        <w:r>
          <w:rPr>
            <w:rFonts w:cs="Times New Roman" w:ascii="Times New Roman" w:hAnsi="Times New Roman"/>
          </w:rPr>
          <w:t xml:space="preserve"> The rules required by subsection (a) shall include a process by which the Commission shall exempt from disclosure information that is proprietary or otherwise confidential.</w:t>
        </w:r>
      </w:ins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w Cen M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w Cen MT" w:hAnsi="Tw Cen MT" w:eastAsia="Times New Roman" w:cs="Tw Cen MT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2001-09-18T14:55:00Z</dcterms:created>
  <dc:creator>ldecker2</dc:creator>
  <dc:description/>
  <dc:language>en-CA</dc:language>
  <cp:lastModifiedBy>JSHELK</cp:lastModifiedBy>
  <cp:lastPrinted>2001-09-14T15:40:00Z</cp:lastPrinted>
  <dcterms:modified xsi:type="dcterms:W3CDTF">2001-09-18T14:55:00Z</dcterms:modified>
  <cp:revision>2</cp:revision>
  <dc:subject/>
  <dc:title>SEC</dc:title>
</cp:coreProperties>
</file>