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660" w:leader="none"/>
        </w:tabs>
        <w:rPr/>
      </w:pPr>
      <w:r>
        <w:rPr>
          <w:sz w:val="22"/>
        </w:rPr>
        <w:tab/>
      </w:r>
      <w:r>
        <w:rPr>
          <w:rFonts w:cs="Arial" w:ascii="Arial" w:hAnsi="Arial"/>
        </w:rPr>
        <w:t>August 22,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Federal Energy Regulatory Commission </w:t>
      </w:r>
    </w:p>
    <w:p>
      <w:pPr>
        <w:pStyle w:val="Normal"/>
        <w:rPr>
          <w:rFonts w:ascii="Arial" w:hAnsi="Arial" w:cs="Arial"/>
        </w:rPr>
      </w:pPr>
      <w:r>
        <w:rPr>
          <w:rFonts w:cs="Arial" w:ascii="Arial" w:hAnsi="Arial"/>
        </w:rPr>
        <w:t>888 First Street, N.E.</w:t>
      </w:r>
    </w:p>
    <w:p>
      <w:pPr>
        <w:pStyle w:val="Normal"/>
        <w:rPr>
          <w:rFonts w:ascii="Arial" w:hAnsi="Arial" w:cs="Arial"/>
        </w:rPr>
      </w:pPr>
      <w:r>
        <w:rPr>
          <w:rFonts w:cs="Arial" w:ascii="Arial" w:hAnsi="Arial"/>
        </w:rPr>
        <w:t>Washington, D.C.  20426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Mr. David P. Boergers, Secretary</w:t>
      </w:r>
    </w:p>
    <w:p>
      <w:pPr>
        <w:pStyle w:val="Normal"/>
        <w:rPr>
          <w:rFonts w:ascii="Arial" w:hAnsi="Arial" w:cs="Arial"/>
        </w:rPr>
      </w:pPr>
      <w:r>
        <w:rPr>
          <w:rFonts w:cs="Arial" w:ascii="Arial" w:hAnsi="Arial"/>
        </w:rPr>
      </w:r>
    </w:p>
    <w:p>
      <w:pPr>
        <w:pStyle w:val="Normal"/>
        <w:ind w:hanging="540" w:start="2520" w:end="0"/>
        <w:rPr>
          <w:rFonts w:ascii="Arial" w:hAnsi="Arial" w:cs="Arial"/>
        </w:rPr>
      </w:pPr>
      <w:r>
        <w:rPr>
          <w:rFonts w:cs="Arial" w:ascii="Arial" w:hAnsi="Arial"/>
        </w:rPr>
        <w:t xml:space="preserve">Re:  </w:t>
        <w:tab/>
        <w:t xml:space="preserve">El Paso Natural Gas Company; </w:t>
      </w:r>
    </w:p>
    <w:p>
      <w:pPr>
        <w:pStyle w:val="Normal"/>
        <w:ind w:hanging="540" w:start="2520" w:end="0"/>
        <w:rPr>
          <w:rFonts w:ascii="Arial" w:hAnsi="Arial" w:cs="Arial"/>
        </w:rPr>
      </w:pPr>
      <w:r>
        <w:rPr>
          <w:rFonts w:eastAsia="Arial" w:cs="Arial" w:ascii="Arial" w:hAnsi="Arial"/>
        </w:rPr>
        <w:t xml:space="preserve">       </w:t>
      </w:r>
      <w:r>
        <w:rPr>
          <w:rFonts w:cs="Arial" w:ascii="Arial" w:hAnsi="Arial"/>
        </w:rPr>
        <w:tab/>
        <w:t>Data Responses</w:t>
      </w:r>
    </w:p>
    <w:p>
      <w:pPr>
        <w:pStyle w:val="Heading1"/>
        <w:ind w:hanging="540" w:start="2520" w:end="0"/>
        <w:rPr>
          <w:sz w:val="24"/>
        </w:rPr>
      </w:pPr>
      <w:r>
        <w:rPr>
          <w:rFonts w:eastAsia="Arial"/>
          <w:sz w:val="24"/>
        </w:rPr>
        <w:t xml:space="preserve">        </w:t>
      </w:r>
      <w:r>
        <w:rPr>
          <w:sz w:val="24"/>
        </w:rPr>
        <w:t>Docket Nos. RP00-336-000, et al.</w:t>
      </w:r>
    </w:p>
    <w:p>
      <w:pPr>
        <w:pStyle w:val="Normal"/>
        <w:ind w:start="1980" w:end="0"/>
        <w:rPr>
          <w:rFonts w:ascii="Arial" w:hAnsi="Arial" w:cs="Arial"/>
          <w:sz w:val="24"/>
        </w:rPr>
      </w:pPr>
      <w:r>
        <w:rPr>
          <w:rFonts w:cs="Arial" w:ascii="Arial" w:hAnsi="Arial"/>
          <w:sz w:val="24"/>
        </w:rPr>
      </w:r>
    </w:p>
    <w:p>
      <w:pPr>
        <w:pStyle w:val="Normal"/>
        <w:rPr>
          <w:rFonts w:ascii="Arial" w:hAnsi="Arial" w:cs="Arial"/>
        </w:rPr>
      </w:pPr>
      <w:r>
        <w:rPr>
          <w:rFonts w:cs="Arial" w:ascii="Arial" w:hAnsi="Arial"/>
        </w:rPr>
        <w:t xml:space="preserve">Commissioners: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b/>
        <w:t>The Federal Energy Regulatory Commission held a technical conference on July 18 and 19, 2001, in the above-captioned proceeding to discuss Order No. 637 and capacity allocation issues.  At the technical conference, a number of questions were asked of El Paso Natural Gas Company ("El Paso") in the form of informal data requests that El Paso agreed it would provide answers to.  Attached are copies of El Paso's responses to those informal data requests.</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t>
        <w:tab/>
        <w:t>William H. Healy</w:t>
      </w:r>
    </w:p>
    <w:p>
      <w:pPr>
        <w:pStyle w:val="Normal"/>
        <w:tabs>
          <w:tab w:val="clear" w:pos="720"/>
          <w:tab w:val="left" w:pos="4860" w:leader="none"/>
        </w:tabs>
        <w:ind w:start="4140" w:end="0"/>
        <w:rPr>
          <w:rFonts w:ascii="Arial" w:hAnsi="Arial" w:cs="Arial"/>
        </w:rPr>
      </w:pPr>
      <w:r>
        <w:rPr>
          <w:rFonts w:cs="Arial" w:ascii="Arial" w:hAnsi="Arial"/>
        </w:rPr>
        <w:tab/>
        <w:t xml:space="preserve">    </w:t>
        <w:tab/>
        <w:t xml:space="preserve">  Vice President</w:t>
      </w:r>
    </w:p>
    <w:p>
      <w:pPr>
        <w:pStyle w:val="Header"/>
        <w:tabs>
          <w:tab w:val="clear" w:pos="4320"/>
          <w:tab w:val="clear" w:pos="8640"/>
          <w:tab w:val="left" w:pos="4860" w:leader="none"/>
        </w:tabs>
        <w:rPr>
          <w:rFonts w:ascii="Arial" w:hAnsi="Arial" w:cs="Arial"/>
        </w:rPr>
      </w:pPr>
      <w:r>
        <w:rPr>
          <w:rFonts w:cs="Arial" w:ascii="Arial" w:hAnsi="Arial"/>
        </w:rPr>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tabs>
          <w:tab w:val="clear" w:pos="720"/>
          <w:tab w:val="left" w:pos="360" w:leader="none"/>
        </w:tabs>
        <w:jc w:val="both"/>
        <w:rPr/>
      </w:pPr>
      <w:r>
        <w:rPr>
          <w:rFonts w:cs="Arial" w:ascii="Arial" w:hAnsi="Arial"/>
        </w:rPr>
        <w:t>cc:</w:t>
        <w:tab/>
      </w:r>
      <w:r>
        <w:rPr>
          <w:rFonts w:cs="Arial" w:ascii="Arial" w:hAnsi="Arial"/>
          <w:color w:val="000000"/>
          <w:szCs w:val="20"/>
          <w:lang w:val="en-CA" w:eastAsia="en-CA"/>
        </w:rPr>
        <w:t>To parties attending the</w:t>
      </w:r>
      <w:r>
        <w:rPr>
          <w:rFonts w:cs="Tahoma" w:ascii="Tahoma" w:hAnsi="Tahoma"/>
          <w:color w:val="000000"/>
          <w:szCs w:val="16"/>
          <w:lang w:val="en-CA" w:eastAsia="en-CA"/>
        </w:rPr>
        <w:t xml:space="preserve"> </w:t>
      </w:r>
      <w:r>
        <w:rPr>
          <w:rFonts w:cs="Arial" w:ascii="Arial" w:hAnsi="Arial"/>
          <w:color w:val="000000"/>
          <w:szCs w:val="20"/>
          <w:lang w:val="en-CA" w:eastAsia="en-CA"/>
        </w:rPr>
        <w:t xml:space="preserve">Docket No. RP00-336-000 Technical Conference </w:t>
      </w:r>
      <w:r>
        <w:rPr>
          <w:rFonts w:cs="Tahoma" w:ascii="Tahoma" w:hAnsi="Tahoma"/>
          <w:color w:val="000000"/>
          <w:szCs w:val="16"/>
          <w:lang w:val="en-CA" w:eastAsia="en-CA"/>
        </w:rPr>
        <w:t xml:space="preserve">  </w:t>
      </w:r>
    </w:p>
    <w:p>
      <w:pPr>
        <w:pStyle w:val="Normal"/>
        <w:tabs>
          <w:tab w:val="clear" w:pos="720"/>
          <w:tab w:val="left" w:pos="360" w:leader="none"/>
        </w:tabs>
        <w:jc w:val="both"/>
        <w:rPr>
          <w:rFonts w:ascii="Tahoma" w:hAnsi="Tahoma" w:cs="Tahoma"/>
          <w:color w:val="000000"/>
          <w:szCs w:val="16"/>
          <w:lang w:val="en-CA" w:eastAsia="en-CA"/>
        </w:rPr>
      </w:pPr>
      <w:r>
        <w:rPr>
          <w:rFonts w:cs="Tahoma" w:ascii="Tahoma" w:hAnsi="Tahoma"/>
          <w:color w:val="000000"/>
          <w:szCs w:val="16"/>
          <w:lang w:val="en-CA" w:eastAsia="en-CA"/>
        </w:rPr>
        <w:tab/>
        <w:t>Parties of Record at Docket No. RP00-336-000, et al.</w:t>
      </w:r>
    </w:p>
    <w:p>
      <w:pPr>
        <w:pStyle w:val="Normal"/>
        <w:tabs>
          <w:tab w:val="clear" w:pos="720"/>
          <w:tab w:val="left" w:pos="360" w:leader="none"/>
        </w:tabs>
        <w:jc w:val="both"/>
        <w:rPr>
          <w:rFonts w:ascii="Arial" w:hAnsi="Arial" w:cs="Arial"/>
        </w:rPr>
      </w:pPr>
      <w:r>
        <w:rPr>
          <w:rFonts w:cs="Tahoma" w:ascii="Tahoma" w:hAnsi="Tahoma"/>
          <w:color w:val="000000"/>
          <w:szCs w:val="16"/>
          <w:lang w:val="en-CA" w:eastAsia="en-CA"/>
        </w:rPr>
        <w:tab/>
      </w:r>
      <w:r>
        <w:rPr>
          <w:rFonts w:cs="Arial" w:ascii="Arial" w:hAnsi="Arial"/>
          <w:color w:val="000000"/>
          <w:szCs w:val="16"/>
          <w:lang w:val="en-CA" w:eastAsia="en-CA"/>
        </w:rPr>
        <w:t>Michael Coleman, FERC Staff</w:t>
      </w:r>
    </w:p>
    <w:p>
      <w:pPr>
        <w:pStyle w:val="Normal"/>
        <w:tabs>
          <w:tab w:val="clear" w:pos="720"/>
          <w:tab w:val="left" w:pos="360" w:leader="none"/>
        </w:tabs>
        <w:jc w:val="both"/>
        <w:rPr>
          <w:rFonts w:ascii="Arial" w:hAnsi="Arial" w:cs="Arial"/>
        </w:rPr>
      </w:pPr>
      <w:r>
        <w:rPr>
          <w:rFonts w:cs="Arial" w:ascii="Arial" w:hAnsi="Arial"/>
        </w:rPr>
        <w:tab/>
        <w:t>(paper copies and electronic version provided)</w:t>
      </w:r>
    </w:p>
    <w:sectPr>
      <w:headerReference w:type="default" r:id="rId2"/>
      <w:type w:val="nextPage"/>
      <w:pgSz w:w="12240" w:h="15840"/>
      <w:pgMar w:left="2160" w:right="1008" w:gutter="0" w:header="720" w:top="316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2001-08-13T20:40:00Z</dcterms:created>
  <dc:creator>El Paso Energy Corp</dc:creator>
  <dc:description/>
  <dc:language>en-CA</dc:language>
  <cp:lastModifiedBy>El Paso Energy Corp</cp:lastModifiedBy>
  <cp:lastPrinted>2001-08-14T15:41:00Z</cp:lastPrinted>
  <dcterms:modified xsi:type="dcterms:W3CDTF">2001-08-22T18:33:00Z</dcterms:modified>
  <cp:revision>41</cp:revision>
  <dc:subject/>
  <dc:title>Addressee’s name</dc:title>
</cp:coreProperties>
</file>