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35"/>
        <w:jc w:val="center"/>
        <w:rPr>
          <w:sz w:val="32"/>
          <w:szCs w:val="32"/>
        </w:rPr>
      </w:pPr>
      <w:r>
        <w:rPr>
          <w:b/>
          <w:bCs/>
          <w:sz w:val="32"/>
          <w:szCs w:val="32"/>
          <w:u w:val="single"/>
        </w:rPr>
        <w:t>SECTION-BY-SECTION SUMMARY OF TRANSMISSION DISCUSSION DRAFT</w:t>
      </w:r>
    </w:p>
    <w:p>
      <w:pPr>
        <w:pStyle w:val="Normal"/>
        <w:spacing w:lineRule="auto" w:line="235"/>
        <w:jc w:val="center"/>
        <w:rPr>
          <w:sz w:val="32"/>
          <w:szCs w:val="32"/>
        </w:rPr>
      </w:pPr>
      <w:r>
        <w:rPr>
          <w:b/>
          <w:bCs/>
          <w:sz w:val="24"/>
        </w:rPr>
        <w:t>(June 29, 2000 Draft)</w:t>
      </w:r>
    </w:p>
    <w:p>
      <w:pPr>
        <w:pStyle w:val="Normal"/>
        <w:spacing w:lineRule="auto" w:line="235"/>
        <w:jc w:val="both"/>
        <w:rPr>
          <w:b/>
          <w:bCs/>
          <w:sz w:val="24"/>
          <w:szCs w:val="32"/>
        </w:rPr>
      </w:pPr>
      <w:r>
        <w:rPr>
          <w:b/>
          <w:bCs/>
          <w:sz w:val="24"/>
          <w:szCs w:val="32"/>
        </w:rPr>
      </w:r>
    </w:p>
    <w:p>
      <w:pPr>
        <w:pStyle w:val="Normal"/>
        <w:spacing w:lineRule="auto" w:line="235"/>
        <w:jc w:val="both"/>
        <w:rPr>
          <w:sz w:val="24"/>
        </w:rPr>
      </w:pPr>
      <w:r>
        <w:rPr>
          <w:b/>
          <w:bCs/>
          <w:sz w:val="24"/>
        </w:rPr>
        <w:t>Section 1.  Federal Jurisdiction over Interstate Transmission of Electric Energy.</w:t>
      </w:r>
    </w:p>
    <w:p>
      <w:pPr>
        <w:pStyle w:val="Normal"/>
        <w:spacing w:lineRule="auto" w:line="235"/>
        <w:jc w:val="both"/>
        <w:rPr>
          <w:sz w:val="24"/>
        </w:rPr>
      </w:pPr>
      <w:r>
        <w:rPr>
          <w:sz w:val="24"/>
        </w:rPr>
      </w:r>
    </w:p>
    <w:p>
      <w:pPr>
        <w:pStyle w:val="Normal"/>
        <w:spacing w:lineRule="auto" w:line="235"/>
        <w:ind w:firstLine="720" w:end="0"/>
        <w:jc w:val="both"/>
        <w:rPr>
          <w:sz w:val="24"/>
        </w:rPr>
      </w:pPr>
      <w:r>
        <w:rPr>
          <w:sz w:val="24"/>
        </w:rPr>
        <w:t xml:space="preserve">Subsection (a) amends section 201(a) and section 201(b)(1) of the Federal Power Act to clarify that “transmission of electric energy in interstate commerce” includes transmission of electric energy sold at retail.  The Federal Energy Regulatory Commission (FERC) has had jurisdiction over the “transmission of electric energy in interstate commerce” since 1935. </w:t>
      </w:r>
    </w:p>
    <w:p>
      <w:pPr>
        <w:pStyle w:val="Normal"/>
        <w:spacing w:lineRule="auto" w:line="235"/>
        <w:jc w:val="both"/>
        <w:rPr>
          <w:sz w:val="24"/>
        </w:rPr>
      </w:pPr>
      <w:r>
        <w:rPr>
          <w:sz w:val="24"/>
        </w:rPr>
      </w:r>
    </w:p>
    <w:p>
      <w:pPr>
        <w:pStyle w:val="Normal"/>
        <w:spacing w:lineRule="auto" w:line="235"/>
        <w:ind w:firstLine="720" w:end="0"/>
        <w:jc w:val="both"/>
        <w:rPr>
          <w:sz w:val="24"/>
        </w:rPr>
      </w:pPr>
      <w:r>
        <w:rPr>
          <w:sz w:val="24"/>
        </w:rPr>
        <w:t xml:space="preserve">Subsection (b) amends section 201(b)(1) of the Federal Power Act to limit FERC jurisdiction over generation facilities, local distribution facilities, intrastate transmission facilities, facilities used for transmission of electric energy consumed wholly by the transmitter, and retail electric sales. </w:t>
      </w:r>
    </w:p>
    <w:p>
      <w:pPr>
        <w:pStyle w:val="Normal"/>
        <w:spacing w:lineRule="auto" w:line="235"/>
        <w:jc w:val="both"/>
        <w:rPr>
          <w:sz w:val="24"/>
        </w:rPr>
      </w:pPr>
      <w:r>
        <w:rPr>
          <w:sz w:val="24"/>
        </w:rPr>
      </w:r>
    </w:p>
    <w:p>
      <w:pPr>
        <w:pStyle w:val="Normal"/>
        <w:spacing w:lineRule="auto" w:line="235"/>
        <w:ind w:firstLine="720" w:end="0"/>
        <w:jc w:val="both"/>
        <w:rPr>
          <w:sz w:val="24"/>
        </w:rPr>
      </w:pPr>
      <w:r>
        <w:rPr>
          <w:sz w:val="24"/>
        </w:rPr>
        <w:t xml:space="preserve">Subsection (c) amends section 201 of the Federal Power Act to add a new subsection (h).  New section 201(h)(1) authorizes FERC to issue rules to determine whether (1) facilities are transmission facilities subject to FERC jurisdiction, and (2) certain transactions are transmission of electric energy in interstate commerce.  New section 201(h)(1) also directs FERC to make such determinations upon its own motion or upon application.  New section 201(h)(2) directs FERC to include certain criteria in any rule similar to those established by FERC in Order 888. </w:t>
      </w:r>
    </w:p>
    <w:p>
      <w:pPr>
        <w:pStyle w:val="Normal"/>
        <w:spacing w:lineRule="auto" w:line="235"/>
        <w:jc w:val="both"/>
        <w:rPr>
          <w:sz w:val="24"/>
        </w:rPr>
      </w:pPr>
      <w:r>
        <w:rPr>
          <w:sz w:val="24"/>
        </w:rPr>
      </w:r>
    </w:p>
    <w:p>
      <w:pPr>
        <w:pStyle w:val="Normal"/>
        <w:spacing w:lineRule="auto" w:line="235"/>
        <w:ind w:firstLine="720" w:end="0"/>
        <w:jc w:val="both"/>
        <w:rPr>
          <w:sz w:val="24"/>
        </w:rPr>
      </w:pPr>
      <w:r>
        <w:rPr>
          <w:sz w:val="24"/>
        </w:rPr>
        <w:t xml:space="preserve">Subsection (d) amends section 205 of the Federal Power Act to add a new subsection (g).  New section 205(g)(1) requires FERC to issue a rule within one year of enactment requiring transmitting utilities other than ERCOT utilities to file schedules of rate, charges, terms, and conditions with FERC to (1) unbundle transmission rates and charges from rates and charges for retail electric sales and local distribution; and (2) unbundle operation of their transmission systems from other operations.  New section 205(g)(2) requires transmitting utilities to provide transmission service on a not unduly discriminatory or preferential basis within the meaning of section 205 or 206 of the Federal Power Act.  Paragraph (2) also directs FERC to remand transmission rates to cooperatives and State and municipal utilities for review and revision where necessary.  New section 205(g)(3)(A) establishes a small transmitting utility exception, allowing FERC to exempt transmission owners that (1) sell no more than 4 million megawatt hours of electric energy per year and do not own part of the bulk power system (as defined by FERC); or (2) meet other criteria established by FERC.  New section 205(g)(3)(B) provides for self-certifications by transmitting utilities that they meet exemption criteria.  New section 205(g)(4) directs FERC to approve rates, charges, terms, and conditions for transmitting utilities within 6 months of issuance of the rule required under new section 205(g)(1).  New section 205(g)(5) preserves the authority of State public utility commissions to set new transmission rates until the unbundling rule is issued, and clarifies that States may permit or require bundled sales of electricity, as long as the rates, charges, terms, and conditions of the transmission component of such bundled sales are set by FERC.  New section 205(g)(6) directs FERC to ensure public utilities and electric utilities have the same opportunity to reserve sufficient transmission capacity to serve firm wholesale and retail customers.  </w:t>
      </w:r>
    </w:p>
    <w:p>
      <w:pPr>
        <w:pStyle w:val="Normal"/>
        <w:spacing w:lineRule="auto" w:line="235"/>
        <w:jc w:val="both"/>
        <w:rPr>
          <w:sz w:val="24"/>
        </w:rPr>
      </w:pPr>
      <w:r>
        <w:rPr>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numPr>
          <w:ilvl w:val="0"/>
          <w:numId w:val="0"/>
        </w:numPr>
        <w:rPr>
          <w:sz w:val="24"/>
        </w:rPr>
      </w:pPr>
      <w:r>
        <w:rPr>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235"/>
        <w:ind w:firstLine="720" w:end="0"/>
        <w:jc w:val="both"/>
        <w:rPr>
          <w:sz w:val="24"/>
        </w:rPr>
      </w:pPr>
      <w:r>
        <w:rPr>
          <w:sz w:val="24"/>
        </w:rPr>
        <w:t>Subsection (e) respects transmission rates established by States prior to enactment.  Paragraph (1) directs FERC to set unbundled transmission rates equal to the rates established by State commissions, in the case of transmitting utilities whose rates or charges for the sale of electric energy have been set or capped by State commissions.  Paragraph (2) limits application of paragraph (1) to rates and charges established by State public utility commissions before enactment of the bill.  Paragraph (3)(A) provides that rates and charges approved by FERC under the subsection shall remain in effect until January 1, 2004, except as provided in paragraph (3)(B).  Paragraph (3)(B) provides that rates and charges approved for FERC for transmitting utilities whose rates or charges were established by States in connection with establishment of retail electric competition shall remain in effect for a specified period of time determined on enactment, or such shorter period subsequently established by the State.  Paragraph (4) provides that terms and conditions established by the FERC rule apply to transmission subject to this subsection.  Paragraph (5) directs FERC to consult with State commissions in establishment of transmission rates.  Paragraph (6) provides that terms used in the subsection have the same meaning as in the Federal Power Act.</w:t>
      </w:r>
    </w:p>
    <w:p>
      <w:pPr>
        <w:pStyle w:val="Normal"/>
        <w:spacing w:lineRule="auto" w:line="235"/>
        <w:jc w:val="both"/>
        <w:rPr>
          <w:sz w:val="24"/>
        </w:rPr>
      </w:pPr>
      <w:r>
        <w:rPr>
          <w:sz w:val="24"/>
        </w:rPr>
      </w:r>
    </w:p>
    <w:p>
      <w:pPr>
        <w:pStyle w:val="Normal"/>
        <w:spacing w:lineRule="auto" w:line="235"/>
        <w:ind w:firstLine="720" w:end="0"/>
        <w:jc w:val="both"/>
        <w:rPr>
          <w:sz w:val="24"/>
        </w:rPr>
      </w:pPr>
      <w:r>
        <w:rPr>
          <w:sz w:val="24"/>
        </w:rPr>
        <w:t xml:space="preserve">Subsection (f) amends section 201(c) of the Federal Power Act to clarify FERC authority to order wheeling of electricity for consumption in a foreign country.  FERC authority to order wheeling for electric sales into Canada and Mexico has been challenged.  This subsection clarifies that authority, preventing transmitting utilities on the border from impeding electric sales. </w:t>
      </w:r>
    </w:p>
    <w:p>
      <w:pPr>
        <w:pStyle w:val="Normal"/>
        <w:spacing w:lineRule="auto" w:line="235"/>
        <w:jc w:val="both"/>
        <w:rPr>
          <w:sz w:val="24"/>
        </w:rPr>
      </w:pPr>
      <w:r>
        <w:rPr>
          <w:sz w:val="24"/>
        </w:rPr>
      </w:r>
    </w:p>
    <w:p>
      <w:pPr>
        <w:pStyle w:val="Normal"/>
        <w:spacing w:lineRule="auto" w:line="235"/>
        <w:ind w:firstLine="720" w:end="0"/>
        <w:jc w:val="both"/>
        <w:rPr>
          <w:sz w:val="24"/>
        </w:rPr>
      </w:pPr>
      <w:r>
        <w:rPr>
          <w:sz w:val="24"/>
        </w:rPr>
        <w:t>Subsection (g) amends the definition of “transmitting utility” in the Federal Power Act to clarify FERC authority to order wheeling.  The revised definition includes any entity that owns or operates transmission facilities used for the transmission of electric energy in interstate commerce.  FERC authority to order wheeling is limited to “transmitting utilities” and transcos and independent system operators fall outside the current definition.</w:t>
      </w:r>
    </w:p>
    <w:p>
      <w:pPr>
        <w:pStyle w:val="Normal"/>
        <w:rPr>
          <w:sz w:val="24"/>
        </w:rPr>
      </w:pPr>
      <w:r>
        <w:rPr>
          <w:sz w:val="24"/>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2000-06-29T21:35:00Z</dcterms:created>
  <dc:creator>Majority Whip</dc:creator>
  <dc:description/>
  <dc:language>en-CA</dc:language>
  <cp:lastModifiedBy>Majority Whip</cp:lastModifiedBy>
  <dcterms:modified xsi:type="dcterms:W3CDTF">2000-06-29T21:35:00Z</dcterms:modified>
  <cp:revision>1</cp:revision>
  <dc:subject/>
  <dc:title>SECTION-BY-SECTION SUMMARY OF TRANSMISSION DISCUSSION DRAFT</dc:title>
</cp:coreProperties>
</file>