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eastAsia="Arial" w:cs="Arial"/>
          <w:b/>
          <w:bCs/>
        </w:rPr>
      </w:pPr>
      <w:r>
        <w:rPr>
          <w:rFonts w:eastAsia="Arial" w:cs="Arial" w:ascii="Arial" w:hAnsi="Arial"/>
          <w:b/>
          <w:bCs/>
        </w:rPr>
      </w:r>
    </w:p>
    <w:p>
      <w:pPr>
        <w:pStyle w:val="Normal"/>
        <w:jc w:val="end"/>
        <w:rPr>
          <w:rFonts w:ascii="Arial" w:hAnsi="Arial" w:eastAsia="Arial" w:cs="Arial"/>
          <w:b/>
          <w:bCs/>
        </w:rPr>
      </w:pPr>
      <w:r>
        <w:rPr>
          <w:rFonts w:eastAsia="Arial" w:cs="Arial" w:ascii="Arial" w:hAnsi="Arial"/>
          <w:b/>
          <w:bCs/>
        </w:rPr>
      </w:r>
    </w:p>
    <w:p>
      <w:pPr>
        <w:pStyle w:val="Normal"/>
        <w:jc w:val="end"/>
        <w:rPr>
          <w:rFonts w:ascii="Arial" w:hAnsi="Arial" w:eastAsia="Arial" w:cs="Arial"/>
          <w:b/>
          <w:bCs/>
        </w:rPr>
      </w:pPr>
      <w:r>
        <w:rPr>
          <w:rFonts w:eastAsia="Arial" w:cs="Arial" w:ascii="Arial" w:hAnsi="Arial"/>
          <w:b/>
          <w:bCs/>
        </w:rPr>
      </w:r>
    </w:p>
    <w:p>
      <w:pPr>
        <w:pStyle w:val="Normal"/>
        <w:jc w:val="end"/>
        <w:rPr>
          <w:rFonts w:ascii="Arial" w:hAnsi="Arial" w:eastAsia="Arial" w:cs="Arial"/>
          <w:b/>
          <w:bCs/>
        </w:rPr>
      </w:pPr>
      <w:r>
        <w:rPr>
          <w:rFonts w:eastAsia="Arial" w:cs="Arial" w:ascii="Arial" w:hAnsi="Arial"/>
          <w:b/>
          <w:bCs/>
        </w:rPr>
      </w:r>
    </w:p>
    <w:p>
      <w:pPr>
        <w:pStyle w:val="Normal"/>
        <w:jc w:val="end"/>
        <w:rPr>
          <w:rFonts w:ascii="Arial" w:hAnsi="Arial" w:eastAsia="Arial" w:cs="Arial"/>
          <w:b/>
          <w:bCs/>
        </w:rPr>
      </w:pPr>
      <w:r>
        <w:rPr>
          <w:rFonts w:eastAsia="Arial" w:cs="Arial" w:ascii="Arial" w:hAnsi="Arial"/>
          <w:b/>
          <w:bCs/>
        </w:rPr>
      </w:r>
    </w:p>
    <w:p>
      <w:pPr>
        <w:pStyle w:val="Normal"/>
        <w:jc w:val="end"/>
        <w:rPr>
          <w:rFonts w:ascii="Arial" w:hAnsi="Arial" w:eastAsia="Arial" w:cs="Arial"/>
          <w:b/>
          <w:bCs/>
        </w:rPr>
      </w:pPr>
      <w:r>
        <w:rPr>
          <w:rFonts w:eastAsia="Arial" w:cs="Arial" w:ascii="Arial" w:hAnsi="Arial"/>
          <w:b/>
          <w:bCs/>
        </w:rPr>
      </w:r>
    </w:p>
    <w:p>
      <w:pPr>
        <w:pStyle w:val="Normal"/>
        <w:jc w:val="end"/>
        <w:rPr>
          <w:rFonts w:ascii="Arial" w:hAnsi="Arial" w:eastAsia="Arial" w:cs="Arial"/>
          <w:b/>
          <w:bCs/>
        </w:rPr>
      </w:pPr>
      <w:r>
        <w:rPr>
          <w:rFonts w:eastAsia="Arial" w:cs="Arial" w:ascii="Arial" w:hAnsi="Arial"/>
          <w:b/>
          <w:bCs/>
        </w:rPr>
      </w:r>
    </w:p>
    <w:p>
      <w:pPr>
        <w:pStyle w:val="Normal"/>
        <w:jc w:val="end"/>
        <w:rPr>
          <w:rFonts w:ascii="Arial" w:hAnsi="Arial" w:eastAsia="Arial" w:cs="Arial"/>
          <w:b/>
          <w:bCs/>
        </w:rPr>
      </w:pPr>
      <w:r>
        <w:rPr>
          <w:rFonts w:eastAsia="Arial" w:cs="Arial" w:ascii="Arial" w:hAnsi="Arial"/>
          <w:b/>
          <w:bCs/>
        </w:rPr>
      </w:r>
    </w:p>
    <w:p>
      <w:pPr>
        <w:pStyle w:val="Normal"/>
        <w:jc w:val="end"/>
        <w:rPr>
          <w:rFonts w:ascii="Arial" w:hAnsi="Arial" w:eastAsia="Arial" w:cs="Arial"/>
          <w:b/>
          <w:bCs/>
        </w:rPr>
      </w:pPr>
      <w:r>
        <w:rPr>
          <w:rFonts w:eastAsia="Arial" w:cs="Arial" w:ascii="Arial" w:hAnsi="Arial"/>
          <w:b/>
          <w:bCs/>
        </w:rPr>
      </w:r>
    </w:p>
    <w:p>
      <w:pPr>
        <w:pStyle w:val="Normal"/>
        <w:jc w:val="end"/>
        <w:rPr>
          <w:rFonts w:ascii="Arial" w:hAnsi="Arial" w:eastAsia="Arial" w:cs="Arial"/>
          <w:b/>
          <w:bCs/>
        </w:rPr>
      </w:pPr>
      <w:r>
        <w:rPr>
          <w:rFonts w:eastAsia="Arial" w:cs="Arial" w:ascii="Arial" w:hAnsi="Arial"/>
          <w:b/>
          <w:bCs/>
        </w:rPr>
      </w:r>
    </w:p>
    <w:p>
      <w:pPr>
        <w:pStyle w:val="Normal"/>
        <w:jc w:val="end"/>
        <w:rPr>
          <w:rFonts w:ascii="Arial" w:hAnsi="Arial" w:eastAsia="Arial" w:cs="Arial"/>
          <w:b/>
          <w:bCs/>
        </w:rPr>
      </w:pPr>
      <w:r>
        <w:rPr>
          <w:rFonts w:eastAsia="Arial" w:cs="Arial" w:ascii="Arial" w:hAnsi="Arial"/>
          <w:b/>
          <w:bCs/>
        </w:rPr>
      </w:r>
    </w:p>
    <w:p>
      <w:pPr>
        <w:pStyle w:val="Normal"/>
        <w:jc w:val="end"/>
        <w:rPr>
          <w:rFonts w:ascii="Arial" w:hAnsi="Arial" w:eastAsia="Arial" w:cs="Arial"/>
          <w:b/>
          <w:bCs/>
        </w:rPr>
      </w:pPr>
      <w:r>
        <w:rPr>
          <w:rFonts w:eastAsia="Arial" w:cs="Arial" w:ascii="Arial" w:hAnsi="Arial"/>
          <w:b/>
          <w:bCs/>
        </w:rPr>
      </w:r>
    </w:p>
    <w:p>
      <w:pPr>
        <w:pStyle w:val="Normal"/>
        <w:jc w:val="end"/>
        <w:rPr>
          <w:rFonts w:ascii="Arial" w:hAnsi="Arial" w:eastAsia="Arial" w:cs="Arial"/>
          <w:b/>
          <w:bCs/>
        </w:rPr>
      </w:pPr>
      <w:r>
        <w:rPr>
          <w:rFonts w:eastAsia="Arial" w:cs="Arial" w:ascii="Arial" w:hAnsi="Arial"/>
          <w:b/>
          <w:bCs/>
        </w:rPr>
      </w:r>
    </w:p>
    <w:p>
      <w:pPr>
        <w:pStyle w:val="Normal"/>
        <w:jc w:val="center"/>
        <w:rPr>
          <w:rFonts w:ascii="Arial" w:hAnsi="Arial" w:eastAsia="Arial" w:cs="Arial"/>
          <w:b/>
          <w:bCs/>
        </w:rPr>
      </w:pPr>
      <w:r>
        <w:rPr>
          <w:rFonts w:eastAsia="Arial" w:cs="Arial" w:ascii="Arial" w:hAnsi="Arial"/>
          <w:b/>
          <w:bCs/>
          <w:sz w:val="56"/>
          <w:szCs w:val="56"/>
        </w:rPr>
        <w:t xml:space="preserve">Conducting Business with a Marketing Affiliate: Review of the FERC Standards of Conduct </w:t>
      </w:r>
    </w:p>
    <w:p>
      <w:pPr>
        <w:pStyle w:val="Normal"/>
        <w:jc w:val="center"/>
        <w:rPr>
          <w:rFonts w:ascii="Arial" w:hAnsi="Arial" w:eastAsia="Arial" w:cs="Arial"/>
          <w:b/>
          <w:bCs/>
        </w:rPr>
      </w:pPr>
      <w:r>
        <w:rPr>
          <w:rFonts w:eastAsia="Arial" w:cs="Arial" w:ascii="Arial" w:hAnsi="Arial"/>
          <w:b/>
          <w:bCs/>
        </w:rPr>
      </w:r>
    </w:p>
    <w:p>
      <w:pPr>
        <w:pStyle w:val="Normal"/>
        <w:jc w:val="center"/>
        <w:rPr>
          <w:rFonts w:ascii="Arial" w:hAnsi="Arial" w:eastAsia="Arial" w:cs="Arial"/>
          <w:b/>
          <w:bCs/>
        </w:rPr>
      </w:pPr>
      <w:r>
        <w:rPr>
          <w:rFonts w:eastAsia="Arial" w:cs="Arial" w:ascii="Arial" w:hAnsi="Arial"/>
          <w:b/>
          <w:bCs/>
        </w:rPr>
      </w:r>
    </w:p>
    <w:p>
      <w:pPr>
        <w:pStyle w:val="Normal"/>
        <w:jc w:val="center"/>
        <w:rPr>
          <w:rFonts w:ascii="Arial" w:hAnsi="Arial" w:eastAsia="Arial" w:cs="Arial"/>
          <w:b/>
          <w:bCs/>
          <w:sz w:val="36"/>
          <w:szCs w:val="36"/>
        </w:rPr>
      </w:pPr>
      <w:r>
        <w:rPr>
          <w:rFonts w:eastAsia="Arial" w:cs="Arial" w:ascii="Arial" w:hAnsi="Arial"/>
          <w:b/>
          <w:bCs/>
          <w:sz w:val="36"/>
          <w:szCs w:val="36"/>
        </w:rPr>
        <w:t xml:space="preserve">Annual Seminar </w:t>
      </w:r>
    </w:p>
    <w:p>
      <w:pPr>
        <w:pStyle w:val="Normal"/>
        <w:jc w:val="center"/>
        <w:rPr>
          <w:rFonts w:ascii="Arial" w:hAnsi="Arial" w:eastAsia="Arial" w:cs="Arial"/>
          <w:b/>
          <w:bCs/>
          <w:sz w:val="36"/>
          <w:szCs w:val="36"/>
        </w:rPr>
      </w:pPr>
      <w:r>
        <w:rPr>
          <w:rFonts w:eastAsia="Arial" w:cs="Arial" w:ascii="Arial" w:hAnsi="Arial"/>
          <w:b/>
          <w:bCs/>
          <w:sz w:val="36"/>
          <w:szCs w:val="36"/>
        </w:rPr>
        <w:t xml:space="preserve">October 1999 </w:t>
      </w:r>
      <w:r>
        <w:br w:type="page"/>
      </w:r>
    </w:p>
    <w:p>
      <w:pPr>
        <w:pStyle w:val="Heading2"/>
        <w:jc w:val="center"/>
        <w:rPr>
          <w:rFonts w:ascii="Arial" w:hAnsi="Arial" w:eastAsia="Arial" w:cs="Arial"/>
          <w:b/>
          <w:bCs/>
          <w:sz w:val="36"/>
          <w:szCs w:val="36"/>
        </w:rPr>
      </w:pPr>
      <w:r>
        <w:rPr>
          <w:rFonts w:eastAsia="Arial" w:cs="Arial"/>
          <w:b/>
          <w:bCs/>
          <w:sz w:val="36"/>
          <w:szCs w:val="36"/>
        </w:rPr>
      </w:r>
    </w:p>
    <w:p>
      <w:pPr>
        <w:pStyle w:val="Normal"/>
        <w:rPr>
          <w:b/>
          <w:bCs/>
        </w:rPr>
      </w:pPr>
      <w:r>
        <w:rPr>
          <w:b/>
          <w:bCs/>
        </w:rPr>
      </w:r>
    </w:p>
    <w:p>
      <w:pPr>
        <w:pStyle w:val="Heading1"/>
        <w:ind w:hanging="0" w:start="-720" w:end="-270"/>
        <w:jc w:val="center"/>
        <w:rPr>
          <w:b/>
          <w:bCs/>
          <w:sz w:val="40"/>
          <w:szCs w:val="40"/>
          <w:u w:val="single"/>
        </w:rPr>
      </w:pPr>
      <w:r>
        <w:rPr>
          <w:b/>
          <w:bCs/>
          <w:sz w:val="40"/>
          <w:szCs w:val="40"/>
          <w:u w:val="single"/>
        </w:rPr>
        <w:t xml:space="preserve">MARKETING AFFILIATE </w:t>
      </w:r>
    </w:p>
    <w:p>
      <w:pPr>
        <w:pStyle w:val="Heading1"/>
        <w:ind w:hanging="0" w:start="-720" w:end="-270"/>
        <w:jc w:val="center"/>
        <w:rPr>
          <w:b/>
          <w:bCs/>
          <w:sz w:val="40"/>
          <w:szCs w:val="40"/>
          <w:u w:val="single"/>
        </w:rPr>
      </w:pPr>
      <w:r>
        <w:rPr>
          <w:b/>
          <w:bCs/>
          <w:sz w:val="40"/>
          <w:szCs w:val="40"/>
          <w:u w:val="single"/>
        </w:rPr>
        <w:t>STANDARDS OF CONDUCT</w:t>
      </w:r>
    </w:p>
    <w:p>
      <w:pPr>
        <w:pStyle w:val="Normal"/>
        <w:rPr>
          <w:rFonts w:ascii="Arial" w:hAnsi="Arial" w:eastAsia="Arial" w:cs="Arial"/>
          <w:b/>
          <w:bCs/>
          <w:sz w:val="40"/>
          <w:szCs w:val="40"/>
          <w:u w:val="single"/>
        </w:rPr>
      </w:pPr>
      <w:r>
        <w:rPr>
          <w:rFonts w:eastAsia="Arial" w:cs="Arial" w:ascii="Arial" w:hAnsi="Arial"/>
          <w:b/>
          <w:bCs/>
          <w:sz w:val="40"/>
          <w:szCs w:val="40"/>
          <w:u w:val="single"/>
        </w:rPr>
      </w:r>
    </w:p>
    <w:p>
      <w:pPr>
        <w:pStyle w:val="Normal"/>
        <w:rPr>
          <w:rFonts w:ascii="Arial" w:hAnsi="Arial" w:eastAsia="Arial" w:cs="Arial"/>
        </w:rPr>
      </w:pPr>
      <w:r>
        <w:rPr>
          <w:rFonts w:eastAsia="Arial" w:cs="Arial" w:ascii="Arial" w:hAnsi="Arial"/>
        </w:rPr>
      </w:r>
    </w:p>
    <w:p>
      <w:pPr>
        <w:pStyle w:val="Heading2"/>
        <w:numPr>
          <w:ilvl w:val="0"/>
          <w:numId w:val="2"/>
        </w:numPr>
        <w:tabs>
          <w:tab w:val="clear" w:pos="720"/>
          <w:tab w:val="left" w:pos="0" w:leader="none"/>
        </w:tabs>
        <w:ind w:hanging="540" w:start="540"/>
        <w:rPr>
          <w:b/>
          <w:bCs/>
        </w:rPr>
      </w:pPr>
      <w:r>
        <w:rPr>
          <w:b/>
          <w:bCs/>
        </w:rPr>
        <w:t xml:space="preserve">Rules: </w:t>
      </w:r>
    </w:p>
    <w:p>
      <w:pPr>
        <w:pStyle w:val="Heading3"/>
        <w:numPr>
          <w:ilvl w:val="0"/>
          <w:numId w:val="2"/>
        </w:numPr>
        <w:tabs>
          <w:tab w:val="clear" w:pos="720"/>
          <w:tab w:val="left" w:pos="0" w:leader="none"/>
        </w:tabs>
        <w:ind w:hanging="450" w:start="1170"/>
        <w:rPr/>
      </w:pPr>
      <w:r>
        <w:rPr/>
        <w:t>Developed in Order Nos. 497 et seq., 566/566-A, 599</w:t>
      </w:r>
    </w:p>
    <w:p>
      <w:pPr>
        <w:pStyle w:val="Heading3"/>
        <w:numPr>
          <w:ilvl w:val="0"/>
          <w:numId w:val="2"/>
        </w:numPr>
        <w:tabs>
          <w:tab w:val="clear" w:pos="720"/>
          <w:tab w:val="left" w:pos="0" w:leader="none"/>
        </w:tabs>
        <w:ind w:hanging="450" w:start="1170"/>
        <w:rPr/>
      </w:pPr>
      <w:r>
        <w:rPr/>
        <w:t>Set forth in regulations at 18 CFR Part 161</w:t>
      </w:r>
    </w:p>
    <w:p>
      <w:pPr>
        <w:pStyle w:val="Heading3"/>
        <w:numPr>
          <w:ilvl w:val="0"/>
          <w:numId w:val="0"/>
        </w:numPr>
        <w:ind w:hanging="0" w:start="1170"/>
        <w:rPr/>
      </w:pPr>
      <w:r>
        <w:rPr/>
      </w:r>
    </w:p>
    <w:p>
      <w:pPr>
        <w:pStyle w:val="Heading2"/>
        <w:numPr>
          <w:ilvl w:val="0"/>
          <w:numId w:val="2"/>
        </w:numPr>
        <w:tabs>
          <w:tab w:val="clear" w:pos="720"/>
          <w:tab w:val="left" w:pos="0" w:leader="none"/>
        </w:tabs>
        <w:ind w:hanging="540" w:start="540"/>
        <w:rPr>
          <w:b/>
          <w:bCs/>
        </w:rPr>
      </w:pPr>
      <w:r>
        <w:rPr>
          <w:b/>
          <w:bCs/>
        </w:rPr>
        <w:t>Applies to:</w:t>
      </w:r>
    </w:p>
    <w:p>
      <w:pPr>
        <w:pStyle w:val="Heading3"/>
        <w:numPr>
          <w:ilvl w:val="0"/>
          <w:numId w:val="2"/>
        </w:numPr>
        <w:tabs>
          <w:tab w:val="clear" w:pos="720"/>
          <w:tab w:val="left" w:pos="0" w:leader="none"/>
        </w:tabs>
        <w:ind w:hanging="450" w:start="1170"/>
        <w:rPr/>
      </w:pPr>
      <w:r>
        <w:rPr/>
        <w:t xml:space="preserve">An Interstate Pipeline </w:t>
      </w:r>
    </w:p>
    <w:p>
      <w:pPr>
        <w:pStyle w:val="Heading3"/>
        <w:numPr>
          <w:ilvl w:val="0"/>
          <w:numId w:val="2"/>
        </w:numPr>
        <w:tabs>
          <w:tab w:val="clear" w:pos="720"/>
          <w:tab w:val="left" w:pos="0" w:leader="none"/>
        </w:tabs>
        <w:ind w:hanging="450" w:start="1170"/>
        <w:rPr/>
      </w:pPr>
      <w:r>
        <w:rPr/>
        <w:t>Transporting under a FERC Certificate &amp;</w:t>
      </w:r>
    </w:p>
    <w:p>
      <w:pPr>
        <w:pStyle w:val="Normal"/>
        <w:numPr>
          <w:ilvl w:val="0"/>
          <w:numId w:val="0"/>
        </w:numPr>
        <w:ind w:hanging="0" w:start="1170" w:end="0"/>
        <w:rPr/>
      </w:pPr>
      <w:r>
        <w:rPr>
          <w:rFonts w:eastAsia="Arial" w:cs="Arial" w:ascii="Arial" w:hAnsi="Arial"/>
          <w:sz w:val="36"/>
          <w:szCs w:val="36"/>
        </w:rPr>
        <w:t xml:space="preserve">Affiliated with a natural gas marketing or brokering entity that </w:t>
      </w:r>
      <w:r>
        <w:rPr>
          <w:rFonts w:eastAsia="Arial" w:cs="Arial" w:ascii="Arial" w:hAnsi="Arial"/>
          <w:sz w:val="36"/>
          <w:szCs w:val="36"/>
          <w:u w:val="single"/>
        </w:rPr>
        <w:t>conducts transportation transactions with its marketing or brokering affiliate</w:t>
        <w:br/>
      </w:r>
    </w:p>
    <w:p>
      <w:pPr>
        <w:pStyle w:val="Heading2"/>
        <w:numPr>
          <w:ilvl w:val="0"/>
          <w:numId w:val="2"/>
        </w:numPr>
        <w:tabs>
          <w:tab w:val="clear" w:pos="720"/>
          <w:tab w:val="left" w:pos="0" w:leader="none"/>
        </w:tabs>
        <w:ind w:hanging="540" w:start="540"/>
        <w:rPr/>
      </w:pPr>
      <w:r>
        <w:rPr>
          <w:b/>
          <w:bCs/>
        </w:rPr>
        <w:t>Practical Tip</w:t>
      </w:r>
      <w:r>
        <w:rPr/>
        <w:t>: Name “Marketing Affiliate Rule” is a Misnomer--actually the rule regulates the Interstate Pipelines</w:t>
      </w:r>
      <w:r>
        <w:br w:type="page"/>
      </w:r>
    </w:p>
    <w:p>
      <w:pPr>
        <w:pStyle w:val="Normal"/>
        <w:numPr>
          <w:ilvl w:val="0"/>
          <w:numId w:val="0"/>
        </w:numPr>
        <w:ind w:hanging="0" w:start="0"/>
        <w:rPr>
          <w:rFonts w:ascii="Arial" w:hAnsi="Arial" w:eastAsia="Arial" w:cs="Arial"/>
        </w:rPr>
      </w:pPr>
      <w:r>
        <w:rPr>
          <w:rFonts w:eastAsia="Arial" w:cs="Arial" w:ascii="Arial" w:hAnsi="Arial"/>
        </w:rPr>
      </w:r>
    </w:p>
    <w:p>
      <w:pPr>
        <w:pStyle w:val="Heading1"/>
        <w:numPr>
          <w:ilvl w:val="0"/>
          <w:numId w:val="0"/>
        </w:numPr>
        <w:ind w:hanging="0" w:start="0"/>
        <w:jc w:val="center"/>
        <w:rPr>
          <w:b/>
          <w:bCs/>
          <w:sz w:val="48"/>
          <w:szCs w:val="48"/>
          <w:u w:val="single"/>
        </w:rPr>
      </w:pPr>
      <w:r>
        <w:rPr>
          <w:b/>
          <w:bCs/>
          <w:sz w:val="48"/>
          <w:szCs w:val="48"/>
          <w:u w:val="single"/>
        </w:rPr>
        <w:t xml:space="preserve">DEFINITIONS </w:t>
      </w:r>
    </w:p>
    <w:p>
      <w:pPr>
        <w:pStyle w:val="Heading2"/>
        <w:numPr>
          <w:ilvl w:val="0"/>
          <w:numId w:val="0"/>
        </w:numPr>
        <w:ind w:hanging="0" w:start="540"/>
        <w:rPr>
          <w:b/>
          <w:bCs/>
          <w:sz w:val="48"/>
          <w:szCs w:val="48"/>
          <w:u w:val="single"/>
        </w:rPr>
      </w:pPr>
      <w:r>
        <w:rPr>
          <w:b/>
          <w:bCs/>
          <w:sz w:val="48"/>
          <w:szCs w:val="48"/>
          <w:u w:val="single"/>
        </w:rPr>
      </w:r>
    </w:p>
    <w:p>
      <w:pPr>
        <w:pStyle w:val="Heading2"/>
        <w:numPr>
          <w:ilvl w:val="0"/>
          <w:numId w:val="0"/>
        </w:numPr>
        <w:ind w:hanging="0" w:start="540"/>
        <w:rPr>
          <w:b/>
          <w:bCs/>
          <w:sz w:val="44"/>
          <w:szCs w:val="44"/>
        </w:rPr>
      </w:pPr>
      <w:r>
        <w:rPr>
          <w:b/>
          <w:bCs/>
          <w:sz w:val="44"/>
          <w:szCs w:val="44"/>
        </w:rPr>
        <w:t>MARKETING AFFILIATE</w:t>
      </w:r>
    </w:p>
    <w:p>
      <w:pPr>
        <w:pStyle w:val="Normal"/>
        <w:numPr>
          <w:ilvl w:val="0"/>
          <w:numId w:val="2"/>
        </w:numPr>
        <w:tabs>
          <w:tab w:val="clear" w:pos="720"/>
          <w:tab w:val="left" w:pos="0" w:leader="none"/>
        </w:tabs>
        <w:ind w:hanging="360" w:start="360" w:end="0"/>
        <w:rPr>
          <w:rFonts w:ascii="Arial" w:hAnsi="Arial" w:eastAsia="Arial" w:cs="Arial"/>
          <w:sz w:val="40"/>
          <w:szCs w:val="40"/>
        </w:rPr>
      </w:pPr>
      <w:r>
        <w:rPr>
          <w:rFonts w:eastAsia="Arial" w:cs="Arial" w:ascii="Arial" w:hAnsi="Arial"/>
          <w:sz w:val="40"/>
          <w:szCs w:val="40"/>
        </w:rPr>
        <w:t>Common Control (10% or more voting interest</w:t>
      </w:r>
    </w:p>
    <w:p>
      <w:pPr>
        <w:pStyle w:val="Normal"/>
        <w:numPr>
          <w:ilvl w:val="0"/>
          <w:numId w:val="2"/>
        </w:numPr>
        <w:tabs>
          <w:tab w:val="clear" w:pos="720"/>
          <w:tab w:val="left" w:pos="0" w:leader="none"/>
        </w:tabs>
        <w:ind w:hanging="360" w:start="360" w:end="0"/>
        <w:rPr>
          <w:rFonts w:ascii="Arial" w:hAnsi="Arial" w:eastAsia="Arial" w:cs="Arial"/>
          <w:sz w:val="40"/>
          <w:szCs w:val="40"/>
        </w:rPr>
      </w:pPr>
      <w:r>
        <w:rPr>
          <w:rFonts w:eastAsia="Arial" w:cs="Arial" w:ascii="Arial" w:hAnsi="Arial"/>
          <w:sz w:val="40"/>
          <w:szCs w:val="40"/>
        </w:rPr>
        <w:t>Markets or Brokers Gas (i.e., sells gas)</w:t>
      </w:r>
    </w:p>
    <w:p>
      <w:pPr>
        <w:pStyle w:val="Normal"/>
        <w:numPr>
          <w:ilvl w:val="0"/>
          <w:numId w:val="2"/>
        </w:numPr>
        <w:tabs>
          <w:tab w:val="clear" w:pos="720"/>
          <w:tab w:val="left" w:pos="0" w:leader="none"/>
        </w:tabs>
        <w:ind w:hanging="360" w:start="360" w:end="0"/>
        <w:rPr>
          <w:rFonts w:ascii="Arial" w:hAnsi="Arial" w:eastAsia="Arial" w:cs="Arial"/>
          <w:sz w:val="40"/>
          <w:szCs w:val="40"/>
        </w:rPr>
      </w:pPr>
      <w:r>
        <w:rPr>
          <w:rFonts w:eastAsia="Arial" w:cs="Arial" w:ascii="Arial" w:hAnsi="Arial"/>
          <w:sz w:val="40"/>
          <w:szCs w:val="40"/>
        </w:rPr>
        <w:t xml:space="preserve">Excludes Producers, Gatherers or Processors selling only its own production (e.g. Eugene Island Offshore Holdings LLC) </w:t>
      </w:r>
    </w:p>
    <w:p>
      <w:pPr>
        <w:pStyle w:val="Heading2"/>
        <w:numPr>
          <w:ilvl w:val="0"/>
          <w:numId w:val="2"/>
        </w:numPr>
        <w:tabs>
          <w:tab w:val="clear" w:pos="720"/>
          <w:tab w:val="left" w:pos="0" w:leader="none"/>
        </w:tabs>
        <w:ind w:hanging="360" w:start="360" w:end="0"/>
        <w:rPr>
          <w:sz w:val="40"/>
          <w:szCs w:val="40"/>
        </w:rPr>
      </w:pPr>
      <w:r>
        <w:rPr>
          <w:sz w:val="40"/>
          <w:szCs w:val="40"/>
        </w:rPr>
        <w:t>Excludes Other Interstate Pipelines (i.e. Northern Natural is not a Marketing Affiliate of Transwestern)</w:t>
      </w:r>
    </w:p>
    <w:p>
      <w:pPr>
        <w:pStyle w:val="Heading2"/>
        <w:numPr>
          <w:ilvl w:val="0"/>
          <w:numId w:val="0"/>
        </w:numPr>
        <w:ind w:hanging="0" w:start="0" w:end="0"/>
        <w:rPr/>
      </w:pPr>
      <w:r>
        <w:rPr/>
      </w:r>
    </w:p>
    <w:p>
      <w:pPr>
        <w:pStyle w:val="Heading2"/>
        <w:numPr>
          <w:ilvl w:val="0"/>
          <w:numId w:val="0"/>
        </w:numPr>
        <w:ind w:hanging="0" w:start="540"/>
        <w:rPr>
          <w:b/>
          <w:bCs/>
          <w:sz w:val="44"/>
          <w:szCs w:val="44"/>
        </w:rPr>
      </w:pPr>
      <w:r>
        <w:rPr>
          <w:b/>
          <w:bCs/>
          <w:sz w:val="44"/>
          <w:szCs w:val="44"/>
        </w:rPr>
        <w:t>TRANSPORTATION</w:t>
      </w:r>
    </w:p>
    <w:p>
      <w:pPr>
        <w:pStyle w:val="Heading2"/>
        <w:numPr>
          <w:ilvl w:val="0"/>
          <w:numId w:val="2"/>
        </w:numPr>
        <w:tabs>
          <w:tab w:val="clear" w:pos="720"/>
          <w:tab w:val="left" w:pos="0" w:leader="none"/>
        </w:tabs>
        <w:ind w:hanging="360" w:start="360" w:end="0"/>
        <w:rPr>
          <w:sz w:val="40"/>
          <w:szCs w:val="40"/>
        </w:rPr>
      </w:pPr>
      <w:r>
        <w:rPr>
          <w:sz w:val="40"/>
          <w:szCs w:val="40"/>
        </w:rPr>
        <w:t>Includes storage, exchange, backhauls, forward hauls, pooling or other methods of transportation</w:t>
      </w:r>
      <w:r>
        <w:br w:type="page"/>
      </w:r>
    </w:p>
    <w:p>
      <w:pPr>
        <w:pStyle w:val="Heading1"/>
        <w:numPr>
          <w:ilvl w:val="0"/>
          <w:numId w:val="0"/>
        </w:numPr>
        <w:ind w:hanging="0" w:start="0"/>
        <w:jc w:val="center"/>
        <w:rPr>
          <w:b/>
          <w:bCs/>
          <w:sz w:val="44"/>
          <w:szCs w:val="44"/>
          <w:u w:val="single"/>
        </w:rPr>
      </w:pPr>
      <w:r>
        <w:rPr>
          <w:b/>
          <w:bCs/>
          <w:sz w:val="44"/>
          <w:szCs w:val="44"/>
          <w:u w:val="single"/>
        </w:rPr>
        <w:t>STANDARDS OF CONDUCT</w:t>
      </w:r>
    </w:p>
    <w:p>
      <w:pPr>
        <w:pStyle w:val="Heading3"/>
        <w:numPr>
          <w:ilvl w:val="0"/>
          <w:numId w:val="0"/>
        </w:numPr>
        <w:ind w:hanging="0" w:start="1170"/>
        <w:rPr>
          <w:b/>
          <w:bCs/>
          <w:sz w:val="32"/>
          <w:szCs w:val="32"/>
          <w:u w:val="single"/>
        </w:rPr>
      </w:pPr>
      <w:r>
        <w:rPr>
          <w:b/>
          <w:bCs/>
          <w:sz w:val="32"/>
          <w:szCs w:val="32"/>
          <w:u w:val="single"/>
        </w:rPr>
      </w:r>
    </w:p>
    <w:p>
      <w:pPr>
        <w:pStyle w:val="Normal"/>
        <w:numPr>
          <w:ilvl w:val="0"/>
          <w:numId w:val="0"/>
        </w:numPr>
        <w:ind w:hanging="0" w:start="0"/>
        <w:rPr>
          <w:rFonts w:ascii="Arial" w:hAnsi="Arial" w:eastAsia="Arial" w:cs="Arial"/>
          <w:b/>
          <w:bCs/>
          <w:i/>
          <w:i/>
          <w:iCs/>
          <w:sz w:val="32"/>
          <w:szCs w:val="32"/>
        </w:rPr>
      </w:pPr>
      <w:r>
        <w:rPr>
          <w:rFonts w:eastAsia="Arial" w:cs="Arial" w:ascii="Arial" w:hAnsi="Arial"/>
          <w:b/>
          <w:bCs/>
          <w:i/>
          <w:iCs/>
          <w:sz w:val="32"/>
          <w:szCs w:val="32"/>
        </w:rPr>
        <w:t xml:space="preserve">NO DISCRIMINATION </w:t>
      </w:r>
    </w:p>
    <w:p>
      <w:pPr>
        <w:pStyle w:val="Normal"/>
        <w:numPr>
          <w:ilvl w:val="0"/>
          <w:numId w:val="0"/>
        </w:numPr>
        <w:ind w:hanging="0" w:start="0"/>
        <w:rPr>
          <w:rFonts w:ascii="Arial" w:hAnsi="Arial" w:eastAsia="Arial" w:cs="Arial"/>
          <w:b/>
          <w:bCs/>
          <w:i/>
          <w:i/>
          <w:iCs/>
          <w:sz w:val="32"/>
          <w:szCs w:val="32"/>
        </w:rPr>
      </w:pPr>
      <w:r>
        <w:rPr>
          <w:rFonts w:eastAsia="Arial" w:cs="Arial" w:ascii="Arial" w:hAnsi="Arial"/>
          <w:b/>
          <w:bCs/>
          <w:i/>
          <w:iCs/>
          <w:sz w:val="32"/>
          <w:szCs w:val="32"/>
        </w:rPr>
      </w:r>
    </w:p>
    <w:p>
      <w:pPr>
        <w:pStyle w:val="Heading3"/>
        <w:numPr>
          <w:ilvl w:val="0"/>
          <w:numId w:val="0"/>
        </w:numPr>
        <w:ind w:hanging="0" w:start="1170"/>
        <w:rPr>
          <w:b/>
          <w:bCs/>
          <w:sz w:val="32"/>
          <w:szCs w:val="32"/>
        </w:rPr>
      </w:pPr>
      <w:r>
        <w:rPr>
          <w:b/>
          <w:bCs/>
          <w:sz w:val="32"/>
          <w:szCs w:val="32"/>
        </w:rPr>
        <w:t>A.  Nondiscriminatory application of Tariff Provisions to similarly situated persons (where there is discretion)</w:t>
      </w:r>
    </w:p>
    <w:p>
      <w:pPr>
        <w:pStyle w:val="Heading3"/>
        <w:numPr>
          <w:ilvl w:val="0"/>
          <w:numId w:val="0"/>
        </w:numPr>
        <w:ind w:hanging="0" w:start="1170"/>
        <w:rPr>
          <w:b/>
          <w:bCs/>
          <w:sz w:val="32"/>
          <w:szCs w:val="32"/>
        </w:rPr>
      </w:pPr>
      <w:r>
        <w:rPr>
          <w:b/>
          <w:bCs/>
          <w:sz w:val="32"/>
          <w:szCs w:val="32"/>
        </w:rPr>
      </w:r>
    </w:p>
    <w:p>
      <w:pPr>
        <w:pStyle w:val="Heading3"/>
        <w:numPr>
          <w:ilvl w:val="0"/>
          <w:numId w:val="0"/>
        </w:numPr>
        <w:ind w:hanging="0" w:start="1170"/>
        <w:rPr>
          <w:b/>
          <w:bCs/>
          <w:sz w:val="32"/>
          <w:szCs w:val="32"/>
        </w:rPr>
      </w:pPr>
      <w:r>
        <w:rPr>
          <w:b/>
          <w:bCs/>
          <w:sz w:val="32"/>
          <w:szCs w:val="32"/>
        </w:rPr>
        <w:t xml:space="preserve">B.  Strict Enforcement of Tariff (where there is no discretion) </w:t>
      </w:r>
    </w:p>
    <w:p>
      <w:pPr>
        <w:pStyle w:val="Heading3"/>
        <w:numPr>
          <w:ilvl w:val="0"/>
          <w:numId w:val="0"/>
        </w:numPr>
        <w:ind w:hanging="0" w:start="1170"/>
        <w:rPr>
          <w:b/>
          <w:bCs/>
          <w:sz w:val="32"/>
          <w:szCs w:val="32"/>
        </w:rPr>
      </w:pPr>
      <w:r>
        <w:rPr>
          <w:b/>
          <w:bCs/>
          <w:sz w:val="32"/>
          <w:szCs w:val="32"/>
        </w:rPr>
      </w:r>
    </w:p>
    <w:p>
      <w:pPr>
        <w:pStyle w:val="Heading3"/>
        <w:numPr>
          <w:ilvl w:val="0"/>
          <w:numId w:val="0"/>
        </w:numPr>
        <w:ind w:hanging="0" w:start="1170"/>
        <w:rPr>
          <w:b/>
          <w:bCs/>
          <w:sz w:val="32"/>
          <w:szCs w:val="32"/>
        </w:rPr>
      </w:pPr>
      <w:r>
        <w:rPr>
          <w:b/>
          <w:bCs/>
          <w:sz w:val="32"/>
          <w:szCs w:val="32"/>
        </w:rPr>
        <w:t>C.  Prohibition of Preferences in matters related to transportation</w:t>
      </w:r>
    </w:p>
    <w:p>
      <w:pPr>
        <w:pStyle w:val="Heading3"/>
        <w:numPr>
          <w:ilvl w:val="0"/>
          <w:numId w:val="0"/>
        </w:numPr>
        <w:ind w:hanging="0" w:start="1170"/>
        <w:rPr>
          <w:b/>
          <w:bCs/>
          <w:sz w:val="32"/>
          <w:szCs w:val="32"/>
        </w:rPr>
      </w:pPr>
      <w:r>
        <w:rPr>
          <w:b/>
          <w:bCs/>
          <w:sz w:val="32"/>
          <w:szCs w:val="32"/>
        </w:rPr>
      </w:r>
    </w:p>
    <w:p>
      <w:pPr>
        <w:pStyle w:val="Heading3"/>
        <w:numPr>
          <w:ilvl w:val="0"/>
          <w:numId w:val="0"/>
        </w:numPr>
        <w:ind w:hanging="0" w:start="1170"/>
        <w:rPr>
          <w:b/>
          <w:bCs/>
          <w:sz w:val="32"/>
          <w:szCs w:val="32"/>
        </w:rPr>
      </w:pPr>
      <w:r>
        <w:rPr>
          <w:b/>
          <w:bCs/>
          <w:sz w:val="32"/>
          <w:szCs w:val="32"/>
        </w:rPr>
        <w:t>D.  Nondiscriminatory Processing of Requests</w:t>
      </w:r>
    </w:p>
    <w:p>
      <w:pPr>
        <w:pStyle w:val="Heading3"/>
        <w:numPr>
          <w:ilvl w:val="0"/>
          <w:numId w:val="0"/>
        </w:numPr>
        <w:ind w:hanging="0" w:start="1170"/>
        <w:rPr>
          <w:b/>
          <w:bCs/>
          <w:sz w:val="32"/>
          <w:szCs w:val="32"/>
        </w:rPr>
      </w:pPr>
      <w:r>
        <w:rPr>
          <w:b/>
          <w:bCs/>
          <w:sz w:val="32"/>
          <w:szCs w:val="32"/>
        </w:rPr>
      </w:r>
    </w:p>
    <w:p>
      <w:pPr>
        <w:pStyle w:val="Normal"/>
        <w:numPr>
          <w:ilvl w:val="0"/>
          <w:numId w:val="0"/>
        </w:numPr>
        <w:ind w:hanging="0" w:start="0"/>
        <w:rPr>
          <w:sz w:val="32"/>
          <w:szCs w:val="32"/>
        </w:rPr>
      </w:pPr>
      <w:r>
        <w:rPr>
          <w:sz w:val="32"/>
          <w:szCs w:val="32"/>
        </w:rPr>
      </w:r>
    </w:p>
    <w:p>
      <w:pPr>
        <w:pStyle w:val="Normal"/>
        <w:numPr>
          <w:ilvl w:val="0"/>
          <w:numId w:val="0"/>
        </w:numPr>
        <w:ind w:hanging="0" w:start="0"/>
        <w:rPr>
          <w:rFonts w:ascii="Arial" w:hAnsi="Arial" w:eastAsia="Arial" w:cs="Arial"/>
          <w:b/>
          <w:bCs/>
          <w:i/>
          <w:i/>
          <w:iCs/>
          <w:sz w:val="32"/>
          <w:szCs w:val="32"/>
        </w:rPr>
      </w:pPr>
      <w:r>
        <w:rPr>
          <w:rFonts w:eastAsia="Arial" w:cs="Arial" w:ascii="Arial" w:hAnsi="Arial"/>
          <w:b/>
          <w:bCs/>
          <w:i/>
          <w:iCs/>
          <w:sz w:val="32"/>
          <w:szCs w:val="32"/>
        </w:rPr>
        <w:t>INFORMATION SHARING &amp; ORGANIZATIONAL SEPARATION</w:t>
      </w:r>
    </w:p>
    <w:p>
      <w:pPr>
        <w:pStyle w:val="Heading3"/>
        <w:numPr>
          <w:ilvl w:val="0"/>
          <w:numId w:val="0"/>
        </w:numPr>
        <w:ind w:hanging="0" w:start="1170"/>
        <w:rPr>
          <w:b/>
          <w:bCs/>
          <w:sz w:val="32"/>
          <w:szCs w:val="32"/>
        </w:rPr>
      </w:pPr>
      <w:r>
        <w:rPr>
          <w:b/>
          <w:bCs/>
          <w:sz w:val="32"/>
          <w:szCs w:val="32"/>
        </w:rPr>
        <w:t>E.  No Disclosure to affiliate of any information received from non-affiliated shippers or potential non-affiliated shippers</w:t>
      </w:r>
    </w:p>
    <w:p>
      <w:pPr>
        <w:pStyle w:val="Heading3"/>
        <w:numPr>
          <w:ilvl w:val="0"/>
          <w:numId w:val="0"/>
        </w:numPr>
        <w:ind w:hanging="0" w:start="1170"/>
        <w:rPr>
          <w:b/>
          <w:bCs/>
          <w:sz w:val="32"/>
          <w:szCs w:val="32"/>
        </w:rPr>
      </w:pPr>
      <w:r>
        <w:rPr>
          <w:b/>
          <w:bCs/>
          <w:sz w:val="32"/>
          <w:szCs w:val="32"/>
        </w:rPr>
      </w:r>
    </w:p>
    <w:p>
      <w:pPr>
        <w:pStyle w:val="Heading3"/>
        <w:numPr>
          <w:ilvl w:val="0"/>
          <w:numId w:val="0"/>
        </w:numPr>
        <w:ind w:hanging="0" w:start="1170"/>
        <w:rPr>
          <w:b/>
          <w:bCs/>
          <w:sz w:val="32"/>
          <w:szCs w:val="32"/>
        </w:rPr>
      </w:pPr>
      <w:r>
        <w:rPr>
          <w:b/>
          <w:bCs/>
          <w:sz w:val="32"/>
          <w:szCs w:val="32"/>
        </w:rPr>
        <w:t>F.  Contemporaneous Disclosure of transportation information given to marketing affiliate</w:t>
      </w:r>
    </w:p>
    <w:p>
      <w:pPr>
        <w:pStyle w:val="Heading3"/>
        <w:numPr>
          <w:ilvl w:val="0"/>
          <w:numId w:val="0"/>
        </w:numPr>
        <w:ind w:hanging="0" w:start="1170"/>
        <w:rPr>
          <w:b/>
          <w:bCs/>
          <w:sz w:val="32"/>
          <w:szCs w:val="32"/>
        </w:rPr>
      </w:pPr>
      <w:r>
        <w:rPr>
          <w:b/>
          <w:bCs/>
          <w:sz w:val="32"/>
          <w:szCs w:val="32"/>
        </w:rPr>
      </w:r>
    </w:p>
    <w:p>
      <w:pPr>
        <w:pStyle w:val="Heading3"/>
        <w:numPr>
          <w:ilvl w:val="0"/>
          <w:numId w:val="0"/>
        </w:numPr>
        <w:ind w:hanging="0" w:start="1170"/>
        <w:rPr>
          <w:b/>
          <w:bCs/>
          <w:sz w:val="32"/>
          <w:szCs w:val="32"/>
        </w:rPr>
      </w:pPr>
      <w:r>
        <w:rPr>
          <w:b/>
          <w:bCs/>
          <w:sz w:val="32"/>
          <w:szCs w:val="32"/>
        </w:rPr>
        <w:t>G.  Independent Functioning of Operating Employees</w:t>
      </w:r>
      <w:r>
        <w:br w:type="page"/>
      </w:r>
    </w:p>
    <w:p>
      <w:pPr>
        <w:pStyle w:val="Heading3"/>
        <w:numPr>
          <w:ilvl w:val="0"/>
          <w:numId w:val="0"/>
        </w:numPr>
        <w:ind w:hanging="0" w:start="1170"/>
        <w:rPr>
          <w:b/>
          <w:bCs/>
          <w:sz w:val="32"/>
          <w:szCs w:val="32"/>
        </w:rPr>
      </w:pPr>
      <w:r>
        <w:rPr>
          <w:b/>
          <w:bCs/>
          <w:sz w:val="32"/>
          <w:szCs w:val="32"/>
        </w:rPr>
      </w:r>
    </w:p>
    <w:p>
      <w:pPr>
        <w:pStyle w:val="Heading1"/>
        <w:numPr>
          <w:ilvl w:val="0"/>
          <w:numId w:val="0"/>
        </w:numPr>
        <w:ind w:hanging="0" w:start="0"/>
        <w:jc w:val="center"/>
        <w:rPr>
          <w:b/>
          <w:bCs/>
          <w:sz w:val="44"/>
          <w:szCs w:val="44"/>
          <w:u w:val="single"/>
        </w:rPr>
      </w:pPr>
      <w:r>
        <w:rPr>
          <w:b/>
          <w:bCs/>
          <w:sz w:val="44"/>
          <w:szCs w:val="44"/>
          <w:u w:val="single"/>
        </w:rPr>
        <w:t>STANDARDS OF CONDUCT (cont'd)</w:t>
      </w:r>
    </w:p>
    <w:p>
      <w:pPr>
        <w:pStyle w:val="Normal"/>
        <w:numPr>
          <w:ilvl w:val="0"/>
          <w:numId w:val="0"/>
        </w:numPr>
        <w:ind w:hanging="0" w:start="0"/>
        <w:rPr>
          <w:b/>
          <w:bCs/>
          <w:sz w:val="32"/>
          <w:szCs w:val="32"/>
          <w:u w:val="single"/>
        </w:rPr>
      </w:pPr>
      <w:r>
        <w:rPr>
          <w:b/>
          <w:bCs/>
          <w:sz w:val="32"/>
          <w:szCs w:val="32"/>
          <w:u w:val="single"/>
        </w:rPr>
      </w:r>
    </w:p>
    <w:p>
      <w:pPr>
        <w:pStyle w:val="Normal"/>
        <w:numPr>
          <w:ilvl w:val="0"/>
          <w:numId w:val="0"/>
        </w:numPr>
        <w:ind w:hanging="0" w:start="0"/>
        <w:rPr>
          <w:sz w:val="32"/>
          <w:szCs w:val="32"/>
        </w:rPr>
      </w:pPr>
      <w:r>
        <w:rPr>
          <w:sz w:val="32"/>
          <w:szCs w:val="32"/>
        </w:rPr>
      </w:r>
    </w:p>
    <w:p>
      <w:pPr>
        <w:pStyle w:val="Normal"/>
        <w:numPr>
          <w:ilvl w:val="0"/>
          <w:numId w:val="0"/>
        </w:numPr>
        <w:ind w:hanging="0" w:start="0"/>
        <w:rPr>
          <w:rFonts w:ascii="Arial" w:hAnsi="Arial" w:eastAsia="Arial" w:cs="Arial"/>
          <w:b/>
          <w:bCs/>
          <w:i/>
          <w:i/>
          <w:iCs/>
          <w:sz w:val="32"/>
          <w:szCs w:val="32"/>
        </w:rPr>
      </w:pPr>
      <w:r>
        <w:rPr>
          <w:rFonts w:eastAsia="Arial" w:cs="Arial" w:ascii="Arial" w:hAnsi="Arial"/>
          <w:b/>
          <w:bCs/>
          <w:i/>
          <w:iCs/>
          <w:sz w:val="32"/>
          <w:szCs w:val="32"/>
        </w:rPr>
        <w:t xml:space="preserve">DISCOUNTS, REPORTING AND RECORDKEEPING </w:t>
      </w:r>
    </w:p>
    <w:p>
      <w:pPr>
        <w:pStyle w:val="Normal"/>
        <w:numPr>
          <w:ilvl w:val="0"/>
          <w:numId w:val="0"/>
        </w:numPr>
        <w:ind w:hanging="0" w:start="0"/>
        <w:rPr>
          <w:rFonts w:ascii="Arial" w:hAnsi="Arial" w:eastAsia="Arial" w:cs="Arial"/>
          <w:b/>
          <w:bCs/>
          <w:i/>
          <w:i/>
          <w:iCs/>
          <w:sz w:val="32"/>
          <w:szCs w:val="32"/>
        </w:rPr>
      </w:pPr>
      <w:r>
        <w:rPr>
          <w:rFonts w:eastAsia="Arial" w:cs="Arial" w:ascii="Arial" w:hAnsi="Arial"/>
          <w:b/>
          <w:bCs/>
          <w:i/>
          <w:iCs/>
          <w:sz w:val="32"/>
          <w:szCs w:val="32"/>
        </w:rPr>
      </w:r>
    </w:p>
    <w:p>
      <w:pPr>
        <w:pStyle w:val="Heading3"/>
        <w:numPr>
          <w:ilvl w:val="0"/>
          <w:numId w:val="0"/>
        </w:numPr>
        <w:ind w:hanging="0" w:start="1170"/>
        <w:rPr>
          <w:b/>
          <w:bCs/>
          <w:sz w:val="32"/>
          <w:szCs w:val="32"/>
        </w:rPr>
      </w:pPr>
      <w:r>
        <w:rPr>
          <w:b/>
          <w:bCs/>
          <w:sz w:val="32"/>
          <w:szCs w:val="32"/>
        </w:rPr>
        <w:t>H.  Comparative and Contemporaneous Discount to similarly situated shippers</w:t>
      </w:r>
    </w:p>
    <w:p>
      <w:pPr>
        <w:pStyle w:val="Heading3"/>
        <w:numPr>
          <w:ilvl w:val="0"/>
          <w:numId w:val="0"/>
        </w:numPr>
        <w:ind w:hanging="0" w:start="1170"/>
        <w:rPr>
          <w:b/>
          <w:bCs/>
          <w:sz w:val="32"/>
          <w:szCs w:val="32"/>
        </w:rPr>
      </w:pPr>
      <w:r>
        <w:rPr>
          <w:b/>
          <w:bCs/>
          <w:sz w:val="32"/>
          <w:szCs w:val="32"/>
        </w:rPr>
      </w:r>
    </w:p>
    <w:p>
      <w:pPr>
        <w:pStyle w:val="Heading3"/>
        <w:numPr>
          <w:ilvl w:val="0"/>
          <w:numId w:val="0"/>
        </w:numPr>
        <w:ind w:hanging="0" w:start="1170"/>
        <w:rPr>
          <w:b/>
          <w:bCs/>
          <w:sz w:val="32"/>
          <w:szCs w:val="32"/>
        </w:rPr>
      </w:pPr>
      <w:r>
        <w:rPr>
          <w:b/>
          <w:bCs/>
          <w:sz w:val="32"/>
          <w:szCs w:val="32"/>
        </w:rPr>
        <w:t>I.  Compliance Procedures</w:t>
      </w:r>
    </w:p>
    <w:p>
      <w:pPr>
        <w:pStyle w:val="Normal"/>
        <w:numPr>
          <w:ilvl w:val="0"/>
          <w:numId w:val="0"/>
        </w:numPr>
        <w:ind w:hanging="0" w:start="0"/>
        <w:rPr>
          <w:b/>
          <w:bCs/>
          <w:sz w:val="32"/>
          <w:szCs w:val="32"/>
        </w:rPr>
      </w:pPr>
      <w:r>
        <w:rPr>
          <w:b/>
          <w:bCs/>
          <w:sz w:val="32"/>
          <w:szCs w:val="32"/>
        </w:rPr>
      </w:r>
    </w:p>
    <w:p>
      <w:pPr>
        <w:pStyle w:val="Heading3"/>
        <w:numPr>
          <w:ilvl w:val="0"/>
          <w:numId w:val="0"/>
        </w:numPr>
        <w:ind w:hanging="0" w:start="1170"/>
        <w:rPr>
          <w:b/>
          <w:bCs/>
          <w:sz w:val="32"/>
          <w:szCs w:val="32"/>
        </w:rPr>
      </w:pPr>
      <w:r>
        <w:rPr>
          <w:b/>
          <w:bCs/>
          <w:sz w:val="32"/>
          <w:szCs w:val="32"/>
        </w:rPr>
        <w:t>J.  Separate Books and Records</w:t>
      </w:r>
    </w:p>
    <w:p>
      <w:pPr>
        <w:pStyle w:val="Heading3"/>
        <w:numPr>
          <w:ilvl w:val="0"/>
          <w:numId w:val="0"/>
        </w:numPr>
        <w:ind w:hanging="0" w:start="1170"/>
        <w:rPr>
          <w:b/>
          <w:bCs/>
          <w:sz w:val="32"/>
          <w:szCs w:val="32"/>
        </w:rPr>
      </w:pPr>
      <w:r>
        <w:rPr>
          <w:b/>
          <w:bCs/>
          <w:sz w:val="32"/>
          <w:szCs w:val="32"/>
        </w:rPr>
      </w:r>
    </w:p>
    <w:p>
      <w:pPr>
        <w:pStyle w:val="Heading3"/>
        <w:numPr>
          <w:ilvl w:val="0"/>
          <w:numId w:val="0"/>
        </w:numPr>
        <w:ind w:hanging="0" w:start="1170"/>
        <w:rPr>
          <w:b/>
          <w:bCs/>
          <w:sz w:val="32"/>
          <w:szCs w:val="32"/>
        </w:rPr>
      </w:pPr>
      <w:r>
        <w:rPr>
          <w:b/>
          <w:bCs/>
          <w:sz w:val="32"/>
          <w:szCs w:val="32"/>
        </w:rPr>
        <w:t>K.  Waiver Log for Discretionary Waivers</w:t>
      </w:r>
    </w:p>
    <w:p>
      <w:pPr>
        <w:pStyle w:val="Heading3"/>
        <w:numPr>
          <w:ilvl w:val="0"/>
          <w:numId w:val="0"/>
        </w:numPr>
        <w:ind w:hanging="0" w:start="1170"/>
        <w:rPr>
          <w:b/>
          <w:bCs/>
          <w:sz w:val="32"/>
          <w:szCs w:val="32"/>
        </w:rPr>
      </w:pPr>
      <w:r>
        <w:rPr>
          <w:b/>
          <w:bCs/>
          <w:sz w:val="32"/>
          <w:szCs w:val="32"/>
        </w:rPr>
      </w:r>
    </w:p>
    <w:p>
      <w:pPr>
        <w:pStyle w:val="Heading3"/>
        <w:numPr>
          <w:ilvl w:val="0"/>
          <w:numId w:val="0"/>
        </w:numPr>
        <w:ind w:hanging="0" w:start="1170"/>
        <w:rPr>
          <w:b/>
          <w:bCs/>
          <w:sz w:val="32"/>
          <w:szCs w:val="32"/>
        </w:rPr>
      </w:pPr>
      <w:r>
        <w:rPr>
          <w:b/>
          <w:bCs/>
          <w:sz w:val="32"/>
          <w:szCs w:val="32"/>
        </w:rPr>
        <w:t>L.  Posting Marketing Affiliate Names/Addresses on Web Site</w:t>
      </w:r>
      <w:r>
        <w:br w:type="page"/>
      </w:r>
    </w:p>
    <w:p>
      <w:pPr>
        <w:pStyle w:val="Normal"/>
        <w:numPr>
          <w:ilvl w:val="0"/>
          <w:numId w:val="0"/>
        </w:numPr>
        <w:ind w:hanging="0" w:start="0"/>
        <w:jc w:val="center"/>
        <w:rPr>
          <w:b/>
          <w:bCs/>
          <w:sz w:val="32"/>
          <w:szCs w:val="32"/>
        </w:rPr>
      </w:pPr>
      <w:r>
        <w:rPr>
          <w:b/>
          <w:bCs/>
          <w:sz w:val="32"/>
          <w:szCs w:val="32"/>
        </w:rPr>
      </w:r>
    </w:p>
    <w:p>
      <w:pPr>
        <w:pStyle w:val="Normal"/>
        <w:numPr>
          <w:ilvl w:val="0"/>
          <w:numId w:val="0"/>
        </w:numPr>
        <w:ind w:hanging="0" w:start="0"/>
        <w:jc w:val="center"/>
        <w:rPr>
          <w:sz w:val="32"/>
          <w:szCs w:val="32"/>
        </w:rPr>
      </w:pPr>
      <w:r>
        <w:rPr>
          <w:sz w:val="32"/>
          <w:szCs w:val="32"/>
        </w:rPr>
      </w:r>
    </w:p>
    <w:p>
      <w:pPr>
        <w:pStyle w:val="Normal"/>
        <w:numPr>
          <w:ilvl w:val="0"/>
          <w:numId w:val="0"/>
        </w:numPr>
        <w:ind w:hanging="0" w:start="0"/>
        <w:jc w:val="center"/>
        <w:rPr/>
      </w:pPr>
      <w:r>
        <w:rPr/>
      </w:r>
    </w:p>
    <w:p>
      <w:pPr>
        <w:pStyle w:val="Normal"/>
        <w:numPr>
          <w:ilvl w:val="0"/>
          <w:numId w:val="0"/>
        </w:numPr>
        <w:ind w:hanging="0" w:start="0"/>
        <w:jc w:val="center"/>
        <w:rPr/>
      </w:pPr>
      <w:r>
        <w:rPr/>
      </w:r>
    </w:p>
    <w:p>
      <w:pPr>
        <w:pStyle w:val="Normal"/>
        <w:numPr>
          <w:ilvl w:val="0"/>
          <w:numId w:val="0"/>
        </w:numPr>
        <w:ind w:hanging="0" w:start="0"/>
        <w:jc w:val="center"/>
        <w:rPr/>
      </w:pPr>
      <w:r>
        <w:rPr/>
      </w:r>
    </w:p>
    <w:p>
      <w:pPr>
        <w:pStyle w:val="Normal"/>
        <w:numPr>
          <w:ilvl w:val="0"/>
          <w:numId w:val="0"/>
        </w:numPr>
        <w:ind w:hanging="0" w:start="0"/>
        <w:jc w:val="center"/>
        <w:rPr/>
      </w:pPr>
      <w:r>
        <w:rPr/>
      </w:r>
    </w:p>
    <w:p>
      <w:pPr>
        <w:pStyle w:val="Normal"/>
        <w:numPr>
          <w:ilvl w:val="0"/>
          <w:numId w:val="0"/>
        </w:numPr>
        <w:ind w:hanging="0" w:start="0"/>
        <w:jc w:val="center"/>
        <w:rPr/>
      </w:pPr>
      <w:r>
        <w:rPr/>
      </w:r>
    </w:p>
    <w:p>
      <w:pPr>
        <w:pStyle w:val="Normal"/>
        <w:numPr>
          <w:ilvl w:val="0"/>
          <w:numId w:val="0"/>
        </w:numPr>
        <w:ind w:hanging="0" w:start="0"/>
        <w:jc w:val="center"/>
        <w:rPr/>
      </w:pPr>
      <w:r>
        <w:rPr/>
      </w:r>
    </w:p>
    <w:p>
      <w:pPr>
        <w:pStyle w:val="Normal"/>
        <w:numPr>
          <w:ilvl w:val="0"/>
          <w:numId w:val="0"/>
        </w:numPr>
        <w:ind w:hanging="0" w:start="0"/>
        <w:jc w:val="center"/>
        <w:rPr/>
      </w:pPr>
      <w:r>
        <w:rPr/>
      </w:r>
    </w:p>
    <w:p>
      <w:pPr>
        <w:pStyle w:val="Normal"/>
        <w:numPr>
          <w:ilvl w:val="0"/>
          <w:numId w:val="0"/>
        </w:numPr>
        <w:ind w:hanging="0" w:start="0"/>
        <w:jc w:val="center"/>
        <w:rPr>
          <w:rFonts w:ascii="Arial" w:hAnsi="Arial" w:eastAsia="Arial" w:cs="Arial"/>
          <w:b/>
          <w:bCs/>
          <w:sz w:val="72"/>
          <w:szCs w:val="72"/>
        </w:rPr>
      </w:pPr>
      <w:r>
        <w:rPr>
          <w:rFonts w:eastAsia="Arial" w:cs="Arial" w:ascii="Arial" w:hAnsi="Arial"/>
          <w:b/>
          <w:bCs/>
          <w:sz w:val="72"/>
          <w:szCs w:val="72"/>
        </w:rPr>
        <w:t>INFORMATION SHARING &amp; ORGANIZATIONAL SEPARATION</w:t>
      </w:r>
      <w:r>
        <w:br w:type="page"/>
      </w:r>
    </w:p>
    <w:p>
      <w:pPr>
        <w:pStyle w:val="Heading3"/>
        <w:numPr>
          <w:ilvl w:val="0"/>
          <w:numId w:val="0"/>
        </w:numPr>
        <w:ind w:hanging="0" w:start="1170"/>
        <w:rPr>
          <w:rFonts w:ascii="Arial" w:hAnsi="Arial" w:eastAsia="Arial" w:cs="Arial"/>
          <w:b/>
          <w:bCs/>
          <w:sz w:val="72"/>
          <w:szCs w:val="72"/>
        </w:rPr>
      </w:pPr>
      <w:r>
        <w:rPr>
          <w:rFonts w:eastAsia="Arial" w:cs="Arial"/>
          <w:b/>
          <w:bCs/>
          <w:sz w:val="72"/>
          <w:szCs w:val="72"/>
        </w:rPr>
      </w:r>
    </w:p>
    <w:p>
      <w:pPr>
        <w:pStyle w:val="Normal"/>
        <w:numPr>
          <w:ilvl w:val="0"/>
          <w:numId w:val="0"/>
        </w:numPr>
        <w:ind w:hanging="0" w:start="0"/>
        <w:rPr/>
      </w:pPr>
      <w:r>
        <w:rPr/>
      </w:r>
    </w:p>
    <w:p>
      <w:pPr>
        <w:pStyle w:val="Heading1"/>
        <w:numPr>
          <w:ilvl w:val="0"/>
          <w:numId w:val="0"/>
        </w:numPr>
        <w:ind w:hanging="0" w:start="0"/>
        <w:rPr>
          <w:b/>
          <w:bCs/>
          <w:sz w:val="80"/>
          <w:szCs w:val="80"/>
        </w:rPr>
      </w:pPr>
      <w:r>
        <w:rPr>
          <w:b/>
          <w:bCs/>
          <w:sz w:val="80"/>
          <w:szCs w:val="80"/>
        </w:rPr>
        <w:t>STANDARD E</w:t>
      </w:r>
    </w:p>
    <w:p>
      <w:pPr>
        <w:pStyle w:val="Normal"/>
        <w:numPr>
          <w:ilvl w:val="0"/>
          <w:numId w:val="0"/>
        </w:numPr>
        <w:ind w:hanging="0" w:start="0"/>
        <w:rPr>
          <w:rFonts w:ascii="Arial" w:hAnsi="Arial" w:eastAsia="Arial" w:cs="Arial"/>
          <w:b/>
          <w:bCs/>
          <w:sz w:val="40"/>
          <w:szCs w:val="40"/>
        </w:rPr>
      </w:pPr>
      <w:r>
        <w:rPr>
          <w:rFonts w:eastAsia="Arial" w:cs="Arial" w:ascii="Arial" w:hAnsi="Arial"/>
          <w:b/>
          <w:bCs/>
          <w:sz w:val="40"/>
          <w:szCs w:val="40"/>
        </w:rPr>
        <w:t>(“SHIPPER DATA”)</w:t>
      </w:r>
    </w:p>
    <w:p>
      <w:pPr>
        <w:pStyle w:val="Heading2"/>
        <w:numPr>
          <w:ilvl w:val="0"/>
          <w:numId w:val="0"/>
        </w:numPr>
        <w:ind w:hanging="0" w:start="540"/>
        <w:rPr/>
      </w:pPr>
      <w:r>
        <w:rPr>
          <w:sz w:val="48"/>
          <w:szCs w:val="48"/>
        </w:rPr>
        <w:tab/>
        <w:br/>
      </w:r>
      <w:r>
        <w:rPr>
          <w:b/>
          <w:bCs/>
          <w:i/>
          <w:iCs/>
          <w:sz w:val="40"/>
          <w:szCs w:val="40"/>
        </w:rPr>
        <w:t>A Pipeline may not Disclose to its marketing affiliate any information the pipeline receives from a non-affiliated shipper or potential non-affiliated shipper</w:t>
      </w:r>
    </w:p>
    <w:p>
      <w:pPr>
        <w:pStyle w:val="Normal"/>
        <w:numPr>
          <w:ilvl w:val="0"/>
          <w:numId w:val="0"/>
        </w:numPr>
        <w:ind w:hanging="0" w:start="0"/>
        <w:rPr>
          <w:rFonts w:ascii="Arial" w:hAnsi="Arial" w:eastAsia="Arial" w:cs="Arial"/>
          <w:b/>
          <w:bCs/>
          <w:i/>
          <w:i/>
          <w:iCs/>
          <w:sz w:val="40"/>
          <w:szCs w:val="40"/>
        </w:rPr>
      </w:pPr>
      <w:r>
        <w:rPr>
          <w:rFonts w:eastAsia="Arial" w:cs="Arial" w:ascii="Arial" w:hAnsi="Arial"/>
          <w:b/>
          <w:bCs/>
          <w:i/>
          <w:iCs/>
          <w:sz w:val="40"/>
          <w:szCs w:val="40"/>
        </w:rPr>
      </w:r>
    </w:p>
    <w:p>
      <w:pPr>
        <w:pStyle w:val="Normal"/>
        <w:numPr>
          <w:ilvl w:val="0"/>
          <w:numId w:val="2"/>
        </w:numPr>
        <w:tabs>
          <w:tab w:val="clear" w:pos="720"/>
          <w:tab w:val="left" w:pos="0" w:leader="none"/>
        </w:tabs>
        <w:ind w:hanging="360" w:start="1080" w:end="0"/>
        <w:rPr>
          <w:rFonts w:ascii="Arial" w:hAnsi="Arial" w:eastAsia="Arial" w:cs="Arial"/>
          <w:sz w:val="36"/>
          <w:szCs w:val="36"/>
        </w:rPr>
      </w:pPr>
      <w:r>
        <w:rPr>
          <w:rFonts w:eastAsia="Arial" w:cs="Arial" w:ascii="Arial" w:hAnsi="Arial"/>
          <w:sz w:val="36"/>
          <w:szCs w:val="36"/>
        </w:rPr>
        <w:t>Standard E applies to any information from a customer</w:t>
      </w:r>
    </w:p>
    <w:p>
      <w:pPr>
        <w:pStyle w:val="Normal"/>
        <w:numPr>
          <w:ilvl w:val="0"/>
          <w:numId w:val="2"/>
        </w:numPr>
        <w:tabs>
          <w:tab w:val="clear" w:pos="720"/>
          <w:tab w:val="left" w:pos="0" w:leader="none"/>
        </w:tabs>
        <w:ind w:hanging="360" w:start="1080" w:end="0"/>
        <w:rPr>
          <w:rFonts w:ascii="Arial" w:hAnsi="Arial" w:eastAsia="Arial" w:cs="Arial"/>
          <w:sz w:val="36"/>
          <w:szCs w:val="36"/>
        </w:rPr>
      </w:pPr>
      <w:r>
        <w:rPr>
          <w:rFonts w:eastAsia="Arial" w:cs="Arial" w:ascii="Arial" w:hAnsi="Arial"/>
          <w:sz w:val="36"/>
          <w:szCs w:val="36"/>
        </w:rPr>
        <w:t>Applies to all employees</w:t>
      </w:r>
    </w:p>
    <w:p>
      <w:pPr>
        <w:pStyle w:val="Normal"/>
        <w:numPr>
          <w:ilvl w:val="0"/>
          <w:numId w:val="2"/>
        </w:numPr>
        <w:tabs>
          <w:tab w:val="clear" w:pos="720"/>
          <w:tab w:val="left" w:pos="0" w:leader="none"/>
        </w:tabs>
        <w:ind w:hanging="360" w:start="1080" w:end="0"/>
        <w:rPr>
          <w:rFonts w:ascii="Arial" w:hAnsi="Arial" w:eastAsia="Arial" w:cs="Arial"/>
          <w:sz w:val="36"/>
          <w:szCs w:val="36"/>
        </w:rPr>
      </w:pPr>
      <w:r>
        <w:rPr>
          <w:rFonts w:eastAsia="Arial" w:cs="Arial" w:ascii="Arial" w:hAnsi="Arial"/>
          <w:sz w:val="36"/>
          <w:szCs w:val="36"/>
        </w:rPr>
        <w:t>Information need not be given directly to the marketing affiliate to be considered disclosed to the marketing affiliate</w:t>
      </w:r>
      <w:r>
        <w:br w:type="page"/>
      </w:r>
    </w:p>
    <w:p>
      <w:pPr>
        <w:pStyle w:val="Normal"/>
        <w:numPr>
          <w:ilvl w:val="0"/>
          <w:numId w:val="0"/>
        </w:numPr>
        <w:ind w:hanging="0" w:start="0"/>
        <w:rPr>
          <w:rFonts w:ascii="Arial" w:hAnsi="Arial" w:eastAsia="Arial" w:cs="Arial"/>
          <w:sz w:val="36"/>
          <w:szCs w:val="36"/>
        </w:rPr>
      </w:pPr>
      <w:r>
        <w:rPr>
          <w:rFonts w:eastAsia="Arial" w:cs="Arial" w:ascii="Arial" w:hAnsi="Arial"/>
          <w:sz w:val="36"/>
          <w:szCs w:val="36"/>
        </w:rPr>
      </w:r>
    </w:p>
    <w:p>
      <w:pPr>
        <w:pStyle w:val="Heading1"/>
        <w:numPr>
          <w:ilvl w:val="0"/>
          <w:numId w:val="0"/>
        </w:numPr>
        <w:ind w:hanging="0" w:start="0"/>
        <w:rPr>
          <w:b/>
          <w:bCs/>
          <w:sz w:val="80"/>
          <w:szCs w:val="80"/>
        </w:rPr>
      </w:pPr>
      <w:r>
        <w:rPr>
          <w:b/>
          <w:bCs/>
          <w:sz w:val="80"/>
          <w:szCs w:val="80"/>
        </w:rPr>
        <w:t>STANDARD F</w:t>
      </w:r>
    </w:p>
    <w:p>
      <w:pPr>
        <w:pStyle w:val="Heading2"/>
        <w:numPr>
          <w:ilvl w:val="0"/>
          <w:numId w:val="0"/>
        </w:numPr>
        <w:ind w:hanging="0" w:start="540"/>
        <w:rPr>
          <w:b/>
          <w:bCs/>
          <w:sz w:val="40"/>
          <w:szCs w:val="40"/>
        </w:rPr>
      </w:pPr>
      <w:r>
        <w:rPr>
          <w:b/>
          <w:bCs/>
          <w:sz w:val="40"/>
          <w:szCs w:val="40"/>
        </w:rPr>
        <w:t>(“Transportation Data”)</w:t>
      </w:r>
    </w:p>
    <w:p>
      <w:pPr>
        <w:pStyle w:val="Heading2"/>
        <w:numPr>
          <w:ilvl w:val="0"/>
          <w:numId w:val="0"/>
        </w:numPr>
        <w:ind w:hanging="0" w:start="540"/>
        <w:rPr/>
      </w:pPr>
      <w:r>
        <w:rPr>
          <w:sz w:val="48"/>
          <w:szCs w:val="48"/>
        </w:rPr>
        <w:br/>
      </w:r>
      <w:r>
        <w:rPr>
          <w:b/>
          <w:bCs/>
          <w:i/>
          <w:iCs/>
          <w:sz w:val="40"/>
          <w:szCs w:val="40"/>
        </w:rPr>
        <w:t>To the extent a pipeline provides to a marketing affiliate information related to transportation of natural gas, it must provide that information contemporaneously to all shippers and potential shippers, affiliated and non-affiliated, on its system</w:t>
      </w:r>
    </w:p>
    <w:p>
      <w:pPr>
        <w:pStyle w:val="Normal"/>
        <w:numPr>
          <w:ilvl w:val="0"/>
          <w:numId w:val="0"/>
        </w:numPr>
        <w:ind w:hanging="0" w:start="0"/>
        <w:rPr>
          <w:rFonts w:ascii="Arial" w:hAnsi="Arial" w:eastAsia="Arial" w:cs="Arial"/>
          <w:b/>
          <w:bCs/>
          <w:i/>
          <w:i/>
          <w:iCs/>
          <w:sz w:val="40"/>
          <w:szCs w:val="40"/>
        </w:rPr>
      </w:pPr>
      <w:r>
        <w:rPr>
          <w:rFonts w:eastAsia="Arial" w:cs="Arial" w:ascii="Arial" w:hAnsi="Arial"/>
          <w:b/>
          <w:bCs/>
          <w:i/>
          <w:iCs/>
          <w:sz w:val="40"/>
          <w:szCs w:val="40"/>
        </w:rPr>
      </w:r>
    </w:p>
    <w:p>
      <w:pPr>
        <w:pStyle w:val="Normal"/>
        <w:numPr>
          <w:ilvl w:val="0"/>
          <w:numId w:val="2"/>
        </w:numPr>
        <w:tabs>
          <w:tab w:val="clear" w:pos="720"/>
          <w:tab w:val="left" w:pos="0" w:leader="none"/>
        </w:tabs>
        <w:ind w:hanging="360" w:start="1080" w:end="0"/>
        <w:rPr>
          <w:rFonts w:ascii="Arial" w:hAnsi="Arial" w:eastAsia="Arial" w:cs="Arial"/>
          <w:sz w:val="36"/>
          <w:szCs w:val="36"/>
        </w:rPr>
      </w:pPr>
      <w:r>
        <w:rPr>
          <w:rFonts w:eastAsia="Arial" w:cs="Arial" w:ascii="Arial" w:hAnsi="Arial"/>
          <w:sz w:val="36"/>
          <w:szCs w:val="36"/>
        </w:rPr>
        <w:t>Applies to all employees</w:t>
      </w:r>
    </w:p>
    <w:p>
      <w:pPr>
        <w:pStyle w:val="Normal"/>
        <w:numPr>
          <w:ilvl w:val="0"/>
          <w:numId w:val="2"/>
        </w:numPr>
        <w:tabs>
          <w:tab w:val="clear" w:pos="720"/>
          <w:tab w:val="left" w:pos="0" w:leader="none"/>
        </w:tabs>
        <w:ind w:hanging="360" w:start="1080" w:end="0"/>
        <w:rPr>
          <w:rFonts w:ascii="Arial" w:hAnsi="Arial" w:eastAsia="Arial" w:cs="Arial"/>
          <w:sz w:val="36"/>
          <w:szCs w:val="36"/>
        </w:rPr>
      </w:pPr>
      <w:r>
        <w:rPr>
          <w:rFonts w:eastAsia="Arial" w:cs="Arial" w:ascii="Arial" w:hAnsi="Arial"/>
          <w:sz w:val="36"/>
          <w:szCs w:val="36"/>
        </w:rPr>
        <w:t>Information need not be given directly to the marketing affiliate to be considered disclosed to the marketing affiliate</w:t>
      </w:r>
    </w:p>
    <w:p>
      <w:pPr>
        <w:pStyle w:val="Normal"/>
        <w:numPr>
          <w:ilvl w:val="0"/>
          <w:numId w:val="0"/>
        </w:numPr>
        <w:ind w:hanging="0" w:start="0"/>
        <w:rPr>
          <w:rFonts w:ascii="Arial" w:hAnsi="Arial" w:eastAsia="Arial" w:cs="Arial"/>
          <w:sz w:val="36"/>
          <w:szCs w:val="36"/>
        </w:rPr>
      </w:pPr>
      <w:r>
        <w:rPr>
          <w:rFonts w:eastAsia="Arial" w:cs="Arial" w:ascii="Arial" w:hAnsi="Arial"/>
          <w:sz w:val="36"/>
          <w:szCs w:val="36"/>
        </w:rPr>
      </w:r>
      <w:r>
        <w:br w:type="page"/>
      </w:r>
    </w:p>
    <w:p>
      <w:pPr>
        <w:pStyle w:val="Heading1"/>
        <w:numPr>
          <w:ilvl w:val="0"/>
          <w:numId w:val="0"/>
        </w:numPr>
        <w:ind w:hanging="0" w:start="0"/>
        <w:rPr>
          <w:b/>
          <w:bCs/>
          <w:sz w:val="80"/>
          <w:szCs w:val="80"/>
        </w:rPr>
      </w:pPr>
      <w:r>
        <w:rPr>
          <w:b/>
          <w:bCs/>
          <w:sz w:val="80"/>
          <w:szCs w:val="80"/>
        </w:rPr>
        <w:t>STANDARD G</w:t>
      </w:r>
    </w:p>
    <w:p>
      <w:pPr>
        <w:pStyle w:val="Normal"/>
        <w:numPr>
          <w:ilvl w:val="0"/>
          <w:numId w:val="0"/>
        </w:numPr>
        <w:ind w:hanging="0" w:start="0"/>
        <w:rPr>
          <w:rFonts w:ascii="Arial" w:hAnsi="Arial" w:eastAsia="Arial" w:cs="Arial"/>
          <w:b/>
          <w:bCs/>
          <w:sz w:val="80"/>
          <w:szCs w:val="80"/>
        </w:rPr>
      </w:pPr>
      <w:r>
        <w:rPr>
          <w:rFonts w:eastAsia="Arial" w:cs="Arial" w:ascii="Arial" w:hAnsi="Arial"/>
          <w:b/>
          <w:bCs/>
          <w:sz w:val="80"/>
          <w:szCs w:val="80"/>
        </w:rPr>
      </w:r>
    </w:p>
    <w:p>
      <w:pPr>
        <w:pStyle w:val="Normal"/>
        <w:numPr>
          <w:ilvl w:val="0"/>
          <w:numId w:val="0"/>
        </w:numPr>
        <w:ind w:hanging="0" w:start="0"/>
        <w:rPr>
          <w:rFonts w:ascii="Arial" w:hAnsi="Arial" w:eastAsia="Arial" w:cs="Arial"/>
          <w:b/>
          <w:bCs/>
          <w:i/>
          <w:i/>
          <w:iCs/>
          <w:sz w:val="36"/>
          <w:szCs w:val="36"/>
        </w:rPr>
      </w:pPr>
      <w:r>
        <w:rPr>
          <w:rFonts w:eastAsia="Arial" w:cs="Arial" w:ascii="Arial" w:hAnsi="Arial"/>
          <w:b/>
          <w:bCs/>
          <w:i/>
          <w:iCs/>
          <w:sz w:val="36"/>
          <w:szCs w:val="36"/>
        </w:rPr>
        <w:t>A Pipeline must, to the maximum extent practicable, provide for the independent functioning of operating employees of the pipeline and the marketing affiliate</w:t>
        <w:br/>
        <w:t>(i.e. cannot share an operating employee between pipeline and marketing affiliate)</w:t>
      </w:r>
    </w:p>
    <w:p>
      <w:pPr>
        <w:pStyle w:val="Normal"/>
        <w:numPr>
          <w:ilvl w:val="0"/>
          <w:numId w:val="0"/>
        </w:numPr>
        <w:ind w:hanging="0" w:start="0"/>
        <w:rPr>
          <w:rFonts w:ascii="Arial" w:hAnsi="Arial" w:eastAsia="Arial" w:cs="Arial"/>
          <w:b/>
          <w:bCs/>
          <w:i/>
          <w:i/>
          <w:iCs/>
          <w:sz w:val="32"/>
          <w:szCs w:val="32"/>
        </w:rPr>
      </w:pPr>
      <w:r>
        <w:rPr>
          <w:rFonts w:eastAsia="Arial" w:cs="Arial" w:ascii="Arial" w:hAnsi="Arial"/>
          <w:b/>
          <w:bCs/>
          <w:i/>
          <w:iCs/>
          <w:sz w:val="32"/>
          <w:szCs w:val="32"/>
        </w:rPr>
      </w:r>
    </w:p>
    <w:p>
      <w:pPr>
        <w:pStyle w:val="Normal"/>
        <w:numPr>
          <w:ilvl w:val="0"/>
          <w:numId w:val="2"/>
        </w:numPr>
        <w:tabs>
          <w:tab w:val="clear" w:pos="720"/>
          <w:tab w:val="left" w:pos="0" w:leader="none"/>
        </w:tabs>
        <w:ind w:hanging="360" w:start="360" w:end="0"/>
        <w:rPr/>
      </w:pPr>
      <w:r>
        <w:rPr>
          <w:rFonts w:eastAsia="Arial" w:cs="Arial" w:ascii="Arial" w:hAnsi="Arial"/>
          <w:b/>
          <w:bCs/>
          <w:sz w:val="36"/>
          <w:szCs w:val="36"/>
        </w:rPr>
        <w:t xml:space="preserve">Operating Employee </w:t>
      </w:r>
      <w:r>
        <w:rPr>
          <w:rFonts w:eastAsia="Arial" w:cs="Arial" w:ascii="Arial" w:hAnsi="Arial"/>
          <w:b/>
          <w:bCs/>
          <w:sz w:val="36"/>
          <w:szCs w:val="36"/>
          <w:u w:val="single"/>
        </w:rPr>
        <w:t>does not</w:t>
      </w:r>
      <w:r>
        <w:rPr>
          <w:rFonts w:eastAsia="Arial" w:cs="Arial" w:ascii="Arial" w:hAnsi="Arial"/>
          <w:b/>
          <w:bCs/>
          <w:sz w:val="36"/>
          <w:szCs w:val="36"/>
        </w:rPr>
        <w:t xml:space="preserve"> mean a GPG field operating employee. </w:t>
      </w:r>
    </w:p>
    <w:p>
      <w:pPr>
        <w:pStyle w:val="Normal"/>
        <w:numPr>
          <w:ilvl w:val="0"/>
          <w:numId w:val="0"/>
        </w:numPr>
        <w:ind w:hanging="0" w:start="0"/>
        <w:rPr>
          <w:rFonts w:ascii="Arial" w:hAnsi="Arial" w:eastAsia="Arial" w:cs="Arial"/>
          <w:b/>
          <w:bCs/>
          <w:sz w:val="36"/>
          <w:szCs w:val="36"/>
        </w:rPr>
      </w:pPr>
      <w:r>
        <w:rPr>
          <w:rFonts w:eastAsia="Arial" w:cs="Arial" w:ascii="Arial" w:hAnsi="Arial"/>
          <w:b/>
          <w:bCs/>
          <w:sz w:val="36"/>
          <w:szCs w:val="36"/>
        </w:rPr>
      </w:r>
    </w:p>
    <w:p>
      <w:pPr>
        <w:pStyle w:val="Normal"/>
        <w:numPr>
          <w:ilvl w:val="0"/>
          <w:numId w:val="2"/>
        </w:numPr>
        <w:tabs>
          <w:tab w:val="clear" w:pos="720"/>
          <w:tab w:val="left" w:pos="0" w:leader="none"/>
        </w:tabs>
        <w:ind w:hanging="360" w:start="360" w:end="0"/>
        <w:rPr/>
      </w:pPr>
      <w:r>
        <w:rPr>
          <w:rFonts w:eastAsia="Arial" w:cs="Arial" w:ascii="Arial" w:hAnsi="Arial"/>
          <w:b/>
          <w:bCs/>
          <w:sz w:val="36"/>
          <w:szCs w:val="36"/>
        </w:rPr>
        <w:t xml:space="preserve">Title does not determine who is an operating employee.  </w:t>
      </w:r>
      <w:r>
        <w:rPr>
          <w:rFonts w:eastAsia="Arial" w:cs="Arial" w:ascii="Arial" w:hAnsi="Arial"/>
          <w:sz w:val="36"/>
          <w:szCs w:val="36"/>
        </w:rPr>
        <w:t>An Individual who has day-to-day duties and responsibilities for planning, directing, organizing or carrying out gas-related operations, including gas transportation, gas sales or gas marketing activities.</w:t>
      </w:r>
    </w:p>
    <w:p>
      <w:pPr>
        <w:pStyle w:val="Heading2"/>
        <w:numPr>
          <w:ilvl w:val="0"/>
          <w:numId w:val="0"/>
        </w:numPr>
        <w:ind w:hanging="0" w:start="540"/>
        <w:rPr>
          <w:rFonts w:ascii="Arial" w:hAnsi="Arial" w:eastAsia="Arial" w:cs="Arial"/>
          <w:sz w:val="36"/>
          <w:szCs w:val="36"/>
        </w:rPr>
      </w:pPr>
      <w:r>
        <w:rPr>
          <w:rFonts w:eastAsia="Arial" w:cs="Arial"/>
          <w:sz w:val="36"/>
          <w:szCs w:val="36"/>
        </w:rPr>
      </w:r>
    </w:p>
    <w:p>
      <w:pPr>
        <w:pStyle w:val="Normal"/>
        <w:numPr>
          <w:ilvl w:val="0"/>
          <w:numId w:val="2"/>
        </w:numPr>
        <w:tabs>
          <w:tab w:val="clear" w:pos="720"/>
          <w:tab w:val="left" w:pos="0" w:leader="none"/>
        </w:tabs>
        <w:ind w:hanging="360" w:start="360" w:end="0"/>
        <w:rPr/>
      </w:pPr>
      <w:r>
        <w:rPr>
          <w:rFonts w:eastAsia="Arial" w:cs="Arial" w:ascii="Arial" w:hAnsi="Arial"/>
          <w:b/>
          <w:bCs/>
          <w:sz w:val="36"/>
          <w:szCs w:val="36"/>
        </w:rPr>
        <w:t>Examples of Operating Employees</w:t>
      </w:r>
      <w:r>
        <w:rPr>
          <w:rFonts w:eastAsia="Arial" w:cs="Arial" w:ascii="Arial" w:hAnsi="Arial"/>
          <w:sz w:val="36"/>
          <w:szCs w:val="36"/>
        </w:rPr>
        <w:t>:  Any Member of the Board of Directors, Officers, Managers, Supervisors, Regulatory, and Technical Personnel with duties involving day-to-day Gas, Purchasing, Marketing, Sales, Transportation, Operations, Dispatching, Storage, or Related Activities.</w:t>
      </w:r>
    </w:p>
    <w:p>
      <w:pPr>
        <w:pStyle w:val="Heading2"/>
        <w:numPr>
          <w:ilvl w:val="0"/>
          <w:numId w:val="0"/>
        </w:numPr>
        <w:ind w:hanging="0" w:start="540"/>
        <w:rPr>
          <w:rFonts w:ascii="Arial" w:hAnsi="Arial" w:eastAsia="Arial" w:cs="Arial"/>
          <w:sz w:val="36"/>
          <w:szCs w:val="36"/>
        </w:rPr>
      </w:pPr>
      <w:r>
        <w:rPr>
          <w:rFonts w:eastAsia="Arial" w:cs="Arial"/>
          <w:sz w:val="36"/>
          <w:szCs w:val="36"/>
        </w:rPr>
      </w:r>
    </w:p>
    <w:p>
      <w:pPr>
        <w:pStyle w:val="Normal"/>
        <w:numPr>
          <w:ilvl w:val="0"/>
          <w:numId w:val="2"/>
        </w:numPr>
        <w:tabs>
          <w:tab w:val="clear" w:pos="720"/>
          <w:tab w:val="left" w:pos="0" w:leader="none"/>
        </w:tabs>
        <w:ind w:hanging="360" w:start="360" w:end="0"/>
        <w:rPr>
          <w:rFonts w:ascii="Arial" w:hAnsi="Arial" w:eastAsia="Arial" w:cs="Arial"/>
          <w:sz w:val="36"/>
          <w:szCs w:val="36"/>
        </w:rPr>
      </w:pPr>
      <w:r>
        <w:rPr>
          <w:rFonts w:eastAsia="Arial" w:cs="Arial" w:ascii="Arial" w:hAnsi="Arial"/>
          <w:sz w:val="36"/>
          <w:szCs w:val="36"/>
        </w:rPr>
        <w:t>Even if you are not an Operating Employee, you must still comply with Standards E and F regarding the rules for sharing information with a marketing affiliate.</w:t>
      </w:r>
    </w:p>
    <w:p>
      <w:pPr>
        <w:pStyle w:val="Normal"/>
        <w:numPr>
          <w:ilvl w:val="0"/>
          <w:numId w:val="0"/>
        </w:numPr>
        <w:ind w:hanging="0" w:start="0"/>
        <w:rPr>
          <w:rFonts w:ascii="Arial" w:hAnsi="Arial" w:eastAsia="Arial" w:cs="Arial"/>
          <w:sz w:val="36"/>
          <w:szCs w:val="36"/>
        </w:rPr>
      </w:pPr>
      <w:r>
        <w:rPr>
          <w:rFonts w:eastAsia="Arial" w:cs="Arial" w:ascii="Arial" w:hAnsi="Arial"/>
          <w:sz w:val="36"/>
          <w:szCs w:val="36"/>
        </w:rPr>
      </w:r>
      <w:r>
        <w:br w:type="page"/>
      </w:r>
    </w:p>
    <w:p>
      <w:pPr>
        <w:pStyle w:val="Heading1"/>
        <w:numPr>
          <w:ilvl w:val="0"/>
          <w:numId w:val="0"/>
        </w:numPr>
        <w:ind w:hanging="0" w:start="0"/>
        <w:jc w:val="center"/>
        <w:rPr/>
      </w:pPr>
      <w:r>
        <w:rPr/>
      </w:r>
    </w:p>
    <w:p>
      <w:pPr>
        <w:pStyle w:val="Heading1"/>
        <w:numPr>
          <w:ilvl w:val="0"/>
          <w:numId w:val="0"/>
        </w:numPr>
        <w:ind w:hanging="0" w:start="0"/>
        <w:jc w:val="center"/>
        <w:rPr>
          <w:b/>
          <w:bCs/>
          <w:sz w:val="52"/>
          <w:szCs w:val="52"/>
          <w:u w:val="single"/>
        </w:rPr>
      </w:pPr>
      <w:r>
        <w:rPr>
          <w:b/>
          <w:bCs/>
          <w:sz w:val="52"/>
          <w:szCs w:val="52"/>
          <w:u w:val="single"/>
        </w:rPr>
        <w:t>Recent Cases</w:t>
      </w:r>
    </w:p>
    <w:p>
      <w:pPr>
        <w:pStyle w:val="Normal"/>
        <w:numPr>
          <w:ilvl w:val="0"/>
          <w:numId w:val="0"/>
        </w:numPr>
        <w:ind w:hanging="0" w:start="0"/>
        <w:rPr>
          <w:b/>
          <w:bCs/>
          <w:sz w:val="52"/>
          <w:szCs w:val="52"/>
          <w:u w:val="single"/>
        </w:rPr>
      </w:pPr>
      <w:r>
        <w:rPr>
          <w:b/>
          <w:bCs/>
          <w:sz w:val="52"/>
          <w:szCs w:val="52"/>
          <w:u w:val="single"/>
        </w:rPr>
      </w:r>
    </w:p>
    <w:p>
      <w:pPr>
        <w:pStyle w:val="Heading2"/>
        <w:numPr>
          <w:ilvl w:val="0"/>
          <w:numId w:val="2"/>
        </w:numPr>
        <w:tabs>
          <w:tab w:val="clear" w:pos="720"/>
          <w:tab w:val="left" w:pos="0" w:leader="none"/>
        </w:tabs>
        <w:ind w:hanging="540" w:start="540"/>
        <w:rPr>
          <w:b/>
          <w:bCs/>
        </w:rPr>
      </w:pPr>
      <w:r>
        <w:rPr>
          <w:b/>
          <w:bCs/>
        </w:rPr>
        <w:t>KN Interstate Cycling Case</w:t>
      </w:r>
    </w:p>
    <w:p>
      <w:pPr>
        <w:pStyle w:val="Heading3"/>
        <w:numPr>
          <w:ilvl w:val="0"/>
          <w:numId w:val="2"/>
        </w:numPr>
        <w:tabs>
          <w:tab w:val="clear" w:pos="720"/>
          <w:tab w:val="left" w:pos="0" w:leader="none"/>
        </w:tabs>
        <w:ind w:hanging="360" w:start="1080" w:end="0"/>
        <w:rPr/>
      </w:pPr>
      <w:r>
        <w:rPr/>
        <w:t>Cycling of employees to marketing affiliate and back again means that employees were effectively shared in violation of Standard G.</w:t>
      </w:r>
    </w:p>
    <w:p>
      <w:pPr>
        <w:pStyle w:val="Normal"/>
        <w:numPr>
          <w:ilvl w:val="0"/>
          <w:numId w:val="0"/>
        </w:numPr>
        <w:ind w:hanging="0" w:start="0"/>
        <w:rPr>
          <w:sz w:val="36"/>
          <w:szCs w:val="36"/>
        </w:rPr>
      </w:pPr>
      <w:r>
        <w:rPr>
          <w:sz w:val="36"/>
          <w:szCs w:val="36"/>
        </w:rPr>
      </w:r>
    </w:p>
    <w:p>
      <w:pPr>
        <w:pStyle w:val="Heading3"/>
        <w:numPr>
          <w:ilvl w:val="0"/>
          <w:numId w:val="2"/>
        </w:numPr>
        <w:tabs>
          <w:tab w:val="clear" w:pos="720"/>
          <w:tab w:val="left" w:pos="0" w:leader="none"/>
        </w:tabs>
        <w:ind w:hanging="360" w:start="1080" w:end="0"/>
        <w:rPr/>
      </w:pPr>
      <w:r>
        <w:rPr/>
        <w:t>Transferring an employee one time is permitted, but multiple transfers may not be permitted.</w:t>
      </w:r>
    </w:p>
    <w:p>
      <w:pPr>
        <w:pStyle w:val="Normal"/>
        <w:numPr>
          <w:ilvl w:val="0"/>
          <w:numId w:val="0"/>
        </w:numPr>
        <w:ind w:hanging="0" w:start="0"/>
        <w:rPr>
          <w:sz w:val="36"/>
          <w:szCs w:val="36"/>
        </w:rPr>
      </w:pPr>
      <w:r>
        <w:rPr>
          <w:sz w:val="36"/>
          <w:szCs w:val="36"/>
        </w:rPr>
      </w:r>
    </w:p>
    <w:p>
      <w:pPr>
        <w:pStyle w:val="Normal"/>
        <w:numPr>
          <w:ilvl w:val="0"/>
          <w:numId w:val="2"/>
        </w:numPr>
        <w:tabs>
          <w:tab w:val="clear" w:pos="720"/>
          <w:tab w:val="left" w:pos="0" w:leader="none"/>
        </w:tabs>
        <w:ind w:hanging="360" w:start="1080" w:end="0"/>
        <w:rPr>
          <w:rFonts w:ascii="Arial" w:hAnsi="Arial" w:eastAsia="Arial" w:cs="Arial"/>
          <w:sz w:val="36"/>
          <w:szCs w:val="36"/>
        </w:rPr>
      </w:pPr>
      <w:r>
        <w:rPr>
          <w:rFonts w:eastAsia="Arial" w:cs="Arial" w:ascii="Arial" w:hAnsi="Arial"/>
          <w:sz w:val="36"/>
          <w:szCs w:val="36"/>
        </w:rPr>
        <w:t>Company must be prepared to justify the business necessity of the transfer &amp; show that protections are in place to guard against information sharing</w:t>
      </w:r>
    </w:p>
    <w:p>
      <w:pPr>
        <w:pStyle w:val="Normal"/>
        <w:numPr>
          <w:ilvl w:val="0"/>
          <w:numId w:val="0"/>
        </w:numPr>
        <w:ind w:hanging="0" w:start="0"/>
        <w:rPr/>
      </w:pPr>
      <w:r>
        <w:rPr/>
      </w:r>
    </w:p>
    <w:p>
      <w:pPr>
        <w:pStyle w:val="Heading2"/>
        <w:numPr>
          <w:ilvl w:val="0"/>
          <w:numId w:val="2"/>
        </w:numPr>
        <w:tabs>
          <w:tab w:val="clear" w:pos="720"/>
          <w:tab w:val="left" w:pos="0" w:leader="none"/>
        </w:tabs>
        <w:ind w:hanging="540" w:start="540"/>
        <w:rPr>
          <w:b/>
          <w:bCs/>
        </w:rPr>
      </w:pPr>
      <w:r>
        <w:rPr>
          <w:b/>
          <w:bCs/>
        </w:rPr>
        <w:t>Natural Gas Pipeline Company Case</w:t>
      </w:r>
    </w:p>
    <w:p>
      <w:pPr>
        <w:pStyle w:val="Heading3"/>
        <w:numPr>
          <w:ilvl w:val="0"/>
          <w:numId w:val="2"/>
        </w:numPr>
        <w:tabs>
          <w:tab w:val="clear" w:pos="720"/>
          <w:tab w:val="left" w:pos="0" w:leader="none"/>
        </w:tabs>
        <w:ind w:hanging="450" w:start="1170"/>
        <w:rPr/>
      </w:pPr>
      <w:r>
        <w:rPr/>
        <w:t>Violations based on:</w:t>
      </w:r>
    </w:p>
    <w:p>
      <w:pPr>
        <w:pStyle w:val="Heading4"/>
        <w:numPr>
          <w:ilvl w:val="0"/>
          <w:numId w:val="2"/>
        </w:numPr>
        <w:tabs>
          <w:tab w:val="clear" w:pos="720"/>
          <w:tab w:val="left" w:pos="0" w:leader="none"/>
        </w:tabs>
        <w:ind w:hanging="360" w:start="1800"/>
        <w:rPr/>
      </w:pPr>
      <w:r>
        <w:rPr/>
        <w:t>routine joint meetings of pipeline/ marketing affiliate staff</w:t>
      </w:r>
    </w:p>
    <w:p>
      <w:pPr>
        <w:pStyle w:val="Heading4"/>
        <w:numPr>
          <w:ilvl w:val="0"/>
          <w:numId w:val="2"/>
        </w:numPr>
        <w:tabs>
          <w:tab w:val="clear" w:pos="720"/>
          <w:tab w:val="left" w:pos="0" w:leader="none"/>
        </w:tabs>
        <w:ind w:hanging="360" w:start="1800"/>
        <w:rPr/>
      </w:pPr>
      <w:r>
        <w:rPr/>
        <w:t xml:space="preserve">sharing data with parent company employees </w:t>
      </w:r>
    </w:p>
    <w:p>
      <w:pPr>
        <w:pStyle w:val="Heading4"/>
        <w:numPr>
          <w:ilvl w:val="0"/>
          <w:numId w:val="2"/>
        </w:numPr>
        <w:tabs>
          <w:tab w:val="clear" w:pos="720"/>
          <w:tab w:val="left" w:pos="0" w:leader="none"/>
        </w:tabs>
        <w:ind w:hanging="360" w:start="1800"/>
        <w:rPr/>
      </w:pPr>
      <w:r>
        <w:rPr/>
        <w:t>parent company employees engaged in joint activities</w:t>
      </w:r>
    </w:p>
    <w:p>
      <w:pPr>
        <w:pStyle w:val="Heading4"/>
        <w:numPr>
          <w:ilvl w:val="0"/>
          <w:numId w:val="2"/>
        </w:numPr>
        <w:tabs>
          <w:tab w:val="clear" w:pos="720"/>
          <w:tab w:val="left" w:pos="0" w:leader="none"/>
        </w:tabs>
        <w:ind w:hanging="360" w:start="1800"/>
        <w:rPr/>
      </w:pPr>
      <w:r>
        <w:rPr/>
        <w:t>joint planning activities</w:t>
      </w:r>
    </w:p>
    <w:p>
      <w:pPr>
        <w:pStyle w:val="Heading3"/>
        <w:numPr>
          <w:ilvl w:val="0"/>
          <w:numId w:val="2"/>
        </w:numPr>
        <w:tabs>
          <w:tab w:val="clear" w:pos="720"/>
          <w:tab w:val="left" w:pos="0" w:leader="none"/>
        </w:tabs>
        <w:ind w:hanging="450" w:start="1170"/>
        <w:rPr/>
      </w:pPr>
      <w:r>
        <w:rPr/>
        <w:t>Civil penalties $8.8 million ($4.4 suspended) and mandated organizational separation</w:t>
      </w:r>
      <w:r>
        <w:br w:type="page"/>
      </w:r>
    </w:p>
    <w:p>
      <w:pPr>
        <w:pStyle w:val="Normal"/>
        <w:numPr>
          <w:ilvl w:val="0"/>
          <w:numId w:val="0"/>
        </w:numPr>
        <w:ind w:hanging="0" w:start="0"/>
        <w:rPr/>
      </w:pPr>
      <w:r>
        <w:rPr/>
      </w:r>
    </w:p>
    <w:p>
      <w:pPr>
        <w:pStyle w:val="Heading1"/>
        <w:numPr>
          <w:ilvl w:val="0"/>
          <w:numId w:val="0"/>
        </w:numPr>
        <w:ind w:hanging="0" w:start="0"/>
        <w:jc w:val="center"/>
        <w:rPr>
          <w:b/>
          <w:bCs/>
          <w:sz w:val="52"/>
          <w:szCs w:val="52"/>
          <w:u w:val="single"/>
        </w:rPr>
      </w:pPr>
      <w:r>
        <w:rPr>
          <w:b/>
          <w:bCs/>
          <w:sz w:val="52"/>
          <w:szCs w:val="52"/>
          <w:u w:val="single"/>
        </w:rPr>
        <w:t>Information Sharing and Organizational Issues</w:t>
      </w:r>
    </w:p>
    <w:p>
      <w:pPr>
        <w:pStyle w:val="Normal"/>
        <w:numPr>
          <w:ilvl w:val="0"/>
          <w:numId w:val="0"/>
        </w:numPr>
        <w:ind w:hanging="0" w:start="0"/>
        <w:rPr>
          <w:b/>
          <w:bCs/>
          <w:sz w:val="52"/>
          <w:szCs w:val="52"/>
          <w:u w:val="single"/>
        </w:rPr>
      </w:pPr>
      <w:r>
        <w:rPr>
          <w:b/>
          <w:bCs/>
          <w:sz w:val="52"/>
          <w:szCs w:val="52"/>
          <w:u w:val="single"/>
        </w:rPr>
      </w:r>
    </w:p>
    <w:p>
      <w:pPr>
        <w:pStyle w:val="Normal"/>
        <w:numPr>
          <w:ilvl w:val="0"/>
          <w:numId w:val="0"/>
        </w:numPr>
        <w:ind w:hanging="0" w:start="0"/>
        <w:rPr/>
      </w:pPr>
      <w:r>
        <w:rPr/>
      </w:r>
    </w:p>
    <w:p>
      <w:pPr>
        <w:pStyle w:val="Normal"/>
        <w:numPr>
          <w:ilvl w:val="0"/>
          <w:numId w:val="0"/>
        </w:numPr>
        <w:ind w:hanging="0" w:start="0"/>
        <w:rPr/>
      </w:pPr>
      <w:r>
        <w:rPr>
          <w:rFonts w:eastAsia="Arial" w:cs="Arial" w:ascii="Arial" w:hAnsi="Arial"/>
          <w:b/>
          <w:bCs/>
          <w:sz w:val="40"/>
          <w:szCs w:val="40"/>
        </w:rPr>
        <w:t>Challenge</w:t>
      </w:r>
      <w:r>
        <w:rPr>
          <w:rFonts w:eastAsia="Arial" w:cs="Arial" w:ascii="Arial" w:hAnsi="Arial"/>
          <w:sz w:val="40"/>
          <w:szCs w:val="40"/>
        </w:rPr>
        <w:t>: How to involve GPG in standardization and best practices efforts in a manner that continues to satisfy marketing affiliate rules.</w:t>
      </w:r>
    </w:p>
    <w:p>
      <w:pPr>
        <w:pStyle w:val="Normal"/>
        <w:numPr>
          <w:ilvl w:val="0"/>
          <w:numId w:val="0"/>
        </w:numPr>
        <w:ind w:hanging="0" w:start="0"/>
        <w:rPr>
          <w:rFonts w:ascii="Arial" w:hAnsi="Arial" w:eastAsia="Arial" w:cs="Arial"/>
          <w:sz w:val="40"/>
          <w:szCs w:val="40"/>
        </w:rPr>
      </w:pPr>
      <w:r>
        <w:rPr>
          <w:rFonts w:eastAsia="Arial" w:cs="Arial" w:ascii="Arial" w:hAnsi="Arial"/>
          <w:sz w:val="40"/>
          <w:szCs w:val="40"/>
        </w:rPr>
      </w:r>
    </w:p>
    <w:p>
      <w:pPr>
        <w:pStyle w:val="Normal"/>
        <w:numPr>
          <w:ilvl w:val="0"/>
          <w:numId w:val="0"/>
        </w:numPr>
        <w:ind w:hanging="0" w:start="0"/>
        <w:rPr>
          <w:rFonts w:ascii="Arial" w:hAnsi="Arial" w:eastAsia="Arial" w:cs="Arial"/>
          <w:b/>
          <w:bCs/>
          <w:sz w:val="40"/>
          <w:szCs w:val="40"/>
        </w:rPr>
      </w:pPr>
      <w:r>
        <w:rPr>
          <w:rFonts w:eastAsia="Arial" w:cs="Arial" w:ascii="Arial" w:hAnsi="Arial"/>
          <w:b/>
          <w:bCs/>
          <w:sz w:val="40"/>
          <w:szCs w:val="40"/>
        </w:rPr>
        <w:t>Illustrative Examples:</w:t>
      </w:r>
    </w:p>
    <w:p>
      <w:pPr>
        <w:pStyle w:val="Normal"/>
        <w:numPr>
          <w:ilvl w:val="0"/>
          <w:numId w:val="2"/>
        </w:numPr>
        <w:tabs>
          <w:tab w:val="clear" w:pos="720"/>
          <w:tab w:val="left" w:pos="0" w:leader="none"/>
        </w:tabs>
        <w:ind w:hanging="360" w:start="360" w:end="0"/>
        <w:rPr/>
      </w:pPr>
      <w:r>
        <w:rPr>
          <w:rFonts w:eastAsia="Arial" w:cs="Arial" w:ascii="Arial" w:hAnsi="Arial"/>
          <w:b/>
          <w:bCs/>
          <w:sz w:val="40"/>
          <w:szCs w:val="40"/>
        </w:rPr>
        <w:t xml:space="preserve">Facility maintenance/outage/in-service information.  </w:t>
      </w:r>
      <w:r>
        <w:rPr>
          <w:rFonts w:eastAsia="Arial" w:cs="Arial" w:ascii="Arial" w:hAnsi="Arial"/>
          <w:sz w:val="40"/>
          <w:szCs w:val="40"/>
        </w:rPr>
        <w:t xml:space="preserve">If it's available to a marketing affiliate, it must be posted on the EBB/website. </w:t>
      </w:r>
    </w:p>
    <w:p>
      <w:pPr>
        <w:pStyle w:val="Normal"/>
        <w:numPr>
          <w:ilvl w:val="0"/>
          <w:numId w:val="2"/>
        </w:numPr>
        <w:tabs>
          <w:tab w:val="clear" w:pos="720"/>
          <w:tab w:val="left" w:pos="0" w:leader="none"/>
        </w:tabs>
        <w:ind w:hanging="360" w:start="360" w:end="0"/>
        <w:rPr/>
      </w:pPr>
      <w:r>
        <w:rPr>
          <w:rFonts w:eastAsia="Arial" w:cs="Arial" w:ascii="Arial" w:hAnsi="Arial"/>
          <w:b/>
          <w:bCs/>
          <w:sz w:val="40"/>
          <w:szCs w:val="40"/>
        </w:rPr>
        <w:t>Common systems</w:t>
      </w:r>
      <w:r>
        <w:rPr>
          <w:rFonts w:eastAsia="Arial" w:cs="Arial" w:ascii="Arial" w:hAnsi="Arial"/>
          <w:sz w:val="40"/>
          <w:szCs w:val="40"/>
        </w:rPr>
        <w:t xml:space="preserve"> (such as SAP project) - ensure that no transportation data is stored in common systems or that data security satisfies FERC rules.</w:t>
      </w:r>
    </w:p>
    <w:p>
      <w:pPr>
        <w:pStyle w:val="Normal"/>
        <w:numPr>
          <w:ilvl w:val="0"/>
          <w:numId w:val="2"/>
        </w:numPr>
        <w:tabs>
          <w:tab w:val="clear" w:pos="720"/>
          <w:tab w:val="left" w:pos="0" w:leader="none"/>
        </w:tabs>
        <w:ind w:hanging="360" w:start="360" w:end="0"/>
        <w:rPr/>
      </w:pPr>
      <w:r>
        <w:rPr>
          <w:rFonts w:eastAsia="Arial" w:cs="Arial" w:ascii="Arial" w:hAnsi="Arial"/>
          <w:b/>
          <w:bCs/>
          <w:sz w:val="40"/>
          <w:szCs w:val="40"/>
        </w:rPr>
        <w:t xml:space="preserve">Organizational considerations - </w:t>
      </w:r>
      <w:r>
        <w:rPr>
          <w:rFonts w:eastAsia="Arial" w:cs="Arial" w:ascii="Arial" w:hAnsi="Arial"/>
          <w:sz w:val="40"/>
          <w:szCs w:val="40"/>
        </w:rPr>
        <w:t>no shared officers/directors; avoid perception that Enron North America &amp; Enron are one and the same; document employee transfers, document GPG participation in associate analyst programs.</w:t>
      </w:r>
    </w:p>
    <w:p>
      <w:pPr>
        <w:pStyle w:val="Normal"/>
        <w:numPr>
          <w:ilvl w:val="0"/>
          <w:numId w:val="0"/>
        </w:numPr>
        <w:ind w:hanging="0" w:start="0"/>
        <w:rPr>
          <w:rFonts w:ascii="Arial" w:hAnsi="Arial" w:eastAsia="Arial" w:cs="Arial"/>
          <w:sz w:val="40"/>
          <w:szCs w:val="40"/>
        </w:rPr>
      </w:pPr>
      <w:r>
        <w:rPr>
          <w:rFonts w:eastAsia="Arial" w:cs="Arial" w:ascii="Arial" w:hAnsi="Arial"/>
          <w:sz w:val="40"/>
          <w:szCs w:val="40"/>
        </w:rPr>
      </w:r>
    </w:p>
    <w:p>
      <w:pPr>
        <w:pStyle w:val="Normal"/>
        <w:numPr>
          <w:ilvl w:val="0"/>
          <w:numId w:val="0"/>
        </w:numPr>
        <w:ind w:hanging="0" w:start="0"/>
        <w:rPr>
          <w:rFonts w:ascii="Arial" w:hAnsi="Arial" w:eastAsia="Arial" w:cs="Arial"/>
          <w:sz w:val="40"/>
          <w:szCs w:val="40"/>
        </w:rPr>
      </w:pPr>
      <w:r>
        <w:rPr>
          <w:rFonts w:eastAsia="Arial" w:cs="Arial" w:ascii="Arial" w:hAnsi="Arial"/>
          <w:sz w:val="40"/>
          <w:szCs w:val="40"/>
        </w:rPr>
      </w:r>
      <w:r>
        <w:br w:type="page"/>
      </w:r>
    </w:p>
    <w:p>
      <w:pPr>
        <w:pStyle w:val="Heading1"/>
        <w:numPr>
          <w:ilvl w:val="0"/>
          <w:numId w:val="0"/>
        </w:numPr>
        <w:ind w:hanging="0" w:start="0"/>
        <w:jc w:val="center"/>
        <w:rPr>
          <w:sz w:val="32"/>
          <w:szCs w:val="32"/>
        </w:rPr>
      </w:pPr>
      <w:r>
        <w:rPr>
          <w:sz w:val="32"/>
          <w:szCs w:val="32"/>
        </w:rPr>
      </w:r>
    </w:p>
    <w:p>
      <w:pPr>
        <w:pStyle w:val="Heading1"/>
        <w:numPr>
          <w:ilvl w:val="0"/>
          <w:numId w:val="0"/>
        </w:numPr>
        <w:ind w:hanging="0" w:start="0"/>
        <w:jc w:val="center"/>
        <w:rPr>
          <w:sz w:val="32"/>
          <w:szCs w:val="32"/>
        </w:rPr>
      </w:pPr>
      <w:r>
        <w:rPr>
          <w:sz w:val="32"/>
          <w:szCs w:val="32"/>
        </w:rPr>
      </w:r>
    </w:p>
    <w:p>
      <w:pPr>
        <w:pStyle w:val="Heading1"/>
        <w:numPr>
          <w:ilvl w:val="0"/>
          <w:numId w:val="0"/>
        </w:numPr>
        <w:ind w:hanging="0" w:start="0"/>
        <w:jc w:val="center"/>
        <w:rPr>
          <w:sz w:val="32"/>
          <w:szCs w:val="32"/>
        </w:rPr>
      </w:pPr>
      <w:r>
        <w:rPr>
          <w:sz w:val="32"/>
          <w:szCs w:val="32"/>
        </w:rPr>
      </w:r>
    </w:p>
    <w:p>
      <w:pPr>
        <w:pStyle w:val="Heading1"/>
        <w:numPr>
          <w:ilvl w:val="0"/>
          <w:numId w:val="0"/>
        </w:numPr>
        <w:ind w:hanging="0" w:start="0"/>
        <w:jc w:val="center"/>
        <w:rPr>
          <w:sz w:val="32"/>
          <w:szCs w:val="32"/>
        </w:rPr>
      </w:pPr>
      <w:r>
        <w:rPr>
          <w:sz w:val="32"/>
          <w:szCs w:val="32"/>
        </w:rPr>
      </w:r>
    </w:p>
    <w:p>
      <w:pPr>
        <w:pStyle w:val="Heading1"/>
        <w:numPr>
          <w:ilvl w:val="0"/>
          <w:numId w:val="0"/>
        </w:numPr>
        <w:ind w:hanging="0" w:start="0"/>
        <w:jc w:val="center"/>
        <w:rPr>
          <w:sz w:val="32"/>
          <w:szCs w:val="32"/>
        </w:rPr>
      </w:pPr>
      <w:r>
        <w:rPr>
          <w:sz w:val="32"/>
          <w:szCs w:val="32"/>
        </w:rPr>
      </w:r>
    </w:p>
    <w:p>
      <w:pPr>
        <w:pStyle w:val="Heading1"/>
        <w:numPr>
          <w:ilvl w:val="0"/>
          <w:numId w:val="0"/>
        </w:numPr>
        <w:ind w:hanging="0" w:start="0"/>
        <w:jc w:val="center"/>
        <w:rPr>
          <w:sz w:val="32"/>
          <w:szCs w:val="32"/>
        </w:rPr>
      </w:pPr>
      <w:r>
        <w:rPr>
          <w:sz w:val="32"/>
          <w:szCs w:val="32"/>
        </w:rPr>
      </w:r>
    </w:p>
    <w:p>
      <w:pPr>
        <w:pStyle w:val="Heading1"/>
        <w:numPr>
          <w:ilvl w:val="0"/>
          <w:numId w:val="0"/>
        </w:numPr>
        <w:ind w:hanging="0" w:start="0"/>
        <w:jc w:val="center"/>
        <w:rPr>
          <w:sz w:val="32"/>
          <w:szCs w:val="32"/>
        </w:rPr>
      </w:pPr>
      <w:r>
        <w:rPr>
          <w:sz w:val="32"/>
          <w:szCs w:val="32"/>
        </w:rPr>
      </w:r>
    </w:p>
    <w:p>
      <w:pPr>
        <w:pStyle w:val="Heading1"/>
        <w:numPr>
          <w:ilvl w:val="0"/>
          <w:numId w:val="0"/>
        </w:numPr>
        <w:ind w:hanging="0" w:start="0"/>
        <w:jc w:val="center"/>
        <w:rPr>
          <w:b/>
          <w:bCs/>
          <w:sz w:val="72"/>
          <w:szCs w:val="72"/>
        </w:rPr>
      </w:pPr>
      <w:r>
        <w:rPr>
          <w:b/>
          <w:bCs/>
          <w:sz w:val="72"/>
          <w:szCs w:val="72"/>
        </w:rPr>
        <w:t xml:space="preserve"> </w:t>
      </w:r>
    </w:p>
    <w:p>
      <w:pPr>
        <w:pStyle w:val="Normal"/>
        <w:numPr>
          <w:ilvl w:val="0"/>
          <w:numId w:val="0"/>
        </w:numPr>
        <w:ind w:hanging="0" w:start="0"/>
        <w:rPr>
          <w:b/>
          <w:bCs/>
          <w:sz w:val="72"/>
          <w:szCs w:val="72"/>
        </w:rPr>
      </w:pPr>
      <w:r>
        <w:rPr>
          <w:b/>
          <w:bCs/>
          <w:sz w:val="72"/>
          <w:szCs w:val="72"/>
        </w:rPr>
      </w:r>
    </w:p>
    <w:p>
      <w:pPr>
        <w:pStyle w:val="Normal"/>
        <w:numPr>
          <w:ilvl w:val="0"/>
          <w:numId w:val="0"/>
        </w:numPr>
        <w:ind w:hanging="0" w:start="0"/>
        <w:rPr/>
      </w:pPr>
      <w:r>
        <w:rPr/>
      </w:r>
    </w:p>
    <w:p>
      <w:pPr>
        <w:pStyle w:val="Heading1"/>
        <w:numPr>
          <w:ilvl w:val="0"/>
          <w:numId w:val="0"/>
        </w:numPr>
        <w:ind w:hanging="0" w:start="0"/>
        <w:jc w:val="center"/>
        <w:rPr>
          <w:b/>
          <w:bCs/>
          <w:sz w:val="72"/>
          <w:szCs w:val="72"/>
        </w:rPr>
      </w:pPr>
      <w:r>
        <w:rPr>
          <w:b/>
          <w:bCs/>
          <w:sz w:val="72"/>
          <w:szCs w:val="72"/>
        </w:rPr>
        <w:t>DISCOUNTS, REPORTING &amp; RECORDKEEPING RULES</w:t>
      </w:r>
      <w:r>
        <w:br w:type="page"/>
      </w:r>
    </w:p>
    <w:p>
      <w:pPr>
        <w:pStyle w:val="Heading1"/>
        <w:numPr>
          <w:ilvl w:val="0"/>
          <w:numId w:val="2"/>
        </w:numPr>
        <w:tabs>
          <w:tab w:val="clear" w:pos="720"/>
          <w:tab w:val="left" w:pos="0" w:leader="none"/>
        </w:tabs>
        <w:ind w:hanging="0" w:start="0"/>
        <w:jc w:val="center"/>
        <w:rPr>
          <w:b/>
          <w:bCs/>
          <w:sz w:val="80"/>
          <w:szCs w:val="80"/>
        </w:rPr>
      </w:pPr>
      <w:r>
        <w:rPr>
          <w:b/>
          <w:bCs/>
          <w:sz w:val="80"/>
          <w:szCs w:val="80"/>
        </w:rPr>
        <w:t>STANDARD H</w:t>
      </w:r>
    </w:p>
    <w:p>
      <w:pPr>
        <w:pStyle w:val="Normal"/>
        <w:numPr>
          <w:ilvl w:val="0"/>
          <w:numId w:val="0"/>
        </w:numPr>
        <w:ind w:hanging="0" w:start="0"/>
        <w:rPr>
          <w:rFonts w:ascii="Arial" w:hAnsi="Arial" w:eastAsia="Arial" w:cs="Arial"/>
          <w:b/>
          <w:bCs/>
          <w:sz w:val="80"/>
          <w:szCs w:val="80"/>
        </w:rPr>
      </w:pPr>
      <w:r>
        <w:rPr>
          <w:rFonts w:eastAsia="Arial" w:cs="Arial" w:ascii="Arial" w:hAnsi="Arial"/>
          <w:b/>
          <w:bCs/>
          <w:sz w:val="80"/>
          <w:szCs w:val="80"/>
        </w:rPr>
      </w:r>
    </w:p>
    <w:p>
      <w:pPr>
        <w:pStyle w:val="Heading2"/>
        <w:numPr>
          <w:ilvl w:val="0"/>
          <w:numId w:val="0"/>
        </w:numPr>
        <w:ind w:hanging="0" w:start="540"/>
        <w:rPr/>
      </w:pPr>
      <w:r>
        <w:rPr>
          <w:b/>
          <w:bCs/>
          <w:i/>
          <w:iCs/>
          <w:sz w:val="40"/>
          <w:szCs w:val="40"/>
        </w:rPr>
        <w:t xml:space="preserve">(1)  If a Pipeline offers a transportation discount to an affiliate marketer or offers a discount for a transportation transaction in which an affiliated marketer is </w:t>
      </w:r>
      <w:r>
        <w:rPr>
          <w:b/>
          <w:bCs/>
          <w:i/>
          <w:iCs/>
          <w:sz w:val="40"/>
          <w:szCs w:val="40"/>
          <w:u w:val="single"/>
        </w:rPr>
        <w:t>Involved</w:t>
      </w:r>
      <w:r>
        <w:rPr>
          <w:b/>
          <w:bCs/>
          <w:i/>
          <w:iCs/>
          <w:sz w:val="40"/>
          <w:szCs w:val="40"/>
        </w:rPr>
        <w:t>, it must contemporaneously make discount available to all similarly situated non-affiliated shippers.</w:t>
      </w:r>
    </w:p>
    <w:p>
      <w:pPr>
        <w:pStyle w:val="Normal"/>
        <w:numPr>
          <w:ilvl w:val="0"/>
          <w:numId w:val="0"/>
        </w:numPr>
        <w:ind w:hanging="0" w:start="0"/>
        <w:rPr>
          <w:rFonts w:ascii="Arial" w:hAnsi="Arial" w:eastAsia="Arial" w:cs="Arial"/>
          <w:b/>
          <w:bCs/>
          <w:i/>
          <w:i/>
          <w:iCs/>
          <w:sz w:val="40"/>
          <w:szCs w:val="40"/>
        </w:rPr>
      </w:pPr>
      <w:r>
        <w:rPr>
          <w:rFonts w:eastAsia="Arial" w:cs="Arial" w:ascii="Arial" w:hAnsi="Arial"/>
          <w:b/>
          <w:bCs/>
          <w:i/>
          <w:iCs/>
          <w:sz w:val="40"/>
          <w:szCs w:val="40"/>
        </w:rPr>
      </w:r>
    </w:p>
    <w:p>
      <w:pPr>
        <w:pStyle w:val="Heading2"/>
        <w:numPr>
          <w:ilvl w:val="0"/>
          <w:numId w:val="0"/>
        </w:numPr>
        <w:ind w:hanging="0" w:start="540"/>
        <w:rPr>
          <w:b/>
          <w:bCs/>
          <w:i/>
          <w:i/>
          <w:iCs/>
          <w:sz w:val="40"/>
          <w:szCs w:val="40"/>
        </w:rPr>
      </w:pPr>
      <w:r>
        <w:rPr>
          <w:b/>
          <w:bCs/>
          <w:i/>
          <w:iCs/>
          <w:sz w:val="40"/>
          <w:szCs w:val="40"/>
        </w:rPr>
        <w:t xml:space="preserve"> </w:t>
      </w:r>
      <w:r>
        <w:rPr>
          <w:b/>
          <w:bCs/>
          <w:i/>
          <w:iCs/>
          <w:sz w:val="40"/>
          <w:szCs w:val="40"/>
        </w:rPr>
        <w:t>(2)  Post within twenty-four (24) hours after gas flows a notice on its EBB for thirty (30) days providing the following information:</w:t>
      </w:r>
    </w:p>
    <w:p>
      <w:pPr>
        <w:pStyle w:val="Heading3"/>
        <w:numPr>
          <w:ilvl w:val="0"/>
          <w:numId w:val="2"/>
        </w:numPr>
        <w:tabs>
          <w:tab w:val="clear" w:pos="720"/>
          <w:tab w:val="left" w:pos="0" w:leader="none"/>
        </w:tabs>
        <w:ind w:hanging="450" w:start="1170"/>
        <w:rPr/>
      </w:pPr>
      <w:r>
        <w:rPr/>
        <w:t>Name of marketing affiliate involved.</w:t>
      </w:r>
    </w:p>
    <w:p>
      <w:pPr>
        <w:pStyle w:val="Heading3"/>
        <w:numPr>
          <w:ilvl w:val="0"/>
          <w:numId w:val="2"/>
        </w:numPr>
        <w:tabs>
          <w:tab w:val="clear" w:pos="720"/>
          <w:tab w:val="left" w:pos="0" w:leader="none"/>
        </w:tabs>
        <w:ind w:hanging="450" w:start="1170"/>
        <w:rPr/>
      </w:pPr>
      <w:r>
        <w:rPr/>
        <w:t>The discount rate and the maximum rate.</w:t>
      </w:r>
    </w:p>
    <w:p>
      <w:pPr>
        <w:pStyle w:val="Heading3"/>
        <w:numPr>
          <w:ilvl w:val="0"/>
          <w:numId w:val="2"/>
        </w:numPr>
        <w:tabs>
          <w:tab w:val="clear" w:pos="720"/>
          <w:tab w:val="left" w:pos="0" w:leader="none"/>
        </w:tabs>
        <w:ind w:hanging="450" w:start="1170"/>
        <w:rPr/>
      </w:pPr>
      <w:r>
        <w:rPr/>
        <w:t>Time period for which discount affiliates.</w:t>
      </w:r>
    </w:p>
    <w:p>
      <w:pPr>
        <w:pStyle w:val="Heading3"/>
        <w:numPr>
          <w:ilvl w:val="0"/>
          <w:numId w:val="2"/>
        </w:numPr>
        <w:tabs>
          <w:tab w:val="clear" w:pos="720"/>
          <w:tab w:val="left" w:pos="0" w:leader="none"/>
        </w:tabs>
        <w:ind w:hanging="450" w:start="1170"/>
        <w:rPr/>
      </w:pPr>
      <w:r>
        <w:rPr/>
        <w:t>The quantity of gas scheduled to be moved at the discounted rate.</w:t>
      </w:r>
    </w:p>
    <w:p>
      <w:pPr>
        <w:pStyle w:val="Heading3"/>
        <w:numPr>
          <w:ilvl w:val="0"/>
          <w:numId w:val="2"/>
        </w:numPr>
        <w:tabs>
          <w:tab w:val="clear" w:pos="720"/>
          <w:tab w:val="left" w:pos="0" w:leader="none"/>
        </w:tabs>
        <w:ind w:hanging="450" w:start="1170"/>
        <w:rPr/>
      </w:pPr>
      <w:r>
        <w:rPr/>
        <w:t>Delivery points under the transaction.</w:t>
      </w:r>
    </w:p>
    <w:p>
      <w:pPr>
        <w:pStyle w:val="Heading3"/>
        <w:numPr>
          <w:ilvl w:val="0"/>
          <w:numId w:val="2"/>
        </w:numPr>
        <w:tabs>
          <w:tab w:val="clear" w:pos="720"/>
          <w:tab w:val="left" w:pos="0" w:leader="none"/>
        </w:tabs>
        <w:ind w:hanging="450" w:start="1170"/>
        <w:rPr/>
      </w:pPr>
      <w:r>
        <w:rPr/>
        <w:t>Any conditions or requirements applicable to the offer.</w:t>
      </w:r>
    </w:p>
    <w:p>
      <w:pPr>
        <w:pStyle w:val="Heading3"/>
        <w:numPr>
          <w:ilvl w:val="0"/>
          <w:numId w:val="2"/>
        </w:numPr>
        <w:tabs>
          <w:tab w:val="clear" w:pos="720"/>
          <w:tab w:val="left" w:pos="0" w:leader="none"/>
        </w:tabs>
        <w:ind w:hanging="450" w:start="1170"/>
        <w:rPr/>
      </w:pPr>
      <w:r>
        <w:rPr/>
        <w:t>The procedures by which a non-affiliated shipper can request a comparable offer</w:t>
      </w:r>
      <w:r>
        <w:rPr>
          <w:sz w:val="32"/>
          <w:szCs w:val="32"/>
        </w:rPr>
        <w:t>.</w:t>
      </w:r>
    </w:p>
    <w:p>
      <w:pPr>
        <w:pStyle w:val="Normal"/>
        <w:numPr>
          <w:ilvl w:val="0"/>
          <w:numId w:val="0"/>
        </w:numPr>
        <w:ind w:hanging="0" w:start="0"/>
        <w:rPr>
          <w:rFonts w:ascii="Arial" w:hAnsi="Arial" w:eastAsia="Arial" w:cs="Arial"/>
          <w:sz w:val="32"/>
          <w:szCs w:val="32"/>
        </w:rPr>
      </w:pPr>
      <w:r>
        <w:rPr>
          <w:rFonts w:eastAsia="Arial" w:cs="Arial" w:ascii="Arial" w:hAnsi="Arial"/>
          <w:sz w:val="32"/>
          <w:szCs w:val="32"/>
        </w:rPr>
      </w:r>
      <w:r>
        <w:br w:type="page"/>
      </w:r>
    </w:p>
    <w:p>
      <w:pPr>
        <w:pStyle w:val="Heading1"/>
        <w:numPr>
          <w:ilvl w:val="0"/>
          <w:numId w:val="0"/>
        </w:numPr>
        <w:ind w:hanging="0" w:start="0"/>
        <w:jc w:val="center"/>
        <w:rPr>
          <w:rFonts w:ascii="Arial" w:hAnsi="Arial" w:eastAsia="Arial" w:cs="Arial"/>
          <w:b/>
          <w:bCs/>
          <w:sz w:val="72"/>
          <w:szCs w:val="72"/>
        </w:rPr>
      </w:pPr>
      <w:r>
        <w:rPr>
          <w:rFonts w:eastAsia="Arial" w:cs="Arial"/>
          <w:b/>
          <w:bCs/>
          <w:sz w:val="72"/>
          <w:szCs w:val="72"/>
        </w:rPr>
      </w:r>
    </w:p>
    <w:p>
      <w:pPr>
        <w:pStyle w:val="Heading1"/>
        <w:numPr>
          <w:ilvl w:val="0"/>
          <w:numId w:val="0"/>
        </w:numPr>
        <w:ind w:hanging="0" w:start="0"/>
        <w:jc w:val="center"/>
        <w:rPr>
          <w:b/>
          <w:bCs/>
          <w:sz w:val="48"/>
          <w:szCs w:val="48"/>
        </w:rPr>
      </w:pPr>
      <w:r>
        <w:rPr>
          <w:b/>
          <w:bCs/>
          <w:sz w:val="48"/>
          <w:szCs w:val="48"/>
        </w:rPr>
        <w:t>FERC DISCOUNT REPORTING REQUIREMENTS</w:t>
      </w:r>
    </w:p>
    <w:p>
      <w:pPr>
        <w:pStyle w:val="Normal"/>
        <w:numPr>
          <w:ilvl w:val="0"/>
          <w:numId w:val="0"/>
        </w:numPr>
        <w:ind w:hanging="0" w:start="0" w:end="0"/>
        <w:rPr>
          <w:b/>
          <w:bCs/>
          <w:sz w:val="48"/>
          <w:szCs w:val="48"/>
        </w:rPr>
      </w:pPr>
      <w:r>
        <w:rPr>
          <w:b/>
          <w:bCs/>
          <w:sz w:val="48"/>
          <w:szCs w:val="48"/>
        </w:rPr>
      </w:r>
    </w:p>
    <w:p>
      <w:pPr>
        <w:pStyle w:val="Heading2"/>
        <w:numPr>
          <w:ilvl w:val="0"/>
          <w:numId w:val="0"/>
        </w:numPr>
        <w:ind w:hanging="0" w:start="540" w:end="0"/>
        <w:rPr>
          <w:b/>
          <w:bCs/>
          <w:sz w:val="40"/>
          <w:szCs w:val="40"/>
        </w:rPr>
      </w:pPr>
      <w:r>
        <w:rPr>
          <w:b/>
          <w:bCs/>
          <w:sz w:val="40"/>
          <w:szCs w:val="40"/>
        </w:rPr>
        <w:t>1.  Marketing Affiliate Rules</w:t>
      </w:r>
    </w:p>
    <w:p>
      <w:pPr>
        <w:pStyle w:val="Heading4"/>
        <w:numPr>
          <w:ilvl w:val="0"/>
          <w:numId w:val="2"/>
        </w:numPr>
        <w:tabs>
          <w:tab w:val="clear" w:pos="720"/>
          <w:tab w:val="left" w:pos="0" w:leader="none"/>
        </w:tabs>
        <w:ind w:hanging="360" w:start="1800"/>
        <w:rPr>
          <w:b/>
          <w:bCs/>
          <w:sz w:val="40"/>
          <w:szCs w:val="40"/>
        </w:rPr>
      </w:pPr>
      <w:r>
        <w:rPr>
          <w:b/>
          <w:bCs/>
          <w:sz w:val="40"/>
          <w:szCs w:val="40"/>
        </w:rPr>
        <w:t>Section 161.3(h)(2) - post affiliate discounts within 24 hours of flow</w:t>
      </w:r>
    </w:p>
    <w:p>
      <w:pPr>
        <w:pStyle w:val="Normal"/>
        <w:numPr>
          <w:ilvl w:val="0"/>
          <w:numId w:val="0"/>
        </w:numPr>
        <w:ind w:hanging="0" w:start="0"/>
        <w:rPr>
          <w:b/>
          <w:bCs/>
          <w:sz w:val="40"/>
          <w:szCs w:val="40"/>
        </w:rPr>
      </w:pPr>
      <w:r>
        <w:rPr>
          <w:b/>
          <w:bCs/>
          <w:sz w:val="40"/>
          <w:szCs w:val="40"/>
        </w:rPr>
      </w:r>
    </w:p>
    <w:p>
      <w:pPr>
        <w:pStyle w:val="Heading2"/>
        <w:numPr>
          <w:ilvl w:val="0"/>
          <w:numId w:val="0"/>
        </w:numPr>
        <w:ind w:hanging="0" w:start="540" w:end="0"/>
        <w:rPr>
          <w:b/>
          <w:bCs/>
          <w:sz w:val="40"/>
          <w:szCs w:val="40"/>
        </w:rPr>
      </w:pPr>
      <w:r>
        <w:rPr>
          <w:b/>
          <w:bCs/>
          <w:sz w:val="40"/>
          <w:szCs w:val="40"/>
        </w:rPr>
        <w:t>2. Discount Reports</w:t>
      </w:r>
    </w:p>
    <w:p>
      <w:pPr>
        <w:pStyle w:val="Heading4"/>
        <w:numPr>
          <w:ilvl w:val="0"/>
          <w:numId w:val="2"/>
        </w:numPr>
        <w:tabs>
          <w:tab w:val="clear" w:pos="720"/>
          <w:tab w:val="left" w:pos="0" w:leader="none"/>
        </w:tabs>
        <w:ind w:hanging="360" w:start="1800"/>
        <w:rPr>
          <w:b/>
          <w:bCs/>
          <w:sz w:val="40"/>
          <w:szCs w:val="40"/>
        </w:rPr>
      </w:pPr>
      <w:r>
        <w:rPr>
          <w:b/>
          <w:bCs/>
          <w:sz w:val="40"/>
          <w:szCs w:val="40"/>
        </w:rPr>
        <w:t xml:space="preserve"> </w:t>
      </w:r>
      <w:r>
        <w:rPr>
          <w:b/>
          <w:bCs/>
          <w:sz w:val="40"/>
          <w:szCs w:val="40"/>
        </w:rPr>
        <w:t>Section 284.7(c)(6) - file a report within 15 days after the close of the billing period showing discounts</w:t>
      </w:r>
    </w:p>
    <w:p>
      <w:pPr>
        <w:pStyle w:val="Normal"/>
        <w:numPr>
          <w:ilvl w:val="0"/>
          <w:numId w:val="0"/>
        </w:numPr>
        <w:ind w:hanging="0" w:start="0"/>
        <w:rPr>
          <w:b/>
          <w:bCs/>
          <w:sz w:val="40"/>
          <w:szCs w:val="40"/>
        </w:rPr>
      </w:pPr>
      <w:r>
        <w:rPr>
          <w:b/>
          <w:bCs/>
          <w:sz w:val="40"/>
          <w:szCs w:val="40"/>
        </w:rPr>
      </w:r>
    </w:p>
    <w:p>
      <w:pPr>
        <w:pStyle w:val="Heading2"/>
        <w:numPr>
          <w:ilvl w:val="0"/>
          <w:numId w:val="0"/>
        </w:numPr>
        <w:ind w:hanging="0" w:start="540" w:end="0"/>
        <w:rPr>
          <w:b/>
          <w:bCs/>
          <w:sz w:val="40"/>
          <w:szCs w:val="40"/>
        </w:rPr>
      </w:pPr>
      <w:r>
        <w:rPr>
          <w:b/>
          <w:bCs/>
          <w:sz w:val="40"/>
          <w:szCs w:val="40"/>
        </w:rPr>
        <w:t>3.  Maintenance of Discount Information</w:t>
      </w:r>
    </w:p>
    <w:p>
      <w:pPr>
        <w:pStyle w:val="Normal"/>
        <w:numPr>
          <w:ilvl w:val="0"/>
          <w:numId w:val="0"/>
        </w:numPr>
        <w:ind w:hanging="0" w:start="1080" w:end="0"/>
        <w:rPr>
          <w:rFonts w:ascii="Arial" w:hAnsi="Arial" w:eastAsia="Arial" w:cs="Arial"/>
          <w:b/>
          <w:bCs/>
          <w:sz w:val="40"/>
          <w:szCs w:val="40"/>
        </w:rPr>
      </w:pPr>
      <w:r>
        <w:rPr>
          <w:rFonts w:eastAsia="Arial" w:cs="Arial" w:ascii="Arial" w:hAnsi="Arial"/>
          <w:b/>
          <w:bCs/>
          <w:sz w:val="40"/>
          <w:szCs w:val="40"/>
        </w:rPr>
        <w:t>Section 250.16 - maintain for 3 years and make available upon request:  name, discount and maximum rate, duration, and the quarterly scheduled under the discount at each delivery point.</w:t>
      </w:r>
    </w:p>
    <w:p>
      <w:pPr>
        <w:pStyle w:val="Normal"/>
        <w:numPr>
          <w:ilvl w:val="0"/>
          <w:numId w:val="0"/>
        </w:numPr>
        <w:ind w:hanging="0" w:start="0"/>
        <w:rPr>
          <w:rFonts w:ascii="Arial" w:hAnsi="Arial" w:eastAsia="Arial" w:cs="Arial"/>
          <w:b/>
          <w:bCs/>
          <w:sz w:val="40"/>
          <w:szCs w:val="40"/>
        </w:rPr>
      </w:pPr>
      <w:r>
        <w:rPr>
          <w:rFonts w:eastAsia="Arial" w:cs="Arial" w:ascii="Arial" w:hAnsi="Arial"/>
          <w:b/>
          <w:bCs/>
          <w:sz w:val="40"/>
          <w:szCs w:val="40"/>
        </w:rPr>
      </w:r>
      <w:r>
        <w:br w:type="page"/>
      </w:r>
    </w:p>
    <w:p>
      <w:pPr>
        <w:pStyle w:val="Normal"/>
        <w:numPr>
          <w:ilvl w:val="0"/>
          <w:numId w:val="0"/>
        </w:numPr>
        <w:ind w:hanging="0" w:start="0"/>
        <w:rPr>
          <w:rFonts w:ascii="Arial" w:hAnsi="Arial" w:eastAsia="Arial" w:cs="Arial"/>
          <w:b/>
          <w:bCs/>
          <w:sz w:val="40"/>
          <w:szCs w:val="40"/>
        </w:rPr>
      </w:pPr>
      <w:r>
        <w:rPr>
          <w:rFonts w:eastAsia="Arial" w:cs="Arial" w:ascii="Arial" w:hAnsi="Arial"/>
          <w:b/>
          <w:bCs/>
          <w:sz w:val="40"/>
          <w:szCs w:val="40"/>
        </w:rPr>
      </w:r>
    </w:p>
    <w:p>
      <w:pPr>
        <w:pStyle w:val="Heading1"/>
        <w:numPr>
          <w:ilvl w:val="0"/>
          <w:numId w:val="0"/>
        </w:numPr>
        <w:ind w:hanging="0" w:start="0"/>
        <w:jc w:val="center"/>
        <w:rPr>
          <w:b/>
          <w:bCs/>
          <w:sz w:val="48"/>
          <w:szCs w:val="48"/>
          <w:u w:val="single"/>
        </w:rPr>
      </w:pPr>
      <w:r>
        <w:rPr>
          <w:b/>
          <w:bCs/>
          <w:sz w:val="48"/>
          <w:szCs w:val="48"/>
          <w:u w:val="single"/>
        </w:rPr>
        <w:t>OTHER RECORDKEEPING REQUIREMENTS</w:t>
      </w:r>
    </w:p>
    <w:p>
      <w:pPr>
        <w:pStyle w:val="Normal"/>
        <w:numPr>
          <w:ilvl w:val="0"/>
          <w:numId w:val="0"/>
        </w:numPr>
        <w:ind w:hanging="0" w:start="0"/>
        <w:rPr>
          <w:rFonts w:ascii="Arial" w:hAnsi="Arial" w:eastAsia="Arial" w:cs="Arial"/>
          <w:b/>
          <w:bCs/>
          <w:sz w:val="48"/>
          <w:szCs w:val="48"/>
          <w:u w:val="single"/>
        </w:rPr>
      </w:pPr>
      <w:r>
        <w:rPr>
          <w:rFonts w:eastAsia="Arial" w:cs="Arial" w:ascii="Arial" w:hAnsi="Arial"/>
          <w:b/>
          <w:bCs/>
          <w:sz w:val="48"/>
          <w:szCs w:val="48"/>
          <w:u w:val="single"/>
        </w:rPr>
      </w:r>
    </w:p>
    <w:p>
      <w:pPr>
        <w:pStyle w:val="Heading3"/>
        <w:numPr>
          <w:ilvl w:val="0"/>
          <w:numId w:val="0"/>
        </w:numPr>
        <w:ind w:hanging="0" w:start="1170"/>
        <w:rPr>
          <w:b/>
          <w:bCs/>
        </w:rPr>
      </w:pPr>
      <w:r>
        <w:rPr>
          <w:b/>
          <w:bCs/>
        </w:rPr>
        <w:t>1.  Waiver Log</w:t>
      </w:r>
    </w:p>
    <w:p>
      <w:pPr>
        <w:pStyle w:val="Heading4"/>
        <w:numPr>
          <w:ilvl w:val="0"/>
          <w:numId w:val="2"/>
        </w:numPr>
        <w:tabs>
          <w:tab w:val="clear" w:pos="720"/>
          <w:tab w:val="left" w:pos="0" w:leader="none"/>
        </w:tabs>
        <w:ind w:hanging="360" w:start="1800"/>
        <w:rPr/>
      </w:pPr>
      <w:r>
        <w:rPr/>
        <w:t>Must maintain and make available upon request 161.3(k)</w:t>
      </w:r>
    </w:p>
    <w:p>
      <w:pPr>
        <w:pStyle w:val="Heading3"/>
        <w:numPr>
          <w:ilvl w:val="0"/>
          <w:numId w:val="0"/>
        </w:numPr>
        <w:ind w:hanging="0" w:start="1170"/>
        <w:rPr>
          <w:b/>
          <w:bCs/>
        </w:rPr>
      </w:pPr>
      <w:r>
        <w:rPr>
          <w:b/>
          <w:bCs/>
        </w:rPr>
        <w:t>2. Electronic Bulletin Board</w:t>
      </w:r>
    </w:p>
    <w:p>
      <w:pPr>
        <w:pStyle w:val="Heading4"/>
        <w:numPr>
          <w:ilvl w:val="0"/>
          <w:numId w:val="2"/>
        </w:numPr>
        <w:tabs>
          <w:tab w:val="clear" w:pos="720"/>
          <w:tab w:val="left" w:pos="0" w:leader="none"/>
        </w:tabs>
        <w:ind w:hanging="360" w:start="1800"/>
        <w:rPr/>
      </w:pPr>
      <w:r>
        <w:rPr/>
        <w:t>Hard copy must be retrievable for every entry on the EBB</w:t>
      </w:r>
    </w:p>
    <w:p>
      <w:pPr>
        <w:pStyle w:val="Heading3"/>
        <w:numPr>
          <w:ilvl w:val="0"/>
          <w:numId w:val="0"/>
        </w:numPr>
        <w:ind w:hanging="0" w:start="1170"/>
        <w:rPr>
          <w:b/>
          <w:bCs/>
        </w:rPr>
      </w:pPr>
      <w:r>
        <w:rPr>
          <w:b/>
          <w:bCs/>
        </w:rPr>
        <w:t>3.  List of Shared Operating Personnel</w:t>
      </w:r>
    </w:p>
    <w:p>
      <w:pPr>
        <w:pStyle w:val="Heading4"/>
        <w:numPr>
          <w:ilvl w:val="0"/>
          <w:numId w:val="2"/>
        </w:numPr>
        <w:tabs>
          <w:tab w:val="clear" w:pos="720"/>
          <w:tab w:val="left" w:pos="0" w:leader="none"/>
        </w:tabs>
        <w:ind w:hanging="360" w:start="1800"/>
        <w:rPr/>
      </w:pPr>
      <w:r>
        <w:rPr/>
        <w:t>Must file updates on a quarterly basis [Section 250.16(b)]</w:t>
      </w:r>
    </w:p>
    <w:p>
      <w:pPr>
        <w:pStyle w:val="Heading3"/>
        <w:numPr>
          <w:ilvl w:val="0"/>
          <w:numId w:val="0"/>
        </w:numPr>
        <w:ind w:hanging="0" w:start="1170"/>
        <w:rPr>
          <w:b/>
          <w:bCs/>
        </w:rPr>
      </w:pPr>
      <w:r>
        <w:rPr>
          <w:b/>
          <w:bCs/>
        </w:rPr>
        <w:t>4.  Index of Customers (order No. 581-A)</w:t>
      </w:r>
    </w:p>
    <w:p>
      <w:pPr>
        <w:pStyle w:val="Heading4"/>
        <w:numPr>
          <w:ilvl w:val="0"/>
          <w:numId w:val="2"/>
        </w:numPr>
        <w:tabs>
          <w:tab w:val="clear" w:pos="720"/>
          <w:tab w:val="left" w:pos="0" w:leader="none"/>
        </w:tabs>
        <w:ind w:hanging="360" w:start="1800"/>
        <w:rPr/>
      </w:pPr>
      <w:r>
        <w:rPr/>
        <w:t>Index of all firm transportation customers, updated quarterly</w:t>
      </w:r>
    </w:p>
    <w:p>
      <w:pPr>
        <w:pStyle w:val="Heading3"/>
        <w:numPr>
          <w:ilvl w:val="0"/>
          <w:numId w:val="0"/>
        </w:numPr>
        <w:ind w:hanging="0" w:start="1170"/>
        <w:rPr>
          <w:b/>
          <w:bCs/>
        </w:rPr>
      </w:pPr>
      <w:r>
        <w:rPr>
          <w:b/>
          <w:bCs/>
        </w:rPr>
        <w:t>5.  Posting Requirements (EBB/Web Site)</w:t>
      </w:r>
    </w:p>
    <w:p>
      <w:pPr>
        <w:pStyle w:val="Heading4"/>
        <w:numPr>
          <w:ilvl w:val="0"/>
          <w:numId w:val="2"/>
        </w:numPr>
        <w:tabs>
          <w:tab w:val="clear" w:pos="720"/>
          <w:tab w:val="left" w:pos="0" w:leader="none"/>
        </w:tabs>
        <w:ind w:hanging="360" w:start="1800"/>
        <w:rPr/>
      </w:pPr>
      <w:r>
        <w:rPr/>
        <w:t>Available capacity/unsubscribed capacity</w:t>
      </w:r>
    </w:p>
    <w:p>
      <w:pPr>
        <w:pStyle w:val="Heading4"/>
        <w:numPr>
          <w:ilvl w:val="0"/>
          <w:numId w:val="2"/>
        </w:numPr>
        <w:tabs>
          <w:tab w:val="clear" w:pos="720"/>
          <w:tab w:val="left" w:pos="0" w:leader="none"/>
        </w:tabs>
        <w:ind w:hanging="360" w:start="1800"/>
        <w:rPr/>
      </w:pPr>
      <w:r>
        <w:rPr/>
        <w:t>Marketing affiliate discounts (Std H)</w:t>
      </w:r>
    </w:p>
    <w:p>
      <w:pPr>
        <w:pStyle w:val="Heading4"/>
        <w:numPr>
          <w:ilvl w:val="0"/>
          <w:numId w:val="2"/>
        </w:numPr>
        <w:tabs>
          <w:tab w:val="clear" w:pos="720"/>
          <w:tab w:val="left" w:pos="0" w:leader="none"/>
        </w:tabs>
        <w:ind w:hanging="360" w:start="1800"/>
        <w:rPr/>
      </w:pPr>
      <w:r>
        <w:rPr/>
        <w:t>Marketing affiliate name (Std L)</w:t>
      </w:r>
      <w:r>
        <w:br w:type="page"/>
      </w:r>
    </w:p>
    <w:p>
      <w:pPr>
        <w:pStyle w:val="Heading3"/>
        <w:ind w:hanging="0" w:start="0" w:end="0"/>
        <w:jc w:val="center"/>
        <w:rPr>
          <w:b/>
          <w:bCs/>
          <w:sz w:val="40"/>
          <w:szCs w:val="40"/>
        </w:rPr>
      </w:pPr>
      <w:r>
        <w:rPr>
          <w:b/>
          <w:bCs/>
          <w:sz w:val="40"/>
          <w:szCs w:val="40"/>
        </w:rPr>
        <w:t>Order 599/ Standard L Compliance</w:t>
      </w:r>
    </w:p>
    <w:p>
      <w:pPr>
        <w:pStyle w:val="Normal"/>
        <w:jc w:val="center"/>
        <w:rPr>
          <w:rFonts w:ascii="Arial" w:hAnsi="Arial" w:eastAsia="Arial" w:cs="Arial"/>
          <w:b/>
          <w:bCs/>
          <w:sz w:val="40"/>
          <w:szCs w:val="40"/>
          <w:u w:val="single"/>
        </w:rPr>
      </w:pPr>
      <w:r>
        <w:rPr>
          <w:rFonts w:eastAsia="Arial" w:cs="Arial" w:ascii="Arial" w:hAnsi="Arial"/>
          <w:b/>
          <w:bCs/>
          <w:sz w:val="40"/>
          <w:szCs w:val="40"/>
          <w:u w:val="single"/>
        </w:rPr>
        <w:t>Identifying and Posting Marketing Affiliates and Name Changes</w:t>
      </w:r>
    </w:p>
    <w:p>
      <w:pPr>
        <w:pStyle w:val="Normal"/>
        <w:jc w:val="center"/>
        <w:rPr>
          <w:rFonts w:ascii="Arial" w:hAnsi="Arial" w:eastAsia="Arial" w:cs="Arial"/>
          <w:b/>
          <w:bCs/>
          <w:sz w:val="28"/>
          <w:szCs w:val="28"/>
          <w:u w:val="single"/>
        </w:rPr>
      </w:pPr>
      <w:r>
        <w:rPr>
          <w:rFonts w:eastAsia="Arial" w:cs="Arial" w:ascii="Arial" w:hAnsi="Arial"/>
          <w:b/>
          <w:bCs/>
          <w:sz w:val="28"/>
          <w:szCs w:val="28"/>
          <w:u w:val="single"/>
        </w:rPr>
      </w:r>
    </w:p>
    <w:p>
      <w:pPr>
        <w:pStyle w:val="Normal"/>
        <w:numPr>
          <w:ilvl w:val="0"/>
          <w:numId w:val="3"/>
        </w:numPr>
        <w:tabs>
          <w:tab w:val="clear" w:pos="720"/>
          <w:tab w:val="left" w:pos="0" w:leader="none"/>
        </w:tabs>
        <w:ind w:hanging="720" w:start="720" w:end="0"/>
        <w:rPr>
          <w:rFonts w:ascii="Arial" w:hAnsi="Arial" w:eastAsia="Arial" w:cs="Arial"/>
          <w:b/>
          <w:bCs/>
        </w:rPr>
      </w:pPr>
      <w:r>
        <w:rPr>
          <w:rFonts w:eastAsia="Arial" w:cs="Arial" w:ascii="Arial" w:hAnsi="Arial"/>
          <w:b/>
          <w:bCs/>
        </w:rPr>
        <w:t>New Companies/Potential Marketing Affiliate List</w:t>
      </w:r>
      <w:r>
        <w:rPr>
          <w:rFonts w:eastAsia="Arial" w:cs="Arial" w:ascii="Arial" w:hAnsi="Arial"/>
        </w:rPr>
        <w:t xml:space="preserve"> - Each time a new Enron company or partnership is formed, the corporate secretaries office will send an electronic mail notice within one business day to the designated attorney from the marketing affiliate compliance team (currently Frazier King).  The notice will specify the name of the entity, the primary address and a notation as to whether the entity will be engaged in selling gas.  If the entity will be engaged in selling gas, the entity will be added to the Enron Interstate Pipeline Potential Marketing Affiliate List  (The pipeline only becomes subject to the code of conduct with respect to a particular marketing affiliate when the pipeline </w:t>
      </w:r>
      <w:r>
        <w:rPr>
          <w:rFonts w:eastAsia="Arial" w:cs="Arial" w:ascii="Arial" w:hAnsi="Arial"/>
          <w:b/>
          <w:bCs/>
          <w:i/>
          <w:iCs/>
        </w:rPr>
        <w:t>conducts transportation transactions</w:t>
      </w:r>
      <w:r>
        <w:rPr>
          <w:rFonts w:eastAsia="Arial" w:cs="Arial" w:ascii="Arial" w:hAnsi="Arial"/>
        </w:rPr>
        <w:t xml:space="preserve"> with a particular potential marketing affiliate).  Changes to the Potential Marketing Affiliate List will be routed to the marketing affiliate compliance team. </w:t>
      </w:r>
    </w:p>
    <w:p>
      <w:pPr>
        <w:pStyle w:val="Normal"/>
        <w:numPr>
          <w:ilvl w:val="0"/>
          <w:numId w:val="0"/>
        </w:numPr>
        <w:ind w:hanging="0" w:start="360" w:end="0"/>
        <w:rPr>
          <w:rFonts w:ascii="Arial" w:hAnsi="Arial" w:eastAsia="Arial" w:cs="Arial"/>
          <w:b/>
          <w:bCs/>
        </w:rPr>
      </w:pPr>
      <w:r>
        <w:rPr>
          <w:rFonts w:eastAsia="Arial" w:cs="Arial" w:ascii="Arial" w:hAnsi="Arial"/>
          <w:b/>
          <w:bCs/>
        </w:rPr>
      </w:r>
    </w:p>
    <w:p>
      <w:pPr>
        <w:pStyle w:val="Normal"/>
        <w:numPr>
          <w:ilvl w:val="0"/>
          <w:numId w:val="3"/>
        </w:numPr>
        <w:tabs>
          <w:tab w:val="clear" w:pos="720"/>
          <w:tab w:val="left" w:pos="0" w:leader="none"/>
        </w:tabs>
        <w:ind w:hanging="360" w:start="720" w:end="0"/>
        <w:rPr/>
      </w:pPr>
      <w:r>
        <w:rPr>
          <w:rFonts w:eastAsia="Arial" w:cs="Arial" w:ascii="Arial" w:hAnsi="Arial"/>
          <w:b/>
          <w:bCs/>
        </w:rPr>
        <w:t>Identifying New Marketing Affiliates and Removing Entities which are No Longer Marketing Affiliates</w:t>
      </w:r>
      <w:r>
        <w:rPr>
          <w:rFonts w:eastAsia="Arial" w:cs="Arial" w:ascii="Arial" w:hAnsi="Arial"/>
        </w:rPr>
        <w:t xml:space="preserve">. </w:t>
      </w:r>
    </w:p>
    <w:p>
      <w:pPr>
        <w:pStyle w:val="Normal"/>
        <w:numPr>
          <w:ilvl w:val="0"/>
          <w:numId w:val="4"/>
        </w:numPr>
        <w:tabs>
          <w:tab w:val="clear" w:pos="720"/>
          <w:tab w:val="left" w:pos="0" w:leader="none"/>
        </w:tabs>
        <w:ind w:hanging="720" w:start="1080" w:end="0"/>
        <w:rPr>
          <w:rFonts w:ascii="Arial" w:hAnsi="Arial" w:eastAsia="Arial" w:cs="Arial"/>
        </w:rPr>
      </w:pPr>
      <w:r>
        <w:rPr>
          <w:rFonts w:eastAsia="Arial" w:cs="Arial" w:ascii="Arial" w:hAnsi="Arial"/>
        </w:rPr>
        <w:t xml:space="preserve">When a pipeline enters a transportation agreement with a potential marketing affiliate or when the market services group has knowledge that a potential marketing affiliate is involved in a transportation transaction, the designated market services representative will cause the marketing affiliate’s name and address to be posted to the pipeline web site within 3 business days following the execution of the transportation agreement or actual knowledge of the marketing affiliate’s involvement.  </w:t>
      </w:r>
    </w:p>
    <w:p>
      <w:pPr>
        <w:pStyle w:val="Normal"/>
        <w:numPr>
          <w:ilvl w:val="0"/>
          <w:numId w:val="4"/>
        </w:numPr>
        <w:tabs>
          <w:tab w:val="clear" w:pos="720"/>
          <w:tab w:val="left" w:pos="0" w:leader="none"/>
        </w:tabs>
        <w:ind w:hanging="360" w:start="1080" w:end="0"/>
        <w:rPr>
          <w:rFonts w:ascii="Arial" w:hAnsi="Arial" w:eastAsia="Arial" w:cs="Arial"/>
        </w:rPr>
      </w:pPr>
      <w:r>
        <w:rPr>
          <w:rFonts w:eastAsia="Arial" w:cs="Arial" w:ascii="Arial" w:hAnsi="Arial"/>
        </w:rPr>
        <w:t xml:space="preserve">The designated market services representative will remove the marketing affiliate’s name and address from the web site when all transportation agreements between a pipeline and the marketing affiliate have terminated or when the market services group has knowledge that the marketing affiliate is no longer involved in any transportation. </w:t>
      </w:r>
    </w:p>
    <w:p>
      <w:pPr>
        <w:pStyle w:val="Normal"/>
        <w:ind w:hanging="360" w:start="360" w:end="0"/>
        <w:rPr>
          <w:rFonts w:ascii="Arial" w:hAnsi="Arial" w:eastAsia="Arial" w:cs="Arial"/>
        </w:rPr>
      </w:pPr>
      <w:r>
        <w:rPr>
          <w:rFonts w:eastAsia="Arial" w:cs="Arial" w:ascii="Arial" w:hAnsi="Arial"/>
        </w:rPr>
      </w:r>
    </w:p>
    <w:p>
      <w:pPr>
        <w:pStyle w:val="Normal"/>
        <w:numPr>
          <w:ilvl w:val="0"/>
          <w:numId w:val="5"/>
        </w:numPr>
        <w:tabs>
          <w:tab w:val="clear" w:pos="720"/>
          <w:tab w:val="left" w:pos="0" w:leader="none"/>
        </w:tabs>
        <w:ind w:hanging="360" w:start="720" w:end="0"/>
        <w:rPr/>
      </w:pPr>
      <w:r>
        <w:rPr>
          <w:rFonts w:eastAsia="Arial" w:cs="Arial" w:ascii="Arial" w:hAnsi="Arial"/>
          <w:b/>
          <w:bCs/>
        </w:rPr>
        <w:t xml:space="preserve">Affiliate Name Changes and  Dissolutions. </w:t>
      </w:r>
      <w:r>
        <w:rPr>
          <w:rFonts w:eastAsia="Arial" w:cs="Arial" w:ascii="Arial" w:hAnsi="Arial"/>
        </w:rPr>
        <w:t xml:space="preserve"> Each time an Enron entity changes its name or is dissolved, the corporate secretaries office will send an electronic mail notice within 3 business day of the change to the designated attorney from the marketing affiliate compliance team (currently Frazier King).  If the name change or dissolution involves an entity from the Potential Marketing Affiliate List,  Frazier will (1) distribute the notice of the name change to the marketing affiliate compliance team, and (2) will update the list of Potential Marketing Affiliates.  If the name change involves an entity which is currently posted as a marketing affiliate on the pipeline web site, the designated market services representative will cause the name change to be reflected on the web site within three business days of the change. </w:t>
      </w:r>
      <w:r>
        <w:br w:type="page"/>
      </w:r>
    </w:p>
    <w:p>
      <w:pPr>
        <w:pStyle w:val="Normal"/>
        <w:ind w:start="720" w:end="0"/>
        <w:jc w:val="end"/>
        <w:rPr>
          <w:rFonts w:ascii="Arial" w:hAnsi="Arial" w:eastAsia="Arial" w:cs="Arial"/>
        </w:rPr>
      </w:pPr>
      <w:r>
        <w:rPr>
          <w:rFonts w:eastAsia="Arial" w:cs="Arial" w:ascii="Arial" w:hAnsi="Arial"/>
        </w:rPr>
      </w:r>
    </w:p>
    <w:p>
      <w:pPr>
        <w:pStyle w:val="Normal"/>
        <w:ind w:start="720" w:end="0"/>
        <w:jc w:val="end"/>
        <w:rPr>
          <w:rFonts w:ascii="Arial" w:hAnsi="Arial" w:eastAsia="Arial" w:cs="Arial"/>
        </w:rPr>
      </w:pPr>
      <w:r>
        <w:rPr>
          <w:rFonts w:eastAsia="Arial" w:cs="Arial" w:ascii="Arial" w:hAnsi="Arial"/>
        </w:rPr>
        <w:t>Appendix A</w:t>
      </w:r>
    </w:p>
    <w:p>
      <w:pPr>
        <w:pStyle w:val="Normal"/>
        <w:rPr>
          <w:rFonts w:ascii="Arial" w:hAnsi="Arial" w:eastAsia="Arial" w:cs="Arial"/>
        </w:rPr>
      </w:pPr>
      <w:r>
        <w:rPr>
          <w:rFonts w:eastAsia="Arial" w:cs="Arial" w:ascii="Arial" w:hAnsi="Arial"/>
        </w:rPr>
      </w:r>
    </w:p>
    <w:p>
      <w:pPr>
        <w:pStyle w:val="Normal"/>
        <w:jc w:val="center"/>
        <w:rPr>
          <w:rFonts w:ascii="Arial" w:hAnsi="Arial" w:eastAsia="Arial" w:cs="Arial"/>
          <w:b/>
          <w:bCs/>
          <w:sz w:val="36"/>
          <w:szCs w:val="36"/>
          <w:u w:val="single"/>
        </w:rPr>
      </w:pPr>
      <w:r>
        <w:rPr>
          <w:rFonts w:eastAsia="Arial" w:cs="Arial" w:ascii="Arial" w:hAnsi="Arial"/>
          <w:b/>
          <w:bCs/>
          <w:sz w:val="36"/>
          <w:szCs w:val="36"/>
          <w:u w:val="single"/>
        </w:rPr>
        <w:t>KEY RESOURCES FOR GPG EMPLOYEES</w:t>
      </w:r>
    </w:p>
    <w:p>
      <w:pPr>
        <w:pStyle w:val="Normal"/>
        <w:jc w:val="both"/>
        <w:rPr>
          <w:rFonts w:ascii="Arial" w:hAnsi="Arial" w:eastAsia="Arial" w:cs="Arial"/>
          <w:b/>
          <w:bCs/>
          <w:sz w:val="36"/>
          <w:szCs w:val="36"/>
          <w:u w:val="single"/>
        </w:rPr>
      </w:pPr>
      <w:r>
        <w:rPr>
          <w:rFonts w:eastAsia="Arial" w:cs="Arial" w:ascii="Arial" w:hAnsi="Arial"/>
          <w:b/>
          <w:bCs/>
          <w:sz w:val="36"/>
          <w:szCs w:val="36"/>
          <w:u w:val="single"/>
        </w:rPr>
      </w:r>
    </w:p>
    <w:p>
      <w:pPr>
        <w:pStyle w:val="Normal"/>
        <w:numPr>
          <w:ilvl w:val="0"/>
          <w:numId w:val="6"/>
        </w:numPr>
        <w:tabs>
          <w:tab w:val="clear" w:pos="720"/>
          <w:tab w:val="left" w:pos="0" w:leader="none"/>
        </w:tabs>
        <w:ind w:hanging="360" w:start="720" w:end="0"/>
        <w:rPr>
          <w:rFonts w:ascii="Arial" w:hAnsi="Arial" w:eastAsia="Arial" w:cs="Arial"/>
          <w:sz w:val="32"/>
          <w:szCs w:val="32"/>
        </w:rPr>
      </w:pPr>
      <w:r>
        <w:rPr>
          <w:rFonts w:eastAsia="Arial" w:cs="Arial" w:ascii="Arial" w:hAnsi="Arial"/>
          <w:sz w:val="36"/>
          <w:szCs w:val="36"/>
        </w:rPr>
        <w:t>Annual Marketing Affiliate Seminars for GPG Employees</w:t>
      </w:r>
    </w:p>
    <w:p>
      <w:pPr>
        <w:pStyle w:val="Normal"/>
        <w:numPr>
          <w:ilvl w:val="0"/>
          <w:numId w:val="7"/>
        </w:numPr>
        <w:tabs>
          <w:tab w:val="clear" w:pos="720"/>
          <w:tab w:val="left" w:pos="0" w:leader="none"/>
        </w:tabs>
        <w:ind w:hanging="720" w:start="1080" w:end="0"/>
        <w:rPr>
          <w:rFonts w:ascii="Arial" w:hAnsi="Arial" w:eastAsia="Arial" w:cs="Arial"/>
          <w:sz w:val="32"/>
          <w:szCs w:val="32"/>
        </w:rPr>
      </w:pPr>
      <w:r>
        <w:rPr>
          <w:rFonts w:eastAsia="Arial" w:cs="Arial" w:ascii="Arial" w:hAnsi="Arial"/>
          <w:sz w:val="32"/>
          <w:szCs w:val="32"/>
        </w:rPr>
        <w:t>Videotape available for new employees that join after annual seminar</w:t>
      </w:r>
    </w:p>
    <w:p>
      <w:pPr>
        <w:pStyle w:val="Normal"/>
        <w:rPr>
          <w:rFonts w:ascii="Arial" w:hAnsi="Arial" w:eastAsia="Arial" w:cs="Arial"/>
          <w:sz w:val="36"/>
          <w:szCs w:val="36"/>
        </w:rPr>
      </w:pPr>
      <w:r>
        <w:rPr>
          <w:rFonts w:eastAsia="Arial" w:cs="Arial" w:ascii="Arial" w:hAnsi="Arial"/>
          <w:sz w:val="36"/>
          <w:szCs w:val="36"/>
        </w:rPr>
      </w:r>
    </w:p>
    <w:p>
      <w:pPr>
        <w:pStyle w:val="Normal"/>
        <w:numPr>
          <w:ilvl w:val="0"/>
          <w:numId w:val="8"/>
        </w:numPr>
        <w:tabs>
          <w:tab w:val="clear" w:pos="720"/>
          <w:tab w:val="left" w:pos="0" w:leader="none"/>
        </w:tabs>
        <w:ind w:hanging="720" w:start="720" w:end="0"/>
        <w:rPr>
          <w:rFonts w:ascii="Arial" w:hAnsi="Arial" w:eastAsia="Arial" w:cs="Arial"/>
          <w:sz w:val="36"/>
          <w:szCs w:val="36"/>
        </w:rPr>
      </w:pPr>
      <w:r>
        <w:rPr>
          <w:rFonts w:eastAsia="Arial" w:cs="Arial" w:ascii="Arial" w:hAnsi="Arial"/>
          <w:sz w:val="36"/>
          <w:szCs w:val="36"/>
        </w:rPr>
        <w:t>Each Pipeline has filed "</w:t>
      </w:r>
      <w:r>
        <w:rPr>
          <w:rFonts w:eastAsia="Arial" w:cs="Arial" w:ascii="Arial" w:hAnsi="Arial"/>
          <w:i/>
          <w:iCs/>
          <w:sz w:val="36"/>
          <w:szCs w:val="36"/>
        </w:rPr>
        <w:t>Standards of Conduct"</w:t>
      </w:r>
    </w:p>
    <w:p>
      <w:pPr>
        <w:pStyle w:val="Normal"/>
        <w:numPr>
          <w:ilvl w:val="0"/>
          <w:numId w:val="9"/>
        </w:numPr>
        <w:tabs>
          <w:tab w:val="clear" w:pos="720"/>
          <w:tab w:val="left" w:pos="0" w:leader="none"/>
        </w:tabs>
        <w:ind w:hanging="720" w:start="1080" w:end="0"/>
        <w:rPr>
          <w:rFonts w:ascii="Arial" w:hAnsi="Arial" w:eastAsia="Arial" w:cs="Arial"/>
          <w:sz w:val="32"/>
          <w:szCs w:val="32"/>
        </w:rPr>
      </w:pPr>
      <w:r>
        <w:rPr>
          <w:rFonts w:eastAsia="Arial" w:cs="Arial" w:ascii="Arial" w:hAnsi="Arial"/>
          <w:sz w:val="32"/>
          <w:szCs w:val="32"/>
        </w:rPr>
        <w:t>available on the GPG legal intranet site</w:t>
      </w:r>
    </w:p>
    <w:p>
      <w:pPr>
        <w:pStyle w:val="Normal"/>
        <w:rPr>
          <w:rFonts w:ascii="Arial" w:hAnsi="Arial" w:eastAsia="Arial" w:cs="Arial"/>
          <w:sz w:val="36"/>
          <w:szCs w:val="36"/>
        </w:rPr>
      </w:pPr>
      <w:r>
        <w:rPr>
          <w:rFonts w:eastAsia="Arial" w:cs="Arial" w:ascii="Arial" w:hAnsi="Arial"/>
          <w:sz w:val="36"/>
          <w:szCs w:val="36"/>
        </w:rPr>
      </w:r>
    </w:p>
    <w:p>
      <w:pPr>
        <w:pStyle w:val="Normal"/>
        <w:numPr>
          <w:ilvl w:val="0"/>
          <w:numId w:val="10"/>
        </w:numPr>
        <w:tabs>
          <w:tab w:val="clear" w:pos="720"/>
          <w:tab w:val="left" w:pos="0" w:leader="none"/>
        </w:tabs>
        <w:ind w:hanging="720" w:start="720" w:end="0"/>
        <w:rPr>
          <w:rFonts w:ascii="Arial" w:hAnsi="Arial" w:eastAsia="Arial" w:cs="Arial"/>
          <w:sz w:val="36"/>
          <w:szCs w:val="36"/>
        </w:rPr>
      </w:pPr>
      <w:r>
        <w:rPr>
          <w:rFonts w:eastAsia="Arial" w:cs="Arial" w:ascii="Arial" w:hAnsi="Arial"/>
          <w:sz w:val="36"/>
          <w:szCs w:val="36"/>
        </w:rPr>
        <w:t>Market Services Contacts (responsible for EBB/website postings)</w:t>
      </w:r>
    </w:p>
    <w:p>
      <w:pPr>
        <w:pStyle w:val="Normal"/>
        <w:numPr>
          <w:ilvl w:val="0"/>
          <w:numId w:val="0"/>
        </w:numPr>
        <w:ind w:hanging="0" w:start="0"/>
        <w:rPr>
          <w:rFonts w:ascii="Arial" w:hAnsi="Arial" w:eastAsia="Arial" w:cs="Arial"/>
          <w:sz w:val="36"/>
          <w:szCs w:val="36"/>
        </w:rPr>
      </w:pPr>
      <w:r>
        <w:rPr>
          <w:rFonts w:eastAsia="Arial" w:cs="Arial" w:ascii="Arial" w:hAnsi="Arial"/>
          <w:sz w:val="36"/>
          <w:szCs w:val="36"/>
        </w:rPr>
      </w:r>
    </w:p>
    <w:p>
      <w:pPr>
        <w:pStyle w:val="Normal"/>
        <w:numPr>
          <w:ilvl w:val="0"/>
          <w:numId w:val="0"/>
        </w:numPr>
        <w:ind w:hanging="0" w:start="720" w:end="0"/>
        <w:rPr>
          <w:rFonts w:ascii="Arial" w:hAnsi="Arial" w:eastAsia="Arial" w:cs="Arial"/>
          <w:sz w:val="28"/>
          <w:szCs w:val="28"/>
        </w:rPr>
      </w:pPr>
      <w:r>
        <w:rPr>
          <w:rFonts w:eastAsia="Arial" w:cs="Arial" w:ascii="Arial" w:hAnsi="Arial"/>
          <w:sz w:val="28"/>
          <w:szCs w:val="28"/>
        </w:rPr>
        <w:t>Florida Gas Transmission Company</w:t>
      </w:r>
    </w:p>
    <w:p>
      <w:pPr>
        <w:pStyle w:val="Normal"/>
        <w:numPr>
          <w:ilvl w:val="0"/>
          <w:numId w:val="0"/>
        </w:numPr>
        <w:ind w:hanging="0" w:start="1440" w:end="0"/>
        <w:rPr>
          <w:rFonts w:ascii="Arial" w:hAnsi="Arial" w:eastAsia="Arial" w:cs="Arial"/>
          <w:sz w:val="28"/>
          <w:szCs w:val="28"/>
        </w:rPr>
      </w:pPr>
      <w:r>
        <w:rPr>
          <w:rFonts w:eastAsia="Arial" w:cs="Arial" w:ascii="Arial" w:hAnsi="Arial"/>
          <w:sz w:val="28"/>
          <w:szCs w:val="28"/>
        </w:rPr>
        <w:t xml:space="preserve">Primary Contact:  </w:t>
        <w:tab/>
        <w:t>Kim Perez</w:t>
      </w:r>
    </w:p>
    <w:p>
      <w:pPr>
        <w:pStyle w:val="Normal"/>
        <w:numPr>
          <w:ilvl w:val="0"/>
          <w:numId w:val="0"/>
        </w:numPr>
        <w:ind w:hanging="0" w:start="1440" w:end="0"/>
        <w:rPr>
          <w:rFonts w:ascii="Arial" w:hAnsi="Arial" w:eastAsia="Arial" w:cs="Arial"/>
          <w:sz w:val="28"/>
          <w:szCs w:val="28"/>
        </w:rPr>
      </w:pPr>
      <w:r>
        <w:rPr>
          <w:rFonts w:eastAsia="Arial" w:cs="Arial" w:ascii="Arial" w:hAnsi="Arial"/>
          <w:sz w:val="28"/>
          <w:szCs w:val="28"/>
        </w:rPr>
        <w:t xml:space="preserve">Backup Contact:  </w:t>
        <w:tab/>
        <w:t>Nancy Bastida</w:t>
      </w:r>
    </w:p>
    <w:p>
      <w:pPr>
        <w:pStyle w:val="Normal"/>
        <w:numPr>
          <w:ilvl w:val="0"/>
          <w:numId w:val="0"/>
        </w:numPr>
        <w:ind w:hanging="0" w:start="1440" w:end="0"/>
        <w:rPr>
          <w:rFonts w:ascii="Arial" w:hAnsi="Arial" w:eastAsia="Arial" w:cs="Arial"/>
          <w:sz w:val="28"/>
          <w:szCs w:val="28"/>
        </w:rPr>
      </w:pPr>
      <w:r>
        <w:rPr>
          <w:rFonts w:eastAsia="Arial" w:cs="Arial" w:ascii="Arial" w:hAnsi="Arial"/>
          <w:sz w:val="28"/>
          <w:szCs w:val="28"/>
        </w:rPr>
        <w:tab/>
        <w:tab/>
        <w:tab/>
        <w:tab/>
        <w:t>Georgi Landau</w:t>
      </w:r>
    </w:p>
    <w:p>
      <w:pPr>
        <w:pStyle w:val="Normal"/>
        <w:numPr>
          <w:ilvl w:val="0"/>
          <w:numId w:val="0"/>
        </w:numPr>
        <w:ind w:hanging="0" w:start="720" w:end="0"/>
        <w:rPr>
          <w:rFonts w:ascii="Arial" w:hAnsi="Arial" w:eastAsia="Arial" w:cs="Arial"/>
          <w:sz w:val="28"/>
          <w:szCs w:val="28"/>
        </w:rPr>
      </w:pPr>
      <w:r>
        <w:rPr>
          <w:rFonts w:eastAsia="Arial" w:cs="Arial" w:ascii="Arial" w:hAnsi="Arial"/>
          <w:sz w:val="28"/>
          <w:szCs w:val="28"/>
        </w:rPr>
      </w:r>
    </w:p>
    <w:p>
      <w:pPr>
        <w:pStyle w:val="Normal"/>
        <w:numPr>
          <w:ilvl w:val="0"/>
          <w:numId w:val="0"/>
        </w:numPr>
        <w:ind w:hanging="0" w:start="720" w:end="0"/>
        <w:rPr>
          <w:rFonts w:ascii="Arial" w:hAnsi="Arial" w:eastAsia="Arial" w:cs="Arial"/>
          <w:sz w:val="28"/>
          <w:szCs w:val="28"/>
        </w:rPr>
      </w:pPr>
      <w:r>
        <w:rPr>
          <w:rFonts w:eastAsia="Arial" w:cs="Arial" w:ascii="Arial" w:hAnsi="Arial"/>
          <w:sz w:val="28"/>
          <w:szCs w:val="28"/>
        </w:rPr>
        <w:t>Transwestern Pipeline Company</w:t>
      </w:r>
    </w:p>
    <w:p>
      <w:pPr>
        <w:pStyle w:val="Normal"/>
        <w:numPr>
          <w:ilvl w:val="0"/>
          <w:numId w:val="0"/>
        </w:numPr>
        <w:ind w:hanging="0" w:start="720" w:end="0"/>
        <w:rPr>
          <w:rFonts w:ascii="Arial" w:hAnsi="Arial" w:eastAsia="Arial" w:cs="Arial"/>
          <w:sz w:val="28"/>
          <w:szCs w:val="28"/>
        </w:rPr>
      </w:pPr>
      <w:r>
        <w:rPr>
          <w:rFonts w:eastAsia="Arial" w:cs="Arial" w:ascii="Arial" w:hAnsi="Arial"/>
          <w:sz w:val="28"/>
          <w:szCs w:val="28"/>
        </w:rPr>
        <w:tab/>
        <w:t xml:space="preserve">Primary Contact: </w:t>
        <w:tab/>
        <w:t>Dennis Lee</w:t>
      </w:r>
    </w:p>
    <w:p>
      <w:pPr>
        <w:pStyle w:val="Normal"/>
        <w:numPr>
          <w:ilvl w:val="0"/>
          <w:numId w:val="0"/>
        </w:numPr>
        <w:ind w:hanging="0" w:start="720" w:end="0"/>
        <w:rPr>
          <w:rFonts w:ascii="Arial" w:hAnsi="Arial" w:eastAsia="Arial" w:cs="Arial"/>
          <w:sz w:val="28"/>
          <w:szCs w:val="28"/>
        </w:rPr>
      </w:pPr>
      <w:r>
        <w:rPr>
          <w:rFonts w:eastAsia="Arial" w:cs="Arial" w:ascii="Arial" w:hAnsi="Arial"/>
          <w:sz w:val="28"/>
          <w:szCs w:val="28"/>
        </w:rPr>
        <w:tab/>
        <w:t>Backup Contact:</w:t>
        <w:tab/>
        <w:tab/>
        <w:t>Pat Steele</w:t>
      </w:r>
    </w:p>
    <w:p>
      <w:pPr>
        <w:pStyle w:val="Normal"/>
        <w:numPr>
          <w:ilvl w:val="0"/>
          <w:numId w:val="0"/>
        </w:numPr>
        <w:ind w:hanging="0" w:start="720" w:end="0"/>
        <w:rPr>
          <w:rFonts w:ascii="Arial" w:hAnsi="Arial" w:eastAsia="Arial" w:cs="Arial"/>
          <w:sz w:val="28"/>
          <w:szCs w:val="28"/>
        </w:rPr>
      </w:pPr>
      <w:r>
        <w:rPr>
          <w:rFonts w:eastAsia="Arial" w:cs="Arial" w:ascii="Arial" w:hAnsi="Arial"/>
          <w:sz w:val="28"/>
          <w:szCs w:val="28"/>
        </w:rPr>
      </w:r>
    </w:p>
    <w:p>
      <w:pPr>
        <w:pStyle w:val="Normal"/>
        <w:numPr>
          <w:ilvl w:val="0"/>
          <w:numId w:val="0"/>
        </w:numPr>
        <w:ind w:hanging="0" w:start="720" w:end="0"/>
        <w:rPr>
          <w:rFonts w:ascii="Arial" w:hAnsi="Arial" w:eastAsia="Arial" w:cs="Arial"/>
          <w:sz w:val="28"/>
          <w:szCs w:val="28"/>
        </w:rPr>
      </w:pPr>
      <w:r>
        <w:rPr>
          <w:rFonts w:eastAsia="Arial" w:cs="Arial" w:ascii="Arial" w:hAnsi="Arial"/>
          <w:sz w:val="28"/>
          <w:szCs w:val="28"/>
        </w:rPr>
        <w:t>Northern Natural Gas Company:</w:t>
      </w:r>
    </w:p>
    <w:p>
      <w:pPr>
        <w:pStyle w:val="Normal"/>
        <w:numPr>
          <w:ilvl w:val="0"/>
          <w:numId w:val="0"/>
        </w:numPr>
        <w:ind w:hanging="0" w:start="1440" w:end="0"/>
        <w:rPr>
          <w:rFonts w:ascii="Arial" w:hAnsi="Arial" w:eastAsia="Arial" w:cs="Arial"/>
          <w:sz w:val="28"/>
          <w:szCs w:val="28"/>
        </w:rPr>
      </w:pPr>
      <w:r>
        <w:rPr>
          <w:rFonts w:eastAsia="Arial" w:cs="Arial" w:ascii="Arial" w:hAnsi="Arial"/>
          <w:sz w:val="28"/>
          <w:szCs w:val="28"/>
        </w:rPr>
        <w:t xml:space="preserve">Primary Contact: </w:t>
        <w:tab/>
        <w:t>Pat Steele</w:t>
      </w:r>
    </w:p>
    <w:p>
      <w:pPr>
        <w:pStyle w:val="Normal"/>
        <w:numPr>
          <w:ilvl w:val="0"/>
          <w:numId w:val="0"/>
        </w:numPr>
        <w:ind w:hanging="0" w:start="1440" w:end="0"/>
        <w:rPr>
          <w:rFonts w:ascii="Arial" w:hAnsi="Arial" w:eastAsia="Arial" w:cs="Arial"/>
          <w:sz w:val="28"/>
          <w:szCs w:val="28"/>
        </w:rPr>
      </w:pPr>
      <w:r>
        <w:rPr>
          <w:rFonts w:eastAsia="Arial" w:cs="Arial" w:ascii="Arial" w:hAnsi="Arial"/>
          <w:sz w:val="28"/>
          <w:szCs w:val="28"/>
        </w:rPr>
        <w:t xml:space="preserve">Backup Contact: </w:t>
        <w:tab/>
        <w:tab/>
        <w:t>Zuela Carter</w:t>
      </w:r>
    </w:p>
    <w:p>
      <w:pPr>
        <w:pStyle w:val="Normal"/>
        <w:numPr>
          <w:ilvl w:val="0"/>
          <w:numId w:val="0"/>
        </w:numPr>
        <w:ind w:hanging="0" w:start="720" w:end="0"/>
        <w:rPr>
          <w:rFonts w:ascii="Arial" w:hAnsi="Arial" w:eastAsia="Arial" w:cs="Arial"/>
          <w:sz w:val="28"/>
          <w:szCs w:val="28"/>
        </w:rPr>
      </w:pPr>
      <w:r>
        <w:rPr>
          <w:rFonts w:eastAsia="Arial" w:cs="Arial" w:ascii="Arial" w:hAnsi="Arial"/>
          <w:sz w:val="28"/>
          <w:szCs w:val="28"/>
        </w:rPr>
      </w:r>
    </w:p>
    <w:p>
      <w:pPr>
        <w:pStyle w:val="Normal"/>
        <w:numPr>
          <w:ilvl w:val="0"/>
          <w:numId w:val="0"/>
        </w:numPr>
        <w:ind w:hanging="0" w:start="0"/>
        <w:jc w:val="both"/>
        <w:rPr>
          <w:rFonts w:ascii="Arial" w:hAnsi="Arial" w:eastAsia="Arial" w:cs="Arial"/>
          <w:sz w:val="32"/>
          <w:szCs w:val="32"/>
        </w:rPr>
      </w:pPr>
      <w:r>
        <w:rPr>
          <w:rFonts w:eastAsia="Arial" w:cs="Arial" w:ascii="Arial" w:hAnsi="Arial"/>
          <w:sz w:val="32"/>
          <w:szCs w:val="32"/>
        </w:rPr>
      </w:r>
    </w:p>
    <w:p>
      <w:pPr>
        <w:pStyle w:val="Normal"/>
        <w:numPr>
          <w:ilvl w:val="0"/>
          <w:numId w:val="10"/>
        </w:numPr>
        <w:tabs>
          <w:tab w:val="clear" w:pos="720"/>
          <w:tab w:val="left" w:pos="0" w:leader="none"/>
        </w:tabs>
        <w:ind w:hanging="360" w:start="720" w:end="0"/>
        <w:jc w:val="both"/>
        <w:rPr>
          <w:rFonts w:ascii="Arial" w:hAnsi="Arial" w:eastAsia="Arial" w:cs="Arial"/>
          <w:sz w:val="36"/>
          <w:szCs w:val="36"/>
        </w:rPr>
      </w:pPr>
      <w:r>
        <w:rPr>
          <w:rFonts w:eastAsia="Arial" w:cs="Arial" w:ascii="Arial" w:hAnsi="Arial"/>
          <w:sz w:val="36"/>
          <w:szCs w:val="36"/>
        </w:rPr>
        <w:t>Designated Pipeline Marketing Affiliate Attorneys</w:t>
      </w:r>
    </w:p>
    <w:p>
      <w:pPr>
        <w:pStyle w:val="Normal"/>
        <w:jc w:val="both"/>
        <w:rPr>
          <w:rFonts w:ascii="Arial" w:hAnsi="Arial" w:eastAsia="Arial" w:cs="Arial"/>
          <w:sz w:val="36"/>
          <w:szCs w:val="36"/>
        </w:rPr>
      </w:pPr>
      <w:r>
        <w:rPr>
          <w:rFonts w:eastAsia="Arial" w:cs="Arial" w:ascii="Arial" w:hAnsi="Arial"/>
          <w:sz w:val="36"/>
          <w:szCs w:val="36"/>
        </w:rPr>
      </w:r>
    </w:p>
    <w:p>
      <w:pPr>
        <w:pStyle w:val="Normal"/>
        <w:jc w:val="both"/>
        <w:rPr/>
      </w:pPr>
      <w:r>
        <w:rPr>
          <w:rFonts w:eastAsia="Arial" w:cs="Arial" w:ascii="Arial" w:hAnsi="Arial"/>
          <w:sz w:val="36"/>
          <w:szCs w:val="36"/>
        </w:rPr>
        <w:tab/>
      </w:r>
      <w:r>
        <w:rPr>
          <w:rFonts w:eastAsia="Arial" w:cs="Arial" w:ascii="Arial" w:hAnsi="Arial"/>
          <w:sz w:val="28"/>
          <w:szCs w:val="28"/>
        </w:rPr>
        <w:t>Florida Gas Transmission Company:</w:t>
        <w:tab/>
        <w:t>Frazier King</w:t>
      </w:r>
    </w:p>
    <w:p>
      <w:pPr>
        <w:pStyle w:val="Normal"/>
        <w:jc w:val="both"/>
        <w:rPr>
          <w:rFonts w:ascii="Arial" w:hAnsi="Arial" w:eastAsia="Arial" w:cs="Arial"/>
          <w:sz w:val="28"/>
          <w:szCs w:val="28"/>
        </w:rPr>
      </w:pPr>
      <w:r>
        <w:rPr>
          <w:rFonts w:eastAsia="Arial" w:cs="Arial" w:ascii="Arial" w:hAnsi="Arial"/>
          <w:sz w:val="28"/>
          <w:szCs w:val="28"/>
        </w:rPr>
        <w:tab/>
        <w:t>Transwestern Pipeline Company:</w:t>
        <w:tab/>
        <w:tab/>
        <w:t>Susan Scott</w:t>
      </w:r>
    </w:p>
    <w:p>
      <w:pPr>
        <w:pStyle w:val="Normal"/>
        <w:jc w:val="both"/>
        <w:rPr>
          <w:rFonts w:ascii="Arial" w:hAnsi="Arial" w:eastAsia="Arial" w:cs="Arial"/>
          <w:sz w:val="28"/>
          <w:szCs w:val="28"/>
        </w:rPr>
      </w:pPr>
      <w:r>
        <w:rPr>
          <w:rFonts w:eastAsia="Arial" w:cs="Arial" w:ascii="Arial" w:hAnsi="Arial"/>
          <w:sz w:val="28"/>
          <w:szCs w:val="28"/>
        </w:rPr>
        <w:tab/>
        <w:t>Northern Natural Gas Company:</w:t>
        <w:tab/>
        <w:tab/>
        <w:t>Dari Dornan</w:t>
      </w:r>
    </w:p>
    <w:p>
      <w:pPr>
        <w:pStyle w:val="Normal"/>
        <w:jc w:val="both"/>
        <w:rPr>
          <w:rFonts w:ascii="Arial" w:hAnsi="Arial" w:eastAsia="Arial" w:cs="Arial"/>
          <w:sz w:val="28"/>
          <w:szCs w:val="28"/>
        </w:rPr>
      </w:pPr>
      <w:r>
        <w:rPr>
          <w:rFonts w:eastAsia="Arial" w:cs="Arial" w:ascii="Arial" w:hAnsi="Arial"/>
          <w:sz w:val="28"/>
          <w:szCs w:val="28"/>
        </w:rPr>
        <w:tab/>
        <w:t>Other GPG/General Questions:</w:t>
        <w:tab/>
        <w:tab/>
        <w:t>Shelley Corman</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Monotype Sorts">
    <w:altName w:val="Symbol"/>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suff w:val="nothing"/>
      <w:lvlText w:val="è"/>
      <w:lvlJc w:val="start"/>
      <w:pPr>
        <w:tabs>
          <w:tab w:val="num" w:pos="0"/>
        </w:tabs>
        <w:ind w:start="0" w:hanging="0"/>
      </w:pPr>
      <w:rPr>
        <w:rFonts w:ascii="Monotype Sorts" w:hAnsi="Monotype Sorts" w:cs="Monotype Sort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numPr>
        <w:ilvl w:val="0"/>
        <w:numId w:val="1"/>
      </w:numPr>
      <w:outlineLvl w:val="0"/>
    </w:pPr>
    <w:rPr>
      <w:rFonts w:ascii="Arial" w:hAnsi="Arial" w:eastAsia="Arial" w:cs="Arial"/>
      <w:sz w:val="88"/>
      <w:szCs w:val="88"/>
    </w:rPr>
  </w:style>
  <w:style w:type="paragraph" w:styleId="Heading2">
    <w:name w:val="heading 2"/>
    <w:basedOn w:val="Normal"/>
    <w:next w:val="Normal"/>
    <w:qFormat/>
    <w:pPr>
      <w:numPr>
        <w:ilvl w:val="1"/>
        <w:numId w:val="1"/>
      </w:numPr>
      <w:ind w:hanging="540" w:start="540" w:end="0"/>
      <w:outlineLvl w:val="1"/>
    </w:pPr>
    <w:rPr>
      <w:rFonts w:ascii="Arial" w:hAnsi="Arial" w:eastAsia="Arial" w:cs="Arial"/>
      <w:sz w:val="36"/>
      <w:szCs w:val="36"/>
    </w:rPr>
  </w:style>
  <w:style w:type="paragraph" w:styleId="Heading3">
    <w:name w:val="heading 3"/>
    <w:basedOn w:val="Normal"/>
    <w:next w:val="Normal"/>
    <w:qFormat/>
    <w:pPr>
      <w:numPr>
        <w:ilvl w:val="2"/>
        <w:numId w:val="1"/>
      </w:numPr>
      <w:ind w:hanging="450" w:start="1170" w:end="0"/>
      <w:outlineLvl w:val="2"/>
    </w:pPr>
    <w:rPr>
      <w:rFonts w:ascii="Arial" w:hAnsi="Arial" w:eastAsia="Arial" w:cs="Arial"/>
      <w:sz w:val="36"/>
      <w:szCs w:val="36"/>
    </w:rPr>
  </w:style>
  <w:style w:type="paragraph" w:styleId="Heading4">
    <w:name w:val="heading 4"/>
    <w:basedOn w:val="Normal"/>
    <w:next w:val="Normal"/>
    <w:qFormat/>
    <w:pPr>
      <w:numPr>
        <w:ilvl w:val="3"/>
        <w:numId w:val="1"/>
      </w:numPr>
      <w:ind w:hanging="360" w:start="1800" w:end="0"/>
      <w:outlineLvl w:val="3"/>
    </w:pPr>
    <w:rPr>
      <w:rFonts w:ascii="Arial" w:hAnsi="Arial" w:eastAsia="Arial" w:cs="Arial"/>
      <w:sz w:val="36"/>
      <w:szCs w:val="3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1999-10-12T15:13:00Z</dcterms:created>
  <dc:creator>ET&amp;S LAN Support</dc:creator>
  <dc:description/>
  <dc:language>en-CA</dc:language>
  <cp:lastModifiedBy>scorman</cp:lastModifiedBy>
  <cp:lastPrinted>1999-10-21T09:50:00Z</cp:lastPrinted>
  <dcterms:modified xsi:type="dcterms:W3CDTF">2000-01-20T12:46:00Z</dcterms:modified>
  <cp:revision>6</cp:revision>
  <dc:subject/>
  <dc:title>Privileged  and Confidential</dc:title>
</cp:coreProperties>
</file>