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4"/>
        <w:ind w:hanging="0" w:start="0"/>
        <w:jc w:val="center"/>
        <w:rPr>
          <w:lang w:val="en-US"/>
        </w:rPr>
      </w:pPr>
      <w:r>
        <w:rPr>
          <w:lang w:val="en-US"/>
        </w:rPr>
        <w:t>THEA JOKHADZE</w:t>
      </w:r>
    </w:p>
    <w:p>
      <w:pPr>
        <w:pStyle w:val="Header"/>
        <w:pBdr>
          <w:bottom w:val="single" w:sz="4" w:space="1" w:color="000000"/>
        </w:pBdr>
        <w:tabs>
          <w:tab w:val="clear" w:pos="4320"/>
          <w:tab w:val="clear" w:pos="8640"/>
        </w:tabs>
        <w:jc w:val="center"/>
        <w:rPr>
          <w:iCs/>
          <w:sz w:val="18"/>
          <w:lang w:val="en-US"/>
        </w:rPr>
      </w:pPr>
      <w:r>
        <w:rPr>
          <w:iCs/>
          <w:sz w:val="18"/>
          <w:lang w:val="en-US"/>
        </w:rPr>
        <w:t xml:space="preserve">1130 Forest Home Dr.  </w:t>
      </w:r>
      <w:r>
        <w:rPr>
          <w:rFonts w:eastAsia="Wingdings 2" w:cs="Wingdings 2" w:ascii="Wingdings 2" w:hAnsi="Wingdings 2"/>
          <w:iCs/>
          <w:sz w:val="18"/>
          <w:lang w:val="en-US"/>
        </w:rPr>
        <w:sym w:font="Wingdings 2" w:char="f0ad"/>
      </w:r>
      <w:r>
        <w:rPr>
          <w:iCs/>
          <w:sz w:val="18"/>
          <w:lang w:val="en-US"/>
        </w:rPr>
        <w:t xml:space="preserve">  Houston TX 77077  </w:t>
      </w:r>
      <w:r>
        <w:rPr>
          <w:rFonts w:eastAsia="Wingdings 2" w:cs="Wingdings 2" w:ascii="Wingdings 2" w:hAnsi="Wingdings 2"/>
          <w:iCs/>
          <w:sz w:val="18"/>
          <w:lang w:val="en-US"/>
        </w:rPr>
        <w:sym w:font="Wingdings 2" w:char="f0ad"/>
      </w:r>
      <w:r>
        <w:rPr>
          <w:iCs/>
          <w:sz w:val="18"/>
          <w:lang w:val="en-US"/>
        </w:rPr>
        <w:t xml:space="preserve">  Tel:  281.596.0450  </w:t>
      </w:r>
      <w:r>
        <w:rPr>
          <w:rFonts w:eastAsia="Wingdings 2" w:cs="Wingdings 2" w:ascii="Wingdings 2" w:hAnsi="Wingdings 2"/>
          <w:iCs/>
          <w:sz w:val="18"/>
          <w:lang w:val="en-US"/>
        </w:rPr>
        <w:sym w:font="Wingdings 2" w:char="f0ad"/>
      </w:r>
      <w:r>
        <w:rPr>
          <w:iCs/>
          <w:sz w:val="18"/>
          <w:lang w:val="en-US"/>
        </w:rPr>
        <w:t xml:space="preserve">  </w:t>
      </w:r>
      <w:hyperlink r:id="rId2">
        <w:r>
          <w:rPr>
            <w:rStyle w:val="Hyperlink"/>
            <w:iCs/>
            <w:color w:val="000000"/>
            <w:sz w:val="18"/>
            <w:u w:val="none"/>
            <w:lang w:val="en-US"/>
          </w:rPr>
          <w:t>tjokhadze@jhubc.it</w:t>
        </w:r>
      </w:hyperlink>
    </w:p>
    <w:p>
      <w:pPr>
        <w:pStyle w:val="Header"/>
        <w:tabs>
          <w:tab w:val="clear" w:pos="4320"/>
          <w:tab w:val="clear" w:pos="8640"/>
        </w:tabs>
        <w:jc w:val="center"/>
        <w:rPr>
          <w:b/>
          <w:bCs/>
          <w:i/>
          <w:i/>
          <w:iCs/>
          <w:sz w:val="16"/>
          <w:lang w:val="en-US"/>
        </w:rPr>
      </w:pPr>
      <w:r>
        <w:rPr>
          <w:b/>
          <w:bCs/>
          <w:i/>
          <w:iCs/>
          <w:sz w:val="16"/>
          <w:lang w:val="en-US"/>
        </w:rPr>
      </w:r>
    </w:p>
    <w:p>
      <w:pPr>
        <w:pStyle w:val="Header"/>
        <w:tabs>
          <w:tab w:val="clear" w:pos="4320"/>
          <w:tab w:val="clear" w:pos="8640"/>
        </w:tabs>
        <w:jc w:val="center"/>
        <w:rPr>
          <w:b/>
          <w:bCs/>
          <w:i/>
          <w:i/>
          <w:sz w:val="22"/>
          <w:lang w:val="en-US"/>
        </w:rPr>
      </w:pPr>
      <w:r>
        <w:rPr>
          <w:b/>
          <w:bCs/>
          <w:i/>
          <w:sz w:val="22"/>
          <w:lang w:val="en-US"/>
        </w:rPr>
        <w:t xml:space="preserve">MA and BA in International Studies and four years of experience in research, </w:t>
      </w:r>
    </w:p>
    <w:p>
      <w:pPr>
        <w:pStyle w:val="Header"/>
        <w:tabs>
          <w:tab w:val="clear" w:pos="4320"/>
          <w:tab w:val="clear" w:pos="8640"/>
        </w:tabs>
        <w:jc w:val="center"/>
        <w:rPr>
          <w:b/>
          <w:bCs/>
          <w:i/>
          <w:i/>
          <w:sz w:val="22"/>
          <w:lang w:val="en-US"/>
        </w:rPr>
      </w:pPr>
      <w:r>
        <w:rPr>
          <w:b/>
          <w:bCs/>
          <w:i/>
          <w:sz w:val="22"/>
          <w:lang w:val="en-US"/>
        </w:rPr>
        <w:t>seeking an entry-level analyst position.</w:t>
      </w:r>
    </w:p>
    <w:p>
      <w:pPr>
        <w:pStyle w:val="Header"/>
        <w:tabs>
          <w:tab w:val="clear" w:pos="4320"/>
          <w:tab w:val="clear" w:pos="8640"/>
        </w:tabs>
        <w:rPr>
          <w:b/>
          <w:bCs/>
          <w:i/>
          <w:i/>
          <w:iCs/>
          <w:sz w:val="16"/>
          <w:lang w:val="en-US"/>
        </w:rPr>
      </w:pPr>
      <w:r>
        <w:rPr>
          <w:b/>
          <w:bCs/>
          <w:i/>
          <w:iCs/>
          <w:sz w:val="16"/>
          <w:lang w:val="en-US"/>
        </w:rPr>
      </w:r>
    </w:p>
    <w:p>
      <w:pPr>
        <w:pStyle w:val="Header"/>
        <w:tabs>
          <w:tab w:val="clear" w:pos="4320"/>
          <w:tab w:val="clear" w:pos="8640"/>
        </w:tabs>
        <w:rPr>
          <w:iCs/>
          <w:sz w:val="16"/>
          <w:lang w:val="en-US"/>
        </w:rPr>
      </w:pPr>
      <w:r>
        <w:rPr>
          <w:iCs/>
          <w:sz w:val="16"/>
          <w:lang w:val="en-US"/>
        </w:rPr>
      </w:r>
    </w:p>
    <w:p>
      <w:pPr>
        <w:pStyle w:val="Heading3"/>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right" w:pos="10980" w:leader="none"/>
        </w:tabs>
        <w:ind w:hanging="0" w:start="0"/>
        <w:rPr>
          <w:rFonts w:ascii="Times New Roman" w:hAnsi="Times New Roman" w:cs="Times New Roman"/>
          <w:b w:val="false"/>
          <w:iCs/>
          <w:sz w:val="22"/>
          <w:lang w:val="en-US"/>
        </w:rPr>
      </w:pPr>
      <w:r>
        <w:rPr>
          <w:rFonts w:cs="Times New Roman" w:ascii="Times New Roman" w:hAnsi="Times New Roman"/>
          <w:b w:val="false"/>
          <w:iCs/>
          <w:sz w:val="22"/>
          <w:lang w:val="en-US"/>
        </w:rPr>
        <w:t xml:space="preserve">QUALIFICATIONS </w:t>
      </w:r>
    </w:p>
    <w:p>
      <w:pPr>
        <w:pStyle w:val="Normal"/>
        <w:rPr>
          <w:rFonts w:ascii="Times New Roman" w:hAnsi="Times New Roman" w:cs="Times New Roman"/>
          <w:b/>
          <w:iCs/>
          <w:sz w:val="16"/>
          <w:lang w:val="en-US"/>
        </w:rPr>
      </w:pPr>
      <w:r>
        <w:rPr>
          <w:rFonts w:cs="Times New Roman"/>
          <w:b/>
          <w:iCs/>
          <w:sz w:val="16"/>
          <w:lang w:val="en-US"/>
        </w:rPr>
      </w:r>
    </w:p>
    <w:p>
      <w:pPr>
        <w:pStyle w:val="Normal"/>
        <w:widowControl w:val="false"/>
        <w:numPr>
          <w:ilvl w:val="0"/>
          <w:numId w:val="8"/>
        </w:numPr>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right" w:pos="10980" w:leader="none"/>
        </w:tabs>
        <w:spacing w:before="0" w:after="80"/>
        <w:rPr>
          <w:iCs/>
          <w:sz w:val="22"/>
          <w:lang w:val="en-US"/>
        </w:rPr>
      </w:pPr>
      <w:r>
        <w:rPr>
          <w:iCs/>
          <w:sz w:val="22"/>
          <w:lang w:val="en-US"/>
        </w:rPr>
        <w:t xml:space="preserve">Solid skills in financial modeling, including exchange rate forecasting, ratio analysis, NPV, DCF, IRR, WACC, APV, capital structure, option pricing, derivatives and risk management.  </w:t>
      </w:r>
    </w:p>
    <w:p>
      <w:pPr>
        <w:pStyle w:val="Normal"/>
        <w:widowControl w:val="false"/>
        <w:numPr>
          <w:ilvl w:val="0"/>
          <w:numId w:val="3"/>
        </w:numPr>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right" w:pos="10980" w:leader="none"/>
        </w:tabs>
        <w:spacing w:before="0" w:after="80"/>
        <w:rPr>
          <w:iCs/>
          <w:sz w:val="22"/>
          <w:lang w:val="en-US"/>
        </w:rPr>
      </w:pPr>
      <w:r>
        <w:rPr>
          <w:iCs/>
          <w:sz w:val="22"/>
          <w:lang w:val="en-US"/>
        </w:rPr>
        <w:t xml:space="preserve">Broad knowledge of statistics and econometrics, including multivariate regression analysis, model development, probability and statistical sampling theory.  Proficient in Excel and Stata.  </w:t>
      </w:r>
    </w:p>
    <w:p>
      <w:pPr>
        <w:pStyle w:val="Normal"/>
        <w:widowControl w:val="false"/>
        <w:numPr>
          <w:ilvl w:val="0"/>
          <w:numId w:val="8"/>
        </w:numPr>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right" w:pos="10980" w:leader="none"/>
        </w:tabs>
        <w:spacing w:before="0" w:after="80"/>
        <w:rPr>
          <w:iCs/>
          <w:sz w:val="22"/>
          <w:lang w:val="en-US"/>
        </w:rPr>
      </w:pPr>
      <w:r>
        <w:rPr>
          <w:iCs/>
          <w:sz w:val="22"/>
          <w:lang w:val="en-US"/>
        </w:rPr>
        <w:t>Solid understanding of international economics. Completed extensive studies in trade and monetary policies and theories at SAIS.</w:t>
      </w:r>
    </w:p>
    <w:p>
      <w:pPr>
        <w:pStyle w:val="Normal"/>
        <w:widowControl w:val="false"/>
        <w:numPr>
          <w:ilvl w:val="0"/>
          <w:numId w:val="8"/>
        </w:numPr>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right" w:pos="10980" w:leader="none"/>
        </w:tabs>
        <w:spacing w:before="0" w:after="80"/>
        <w:rPr>
          <w:iCs/>
          <w:sz w:val="22"/>
          <w:lang w:val="en-US"/>
        </w:rPr>
      </w:pPr>
      <w:r>
        <w:rPr>
          <w:iCs/>
          <w:sz w:val="22"/>
          <w:lang w:val="en-US"/>
        </w:rPr>
        <w:t xml:space="preserve">Strong background in micro and macroeconomics. Ranked among the top one percent of the class at SAIS and the Georgian Technical University.  </w:t>
      </w:r>
    </w:p>
    <w:p>
      <w:pPr>
        <w:pStyle w:val="Normal"/>
        <w:widowControl w:val="false"/>
        <w:numPr>
          <w:ilvl w:val="0"/>
          <w:numId w:val="8"/>
        </w:numPr>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right" w:pos="10980" w:leader="none"/>
        </w:tabs>
        <w:spacing w:before="0" w:after="80"/>
        <w:rPr>
          <w:iCs/>
          <w:sz w:val="22"/>
          <w:lang w:val="en-US"/>
        </w:rPr>
      </w:pPr>
      <w:r>
        <w:rPr>
          <w:iCs/>
          <w:sz w:val="22"/>
          <w:lang w:val="en-US"/>
        </w:rPr>
        <w:t xml:space="preserve">In-depth knowledge of international and US economic institutions and regulations. As a part of responsibilities at the OSCE, collaborated with entities within EU, IBRD, OECD, ITC, ICC and UNCTAD to perform political and economic analysis of selected member states.  </w:t>
      </w:r>
    </w:p>
    <w:p>
      <w:pPr>
        <w:pStyle w:val="Normal"/>
        <w:widowControl w:val="false"/>
        <w:numPr>
          <w:ilvl w:val="0"/>
          <w:numId w:val="8"/>
        </w:numPr>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right" w:pos="10980" w:leader="none"/>
        </w:tabs>
        <w:spacing w:before="0" w:after="80"/>
        <w:rPr>
          <w:iCs/>
          <w:sz w:val="22"/>
          <w:lang w:val="en-US"/>
        </w:rPr>
      </w:pPr>
      <w:r>
        <w:rPr>
          <w:iCs/>
          <w:sz w:val="22"/>
          <w:lang w:val="en-US"/>
        </w:rPr>
        <w:t>Demonstrated aptitude for research and analytical writing on current political and economic affairs. Prepared situation reports, briefing reports, press releases, and essays and conducted numerous presentations at the UN, IDEA, OSCE, and SAIS.</w:t>
      </w:r>
    </w:p>
    <w:p>
      <w:pPr>
        <w:pStyle w:val="Normal"/>
        <w:numPr>
          <w:ilvl w:val="0"/>
          <w:numId w:val="5"/>
        </w:numPr>
        <w:spacing w:before="0" w:after="80"/>
        <w:rPr>
          <w:iCs/>
          <w:sz w:val="22"/>
          <w:lang w:val="en-US"/>
        </w:rPr>
      </w:pPr>
      <w:r>
        <w:rPr>
          <w:iCs/>
          <w:sz w:val="22"/>
          <w:lang w:val="en-US"/>
        </w:rPr>
        <w:t xml:space="preserve">Substantial experience in political-economic analysis of foreign investments in emerging markets.  As an Information Officer at the UN, analyzed monthly investment trends in Georgia’s energy and power industries. </w:t>
      </w:r>
    </w:p>
    <w:p>
      <w:pPr>
        <w:pStyle w:val="Normal"/>
        <w:widowControl w:val="false"/>
        <w:numPr>
          <w:ilvl w:val="0"/>
          <w:numId w:val="2"/>
        </w:numPr>
        <w:tabs>
          <w:tab w:val="clear" w:pos="720"/>
          <w:tab w:val="left" w:pos="-1440" w:leader="none"/>
          <w:tab w:val="left" w:pos="1440" w:leader="none"/>
          <w:tab w:val="left" w:pos="2160" w:leader="none"/>
          <w:tab w:val="left" w:pos="2880" w:leader="none"/>
          <w:tab w:val="left" w:pos="3600" w:leader="none"/>
          <w:tab w:val="left" w:pos="4320" w:leader="none"/>
          <w:tab w:val="left" w:pos="5040" w:leader="none"/>
          <w:tab w:val="left" w:pos="5760" w:leader="none"/>
        </w:tabs>
        <w:spacing w:before="0" w:after="80"/>
        <w:rPr>
          <w:iCs/>
          <w:sz w:val="22"/>
          <w:lang w:val="en-US"/>
        </w:rPr>
      </w:pPr>
      <w:r>
        <w:rPr>
          <w:iCs/>
          <w:sz w:val="22"/>
          <w:lang w:val="en-US"/>
        </w:rPr>
        <w:t xml:space="preserve">Able to communicate in </w:t>
      </w:r>
      <w:r>
        <w:rPr>
          <w:i/>
          <w:sz w:val="22"/>
          <w:lang w:val="en-US"/>
        </w:rPr>
        <w:t>English, Georgian, Russian, German, French, Danish and Italian</w:t>
      </w:r>
      <w:r>
        <w:rPr>
          <w:iCs/>
          <w:sz w:val="22"/>
          <w:lang w:val="en-US"/>
        </w:rPr>
        <w:t>.</w:t>
      </w:r>
    </w:p>
    <w:p>
      <w:pPr>
        <w:pStyle w:val="NormalWeb"/>
        <w:numPr>
          <w:ilvl w:val="0"/>
          <w:numId w:val="3"/>
        </w:numPr>
        <w:spacing w:before="0" w:after="0"/>
        <w:rPr>
          <w:rFonts w:ascii="Times New Roman" w:hAnsi="Times New Roman" w:eastAsia="Times New Roman" w:cs="Times New Roman"/>
          <w:color w:val="000000"/>
          <w:sz w:val="22"/>
        </w:rPr>
      </w:pPr>
      <w:r>
        <w:rPr>
          <w:rFonts w:eastAsia="Times New Roman" w:cs="Times New Roman" w:ascii="Times New Roman" w:hAnsi="Times New Roman"/>
          <w:color w:val="000000"/>
          <w:sz w:val="22"/>
        </w:rPr>
        <w:t>Proven track record to quickly learn and utilize new methodologies.</w:t>
      </w:r>
    </w:p>
    <w:p>
      <w:pPr>
        <w:pStyle w:val="NormalWeb"/>
        <w:spacing w:before="0" w:after="0"/>
        <w:rPr>
          <w:rFonts w:ascii="Times New Roman" w:hAnsi="Times New Roman" w:eastAsia="Times New Roman" w:cs="Times New Roman"/>
          <w:iCs/>
          <w:color w:val="000000"/>
          <w:sz w:val="16"/>
        </w:rPr>
      </w:pPr>
      <w:r>
        <w:rPr>
          <w:rFonts w:eastAsia="Times New Roman" w:cs="Times New Roman" w:ascii="Times New Roman" w:hAnsi="Times New Roman"/>
          <w:iCs/>
          <w:color w:val="000000"/>
          <w:sz w:val="16"/>
        </w:rPr>
      </w:r>
    </w:p>
    <w:p>
      <w:pPr>
        <w:pStyle w:val="NormalWeb"/>
        <w:spacing w:before="0" w:after="0"/>
        <w:rPr>
          <w:rFonts w:ascii="Times New Roman" w:hAnsi="Times New Roman" w:eastAsia="Times New Roman" w:cs="Times New Roman"/>
          <w:iCs/>
          <w:sz w:val="16"/>
        </w:rPr>
      </w:pPr>
      <w:r>
        <w:rPr>
          <w:rFonts w:eastAsia="Times New Roman" w:cs="Times New Roman" w:ascii="Times New Roman" w:hAnsi="Times New Roman"/>
          <w:iCs/>
          <w:sz w:val="16"/>
        </w:rPr>
      </w:r>
    </w:p>
    <w:p>
      <w:pPr>
        <w:pStyle w:val="Heading3"/>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right" w:pos="10980" w:leader="none"/>
        </w:tabs>
        <w:ind w:hanging="0" w:start="0"/>
        <w:rPr>
          <w:rFonts w:ascii="Times New Roman" w:hAnsi="Times New Roman" w:cs="Times New Roman"/>
          <w:b w:val="false"/>
          <w:iCs/>
          <w:sz w:val="22"/>
          <w:lang w:val="en-US"/>
        </w:rPr>
      </w:pPr>
      <w:r>
        <w:rPr>
          <w:rFonts w:cs="Times New Roman" w:ascii="Times New Roman" w:hAnsi="Times New Roman"/>
          <w:b w:val="false"/>
          <w:iCs/>
          <w:sz w:val="22"/>
          <w:lang w:val="en-US"/>
        </w:rPr>
        <w:t>EDUCATION</w:t>
      </w:r>
    </w:p>
    <w:p>
      <w:pPr>
        <w:pStyle w:val="Normal"/>
        <w:rPr>
          <w:rFonts w:ascii="Times New Roman" w:hAnsi="Times New Roman" w:cs="Times New Roman"/>
          <w:b/>
          <w:iCs/>
          <w:sz w:val="16"/>
          <w:lang w:val="en-US"/>
        </w:rPr>
      </w:pPr>
      <w:r>
        <w:rPr>
          <w:rFonts w:cs="Times New Roman"/>
          <w:b/>
          <w:iCs/>
          <w:sz w:val="16"/>
          <w:lang w:val="en-US"/>
        </w:rPr>
      </w:r>
    </w:p>
    <w:p>
      <w:pPr>
        <w:pStyle w:val="Heading7"/>
        <w:ind w:hanging="0" w:start="0"/>
        <w:rPr>
          <w:iCs/>
          <w:lang w:val="en-US"/>
        </w:rPr>
      </w:pPr>
      <w:r>
        <w:rPr>
          <w:iCs/>
          <w:lang w:val="en-US"/>
        </w:rPr>
        <w:t xml:space="preserve">M.A. International Economics and International Relations </w:t>
      </w:r>
    </w:p>
    <w:p>
      <w:pPr>
        <w:pStyle w:val="BodyText"/>
        <w:rPr>
          <w:rFonts w:ascii="Times New Roman" w:hAnsi="Times New Roman" w:cs="Times New Roman"/>
          <w:iCs/>
          <w:lang w:val="en-US"/>
        </w:rPr>
      </w:pPr>
      <w:r>
        <w:rPr>
          <w:rFonts w:cs="Times New Roman" w:ascii="Times New Roman" w:hAnsi="Times New Roman"/>
          <w:iCs/>
          <w:lang w:val="en-US"/>
        </w:rPr>
        <w:t>May 2001, Johns Hopkins University, SAIS  (School of Advanced International Studies)</w:t>
      </w:r>
    </w:p>
    <w:p>
      <w:pPr>
        <w:pStyle w:val="Header"/>
        <w:tabs>
          <w:tab w:val="clear" w:pos="4320"/>
          <w:tab w:val="clear" w:pos="8640"/>
          <w:tab w:val="left" w:pos="720" w:leader="none"/>
        </w:tabs>
        <w:rPr>
          <w:iCs/>
          <w:smallCaps/>
          <w:sz w:val="22"/>
          <w:lang w:val="en-US"/>
        </w:rPr>
      </w:pPr>
      <w:r>
        <w:rPr>
          <w:iCs/>
          <w:smallCaps/>
          <w:sz w:val="22"/>
          <w:lang w:val="en-US"/>
        </w:rPr>
        <w:t>Washington DC, USA / Bologna, Italy</w:t>
      </w:r>
    </w:p>
    <w:p>
      <w:pPr>
        <w:pStyle w:val="Normal"/>
        <w:tabs>
          <w:tab w:val="left" w:pos="720" w:leader="none"/>
        </w:tabs>
        <w:rPr>
          <w:iCs/>
          <w:smallCaps/>
          <w:sz w:val="16"/>
          <w:lang w:val="en-US"/>
        </w:rPr>
      </w:pPr>
      <w:r>
        <w:rPr>
          <w:iCs/>
          <w:smallCaps/>
          <w:sz w:val="16"/>
          <w:lang w:val="en-US"/>
        </w:rPr>
      </w:r>
    </w:p>
    <w:p>
      <w:pPr>
        <w:pStyle w:val="Normal"/>
        <w:tabs>
          <w:tab w:val="left" w:pos="720" w:leader="none"/>
        </w:tabs>
        <w:rPr/>
      </w:pPr>
      <w:r>
        <w:rPr>
          <w:sz w:val="22"/>
          <w:u w:val="single"/>
          <w:lang w:val="en-US"/>
        </w:rPr>
        <w:t>Relevant coursework:</w:t>
      </w:r>
      <w:r>
        <w:rPr>
          <w:sz w:val="22"/>
          <w:lang w:val="en-US"/>
        </w:rPr>
        <w:t xml:space="preserve">  International Trade Policy, International Monetary Policy, International Political Economy, Corporate Finance, Statistics, Econometrics, European Integration, Bilateral and Multilateral Negotiations, Microeconomics of Development.</w:t>
      </w:r>
    </w:p>
    <w:p>
      <w:pPr>
        <w:pStyle w:val="Normal"/>
        <w:tabs>
          <w:tab w:val="left" w:pos="720" w:leader="none"/>
        </w:tabs>
        <w:rPr>
          <w:sz w:val="16"/>
          <w:lang w:val="en-US"/>
        </w:rPr>
      </w:pPr>
      <w:r>
        <w:rPr>
          <w:sz w:val="16"/>
          <w:lang w:val="en-US"/>
        </w:rPr>
      </w:r>
    </w:p>
    <w:p>
      <w:pPr>
        <w:pStyle w:val="Normal"/>
        <w:widowControl w:val="false"/>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right" w:pos="10980" w:leader="none"/>
        </w:tabs>
        <w:rPr>
          <w:sz w:val="22"/>
          <w:lang w:val="en-US"/>
        </w:rPr>
      </w:pPr>
      <w:r>
        <w:rPr>
          <w:iCs/>
          <w:sz w:val="22"/>
          <w:lang w:val="en-US"/>
        </w:rPr>
        <w:t xml:space="preserve">Won highly competitive and prestigious </w:t>
      </w:r>
      <w:r>
        <w:rPr>
          <w:i/>
          <w:sz w:val="22"/>
          <w:lang w:val="en-US"/>
        </w:rPr>
        <w:t>Mario Possati and Paracchini</w:t>
      </w:r>
      <w:r>
        <w:rPr>
          <w:iCs/>
          <w:sz w:val="22"/>
          <w:lang w:val="en-US"/>
        </w:rPr>
        <w:t xml:space="preserve"> fellowship awards.</w:t>
      </w:r>
    </w:p>
    <w:p>
      <w:pPr>
        <w:pStyle w:val="Normal"/>
        <w:tabs>
          <w:tab w:val="left" w:pos="720" w:leader="none"/>
        </w:tabs>
        <w:rPr>
          <w:b/>
          <w:bCs/>
          <w:iCs/>
          <w:sz w:val="16"/>
          <w:lang w:val="en-US"/>
        </w:rPr>
      </w:pPr>
      <w:r>
        <w:rPr>
          <w:b/>
          <w:bCs/>
          <w:iCs/>
          <w:sz w:val="16"/>
          <w:lang w:val="en-US"/>
        </w:rPr>
      </w:r>
    </w:p>
    <w:p>
      <w:pPr>
        <w:pStyle w:val="Normal"/>
        <w:tabs>
          <w:tab w:val="left" w:pos="720" w:leader="none"/>
        </w:tabs>
        <w:rPr>
          <w:b/>
          <w:bCs/>
          <w:iCs/>
          <w:sz w:val="22"/>
          <w:lang w:val="en-US"/>
        </w:rPr>
      </w:pPr>
      <w:r>
        <w:rPr>
          <w:b/>
          <w:bCs/>
          <w:iCs/>
          <w:sz w:val="22"/>
          <w:lang w:val="en-US"/>
        </w:rPr>
        <w:t>Graduate Studies: International Relations</w:t>
      </w:r>
    </w:p>
    <w:p>
      <w:pPr>
        <w:pStyle w:val="Normal"/>
        <w:tabs>
          <w:tab w:val="left" w:pos="720" w:leader="none"/>
        </w:tabs>
        <w:rPr>
          <w:iCs/>
          <w:sz w:val="22"/>
          <w:lang w:val="en-US"/>
        </w:rPr>
      </w:pPr>
      <w:r>
        <w:rPr>
          <w:iCs/>
          <w:sz w:val="22"/>
          <w:lang w:val="en-US"/>
        </w:rPr>
        <w:t>January-June 1998, Copenhagen University,</w:t>
      </w:r>
      <w:r>
        <w:rPr>
          <w:b/>
          <w:iCs/>
          <w:sz w:val="22"/>
          <w:lang w:val="en-US"/>
        </w:rPr>
        <w:t xml:space="preserve"> </w:t>
      </w:r>
      <w:r>
        <w:rPr>
          <w:iCs/>
          <w:smallCaps/>
          <w:sz w:val="22"/>
          <w:lang w:val="en-US"/>
        </w:rPr>
        <w:t>Copenhagen, Denmark</w:t>
      </w:r>
    </w:p>
    <w:p>
      <w:pPr>
        <w:pStyle w:val="Header"/>
        <w:tabs>
          <w:tab w:val="clear" w:pos="4320"/>
          <w:tab w:val="clear" w:pos="8640"/>
          <w:tab w:val="left" w:pos="720" w:leader="none"/>
        </w:tabs>
        <w:rPr>
          <w:iCs/>
          <w:sz w:val="16"/>
          <w:lang w:val="en-US"/>
        </w:rPr>
      </w:pPr>
      <w:r>
        <w:rPr>
          <w:iCs/>
          <w:sz w:val="16"/>
          <w:lang w:val="en-US"/>
        </w:rPr>
      </w:r>
    </w:p>
    <w:p>
      <w:pPr>
        <w:pStyle w:val="Heading7"/>
        <w:ind w:hanging="0" w:start="0"/>
        <w:rPr>
          <w:iCs/>
          <w:lang w:val="en-US"/>
        </w:rPr>
      </w:pPr>
      <w:r>
        <w:rPr>
          <w:iCs/>
          <w:lang w:val="en-US"/>
        </w:rPr>
        <w:t>B.A. International Economics</w:t>
      </w:r>
    </w:p>
    <w:p>
      <w:pPr>
        <w:pStyle w:val="Normal"/>
        <w:tabs>
          <w:tab w:val="left" w:pos="720" w:leader="none"/>
        </w:tabs>
        <w:rPr/>
      </w:pPr>
      <w:r>
        <w:rPr>
          <w:iCs/>
          <w:sz w:val="22"/>
          <w:lang w:val="en-US"/>
        </w:rPr>
        <w:t>December</w:t>
      </w:r>
      <w:r>
        <w:rPr>
          <w:iCs/>
          <w:smallCaps/>
          <w:sz w:val="22"/>
          <w:lang w:val="en-US"/>
        </w:rPr>
        <w:t xml:space="preserve"> 1997,</w:t>
      </w:r>
      <w:r>
        <w:rPr>
          <w:iCs/>
          <w:sz w:val="22"/>
          <w:lang w:val="en-US"/>
        </w:rPr>
        <w:t xml:space="preserve"> Georgian Technical University,</w:t>
      </w:r>
      <w:r>
        <w:rPr>
          <w:iCs/>
          <w:smallCaps/>
          <w:sz w:val="22"/>
          <w:lang w:val="en-US"/>
        </w:rPr>
        <w:t xml:space="preserve"> Tbilisi, Georgia</w:t>
      </w:r>
    </w:p>
    <w:p>
      <w:pPr>
        <w:pStyle w:val="Normal"/>
        <w:tabs>
          <w:tab w:val="left" w:pos="720" w:leader="none"/>
        </w:tabs>
        <w:rPr>
          <w:iCs/>
          <w:smallCaps/>
          <w:sz w:val="16"/>
          <w:u w:val="single"/>
          <w:lang w:val="en-US"/>
        </w:rPr>
      </w:pPr>
      <w:r>
        <w:rPr>
          <w:iCs/>
          <w:smallCaps/>
          <w:sz w:val="16"/>
          <w:u w:val="single"/>
          <w:lang w:val="en-US"/>
        </w:rPr>
      </w:r>
    </w:p>
    <w:p>
      <w:pPr>
        <w:pStyle w:val="Normal"/>
        <w:tabs>
          <w:tab w:val="left" w:pos="720" w:leader="none"/>
        </w:tabs>
        <w:rPr>
          <w:iCs/>
          <w:smallCaps/>
          <w:sz w:val="22"/>
          <w:lang w:val="en-US"/>
        </w:rPr>
      </w:pPr>
      <w:r>
        <w:rPr>
          <w:iCs/>
          <w:sz w:val="22"/>
          <w:u w:val="single"/>
          <w:lang w:val="en-US"/>
        </w:rPr>
        <w:t>Relevant coursework</w:t>
      </w:r>
      <w:r>
        <w:rPr>
          <w:iCs/>
          <w:sz w:val="22"/>
          <w:lang w:val="en-US"/>
        </w:rPr>
        <w:t>:  International Trade Regulations, Corporate Finance, International Finance, Accounting and Audit, Economic Modeling, International Marketing, International Business, Industrial Organization.</w:t>
      </w:r>
    </w:p>
    <w:p>
      <w:pPr>
        <w:pStyle w:val="Heading3"/>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right" w:pos="10980" w:leader="none"/>
        </w:tabs>
        <w:ind w:hanging="0" w:start="0"/>
        <w:rPr>
          <w:rFonts w:ascii="Times New Roman" w:hAnsi="Times New Roman" w:cs="Times New Roman"/>
          <w:b w:val="false"/>
          <w:iCs/>
          <w:sz w:val="22"/>
          <w:lang w:val="en-US"/>
        </w:rPr>
      </w:pPr>
      <w:r>
        <w:rPr>
          <w:rFonts w:cs="Times New Roman" w:ascii="Times New Roman" w:hAnsi="Times New Roman"/>
          <w:b w:val="false"/>
          <w:iCs/>
          <w:sz w:val="22"/>
          <w:lang w:val="en-US"/>
        </w:rPr>
        <w:t>PROFESSIONAL EXPERIENCE</w:t>
      </w:r>
    </w:p>
    <w:p>
      <w:pPr>
        <w:pStyle w:val="Header"/>
        <w:widowControl w:val="false"/>
        <w:tabs>
          <w:tab w:val="clear" w:pos="8640"/>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right" w:pos="10980" w:leader="none"/>
        </w:tabs>
        <w:rPr>
          <w:rFonts w:ascii="Times New Roman" w:hAnsi="Times New Roman" w:cs="Times New Roman"/>
          <w:b/>
          <w:iCs/>
          <w:sz w:val="22"/>
          <w:lang w:val="en-US"/>
        </w:rPr>
      </w:pPr>
      <w:r>
        <w:rPr>
          <w:rFonts w:cs="Times New Roman"/>
          <w:b/>
          <w:iCs/>
          <w:sz w:val="22"/>
          <w:lang w:val="en-US"/>
        </w:rPr>
      </w:r>
    </w:p>
    <w:p>
      <w:pPr>
        <w:pStyle w:val="Normal"/>
        <w:widowControl w:val="false"/>
        <w:tabs>
          <w:tab w:val="left" w:pos="720" w:leader="none"/>
          <w:tab w:val="left" w:pos="1440" w:leader="none"/>
          <w:tab w:val="left" w:pos="2160" w:leader="none"/>
          <w:tab w:val="left" w:pos="2880" w:leader="none"/>
          <w:tab w:val="left" w:pos="3600" w:leader="none"/>
          <w:tab w:val="right" w:pos="9540" w:leader="none"/>
          <w:tab w:val="right" w:pos="10980" w:leader="none"/>
        </w:tabs>
        <w:rPr>
          <w:iCs/>
          <w:sz w:val="22"/>
          <w:lang w:val="en-US"/>
        </w:rPr>
      </w:pPr>
      <w:r>
        <w:rPr>
          <w:b/>
          <w:iCs/>
          <w:smallCaps/>
          <w:sz w:val="22"/>
          <w:lang w:val="en-US"/>
        </w:rPr>
        <w:t>International Institute for Democracy</w:t>
        <w:tab/>
      </w:r>
      <w:r>
        <w:rPr>
          <w:bCs/>
          <w:iCs/>
          <w:smallCaps/>
          <w:sz w:val="22"/>
          <w:lang w:val="en-US"/>
        </w:rPr>
        <w:t xml:space="preserve">Stockholm, </w:t>
      </w:r>
      <w:r>
        <w:rPr>
          <w:iCs/>
          <w:smallCaps/>
          <w:sz w:val="22"/>
          <w:lang w:val="en-US"/>
        </w:rPr>
        <w:t>Sweden</w:t>
      </w:r>
    </w:p>
    <w:p>
      <w:pPr>
        <w:pStyle w:val="Heading5"/>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right" w:pos="9540" w:leader="none"/>
          <w:tab w:val="right" w:pos="10980" w:leader="none"/>
        </w:tabs>
        <w:ind w:hanging="0" w:start="0"/>
        <w:rPr>
          <w:sz w:val="22"/>
        </w:rPr>
      </w:pPr>
      <w:r>
        <w:rPr>
          <w:sz w:val="22"/>
        </w:rPr>
        <w:t>Program Coordinator</w:t>
      </w:r>
      <w:r>
        <w:rPr>
          <w:sz w:val="22"/>
          <w:u w:val="none"/>
          <w:lang w:val="en-US"/>
        </w:rPr>
        <w:tab/>
        <w:tab/>
        <w:tab/>
        <w:tab/>
        <w:tab/>
        <w:tab/>
        <w:tab/>
      </w:r>
      <w:r>
        <w:rPr>
          <w:iCs/>
          <w:sz w:val="22"/>
          <w:u w:val="none"/>
          <w:lang w:val="en-US"/>
        </w:rPr>
        <w:t>September 1998- September 1999</w:t>
      </w:r>
    </w:p>
    <w:p>
      <w:pPr>
        <w:pStyle w:val="Normal"/>
        <w:rPr>
          <w:sz w:val="22"/>
        </w:rPr>
      </w:pPr>
      <w:r>
        <w:rPr>
          <w:sz w:val="22"/>
        </w:rPr>
      </w:r>
    </w:p>
    <w:p>
      <w:pPr>
        <w:pStyle w:val="Normal"/>
        <w:widowControl w:val="false"/>
        <w:numPr>
          <w:ilvl w:val="0"/>
          <w:numId w:val="4"/>
        </w:numPr>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right" w:pos="10980" w:leader="none"/>
        </w:tabs>
        <w:rPr>
          <w:iCs/>
          <w:sz w:val="22"/>
          <w:lang w:val="en-US"/>
        </w:rPr>
      </w:pPr>
      <w:r>
        <w:rPr>
          <w:iCs/>
          <w:sz w:val="22"/>
          <w:lang w:val="en-US"/>
        </w:rPr>
        <w:t xml:space="preserve">Prepared research agenda and organized a number of conferences (Scandinavia and Central Asia). </w:t>
      </w:r>
    </w:p>
    <w:p>
      <w:pPr>
        <w:pStyle w:val="Normal"/>
        <w:widowControl w:val="false"/>
        <w:numPr>
          <w:ilvl w:val="0"/>
          <w:numId w:val="4"/>
        </w:numPr>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right" w:pos="10980" w:leader="none"/>
        </w:tabs>
        <w:rPr>
          <w:iCs/>
          <w:sz w:val="22"/>
          <w:lang w:val="en-US"/>
        </w:rPr>
      </w:pPr>
      <w:r>
        <w:rPr>
          <w:iCs/>
          <w:sz w:val="22"/>
          <w:lang w:val="en-US"/>
        </w:rPr>
        <w:t>Published and presented a paper on Women’s Political Representation.</w:t>
      </w:r>
    </w:p>
    <w:p>
      <w:pPr>
        <w:pStyle w:val="Normal"/>
        <w:widowControl w:val="false"/>
        <w:numPr>
          <w:ilvl w:val="0"/>
          <w:numId w:val="4"/>
        </w:numPr>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right" w:pos="10980" w:leader="none"/>
        </w:tabs>
        <w:rPr>
          <w:sz w:val="22"/>
        </w:rPr>
      </w:pPr>
      <w:r>
        <w:rPr>
          <w:iCs/>
          <w:sz w:val="22"/>
          <w:lang w:val="en-US"/>
        </w:rPr>
        <w:t xml:space="preserve">Maintained the Institute’s database on key political and economic indicators worldwide.  </w:t>
      </w:r>
    </w:p>
    <w:p>
      <w:pPr>
        <w:pStyle w:val="Normal"/>
        <w:widowControl w:val="false"/>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right" w:pos="10980" w:leader="none"/>
        </w:tabs>
        <w:ind w:start="360" w:end="0"/>
        <w:rPr>
          <w:sz w:val="28"/>
        </w:rPr>
      </w:pPr>
      <w:r>
        <w:rPr>
          <w:sz w:val="28"/>
        </w:rPr>
      </w:r>
    </w:p>
    <w:p>
      <w:pPr>
        <w:pStyle w:val="Normal"/>
        <w:tabs>
          <w:tab w:val="clear" w:pos="720"/>
          <w:tab w:val="right" w:pos="9540" w:leader="none"/>
        </w:tabs>
        <w:rPr>
          <w:iCs/>
          <w:sz w:val="22"/>
          <w:lang w:val="en-US"/>
        </w:rPr>
      </w:pPr>
      <w:r>
        <w:rPr>
          <w:b/>
          <w:bCs/>
          <w:iCs/>
          <w:smallCaps/>
          <w:sz w:val="22"/>
          <w:lang w:val="en-US"/>
        </w:rPr>
        <w:t>United Nations Department of Humanitarian Affairs</w:t>
      </w:r>
      <w:r>
        <w:rPr>
          <w:iCs/>
          <w:sz w:val="22"/>
          <w:lang w:val="en-US"/>
        </w:rPr>
        <w:t xml:space="preserve"> </w:t>
        <w:tab/>
      </w:r>
      <w:r>
        <w:rPr>
          <w:iCs/>
          <w:smallCaps/>
          <w:sz w:val="22"/>
          <w:lang w:val="en-US"/>
        </w:rPr>
        <w:t>Tbilisi, Georgia</w:t>
      </w:r>
    </w:p>
    <w:p>
      <w:pPr>
        <w:pStyle w:val="Heading5"/>
        <w:widowControl/>
        <w:tabs>
          <w:tab w:val="clear" w:pos="720"/>
          <w:tab w:val="clear" w:pos="1440"/>
          <w:tab w:val="clear" w:pos="2160"/>
          <w:tab w:val="clear" w:pos="2880"/>
          <w:tab w:val="clear" w:pos="3600"/>
          <w:tab w:val="clear" w:pos="4320"/>
          <w:tab w:val="clear" w:pos="5040"/>
          <w:tab w:val="clear" w:pos="5760"/>
          <w:tab w:val="clear" w:pos="10980"/>
          <w:tab w:val="right" w:pos="9540" w:leader="none"/>
        </w:tabs>
        <w:ind w:hanging="0" w:start="0"/>
        <w:rPr>
          <w:sz w:val="22"/>
          <w:u w:val="none"/>
          <w:lang w:val="en-US"/>
        </w:rPr>
      </w:pPr>
      <w:r>
        <w:rPr>
          <w:sz w:val="22"/>
          <w:lang w:val="en-US"/>
        </w:rPr>
        <w:t>Information Officer</w:t>
      </w:r>
      <w:r>
        <w:rPr>
          <w:sz w:val="22"/>
          <w:u w:val="none"/>
          <w:lang w:val="en-US"/>
        </w:rPr>
        <w:tab/>
      </w:r>
      <w:r>
        <w:rPr>
          <w:iCs/>
          <w:sz w:val="22"/>
          <w:u w:val="none"/>
          <w:lang w:val="en-US"/>
        </w:rPr>
        <w:t>July-December 1997</w:t>
      </w:r>
    </w:p>
    <w:p>
      <w:pPr>
        <w:pStyle w:val="Normal"/>
        <w:ind w:start="360" w:end="0"/>
        <w:rPr>
          <w:iCs/>
          <w:sz w:val="22"/>
          <w:u w:val="none"/>
          <w:lang w:val="en-US"/>
        </w:rPr>
      </w:pPr>
      <w:r>
        <w:rPr>
          <w:iCs/>
          <w:sz w:val="22"/>
          <w:u w:val="none"/>
          <w:lang w:val="en-US"/>
        </w:rPr>
      </w:r>
    </w:p>
    <w:p>
      <w:pPr>
        <w:pStyle w:val="Normal"/>
        <w:numPr>
          <w:ilvl w:val="0"/>
          <w:numId w:val="5"/>
        </w:numPr>
        <w:rPr>
          <w:iCs/>
          <w:sz w:val="22"/>
          <w:lang w:val="en-US"/>
        </w:rPr>
      </w:pPr>
      <w:r>
        <w:rPr>
          <w:iCs/>
          <w:sz w:val="22"/>
          <w:lang w:val="en-US"/>
        </w:rPr>
        <w:t>Analyzed monthly investment trends in Georgia’s energy and power industries.</w:t>
      </w:r>
    </w:p>
    <w:p>
      <w:pPr>
        <w:pStyle w:val="Normal"/>
        <w:numPr>
          <w:ilvl w:val="0"/>
          <w:numId w:val="5"/>
        </w:numPr>
        <w:rPr>
          <w:iCs/>
          <w:sz w:val="22"/>
          <w:lang w:val="en-US"/>
        </w:rPr>
      </w:pPr>
      <w:r>
        <w:rPr>
          <w:iCs/>
          <w:sz w:val="22"/>
          <w:lang w:val="en-US"/>
        </w:rPr>
        <w:t>Published multi-language Situation Reports on foreign aid and investment activities in the Caucasus.</w:t>
      </w:r>
    </w:p>
    <w:p>
      <w:pPr>
        <w:pStyle w:val="Normal"/>
        <w:numPr>
          <w:ilvl w:val="0"/>
          <w:numId w:val="5"/>
        </w:numPr>
        <w:rPr>
          <w:iCs/>
          <w:sz w:val="22"/>
          <w:lang w:val="en-US"/>
        </w:rPr>
      </w:pPr>
      <w:r>
        <w:rPr>
          <w:iCs/>
          <w:sz w:val="22"/>
          <w:lang w:val="en-US"/>
        </w:rPr>
        <w:t>Responsible for issuing press releases on UN activities in the South Caucasus.</w:t>
      </w:r>
    </w:p>
    <w:p>
      <w:pPr>
        <w:pStyle w:val="Normal"/>
        <w:ind w:start="360" w:end="0"/>
        <w:rPr>
          <w:iCs/>
          <w:sz w:val="28"/>
          <w:lang w:val="en-US"/>
        </w:rPr>
      </w:pPr>
      <w:r>
        <w:rPr>
          <w:iCs/>
          <w:sz w:val="28"/>
          <w:lang w:val="en-US"/>
        </w:rPr>
      </w:r>
    </w:p>
    <w:p>
      <w:pPr>
        <w:pStyle w:val="Normal"/>
        <w:tabs>
          <w:tab w:val="clear" w:pos="720"/>
          <w:tab w:val="right" w:pos="9540" w:leader="none"/>
        </w:tabs>
        <w:rPr>
          <w:iCs/>
          <w:sz w:val="22"/>
          <w:lang w:val="en-US"/>
        </w:rPr>
      </w:pPr>
      <w:r>
        <w:rPr>
          <w:b/>
          <w:bCs/>
          <w:iCs/>
          <w:smallCaps/>
          <w:sz w:val="22"/>
          <w:lang w:val="en-US"/>
        </w:rPr>
        <w:t xml:space="preserve">Organization for Security and Cooperation in Europe  </w:t>
        <w:tab/>
      </w:r>
      <w:r>
        <w:rPr>
          <w:iCs/>
          <w:smallCaps/>
          <w:sz w:val="22"/>
          <w:lang w:val="en-US"/>
        </w:rPr>
        <w:t>Copenhagen, Denmark</w:t>
      </w:r>
    </w:p>
    <w:p>
      <w:pPr>
        <w:pStyle w:val="Heading5"/>
        <w:widowControl/>
        <w:tabs>
          <w:tab w:val="clear" w:pos="720"/>
          <w:tab w:val="clear" w:pos="1440"/>
          <w:tab w:val="clear" w:pos="2160"/>
          <w:tab w:val="clear" w:pos="2880"/>
          <w:tab w:val="clear" w:pos="3600"/>
          <w:tab w:val="clear" w:pos="4320"/>
          <w:tab w:val="clear" w:pos="5040"/>
          <w:tab w:val="clear" w:pos="5760"/>
          <w:tab w:val="clear" w:pos="10980"/>
          <w:tab w:val="right" w:pos="9540" w:leader="none"/>
        </w:tabs>
        <w:ind w:hanging="0" w:start="0"/>
        <w:rPr>
          <w:sz w:val="22"/>
          <w:u w:val="none"/>
          <w:lang w:val="en-US"/>
        </w:rPr>
      </w:pPr>
      <w:r>
        <w:rPr>
          <w:sz w:val="22"/>
          <w:lang w:val="en-US"/>
        </w:rPr>
        <w:t>Research Assistant</w:t>
      </w:r>
      <w:r>
        <w:rPr>
          <w:sz w:val="22"/>
          <w:u w:val="none"/>
          <w:lang w:val="en-US"/>
        </w:rPr>
        <w:tab/>
      </w:r>
      <w:r>
        <w:rPr>
          <w:iCs/>
          <w:sz w:val="22"/>
          <w:u w:val="none"/>
          <w:lang w:val="en-US"/>
        </w:rPr>
        <w:t>June 1996-May 1997</w:t>
      </w:r>
    </w:p>
    <w:p>
      <w:pPr>
        <w:pStyle w:val="Normal"/>
        <w:widowControl w:val="false"/>
        <w:tabs>
          <w:tab w:val="left" w:pos="-14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right" w:pos="10980" w:leader="none"/>
        </w:tabs>
        <w:rPr>
          <w:iCs/>
          <w:sz w:val="22"/>
          <w:u w:val="none"/>
          <w:lang w:val="en-US"/>
        </w:rPr>
      </w:pPr>
      <w:r>
        <w:rPr>
          <w:iCs/>
          <w:sz w:val="22"/>
          <w:u w:val="none"/>
          <w:lang w:val="en-US"/>
        </w:rPr>
      </w:r>
    </w:p>
    <w:p>
      <w:pPr>
        <w:pStyle w:val="Normal"/>
        <w:widowControl w:val="false"/>
        <w:numPr>
          <w:ilvl w:val="0"/>
          <w:numId w:val="7"/>
        </w:numPr>
        <w:tabs>
          <w:tab w:val="clear" w:pos="720"/>
          <w:tab w:val="left" w:pos="-1440" w:leader="none"/>
          <w:tab w:val="left" w:pos="1440" w:leader="none"/>
          <w:tab w:val="left" w:pos="2160" w:leader="none"/>
          <w:tab w:val="left" w:pos="2880" w:leader="none"/>
          <w:tab w:val="left" w:pos="3600" w:leader="none"/>
          <w:tab w:val="left" w:pos="4320" w:leader="none"/>
          <w:tab w:val="left" w:pos="5040" w:leader="none"/>
          <w:tab w:val="left" w:pos="5760" w:leader="none"/>
          <w:tab w:val="right" w:pos="10980" w:leader="none"/>
        </w:tabs>
        <w:rPr>
          <w:iCs/>
          <w:sz w:val="22"/>
          <w:lang w:val="en-US"/>
        </w:rPr>
      </w:pPr>
      <w:r>
        <w:rPr>
          <w:iCs/>
          <w:sz w:val="22"/>
          <w:lang w:val="en-US"/>
        </w:rPr>
        <w:t xml:space="preserve">Conducted research and published reports on </w:t>
      </w:r>
      <w:r>
        <w:rPr>
          <w:sz w:val="22"/>
          <w:lang w:val="en-US"/>
        </w:rPr>
        <w:t>emerging markets of Eastern Europe and Central Asia</w:t>
      </w:r>
      <w:r>
        <w:rPr>
          <w:iCs/>
          <w:sz w:val="22"/>
          <w:lang w:val="en-US"/>
        </w:rPr>
        <w:t>.</w:t>
      </w:r>
    </w:p>
    <w:p>
      <w:pPr>
        <w:pStyle w:val="Normal"/>
        <w:widowControl w:val="false"/>
        <w:numPr>
          <w:ilvl w:val="0"/>
          <w:numId w:val="7"/>
        </w:numPr>
        <w:tabs>
          <w:tab w:val="clear" w:pos="720"/>
          <w:tab w:val="left" w:pos="-1440" w:leader="none"/>
          <w:tab w:val="left" w:pos="1440" w:leader="none"/>
          <w:tab w:val="left" w:pos="2160" w:leader="none"/>
          <w:tab w:val="left" w:pos="2880" w:leader="none"/>
          <w:tab w:val="left" w:pos="3600" w:leader="none"/>
          <w:tab w:val="left" w:pos="4320" w:leader="none"/>
          <w:tab w:val="left" w:pos="5040" w:leader="none"/>
          <w:tab w:val="left" w:pos="5760" w:leader="none"/>
          <w:tab w:val="right" w:pos="10980" w:leader="none"/>
        </w:tabs>
        <w:rPr>
          <w:iCs/>
          <w:sz w:val="22"/>
          <w:lang w:val="en-US"/>
        </w:rPr>
      </w:pPr>
      <w:r>
        <w:rPr>
          <w:iCs/>
          <w:sz w:val="22"/>
          <w:lang w:val="en-US"/>
        </w:rPr>
        <w:t xml:space="preserve">Served as an international observer at the Russian presidential elections in June of 1996. </w:t>
      </w:r>
    </w:p>
    <w:p>
      <w:pPr>
        <w:pStyle w:val="Normal"/>
        <w:numPr>
          <w:ilvl w:val="0"/>
          <w:numId w:val="7"/>
        </w:numPr>
        <w:rPr>
          <w:iCs/>
          <w:sz w:val="22"/>
          <w:lang w:val="en-US"/>
        </w:rPr>
      </w:pPr>
      <w:r>
        <w:rPr>
          <w:iCs/>
          <w:sz w:val="22"/>
          <w:lang w:val="en-US"/>
        </w:rPr>
        <w:t xml:space="preserve">Member of the team responsible for drafting resolutions on enhanced cooperation among the 55 member countries. </w:t>
      </w:r>
    </w:p>
    <w:p>
      <w:pPr>
        <w:pStyle w:val="Normal"/>
        <w:widowControl w:val="false"/>
        <w:tabs>
          <w:tab w:val="left" w:pos="-14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right" w:pos="10980" w:leader="none"/>
        </w:tabs>
        <w:rPr>
          <w:iCs/>
          <w:sz w:val="28"/>
          <w:lang w:val="en-US"/>
        </w:rPr>
      </w:pPr>
      <w:r>
        <w:rPr>
          <w:iCs/>
          <w:sz w:val="28"/>
          <w:lang w:val="en-US"/>
        </w:rPr>
      </w:r>
    </w:p>
    <w:p>
      <w:pPr>
        <w:pStyle w:val="Normal"/>
        <w:widowControl w:val="false"/>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right" w:pos="9540" w:leader="none"/>
          <w:tab w:val="right" w:pos="10980" w:leader="none"/>
        </w:tabs>
        <w:ind w:hanging="360" w:start="360" w:end="0"/>
        <w:rPr>
          <w:iCs/>
          <w:sz w:val="22"/>
          <w:lang w:val="en-US"/>
        </w:rPr>
      </w:pPr>
      <w:r>
        <w:rPr>
          <w:b/>
          <w:iCs/>
          <w:smallCaps/>
          <w:sz w:val="22"/>
          <w:lang w:val="en-US"/>
        </w:rPr>
        <w:t xml:space="preserve">United Nations Development Program </w:t>
        <w:tab/>
        <w:tab/>
        <w:tab/>
        <w:tab/>
      </w:r>
      <w:r>
        <w:rPr>
          <w:iCs/>
          <w:smallCaps/>
          <w:sz w:val="22"/>
          <w:lang w:val="en-US"/>
        </w:rPr>
        <w:t>Tbilisi, Georgia</w:t>
      </w:r>
    </w:p>
    <w:p>
      <w:pPr>
        <w:pStyle w:val="Heading5"/>
        <w:widowControl/>
        <w:tabs>
          <w:tab w:val="clear" w:pos="720"/>
          <w:tab w:val="clear" w:pos="1440"/>
          <w:tab w:val="clear" w:pos="2160"/>
          <w:tab w:val="clear" w:pos="2880"/>
          <w:tab w:val="clear" w:pos="3600"/>
          <w:tab w:val="clear" w:pos="4320"/>
          <w:tab w:val="clear" w:pos="5040"/>
          <w:tab w:val="clear" w:pos="5760"/>
          <w:tab w:val="clear" w:pos="10980"/>
          <w:tab w:val="right" w:pos="9540" w:leader="none"/>
        </w:tabs>
        <w:ind w:hanging="0" w:start="0" w:end="18"/>
        <w:rPr>
          <w:b/>
          <w:sz w:val="22"/>
          <w:u w:val="none"/>
          <w:lang w:val="en-US"/>
        </w:rPr>
      </w:pPr>
      <w:r>
        <w:rPr>
          <w:sz w:val="22"/>
          <w:lang w:val="en-US"/>
        </w:rPr>
        <w:t>Program Assistant</w:t>
      </w:r>
      <w:r>
        <w:rPr>
          <w:sz w:val="22"/>
          <w:u w:val="none"/>
          <w:lang w:val="en-US"/>
        </w:rPr>
        <w:tab/>
        <w:t>February 1995-May 1996</w:t>
      </w:r>
    </w:p>
    <w:p>
      <w:pPr>
        <w:pStyle w:val="Normal"/>
        <w:tabs>
          <w:tab w:val="clear" w:pos="720"/>
          <w:tab w:val="right" w:pos="9540" w:leader="none"/>
        </w:tabs>
        <w:ind w:start="360" w:end="0"/>
        <w:rPr>
          <w:b/>
          <w:iCs/>
          <w:sz w:val="22"/>
          <w:u w:val="none"/>
          <w:lang w:val="en-US"/>
        </w:rPr>
      </w:pPr>
      <w:r>
        <w:rPr>
          <w:b/>
          <w:iCs/>
          <w:sz w:val="22"/>
          <w:u w:val="none"/>
          <w:lang w:val="en-US"/>
        </w:rPr>
      </w:r>
    </w:p>
    <w:p>
      <w:pPr>
        <w:pStyle w:val="Normal"/>
        <w:numPr>
          <w:ilvl w:val="0"/>
          <w:numId w:val="2"/>
        </w:numPr>
        <w:rPr>
          <w:sz w:val="22"/>
          <w:lang w:val="en-US"/>
        </w:rPr>
      </w:pPr>
      <w:r>
        <w:rPr>
          <w:sz w:val="22"/>
          <w:lang w:val="en-US"/>
        </w:rPr>
        <w:t>Responsible for evaluating the feasibility of funding requests for small business projects.</w:t>
      </w:r>
    </w:p>
    <w:p>
      <w:pPr>
        <w:pStyle w:val="Normal"/>
        <w:numPr>
          <w:ilvl w:val="0"/>
          <w:numId w:val="2"/>
        </w:numPr>
        <w:rPr>
          <w:iCs/>
          <w:sz w:val="22"/>
          <w:lang w:val="en-US"/>
        </w:rPr>
      </w:pPr>
      <w:r>
        <w:rPr>
          <w:sz w:val="22"/>
          <w:lang w:val="en-US"/>
        </w:rPr>
        <w:t>Coordinated management-training sessions for small business start-ups.</w:t>
      </w:r>
    </w:p>
    <w:p>
      <w:pPr>
        <w:pStyle w:val="Normal"/>
        <w:numPr>
          <w:ilvl w:val="0"/>
          <w:numId w:val="2"/>
        </w:numPr>
        <w:rPr>
          <w:iCs/>
          <w:sz w:val="22"/>
          <w:lang w:val="en-US"/>
        </w:rPr>
      </w:pPr>
      <w:r>
        <w:rPr>
          <w:iCs/>
          <w:sz w:val="22"/>
          <w:lang w:val="en-US"/>
        </w:rPr>
        <w:t xml:space="preserve">Represented Georgia at </w:t>
      </w:r>
      <w:r>
        <w:rPr>
          <w:i/>
          <w:sz w:val="22"/>
          <w:lang w:val="en-US"/>
        </w:rPr>
        <w:t>The Fourth World Conference on Women</w:t>
      </w:r>
      <w:r>
        <w:rPr>
          <w:iCs/>
          <w:sz w:val="22"/>
          <w:lang w:val="en-US"/>
        </w:rPr>
        <w:t xml:space="preserve"> in Beijing, China.</w:t>
      </w:r>
    </w:p>
    <w:p>
      <w:pPr>
        <w:pStyle w:val="Normal"/>
        <w:ind w:start="360" w:end="0"/>
        <w:rPr>
          <w:iCs/>
          <w:sz w:val="28"/>
          <w:lang w:val="en-US"/>
        </w:rPr>
      </w:pPr>
      <w:r>
        <w:rPr>
          <w:iCs/>
          <w:sz w:val="28"/>
          <w:lang w:val="en-US"/>
        </w:rPr>
      </w:r>
    </w:p>
    <w:p>
      <w:pPr>
        <w:pStyle w:val="Normal"/>
        <w:widowControl w:val="false"/>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right" w:pos="9540" w:leader="none"/>
          <w:tab w:val="right" w:pos="10980" w:leader="none"/>
        </w:tabs>
        <w:ind w:hanging="360" w:start="360" w:end="0"/>
        <w:rPr>
          <w:iCs/>
          <w:sz w:val="22"/>
          <w:lang w:val="en-US"/>
        </w:rPr>
      </w:pPr>
      <w:r>
        <w:rPr>
          <w:b/>
          <w:iCs/>
          <w:smallCaps/>
          <w:sz w:val="22"/>
          <w:lang w:val="en-US"/>
        </w:rPr>
        <w:t xml:space="preserve">Helsinki Citizens’ Assembly </w:t>
        <w:tab/>
        <w:tab/>
        <w:tab/>
        <w:tab/>
        <w:tab/>
      </w:r>
      <w:r>
        <w:rPr>
          <w:iCs/>
          <w:smallCaps/>
          <w:sz w:val="22"/>
          <w:lang w:val="en-US"/>
        </w:rPr>
        <w:t>Tbilisi, Georgia</w:t>
      </w:r>
    </w:p>
    <w:p>
      <w:pPr>
        <w:pStyle w:val="Heading8"/>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right" w:pos="9540" w:leader="none"/>
          <w:tab w:val="right" w:pos="10980" w:leader="none"/>
        </w:tabs>
        <w:rPr>
          <w:u w:val="none"/>
        </w:rPr>
      </w:pPr>
      <w:r>
        <w:rPr/>
        <w:t>International Liaison Officer</w:t>
      </w:r>
      <w:r>
        <w:rPr>
          <w:u w:val="none"/>
        </w:rPr>
        <w:tab/>
        <w:tab/>
        <w:tab/>
        <w:tab/>
        <w:tab/>
        <w:tab/>
      </w:r>
      <w:r>
        <w:rPr>
          <w:iCs w:val="false"/>
          <w:u w:val="none"/>
        </w:rPr>
        <w:t>February 1994-February 1995</w:t>
      </w:r>
    </w:p>
    <w:p>
      <w:pPr>
        <w:pStyle w:val="Normal"/>
        <w:widowControl w:val="false"/>
        <w:tabs>
          <w:tab w:val="clear" w:pos="720"/>
          <w:tab w:val="left" w:pos="-1440" w:leader="none"/>
          <w:tab w:val="left" w:pos="2880" w:leader="none"/>
          <w:tab w:val="right" w:pos="9540" w:leader="none"/>
        </w:tabs>
        <w:ind w:start="360" w:end="0"/>
        <w:rPr>
          <w:iCs/>
          <w:sz w:val="22"/>
          <w:u w:val="none"/>
          <w:lang w:val="en-US"/>
        </w:rPr>
      </w:pPr>
      <w:r>
        <w:rPr>
          <w:iCs/>
          <w:sz w:val="22"/>
          <w:u w:val="none"/>
          <w:lang w:val="en-US"/>
        </w:rPr>
      </w:r>
    </w:p>
    <w:p>
      <w:pPr>
        <w:pStyle w:val="Normal"/>
        <w:widowControl w:val="false"/>
        <w:numPr>
          <w:ilvl w:val="0"/>
          <w:numId w:val="6"/>
        </w:numPr>
        <w:tabs>
          <w:tab w:val="clear" w:pos="720"/>
          <w:tab w:val="left" w:pos="-1440" w:leader="none"/>
          <w:tab w:val="left" w:pos="1440" w:leader="none"/>
          <w:tab w:val="left" w:pos="2160" w:leader="none"/>
          <w:tab w:val="left" w:pos="2880" w:leader="none"/>
          <w:tab w:val="left" w:pos="3600" w:leader="none"/>
          <w:tab w:val="left" w:pos="4320" w:leader="none"/>
          <w:tab w:val="left" w:pos="5040" w:leader="none"/>
          <w:tab w:val="left" w:pos="5760" w:leader="none"/>
        </w:tabs>
        <w:rPr>
          <w:iCs/>
          <w:sz w:val="22"/>
          <w:lang w:val="en-US"/>
        </w:rPr>
      </w:pPr>
      <w:r>
        <w:rPr>
          <w:sz w:val="22"/>
          <w:lang w:val="en-US"/>
        </w:rPr>
        <w:t>Member of the Standing Committee setting the Assembly’s strategy and policies.</w:t>
      </w:r>
    </w:p>
    <w:p>
      <w:pPr>
        <w:pStyle w:val="Normal"/>
        <w:widowControl w:val="false"/>
        <w:numPr>
          <w:ilvl w:val="0"/>
          <w:numId w:val="6"/>
        </w:numPr>
        <w:tabs>
          <w:tab w:val="clear" w:pos="720"/>
          <w:tab w:val="left" w:pos="-1440" w:leader="none"/>
          <w:tab w:val="left" w:pos="1440" w:leader="none"/>
          <w:tab w:val="left" w:pos="2160" w:leader="none"/>
          <w:tab w:val="left" w:pos="2880" w:leader="none"/>
          <w:tab w:val="left" w:pos="3600" w:leader="none"/>
          <w:tab w:val="left" w:pos="4320" w:leader="none"/>
          <w:tab w:val="left" w:pos="5040" w:leader="none"/>
          <w:tab w:val="left" w:pos="5760" w:leader="none"/>
        </w:tabs>
        <w:rPr>
          <w:iCs/>
          <w:sz w:val="22"/>
          <w:lang w:val="en-US"/>
        </w:rPr>
      </w:pPr>
      <w:r>
        <w:rPr>
          <w:iCs/>
          <w:sz w:val="22"/>
          <w:lang w:val="en-US"/>
        </w:rPr>
        <w:t xml:space="preserve">Represented the local chapter of the Assembly at numerous conferences in the Czech Republic, UK and the Netherlands. </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rPr>
          <w:b/>
          <w:iCs/>
          <w:sz w:val="22"/>
          <w:lang w:val="en-US"/>
        </w:rPr>
      </w:pPr>
      <w:r>
        <w:rPr>
          <w:b/>
          <w:iCs/>
          <w:sz w:val="22"/>
          <w:lang w:val="en-US"/>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rPr>
          <w:b/>
          <w:iCs/>
          <w:sz w:val="22"/>
          <w:lang w:val="en-US"/>
        </w:rPr>
      </w:pPr>
      <w:r>
        <w:rPr>
          <w:b/>
          <w:iCs/>
          <w:sz w:val="22"/>
          <w:lang w:val="en-US"/>
        </w:rPr>
      </w:r>
    </w:p>
    <w:p>
      <w:pPr>
        <w:pStyle w:val="Heading6"/>
        <w:ind w:hanging="0" w:start="0"/>
        <w:rPr>
          <w:iCs/>
          <w:sz w:val="22"/>
          <w:lang w:val="en-US"/>
        </w:rPr>
      </w:pPr>
      <w:r>
        <w:rPr>
          <w:iCs/>
          <w:sz w:val="22"/>
          <w:lang w:val="en-US"/>
        </w:rPr>
        <w:t>SKILLS AND INTERESTS</w:t>
      </w:r>
    </w:p>
    <w:p>
      <w:pPr>
        <w:pStyle w:val="Normal"/>
        <w:rPr>
          <w:iCs/>
          <w:sz w:val="22"/>
          <w:lang w:val="en-US"/>
        </w:rPr>
      </w:pPr>
      <w:r>
        <w:rPr>
          <w:iCs/>
          <w:sz w:val="22"/>
          <w:lang w:val="en-US"/>
        </w:rPr>
      </w:r>
    </w:p>
    <w:tbl>
      <w:tblPr>
        <w:tblW w:w="9725" w:type="dxa"/>
        <w:jc w:val="start"/>
        <w:tblInd w:w="18" w:type="dxa"/>
        <w:tblLayout w:type="fixed"/>
        <w:tblCellMar>
          <w:top w:w="0" w:type="dxa"/>
          <w:start w:w="108" w:type="dxa"/>
          <w:bottom w:w="0" w:type="dxa"/>
          <w:end w:w="108" w:type="dxa"/>
        </w:tblCellMar>
      </w:tblPr>
      <w:tblGrid>
        <w:gridCol w:w="1737"/>
        <w:gridCol w:w="1037"/>
        <w:gridCol w:w="1178"/>
        <w:gridCol w:w="1116"/>
        <w:gridCol w:w="1319"/>
        <w:gridCol w:w="1243"/>
        <w:gridCol w:w="1243"/>
        <w:gridCol w:w="852"/>
      </w:tblGrid>
      <w:tr>
        <w:trPr/>
        <w:tc>
          <w:tcPr>
            <w:tcW w:w="1737" w:type="dxa"/>
            <w:tcBorders/>
          </w:tcPr>
          <w:p>
            <w:pPr>
              <w:pStyle w:val="Normal"/>
              <w:rPr>
                <w:sz w:val="22"/>
                <w:lang w:val="en-US"/>
              </w:rPr>
            </w:pPr>
            <w:r>
              <w:rPr>
                <w:b/>
                <w:sz w:val="22"/>
                <w:lang w:val="en-US"/>
              </w:rPr>
              <w:t xml:space="preserve">LANGUAGES: </w:t>
            </w:r>
          </w:p>
        </w:tc>
        <w:tc>
          <w:tcPr>
            <w:tcW w:w="1037" w:type="dxa"/>
            <w:tcBorders/>
          </w:tcPr>
          <w:p>
            <w:pPr>
              <w:pStyle w:val="Normal"/>
              <w:rPr>
                <w:sz w:val="22"/>
                <w:lang w:val="en-US"/>
              </w:rPr>
            </w:pPr>
            <w:r>
              <w:rPr>
                <w:sz w:val="22"/>
                <w:lang w:val="en-US"/>
              </w:rPr>
              <w:t>English</w:t>
            </w:r>
          </w:p>
        </w:tc>
        <w:tc>
          <w:tcPr>
            <w:tcW w:w="1178" w:type="dxa"/>
            <w:tcBorders/>
          </w:tcPr>
          <w:p>
            <w:pPr>
              <w:pStyle w:val="Normal"/>
              <w:rPr>
                <w:sz w:val="22"/>
                <w:lang w:val="en-US"/>
              </w:rPr>
            </w:pPr>
            <w:r>
              <w:rPr>
                <w:sz w:val="22"/>
                <w:lang w:val="en-US"/>
              </w:rPr>
              <w:t>Georgian</w:t>
            </w:r>
          </w:p>
        </w:tc>
        <w:tc>
          <w:tcPr>
            <w:tcW w:w="1116" w:type="dxa"/>
            <w:tcBorders/>
          </w:tcPr>
          <w:p>
            <w:pPr>
              <w:pStyle w:val="Normal"/>
              <w:rPr>
                <w:sz w:val="22"/>
                <w:lang w:val="en-US"/>
              </w:rPr>
            </w:pPr>
            <w:r>
              <w:rPr>
                <w:sz w:val="22"/>
                <w:lang w:val="en-US"/>
              </w:rPr>
              <w:t>Russian</w:t>
            </w:r>
          </w:p>
        </w:tc>
        <w:tc>
          <w:tcPr>
            <w:tcW w:w="1319" w:type="dxa"/>
            <w:tcBorders/>
          </w:tcPr>
          <w:p>
            <w:pPr>
              <w:pStyle w:val="Normal"/>
              <w:rPr>
                <w:sz w:val="22"/>
                <w:lang w:val="en-US"/>
              </w:rPr>
            </w:pPr>
            <w:r>
              <w:rPr>
                <w:sz w:val="22"/>
                <w:lang w:val="en-US"/>
              </w:rPr>
              <w:t>French</w:t>
            </w:r>
          </w:p>
        </w:tc>
        <w:tc>
          <w:tcPr>
            <w:tcW w:w="1243" w:type="dxa"/>
            <w:tcBorders/>
          </w:tcPr>
          <w:p>
            <w:pPr>
              <w:pStyle w:val="Normal"/>
              <w:rPr>
                <w:sz w:val="22"/>
                <w:lang w:val="en-US"/>
              </w:rPr>
            </w:pPr>
            <w:r>
              <w:rPr>
                <w:sz w:val="22"/>
                <w:lang w:val="en-US"/>
              </w:rPr>
              <w:t>German</w:t>
            </w:r>
          </w:p>
        </w:tc>
        <w:tc>
          <w:tcPr>
            <w:tcW w:w="1243" w:type="dxa"/>
            <w:tcBorders/>
          </w:tcPr>
          <w:p>
            <w:pPr>
              <w:pStyle w:val="Normal"/>
              <w:rPr>
                <w:sz w:val="22"/>
                <w:lang w:val="en-US"/>
              </w:rPr>
            </w:pPr>
            <w:r>
              <w:rPr>
                <w:sz w:val="22"/>
                <w:lang w:val="en-US"/>
              </w:rPr>
              <w:t>Danish</w:t>
            </w:r>
          </w:p>
        </w:tc>
        <w:tc>
          <w:tcPr>
            <w:tcW w:w="852" w:type="dxa"/>
            <w:tcBorders/>
          </w:tcPr>
          <w:p>
            <w:pPr>
              <w:pStyle w:val="Normal"/>
              <w:rPr>
                <w:sz w:val="22"/>
                <w:lang w:val="en-US"/>
              </w:rPr>
            </w:pPr>
            <w:r>
              <w:rPr>
                <w:sz w:val="22"/>
                <w:lang w:val="en-US"/>
              </w:rPr>
              <w:t>Italian</w:t>
            </w:r>
          </w:p>
        </w:tc>
      </w:tr>
      <w:tr>
        <w:trPr/>
        <w:tc>
          <w:tcPr>
            <w:tcW w:w="1737" w:type="dxa"/>
            <w:tcBorders/>
          </w:tcPr>
          <w:p>
            <w:pPr>
              <w:pStyle w:val="Normal"/>
              <w:snapToGrid w:val="false"/>
              <w:rPr>
                <w:i/>
                <w:i/>
                <w:iCs/>
                <w:sz w:val="22"/>
                <w:lang w:val="en-US"/>
              </w:rPr>
            </w:pPr>
            <w:r>
              <w:rPr>
                <w:i/>
                <w:iCs/>
                <w:sz w:val="22"/>
                <w:lang w:val="en-US"/>
              </w:rPr>
            </w:r>
          </w:p>
        </w:tc>
        <w:tc>
          <w:tcPr>
            <w:tcW w:w="1037" w:type="dxa"/>
            <w:tcBorders/>
          </w:tcPr>
          <w:p>
            <w:pPr>
              <w:pStyle w:val="Normal"/>
              <w:rPr>
                <w:i/>
                <w:i/>
                <w:iCs/>
                <w:sz w:val="22"/>
                <w:lang w:val="en-US"/>
              </w:rPr>
            </w:pPr>
            <w:r>
              <w:rPr>
                <w:i/>
                <w:iCs/>
                <w:sz w:val="22"/>
                <w:lang w:val="en-US"/>
              </w:rPr>
              <w:t>(Fluent)</w:t>
            </w:r>
          </w:p>
        </w:tc>
        <w:tc>
          <w:tcPr>
            <w:tcW w:w="1178" w:type="dxa"/>
            <w:tcBorders/>
          </w:tcPr>
          <w:p>
            <w:pPr>
              <w:pStyle w:val="Normal"/>
              <w:rPr>
                <w:i/>
                <w:i/>
                <w:iCs/>
                <w:sz w:val="22"/>
                <w:lang w:val="en-US"/>
              </w:rPr>
            </w:pPr>
            <w:r>
              <w:rPr>
                <w:i/>
                <w:iCs/>
                <w:sz w:val="22"/>
                <w:lang w:val="en-US"/>
              </w:rPr>
              <w:t>(Native)</w:t>
            </w:r>
          </w:p>
        </w:tc>
        <w:tc>
          <w:tcPr>
            <w:tcW w:w="1116" w:type="dxa"/>
            <w:tcBorders/>
          </w:tcPr>
          <w:p>
            <w:pPr>
              <w:pStyle w:val="Normal"/>
              <w:rPr>
                <w:i/>
                <w:i/>
                <w:iCs/>
                <w:sz w:val="22"/>
                <w:lang w:val="en-US"/>
              </w:rPr>
            </w:pPr>
            <w:r>
              <w:rPr>
                <w:i/>
                <w:iCs/>
                <w:sz w:val="22"/>
                <w:lang w:val="en-US"/>
              </w:rPr>
              <w:t>(Native)</w:t>
            </w:r>
          </w:p>
        </w:tc>
        <w:tc>
          <w:tcPr>
            <w:tcW w:w="1319" w:type="dxa"/>
            <w:tcBorders/>
          </w:tcPr>
          <w:p>
            <w:pPr>
              <w:pStyle w:val="Normal"/>
              <w:rPr>
                <w:i/>
                <w:i/>
                <w:iCs/>
                <w:sz w:val="22"/>
                <w:lang w:val="en-US"/>
              </w:rPr>
            </w:pPr>
            <w:r>
              <w:rPr>
                <w:i/>
                <w:iCs/>
                <w:sz w:val="22"/>
                <w:lang w:val="en-US"/>
              </w:rPr>
              <w:t>(Proficient)</w:t>
            </w:r>
          </w:p>
        </w:tc>
        <w:tc>
          <w:tcPr>
            <w:tcW w:w="1243" w:type="dxa"/>
            <w:tcBorders/>
          </w:tcPr>
          <w:p>
            <w:pPr>
              <w:pStyle w:val="Normal"/>
              <w:rPr>
                <w:i/>
                <w:i/>
                <w:iCs/>
                <w:sz w:val="22"/>
                <w:lang w:val="en-US"/>
              </w:rPr>
            </w:pPr>
            <w:r>
              <w:rPr>
                <w:i/>
                <w:iCs/>
                <w:sz w:val="22"/>
                <w:lang w:val="en-US"/>
              </w:rPr>
              <w:t>(Proficient)</w:t>
            </w:r>
          </w:p>
        </w:tc>
        <w:tc>
          <w:tcPr>
            <w:tcW w:w="1243" w:type="dxa"/>
            <w:tcBorders/>
          </w:tcPr>
          <w:p>
            <w:pPr>
              <w:pStyle w:val="Normal"/>
              <w:rPr>
                <w:i/>
                <w:i/>
                <w:iCs/>
                <w:sz w:val="22"/>
                <w:lang w:val="en-US"/>
              </w:rPr>
            </w:pPr>
            <w:r>
              <w:rPr>
                <w:i/>
                <w:iCs/>
                <w:sz w:val="22"/>
                <w:lang w:val="en-US"/>
              </w:rPr>
              <w:t>(Proficient)</w:t>
            </w:r>
          </w:p>
        </w:tc>
        <w:tc>
          <w:tcPr>
            <w:tcW w:w="852" w:type="dxa"/>
            <w:tcBorders/>
          </w:tcPr>
          <w:p>
            <w:pPr>
              <w:pStyle w:val="Normal"/>
              <w:rPr>
                <w:i/>
                <w:i/>
                <w:iCs/>
                <w:sz w:val="22"/>
                <w:lang w:val="en-US"/>
              </w:rPr>
            </w:pPr>
            <w:r>
              <w:rPr>
                <w:i/>
                <w:iCs/>
                <w:sz w:val="22"/>
                <w:lang w:val="en-US"/>
              </w:rPr>
              <w:t>(Basic)</w:t>
            </w:r>
          </w:p>
        </w:tc>
      </w:tr>
    </w:tbl>
    <w:p>
      <w:pPr>
        <w:pStyle w:val="Normal"/>
        <w:rPr>
          <w:iCs/>
          <w:sz w:val="22"/>
          <w:lang w:val="en-US"/>
        </w:rPr>
      </w:pPr>
      <w:r>
        <w:rPr>
          <w:iCs/>
          <w:sz w:val="22"/>
          <w:lang w:val="en-US"/>
        </w:rPr>
      </w:r>
    </w:p>
    <w:p>
      <w:pPr>
        <w:pStyle w:val="Normal"/>
        <w:tabs>
          <w:tab w:val="clear" w:pos="720"/>
          <w:tab w:val="left" w:pos="1440" w:leader="none"/>
          <w:tab w:val="left" w:pos="1710" w:leader="none"/>
        </w:tabs>
        <w:ind w:hanging="1710" w:start="1710" w:end="0"/>
        <w:rPr/>
      </w:pPr>
      <w:r>
        <w:rPr>
          <w:b/>
          <w:iCs/>
          <w:sz w:val="22"/>
          <w:lang w:val="en-US"/>
        </w:rPr>
        <w:t xml:space="preserve">SOFTWARE: </w:t>
        <w:tab/>
        <w:tab/>
      </w:r>
      <w:r>
        <w:rPr>
          <w:iCs/>
          <w:sz w:val="22"/>
          <w:lang w:val="en-US"/>
        </w:rPr>
        <w:t>Word, Excel, Publisher, Access, Power Point, Outlook, WordPerfect, Stata, Basic.</w:t>
      </w:r>
    </w:p>
    <w:p>
      <w:pPr>
        <w:pStyle w:val="Normal"/>
        <w:ind w:hanging="1710" w:start="1710" w:end="0"/>
        <w:rPr>
          <w:iCs/>
          <w:sz w:val="22"/>
          <w:lang w:val="en-US"/>
        </w:rPr>
      </w:pPr>
      <w:r>
        <w:rPr>
          <w:iCs/>
          <w:sz w:val="22"/>
          <w:lang w:val="en-US"/>
        </w:rPr>
      </w:r>
    </w:p>
    <w:p>
      <w:pPr>
        <w:pStyle w:val="Normal"/>
        <w:tabs>
          <w:tab w:val="clear" w:pos="720"/>
          <w:tab w:val="left" w:pos="1710" w:leader="none"/>
        </w:tabs>
        <w:ind w:hanging="1710" w:start="1710" w:end="0"/>
        <w:rPr/>
      </w:pPr>
      <w:r>
        <w:rPr>
          <w:b/>
          <w:iCs/>
          <w:sz w:val="22"/>
          <w:lang w:val="en-US"/>
        </w:rPr>
        <w:t>INTERESTS:</w:t>
        <w:tab/>
      </w:r>
      <w:r>
        <w:rPr>
          <w:bCs/>
          <w:iCs/>
          <w:sz w:val="22"/>
          <w:lang w:val="en-US"/>
        </w:rPr>
        <w:t>Current Affairs, History</w:t>
      </w:r>
      <w:r>
        <w:rPr>
          <w:iCs/>
          <w:sz w:val="22"/>
          <w:lang w:val="en-US"/>
        </w:rPr>
        <w:t xml:space="preserve">, and Linguistics. Traveled extensively internationally. </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umanst521 Lt BT">
    <w:charset w:val="00" w:characterSet="windows-1252"/>
    <w:family w:val="swiss"/>
    <w:pitch w:val="variable"/>
  </w:font>
  <w:font w:name="Courier New">
    <w:charset w:val="00" w:characterSet="windows-1252"/>
    <w:family w:val="modern"/>
    <w:pitch w:val="default"/>
  </w:font>
  <w:font w:name="Wingdings">
    <w:charset w:val="02"/>
    <w:family w:val="auto"/>
    <w:pitch w:val="variable"/>
  </w:font>
  <w:font w:name="Arial Unicode MS">
    <w:charset w:val="80"/>
    <w:family w:val="swiss"/>
    <w:pitch w:val="variable"/>
  </w:font>
  <w:font w:name="Agency FB">
    <w:charset w:val="00" w:characterSet="windows-1252"/>
    <w:family w:val="auto"/>
    <w:pitch w:val="variable"/>
  </w:font>
  <w:font w:name="Wingdings 2">
    <w:charset w:val="0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1"/>
      <w:numFmt w:val="bullet"/>
      <w:lvlText w:val=""/>
      <w:lvlJc w:val="start"/>
      <w:pPr>
        <w:tabs>
          <w:tab w:val="num" w:pos="720"/>
        </w:tabs>
        <w:ind w:start="720" w:hanging="360"/>
      </w:pPr>
      <w:rPr>
        <w:rFonts w:ascii="Symbol" w:hAnsi="Symbol" w:cs="Symbol" w:hint="default"/>
      </w:rPr>
    </w:lvl>
  </w:abstractNum>
  <w:abstractNum w:abstractNumId="7">
    <w:lvl w:ilvl="0">
      <w:start w:val="1"/>
      <w:numFmt w:val="bullet"/>
      <w:lvlText w:val=""/>
      <w:lvlJc w:val="start"/>
      <w:pPr>
        <w:tabs>
          <w:tab w:val="num" w:pos="720"/>
        </w:tabs>
        <w:ind w:start="720" w:hanging="360"/>
      </w:pPr>
      <w:rPr>
        <w:rFonts w:ascii="Symbol" w:hAnsi="Symbol" w:cs="Symbol" w:hint="default"/>
      </w:rPr>
    </w:lvl>
  </w:abstractNum>
  <w:abstractNum w:abstractNumId="8">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1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widowControl w:val="false"/>
      <w:numPr>
        <w:ilvl w:val="0"/>
        <w:numId w:val="1"/>
      </w:numPr>
      <w:jc w:val="center"/>
      <w:outlineLvl w:val="0"/>
    </w:pPr>
    <w:rPr>
      <w:rFonts w:ascii="Humanst521 Lt BT" w:hAnsi="Humanst521 Lt BT" w:cs="Humanst521 Lt BT"/>
      <w:b/>
      <w:sz w:val="24"/>
    </w:rPr>
  </w:style>
  <w:style w:type="paragraph" w:styleId="Heading2">
    <w:name w:val="heading 2"/>
    <w:basedOn w:val="Normal"/>
    <w:next w:val="Normal"/>
    <w:qFormat/>
    <w:pPr>
      <w:keepNext w:val="true"/>
      <w:widowControl w:val="false"/>
      <w:numPr>
        <w:ilvl w:val="1"/>
        <w:numId w:val="1"/>
      </w:numPr>
      <w:jc w:val="center"/>
      <w:outlineLvl w:val="1"/>
    </w:pPr>
    <w:rPr>
      <w:rFonts w:ascii="Humanst521 Lt BT" w:hAnsi="Humanst521 Lt BT" w:cs="Humanst521 Lt BT"/>
      <w:bCs/>
      <w:sz w:val="24"/>
    </w:rPr>
  </w:style>
  <w:style w:type="paragraph" w:styleId="Heading3">
    <w:name w:val="heading 3"/>
    <w:basedOn w:val="Normal"/>
    <w:next w:val="Normal"/>
    <w:qFormat/>
    <w:pPr>
      <w:keepNext w:val="true"/>
      <w:widowControl w:val="false"/>
      <w:numPr>
        <w:ilvl w:val="2"/>
        <w:numId w:val="1"/>
      </w:numPr>
      <w:jc w:val="center"/>
      <w:outlineLvl w:val="2"/>
    </w:pPr>
    <w:rPr>
      <w:rFonts w:ascii="Humanst521 Lt BT" w:hAnsi="Humanst521 Lt BT" w:cs="Humanst521 Lt BT"/>
      <w:b/>
      <w:sz w:val="24"/>
      <w:u w:val="single"/>
    </w:rPr>
  </w:style>
  <w:style w:type="paragraph" w:styleId="Heading4">
    <w:name w:val="heading 4"/>
    <w:basedOn w:val="Normal"/>
    <w:next w:val="Normal"/>
    <w:qFormat/>
    <w:pPr>
      <w:keepNext w:val="true"/>
      <w:numPr>
        <w:ilvl w:val="3"/>
        <w:numId w:val="1"/>
      </w:numPr>
      <w:outlineLvl w:val="3"/>
    </w:pPr>
    <w:rPr>
      <w:b/>
      <w:bCs/>
      <w:iCs/>
      <w:sz w:val="28"/>
    </w:rPr>
  </w:style>
  <w:style w:type="paragraph" w:styleId="Heading5">
    <w:name w:val="heading 5"/>
    <w:basedOn w:val="Normal"/>
    <w:next w:val="Normal"/>
    <w:qFormat/>
    <w:pPr>
      <w:keepNext w:val="true"/>
      <w:widowControl w:val="false"/>
      <w:numPr>
        <w:ilvl w:val="4"/>
        <w:numId w:val="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right" w:pos="10980" w:leader="none"/>
      </w:tabs>
      <w:outlineLvl w:val="4"/>
    </w:pPr>
    <w:rPr>
      <w:u w:val="single"/>
    </w:rPr>
  </w:style>
  <w:style w:type="paragraph" w:styleId="Heading6">
    <w:name w:val="heading 6"/>
    <w:basedOn w:val="Normal"/>
    <w:next w:val="Normal"/>
    <w:qFormat/>
    <w:pPr>
      <w:keepNext w:val="true"/>
      <w:widowControl w:val="false"/>
      <w:numPr>
        <w:ilvl w:val="5"/>
        <w:numId w:val="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jc w:val="center"/>
      <w:outlineLvl w:val="5"/>
    </w:pPr>
    <w:rPr>
      <w:u w:val="single"/>
    </w:rPr>
  </w:style>
  <w:style w:type="paragraph" w:styleId="Heading7">
    <w:name w:val="heading 7"/>
    <w:basedOn w:val="Normal"/>
    <w:next w:val="Normal"/>
    <w:qFormat/>
    <w:pPr>
      <w:keepNext w:val="true"/>
      <w:numPr>
        <w:ilvl w:val="6"/>
        <w:numId w:val="1"/>
      </w:numPr>
      <w:tabs>
        <w:tab w:val="left" w:pos="720" w:leader="none"/>
      </w:tabs>
      <w:outlineLvl w:val="6"/>
    </w:pPr>
    <w:rPr>
      <w:b/>
      <w:bCs/>
      <w:sz w:val="22"/>
    </w:rPr>
  </w:style>
  <w:style w:type="paragraph" w:styleId="Heading8">
    <w:name w:val="heading 8"/>
    <w:basedOn w:val="Normal"/>
    <w:next w:val="Normal"/>
    <w:qFormat/>
    <w:pPr>
      <w:keepNext w:val="true"/>
      <w:widowControl w:val="false"/>
      <w:numPr>
        <w:ilvl w:val="7"/>
        <w:numId w:val="1"/>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right" w:pos="10980" w:leader="none"/>
      </w:tabs>
      <w:ind w:hanging="360" w:start="360" w:end="0"/>
      <w:outlineLvl w:val="7"/>
    </w:pPr>
    <w:rPr>
      <w:iCs/>
      <w:sz w:val="22"/>
      <w:u w:val="single"/>
      <w:lang w:val="en-U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Symbol" w:hAnsi="Symbol" w:cs="Symbol"/>
      <w:sz w:val="20"/>
    </w:rPr>
  </w:style>
  <w:style w:type="character" w:styleId="WW8Num17z1">
    <w:name w:val="WW8Num17z1"/>
    <w:qFormat/>
    <w:rPr>
      <w:rFonts w:ascii="Courier New" w:hAnsi="Courier New" w:cs="Courier New"/>
      <w:sz w:val="20"/>
    </w:rPr>
  </w:style>
  <w:style w:type="character" w:styleId="WW8Num17z2">
    <w:name w:val="WW8Num17z2"/>
    <w:qFormat/>
    <w:rPr>
      <w:rFonts w:ascii="Wingdings" w:hAnsi="Wingdings" w:cs="Wingdings"/>
      <w:sz w:val="20"/>
    </w:rPr>
  </w:style>
  <w:style w:type="character" w:styleId="WW8NumSt1z0">
    <w:name w:val="WW8NumSt1z0"/>
    <w:qFormat/>
    <w:rPr>
      <w:rFonts w:ascii="Symbol" w:hAnsi="Symbol" w:cs="Symbol"/>
    </w:rPr>
  </w:style>
  <w:style w:type="character" w:styleId="WW8NumSt2z0">
    <w:name w:val="WW8NumSt2z0"/>
    <w:qFormat/>
    <w:rPr>
      <w:rFonts w:ascii="Symbol" w:hAnsi="Symbol" w:cs="Symbol"/>
    </w:rPr>
  </w:style>
  <w:style w:type="character" w:styleId="WW8NumSt3z0">
    <w:name w:val="WW8NumSt3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widowControl w:val="false"/>
      <w:jc w:val="center"/>
    </w:pPr>
    <w:rPr>
      <w:rFonts w:ascii="Humanst521 Lt BT" w:hAnsi="Humanst521 Lt BT" w:cs="Humanst521 Lt BT"/>
      <w:b/>
      <w:sz w:val="32"/>
    </w:rPr>
  </w:style>
  <w:style w:type="paragraph" w:styleId="BodyText">
    <w:name w:val="Body Text"/>
    <w:basedOn w:val="Normal"/>
    <w:pPr>
      <w:tabs>
        <w:tab w:val="left" w:pos="720" w:leader="none"/>
      </w:tabs>
    </w:pPr>
    <w:rPr>
      <w:rFonts w:ascii="Arial" w:hAnsi="Arial" w:cs="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Web">
    <w:name w:val="Normal (Web)"/>
    <w:basedOn w:val="Normal"/>
    <w:qFormat/>
    <w:pPr>
      <w:overflowPunct w:val="true"/>
      <w:autoSpaceDE w:val="true"/>
      <w:spacing w:before="100" w:after="100"/>
      <w:textAlignment w:val="auto"/>
    </w:pPr>
    <w:rPr>
      <w:rFonts w:ascii="Arial Unicode MS" w:hAnsi="Arial Unicode MS" w:eastAsia="Arial Unicode MS" w:cs="Courier New"/>
      <w:sz w:val="24"/>
      <w:szCs w:val="24"/>
      <w:lang w:val="en-US"/>
    </w:rPr>
  </w:style>
  <w:style w:type="paragraph" w:styleId="BodyTextIndent">
    <w:name w:val="Body Text Indent"/>
    <w:basedOn w:val="Normal"/>
    <w:pPr>
      <w:overflowPunct w:val="true"/>
      <w:autoSpaceDE w:val="true"/>
      <w:ind w:hanging="1440" w:start="1440" w:end="0"/>
      <w:textAlignment w:val="auto"/>
    </w:pPr>
    <w:rPr>
      <w:rFonts w:ascii="Arial" w:hAnsi="Arial" w:cs="Arial"/>
      <w:bCs/>
      <w:sz w:val="22"/>
      <w:lang w:val="en-US"/>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overflowPunct w:val="true"/>
      <w:autoSpaceDE w:val="true"/>
      <w:textAlignment w:val="auto"/>
    </w:pPr>
    <w:rPr>
      <w:rFonts w:ascii="Arial Unicode MS" w:hAnsi="Arial Unicode MS" w:eastAsia="Arial Unicode MS" w:cs="Courier New"/>
      <w:lang w:val="en-US"/>
    </w:rPr>
  </w:style>
  <w:style w:type="paragraph" w:styleId="BodyTextIndent2">
    <w:name w:val="Body Text Indent 2"/>
    <w:basedOn w:val="Normal"/>
    <w:qFormat/>
    <w:pPr>
      <w:ind w:hanging="0" w:start="360" w:end="0"/>
    </w:pPr>
    <w:rPr>
      <w:rFonts w:ascii="Agency FB" w:hAnsi="Agency FB" w:cs="Agency FB"/>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tea_j@hotmail.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2001-08-21T23:28:00Z</dcterms:created>
  <dc:creator>Irakli Baidashvili</dc:creator>
  <dc:description/>
  <dc:language>en-CA</dc:language>
  <cp:lastModifiedBy>afshin Khalili</cp:lastModifiedBy>
  <cp:lastPrinted>2001-08-14T14:14:00Z</cp:lastPrinted>
  <dcterms:modified xsi:type="dcterms:W3CDTF">2001-08-21T23:32:00Z</dcterms:modified>
  <cp:revision>3</cp:revision>
  <dc:subject/>
  <dc:title>TEA JOKHADZE</dc:title>
</cp:coreProperties>
</file>