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TERMINATION OF </w:t>
      </w:r>
    </w:p>
    <w:p>
      <w:pPr>
        <w:pStyle w:val="Normal"/>
        <w:widowControl/>
        <w:jc w:val="center"/>
        <w:rPr>
          <w:b/>
        </w:rPr>
      </w:pPr>
      <w:r>
        <w:rPr>
          <w:b/>
        </w:rPr>
        <w:t xml:space="preserve">GATHERING SERVICES AGREEMENT AND </w:t>
      </w:r>
    </w:p>
    <w:p>
      <w:pPr>
        <w:pStyle w:val="Normal"/>
        <w:widowControl/>
        <w:jc w:val="center"/>
        <w:rPr>
          <w:b/>
        </w:rPr>
      </w:pPr>
      <w:r>
        <w:rPr>
          <w:b/>
        </w:rPr>
        <w:t>GAS PURCHASE AGREEMENT (RESERVES COMMITTED/INDEX PRICING)</w:t>
      </w:r>
    </w:p>
    <w:p>
      <w:pPr>
        <w:pStyle w:val="Normal"/>
        <w:widowControl/>
        <w:rPr>
          <w:b/>
        </w:rPr>
      </w:pPr>
      <w:r>
        <w:rPr>
          <w:b/>
        </w:rPr>
      </w:r>
    </w:p>
    <w:p>
      <w:pPr>
        <w:pStyle w:val="Header"/>
        <w:widowControl/>
        <w:tabs>
          <w:tab w:val="clear" w:pos="4320"/>
          <w:tab w:val="clear" w:pos="8640"/>
        </w:tabs>
        <w:rPr/>
      </w:pPr>
      <w:r>
        <w:rPr/>
      </w:r>
    </w:p>
    <w:p>
      <w:pPr>
        <w:pStyle w:val="Normal"/>
        <w:widowControl/>
        <w:rPr/>
      </w:pPr>
      <w:r>
        <w:rPr/>
        <w:tab/>
        <w:t>WHEREAS, KENNEDY OIL ("</w:t>
      </w:r>
      <w:r>
        <w:rPr>
          <w:u w:val="single"/>
        </w:rPr>
        <w:t>Kennedy</w:t>
      </w:r>
      <w:r>
        <w:rPr/>
        <w:t>") and ENRON MIDSTREAM SERVICES, L.L.C. ("</w:t>
      </w:r>
      <w:r>
        <w:rPr>
          <w:u w:val="single"/>
        </w:rPr>
        <w:t>EMS</w:t>
      </w:r>
      <w:r>
        <w:rPr/>
        <w:t>") have entered into that certain Gathering Services Agreement dated August 27, 1999, and that certain Gas Purchase Agreement (Reserves Committed/Index Pricing) dated August 27, 1999 (collectively, the "</w:t>
      </w:r>
      <w:r>
        <w:rPr>
          <w:u w:val="single"/>
        </w:rPr>
        <w:t>Kennedy Agreements</w:t>
      </w:r>
      <w:r>
        <w:rPr/>
        <w:t>"), governing EMS' and ENA's provision of field services and purchase of gas, respectively, for/from Kennedy; and</w:t>
      </w:r>
    </w:p>
    <w:p>
      <w:pPr>
        <w:pStyle w:val="Normal"/>
        <w:widowControl/>
        <w:rPr/>
      </w:pPr>
      <w:r>
        <w:rPr/>
      </w:r>
    </w:p>
    <w:p>
      <w:pPr>
        <w:pStyle w:val="Normal"/>
        <w:widowControl/>
        <w:rPr/>
      </w:pPr>
      <w:r>
        <w:rPr/>
        <w:tab/>
        <w:t>WHEREAS, Kennedy, EMS, and ENA (EMS and ENA collectively referred to as, the "Enron Companies") desire to terminate the Kennedy Agreements, subject to the terms and conditions contained in this agreement (the "</w:t>
      </w:r>
      <w:r>
        <w:rPr>
          <w:u w:val="single"/>
        </w:rPr>
        <w:t>Termination Agreement</w:t>
      </w:r>
      <w:r>
        <w:rPr/>
        <w:t>"), effective as of April ____, 2000 (the "</w:t>
      </w:r>
      <w:r>
        <w:rPr>
          <w:u w:val="single"/>
        </w:rPr>
        <w:t>Effective Termination Date</w:t>
      </w:r>
      <w:r>
        <w:rPr/>
        <w:t>").</w:t>
      </w:r>
    </w:p>
    <w:p>
      <w:pPr>
        <w:pStyle w:val="Header"/>
        <w:widowControl/>
        <w:tabs>
          <w:tab w:val="clear" w:pos="4320"/>
          <w:tab w:val="clear" w:pos="8640"/>
        </w:tabs>
        <w:rPr/>
      </w:pPr>
      <w:r>
        <w:rPr/>
      </w:r>
    </w:p>
    <w:p>
      <w:pPr>
        <w:pStyle w:val="Normal"/>
        <w:widowControl/>
        <w:rPr/>
      </w:pPr>
      <w:r>
        <w:rPr/>
        <w:tab/>
        <w:t>NOW, THEREFORE, Kennedy, and the Enron Companies, in consideration of the mutual benefits to be derived hereunder as of the Effective Termination Date, do hereby agree as follows:</w:t>
      </w:r>
    </w:p>
    <w:p>
      <w:pPr>
        <w:pStyle w:val="Normal"/>
        <w:widowControl/>
        <w:rPr/>
      </w:pPr>
      <w:r>
        <w:rPr/>
      </w:r>
    </w:p>
    <w:p>
      <w:pPr>
        <w:pStyle w:val="BodyTextIndent2"/>
        <w:ind w:hanging="0" w:start="0" w:end="0"/>
        <w:rPr/>
      </w:pPr>
      <w:r>
        <w:rPr/>
        <w:t>1.</w:t>
        <w:tab/>
        <w:t>All capitalized terms not defined herein, shall refers to those terms as they are defined in the Kennedy Agreements.</w:t>
      </w:r>
    </w:p>
    <w:p>
      <w:pPr>
        <w:pStyle w:val="BodyTextIndent2"/>
        <w:ind w:hanging="0" w:start="0" w:end="0"/>
        <w:rPr/>
      </w:pPr>
      <w:r>
        <w:rPr/>
      </w:r>
    </w:p>
    <w:p>
      <w:pPr>
        <w:pStyle w:val="BodyTextIndent2"/>
        <w:ind w:hanging="0" w:start="0" w:end="0"/>
        <w:rPr/>
      </w:pPr>
      <w:r>
        <w:rPr/>
        <w:t>2.</w:t>
        <w:tab/>
        <w:t xml:space="preserve">The Kennedy Agreements are hereby terminated as of the Effective Termination Date. </w:t>
      </w:r>
    </w:p>
    <w:p>
      <w:pPr>
        <w:pStyle w:val="Normal"/>
        <w:widowControl/>
        <w:rPr/>
      </w:pPr>
      <w:r>
        <w:rPr/>
      </w:r>
    </w:p>
    <w:p>
      <w:pPr>
        <w:pStyle w:val="BodyTextIndent"/>
        <w:widowControl/>
        <w:ind w:start="0" w:end="0"/>
        <w:rPr/>
      </w:pPr>
      <w:r>
        <w:rPr/>
        <w:t>3.</w:t>
        <w:tab/>
        <w:t>Any obligations or liabilities which were incurred prior to or has their inception prior to the Effective Termination Date (i) by Kennedy and the Enron Companies with respect to each other and (ii) by Kennedy and the Enron Companies with respect to any third parties, under the Kennedy Agreements, shall survive the termination of the Kennedy Agreements and shall be governed in accordance with the terms and conditions of that certain Field Services Agreement dated August 27, 1999, and that certain Gas Purchase Agreement (Reserve Commitment/Index Pricing) dated August 27, 1999 (collectively, the "</w:t>
      </w:r>
      <w:r>
        <w:rPr>
          <w:u w:val="single"/>
        </w:rPr>
        <w:t>New Kennedy Agreements</w:t>
      </w:r>
      <w:r>
        <w:rPr/>
        <w:t xml:space="preserve">").  </w:t>
      </w:r>
    </w:p>
    <w:p>
      <w:pPr>
        <w:pStyle w:val="BodyTextIndent"/>
        <w:widowControl/>
        <w:ind w:start="0" w:end="0"/>
        <w:rPr/>
      </w:pPr>
      <w:r>
        <w:rPr/>
      </w:r>
    </w:p>
    <w:p>
      <w:pPr>
        <w:pStyle w:val="BodyTextIndent"/>
        <w:widowControl/>
        <w:ind w:start="0" w:end="0"/>
        <w:rPr/>
      </w:pPr>
      <w:r>
        <w:rPr/>
        <w:t>4.</w:t>
        <w:tab/>
        <w:t>Notwithstanding this Termination Agreement, all sums owed by Kennedy or the Enron Companies under the Kennedy Agreements for the period from August 27, 1999 through the Effective Termination Date shall be due and payable in accordance with the terms and conditions of the New Kennedy Agreements.</w:t>
      </w:r>
    </w:p>
    <w:p>
      <w:pPr>
        <w:pStyle w:val="Normal"/>
        <w:widowControl/>
        <w:rPr/>
      </w:pPr>
      <w:r>
        <w:rPr/>
      </w:r>
    </w:p>
    <w:p>
      <w:pPr>
        <w:pStyle w:val="BodyText"/>
        <w:ind w:hanging="0" w:end="0"/>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caps/>
        </w:rPr>
        <w:t>5.</w:t>
        <w:tab/>
        <w:t>Kennedy shall indemnify, defend, reimburse, and hold the Enron Companies free and harmless from any costs, claims, damages (including punitive or exemplary) or causes of action, suits, awards, liabilities, fines, costs, fees, expenses, and losses of whatsoever nature (including attorney's fees and court costs) arising out of or in connection with or in any way attributable to (i) any claims by an interest owner in the Reserve Commitment Area, including without limitation, royalty, related to this Termination Agreement or the Kennedy Agreements or the Gathering Services provided thereunder or (ii) any and all claims arising under or related to the Wyoming Royalty Payment Act, W.S. §§ 30-5-301, et seq., related rules, and regulations, arising under or related to this Termination Agreement or the Kennedy Agreements or the Gathering Services provided</w:t>
      </w:r>
      <w:r>
        <w:rPr>
          <w:rFonts w:cs="Times New Roman Bold;Times New Roman" w:ascii="Times New Roman Bold;Times New Roman" w:hAnsi="Times New Roman Bold;Times New Roman"/>
          <w:b/>
          <w:caps/>
        </w:rPr>
        <w:t xml:space="preserve"> </w:t>
      </w:r>
      <w:r>
        <w:rPr>
          <w:rFonts w:cs="Times New Roman Bold;Times New Roman" w:ascii="Times New Roman Bold;Times New Roman" w:hAnsi="Times New Roman Bold;Times New Roman"/>
          <w:caps/>
        </w:rPr>
        <w:t>thereunder.</w:t>
      </w:r>
    </w:p>
    <w:p>
      <w:pPr>
        <w:pStyle w:val="Normal"/>
        <w:widowControl/>
        <w:rPr/>
      </w:pPr>
      <w:r>
        <w:rPr/>
        <w:t>6.</w:t>
        <w:tab/>
        <w:t>THIS TERMINATION AGREEMENT AND THE RIGHTS AND DUTIES OF THE PARTIES ARISING OUT OF THIS AGREEMENT SHALL BE GOVERNED BY AND CONSTRUED, ENFORCED AND PERFORMED IN ACCORDANCE WITH THE LAWS OF THE STATE OF WYOMING, WITHOUT REGARD TO PRINCIPLES OF CONFLICTS OF LAW.  THE PARTIES AGREE THAT THIS AGREEMENT SHALL BE ACCEPTED AND FORMED IN THE STATE OF WYOMING.</w:t>
      </w:r>
    </w:p>
    <w:p>
      <w:pPr>
        <w:pStyle w:val="BodyTextIndent"/>
        <w:widowControl/>
        <w:ind w:start="0" w:end="0"/>
        <w:rPr/>
      </w:pPr>
      <w:r>
        <w:rPr/>
      </w:r>
    </w:p>
    <w:p>
      <w:pPr>
        <w:pStyle w:val="BodyTextIndent"/>
        <w:widowControl/>
        <w:ind w:firstLine="720" w:start="0" w:end="0"/>
        <w:rPr/>
      </w:pPr>
      <w:r>
        <w:rPr/>
        <w:t>IN WITNESS WHEREOF, the parties hereto have caused this agreement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KENNEDY OIL</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MIDSTREAM SERVICES, L.L.C.</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NORTH AMERICA CORP.</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sscott\2ndqtr99\termination</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spacing w:before="0" w:after="240"/>
      <w:ind w:firstLine="720" w:start="0" w:end="0"/>
    </w:pPr>
    <w:rPr>
      <w:spacing w:val="1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ind w:hanging="630" w:start="63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2000-04-04T19:18:00Z</dcterms:created>
  <dc:creator>gnemec</dc:creator>
  <dc:description/>
  <dc:language>en-CA</dc:language>
  <cp:lastModifiedBy>gnemec</cp:lastModifiedBy>
  <cp:lastPrinted>2000-04-04T19:21:00Z</cp:lastPrinted>
  <dcterms:modified xsi:type="dcterms:W3CDTF">2000-04-04T21:58:00Z</dcterms:modified>
  <cp:revision>16</cp:revision>
  <dc:subject/>
  <dc:title>AMENDMENT</dc:title>
</cp:coreProperties>
</file>