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radley Hand ITC" w:hAnsi="Bradley Hand ITC" w:cs="Bradley Hand ITC"/>
        </w:rPr>
      </w:pPr>
      <w:r>
        <w:rPr>
          <w:rFonts w:cs="Bradley Hand ITC" w:ascii="Bradley Hand ITC" w:hAnsi="Bradley Hand ITC"/>
        </w:rPr>
      </w:r>
    </w:p>
    <w:p>
      <w:pPr>
        <w:pStyle w:val="Normal"/>
        <w:rPr>
          <w:rFonts w:ascii="Bradley Hand ITC" w:hAnsi="Bradley Hand ITC" w:cs="Bradley Hand ITC"/>
        </w:rPr>
      </w:pPr>
      <w:r>
        <w:rPr>
          <w:rFonts w:cs="Bradley Hand ITC" w:ascii="Bradley Hand ITC" w:hAnsi="Bradley Hand ITC"/>
        </w:rPr>
      </w:r>
    </w:p>
    <w:p>
      <w:pPr>
        <w:pStyle w:val="Normal"/>
        <w:rPr>
          <w:rFonts w:ascii="Bradley Hand ITC" w:hAnsi="Bradley Hand ITC" w:cs="Bradley Hand ITC"/>
        </w:rPr>
      </w:pPr>
      <w:r>
        <w:rPr>
          <w:rFonts w:cs="Bradley Hand ITC" w:ascii="Bradley Hand ITC" w:hAnsi="Bradley Hand ITC"/>
        </w:rPr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3638550" cy="1133475"/>
            <wp:effectExtent l="0" t="0" r="0" b="0"/>
            <wp:docPr id="1" name="title_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itle_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32" r="-10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Bradley Hand ITC" w:hAnsi="Bradley Hand ITC" w:cs="Bradley Hand ITC"/>
        </w:rPr>
      </w:pPr>
      <w:r>
        <w:rPr>
          <w:rFonts w:cs="Bradley Hand ITC" w:ascii="Bradley Hand ITC" w:hAnsi="Bradley Hand ITC"/>
        </w:rPr>
      </w:r>
    </w:p>
    <w:p>
      <w:pPr>
        <w:pStyle w:val="BodyText"/>
        <w:rPr>
          <w:b/>
          <w:bCs/>
        </w:rPr>
      </w:pPr>
      <w:r>
        <w:rPr>
          <w:b/>
          <w:bCs/>
        </w:rPr>
        <w:t>You are Cordially invited to the</w:t>
      </w:r>
    </w:p>
    <w:p>
      <w:pPr>
        <w:pStyle w:val="BodyText"/>
        <w:rPr>
          <w:b/>
          <w:bCs/>
        </w:rPr>
      </w:pPr>
      <w:r>
        <w:rPr>
          <w:b/>
          <w:bCs/>
        </w:rPr>
        <w:t>Berkeley campus team meeting.</w:t>
      </w:r>
    </w:p>
    <w:p>
      <w:pPr>
        <w:pStyle w:val="Normal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</w:r>
    </w:p>
    <w:p>
      <w:pPr>
        <w:pStyle w:val="Normal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  <w:t>Date: August 9, 2001</w:t>
      </w:r>
    </w:p>
    <w:p>
      <w:pPr>
        <w:pStyle w:val="BodyText"/>
        <w:rPr>
          <w:b/>
          <w:bCs/>
        </w:rPr>
      </w:pPr>
      <w:r>
        <w:rPr>
          <w:b/>
          <w:bCs/>
        </w:rPr>
        <w:t>Time: 9:30 a.m. to 11:00 a.m.</w:t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  <w:t>Location: EB49C3</w:t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  <w:t>We will discuss the roles and responsibilities</w:t>
      </w:r>
    </w:p>
    <w:p>
      <w:pPr>
        <w:pStyle w:val="Normal"/>
        <w:jc w:val="center"/>
        <w:rPr>
          <w:rFonts w:ascii="Bradley Hand ITC" w:hAnsi="Bradley Hand ITC" w:cs="Bradley Hand ITC"/>
          <w:b/>
          <w:bCs/>
          <w:sz w:val="32"/>
        </w:rPr>
      </w:pPr>
      <w:r>
        <w:rPr>
          <w:rFonts w:cs="Bradley Hand ITC" w:ascii="Bradley Hand ITC" w:hAnsi="Bradley Hand ITC"/>
          <w:b/>
          <w:bCs/>
          <w:sz w:val="32"/>
        </w:rPr>
        <w:t>of team members, schedule of events and recruiting strategies.</w:t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Bradley Hand ITC">
    <w:charset w:val="00" w:characterSet="windows-1252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ascii="Bradley Hand ITC" w:hAnsi="Bradley Hand ITC" w:cs="Bradley Hand ITC"/>
      <w:sz w:val="3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2001-07-05T15:41:00Z</dcterms:created>
  <dc:creator>tpeng</dc:creator>
  <dc:description/>
  <dc:language>en-CA</dc:language>
  <cp:lastModifiedBy>tpeng</cp:lastModifiedBy>
  <cp:lastPrinted>2001-07-05T13:50:00Z</cp:lastPrinted>
  <dcterms:modified xsi:type="dcterms:W3CDTF">2001-07-05T16:21:00Z</dcterms:modified>
  <cp:revision>3</cp:revision>
  <dc:subject/>
  <dc:title> </dc:title>
</cp:coreProperties>
</file>