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/>
          <w:bCs/>
          <w:u w:val="single"/>
        </w:rPr>
        <w:t>Bob Bruce</w:t>
      </w:r>
      <w:r>
        <w:rPr/>
        <w:t xml:space="preserve"> (9/25/00)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ISDA Reviews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Western Resources, Inc.</w:t>
      </w:r>
    </w:p>
    <w:p>
      <w:pPr>
        <w:pStyle w:val="Normal"/>
        <w:rPr/>
      </w:pPr>
      <w:r>
        <w:rPr/>
        <w:tab/>
        <w:tab/>
        <w:t>Negotiate counterparty’s comments</w:t>
      </w:r>
    </w:p>
    <w:p>
      <w:pPr>
        <w:pStyle w:val="Normal"/>
        <w:rPr/>
      </w:pPr>
      <w:r>
        <w:rPr/>
        <w:tab/>
        <w:t>Newfield Exploration Company</w:t>
      </w:r>
    </w:p>
    <w:p>
      <w:pPr>
        <w:pStyle w:val="Normal"/>
        <w:rPr/>
      </w:pPr>
      <w:r>
        <w:rPr/>
        <w:tab/>
        <w:tab/>
        <w:t>Negotiate counterparty’s comments</w:t>
      </w:r>
    </w:p>
    <w:p>
      <w:pPr>
        <w:pStyle w:val="Normal"/>
        <w:rPr/>
      </w:pPr>
      <w:r>
        <w:rPr/>
        <w:tab/>
        <w:t>North Coast Energy</w:t>
      </w:r>
    </w:p>
    <w:p>
      <w:pPr>
        <w:pStyle w:val="Normal"/>
        <w:rPr/>
      </w:pPr>
      <w:r>
        <w:rPr/>
        <w:tab/>
        <w:tab/>
        <w:t>Negotiate parent-company subordination issue</w:t>
      </w:r>
    </w:p>
    <w:p>
      <w:pPr>
        <w:pStyle w:val="Normal"/>
        <w:rPr/>
      </w:pPr>
      <w:r>
        <w:rPr/>
        <w:tab/>
        <w:t>Allied Waste Industries, Inc.</w:t>
      </w:r>
    </w:p>
    <w:p>
      <w:pPr>
        <w:pStyle w:val="Normal"/>
        <w:rPr/>
      </w:pPr>
      <w:r>
        <w:rPr/>
        <w:tab/>
        <w:tab/>
        <w:t>Negotiate counterparty’s comments</w:t>
      </w:r>
    </w:p>
    <w:p>
      <w:pPr>
        <w:pStyle w:val="Normal"/>
        <w:rPr/>
      </w:pPr>
      <w:r>
        <w:rPr/>
        <w:tab/>
        <w:t>Energen</w:t>
      </w:r>
    </w:p>
    <w:p>
      <w:pPr>
        <w:pStyle w:val="Normal"/>
        <w:rPr/>
      </w:pPr>
      <w:r>
        <w:rPr/>
        <w:tab/>
        <w:tab/>
        <w:t>Negotiate counterparty’s comments</w:t>
      </w:r>
    </w:p>
    <w:p>
      <w:pPr>
        <w:pStyle w:val="Normal"/>
        <w:rPr/>
      </w:pPr>
      <w:r>
        <w:rPr/>
        <w:tab/>
        <w:t>Washington Metropolitan Area Transit Authority</w:t>
      </w:r>
    </w:p>
    <w:p>
      <w:pPr>
        <w:pStyle w:val="Normal"/>
        <w:rPr/>
      </w:pPr>
      <w:r>
        <w:rPr/>
        <w:tab/>
        <w:t>PPL Corporation</w:t>
      </w:r>
    </w:p>
    <w:p>
      <w:pPr>
        <w:pStyle w:val="Normal"/>
        <w:ind w:start="1440" w:end="0"/>
        <w:rPr/>
      </w:pPr>
      <w:r>
        <w:rPr/>
        <w:t>We have been given “heads-up” that this company may want to put ISDA master in place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Brokerage Agreements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ab/>
        <w:t>Cargill, Inc. – update agreement for renewed crude oil trading</w:t>
      </w:r>
    </w:p>
    <w:p>
      <w:pPr>
        <w:pStyle w:val="Normal"/>
        <w:rPr/>
      </w:pPr>
      <w:r>
        <w:rPr/>
        <w:tab/>
        <w:t>Refco – update agreement for crude oil trading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Confirms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Address counterparty issues with power confirms</w:t>
      </w:r>
    </w:p>
    <w:p>
      <w:pPr>
        <w:pStyle w:val="Normal"/>
        <w:rPr/>
      </w:pPr>
      <w:r>
        <w:rPr/>
        <w:tab/>
        <w:tab/>
        <w:t>American Electric Power Services</w:t>
      </w:r>
    </w:p>
    <w:p>
      <w:pPr>
        <w:pStyle w:val="Normal"/>
        <w:rPr/>
      </w:pPr>
      <w:r>
        <w:rPr/>
        <w:tab/>
        <w:tab/>
        <w:t>Citizens Power Sales</w:t>
      </w:r>
    </w:p>
    <w:p>
      <w:pPr>
        <w:pStyle w:val="Normal"/>
        <w:rPr/>
      </w:pPr>
      <w:r>
        <w:rPr/>
        <w:tab/>
        <w:tab/>
        <w:t>Niagra Mohawk Energy</w:t>
      </w:r>
    </w:p>
    <w:p>
      <w:pPr>
        <w:pStyle w:val="Normal"/>
        <w:rPr/>
      </w:pPr>
      <w:r>
        <w:rPr/>
        <w:tab/>
        <w:tab/>
        <w:t>Engage Energy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Chinese Wall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Research insider trading law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Arrange for signage placement surrounding equity trading area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Revise policy and place online</w:t>
      </w:r>
    </w:p>
    <w:p>
      <w:pPr>
        <w:pStyle w:val="Normal"/>
        <w:rPr/>
      </w:pPr>
      <w:r>
        <w:rPr/>
        <w:tab/>
        <w:tab/>
        <w:t>-- consult w/ Sullivan &amp; Cromwell re revisions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Meet with Gary Hickerson re operational procedures in place for Chinese Wall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  <w:t>Cost-benefit comparison: internal website v. Dealbench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Discuss credit derivatives activity w/ Jeff Kinneman, S&amp;C; possible revisions to policy addressing credit derivatives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Research possible CW issue relating to spin-off of MG joint-ventured website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Ag Trading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Research agriculture markets, laws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Consult w/ traders, Enron Net Works re development of financial, physical transactions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  <w:t>9/25:  meet w/ Elsa re ATOM licensing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>
          <w:i/>
          <w:i/>
          <w:iCs/>
        </w:rPr>
      </w:pPr>
      <w:r>
        <w:rPr/>
        <w:t>Consult w/ Steve Douglas re formation of new entity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/>
        <w:tab/>
        <w:t>Consult w/ Paul Simonds re activities of London office to date re ag trading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“Softs” trading – determine likely nationalities of international counterparties, which trading office will trade, who will provide legal support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Consult w/ Sidley &amp; Austin re weather products in ag context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Research, consult w/ Sidley &amp; Austin re farm credit programs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Consult w/ Elsa Piekielniak re “counterparty/permitted transaction” matrix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ab/>
        <w:t>Consult w/ Sheila Glover and RAC re ATOM recordkeeping requirements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Miscellaneous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Amend consulting services agreement w/ Risk Management Solutions, Inc. for weather products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character" w:styleId="WW8Num1z0">
    <w:name w:val="WW8Num1z0"/>
    <w:qFormat/>
    <w:rPr>
      <w:rFonts w:ascii="Wingdings" w:hAnsi="Wingdings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2000-08-28T11:57:00Z</dcterms:created>
  <dc:creator>rbruce2</dc:creator>
  <dc:description/>
  <dc:language>en-CA</dc:language>
  <cp:lastModifiedBy>rbruce2</cp:lastModifiedBy>
  <dcterms:modified xsi:type="dcterms:W3CDTF">2000-09-25T11:47:00Z</dcterms:modified>
  <cp:revision>9</cp:revision>
  <dc:subject/>
  <dc:title>Bob Bruce</dc:title>
</cp:coreProperties>
</file>