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TRANSWESTERN PIPELINE COMPANY                                                   Proforma Sheet No. 20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FERC Gas Tariff                                                                           Superseding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Second Revised Volume No. 1                                               Eighth Revised Sheet No. 20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RATE SCHEDULE FTS-1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Firm Transportation Service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(continued)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</w:t>
      </w:r>
      <w:r>
        <w:rPr>
          <w:rFonts w:eastAsia="Courier New" w:cs="Courier New" w:ascii="Courier New" w:hAnsi="Courier New"/>
          <w:sz w:val="16"/>
          <w:szCs w:val="16"/>
        </w:rPr>
        <w:t xml:space="preserve">I.   In the event the Shipper chooses to match the price and term of the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best offer, as to all or any portion of its capacity, then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Transporter and Shipper shall execute a new Service Agreement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containing such terms; provided, however, that the term of the new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Service Agreement shall not, at Shipper's option, exceed five (5)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years.  If the rate bid by the third party exceeds the maximum tariff rate, the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Shipper is only required to match the maximum tariff rate, except as provided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in Section 13 H.  If such Shipper retains only a portion of its capacity, the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remainder of the capacity shall be allocated to the winning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third-party at its bid price; provided however, the winning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third-party shall not be required to accept an amount of capacity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less than that which was bid.  In the event the Shipper declines to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match the best offer, then Transporter shall execute the Service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Agreement previously submitted by the third party containing such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terms; thereafter, Shipper shall have no further right to said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capacity, and Transporter's obligation to perform the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transportation service for Shipper shall be extinguished and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abandoned.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</w:t>
      </w:r>
      <w:r>
        <w:rPr>
          <w:rFonts w:eastAsia="Courier New" w:cs="Courier New" w:ascii="Courier New" w:hAnsi="Courier New"/>
          <w:sz w:val="16"/>
          <w:szCs w:val="16"/>
        </w:rPr>
        <w:t xml:space="preserve">J.  In the event that no third party submits a valid bid for the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capacity proposed to be relinquished, then the firm Shipper, if it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agrees to pay the maximum rate, may continue the transportation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service for any term it chooses, or may receive continued service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at a mutually agreeable rate.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</w:t>
      </w:r>
      <w:r>
        <w:rPr>
          <w:rFonts w:eastAsia="Courier New" w:cs="Courier New" w:ascii="Courier New" w:hAnsi="Courier New"/>
          <w:sz w:val="16"/>
          <w:szCs w:val="16"/>
        </w:rPr>
        <w:t xml:space="preserve">K.  Notwithstanding any other provision of this Section 13, Transporter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shall not be required to accept a bid, nor to execute a service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agreement, containing a rate less than the maximum rate.  In the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event Transporter is willing to accept bids at less than the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maximum rate, Transporter shall post on its Electronic Bulletin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Board the minimum rate bid that it is willing to accept, as well as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any minimum term or volume condition.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</w:t>
      </w:r>
      <w:r>
        <w:rPr>
          <w:rFonts w:eastAsia="Courier New" w:cs="Courier New" w:ascii="Courier New" w:hAnsi="Courier New"/>
          <w:sz w:val="16"/>
          <w:szCs w:val="16"/>
        </w:rPr>
        <w:t xml:space="preserve">14.     GENERAL TERMS AND CONDITIONS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The following sections of the General Terms and Conditions of this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tariff are made a part of this Rate Schedule: Section 1, 2, 3, 4,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5, 6, 7, 9, 10, 11 (except for 11.3), 12, 13, 14, 15, 16, 17, 18,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19, 20, 21, 22, 23, 25, 26, 27, 28, 29 and 30.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Issued by: Mary Kay Miller, V. P. Rates and Certificates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Issued on:                                                              Effective: November 1, 2001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</w:t>
      </w:r>
    </w:p>
    <w:sectPr>
      <w:type w:val="nextPage"/>
      <w:pgSz w:w="12240" w:h="15840"/>
      <w:pgMar w:left="965" w:right="720" w:gutter="0" w:header="0" w:top="576" w:footer="0" w:bottom="86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Univers (WN)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Para"/>
    <w:qFormat/>
    <w:pPr>
      <w:numPr>
        <w:ilvl w:val="0"/>
        <w:numId w:val="1"/>
      </w:numPr>
      <w:spacing w:before="60" w:after="120"/>
      <w:outlineLvl w:val="0"/>
    </w:pPr>
    <w:rPr>
      <w:rFonts w:ascii="Univers (WN)" w:hAnsi="Univers (WN)" w:eastAsia="Univers (WN)" w:cs="Univers (WN)"/>
      <w:b/>
      <w:bCs/>
      <w:sz w:val="24"/>
      <w:szCs w:val="24"/>
    </w:rPr>
  </w:style>
  <w:style w:type="paragraph" w:styleId="Heading2">
    <w:name w:val="heading 2"/>
    <w:basedOn w:val="Normal"/>
    <w:next w:val="Para"/>
    <w:qFormat/>
    <w:pPr>
      <w:numPr>
        <w:ilvl w:val="1"/>
        <w:numId w:val="1"/>
      </w:numPr>
      <w:spacing w:before="0" w:after="120"/>
      <w:outlineLvl w:val="1"/>
    </w:pPr>
    <w:rPr>
      <w:rFonts w:ascii="Univers (WN)" w:hAnsi="Univers (WN)" w:eastAsia="Univers (WN)" w:cs="Univers (WN)"/>
      <w:b/>
      <w:bC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spacing w:before="0" w:after="58"/>
      <w:ind w:hanging="0" w:start="360" w:end="0"/>
      <w:outlineLvl w:val="2"/>
    </w:pPr>
    <w:rPr>
      <w:rFonts w:ascii="Univers (WN)" w:hAnsi="Univers (WN)" w:eastAsia="Univers (WN)" w:cs="Univers (WN)"/>
      <w:b/>
      <w:bCs/>
    </w:rPr>
  </w:style>
  <w:style w:type="paragraph" w:styleId="Heading4">
    <w:name w:val="heading 4"/>
    <w:basedOn w:val="Normal"/>
    <w:next w:val="NormalIndent"/>
    <w:qFormat/>
    <w:pPr>
      <w:numPr>
        <w:ilvl w:val="3"/>
        <w:numId w:val="1"/>
      </w:numPr>
      <w:ind w:hanging="0" w:start="360" w:end="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ind w:hanging="0" w:start="720" w:end="0"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ind w:hanging="0" w:start="720" w:end="0"/>
      <w:outlineLvl w:val="6"/>
    </w:pPr>
    <w:rPr>
      <w:i/>
      <w:iCs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ind w:hanging="0" w:start="720" w:end="0"/>
      <w:outlineLvl w:val="7"/>
    </w:pPr>
    <w:rPr>
      <w:i/>
      <w:iCs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ind w:hanging="0" w:start="720" w:end="0"/>
      <w:outlineLvl w:val="8"/>
    </w:pPr>
    <w:rPr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Para">
    <w:name w:val="Para"/>
    <w:basedOn w:val="Normal"/>
    <w:qFormat/>
    <w:pPr>
      <w:spacing w:before="0" w:after="58"/>
      <w:ind w:hanging="0" w:start="115" w:end="0"/>
    </w:pPr>
    <w:rPr>
      <w:rFonts w:ascii="Univers (WN)" w:hAnsi="Univers (WN)" w:eastAsia="Univers (WN)" w:cs="Univers (WN)"/>
    </w:rPr>
  </w:style>
  <w:style w:type="paragraph" w:styleId="ParaIndent">
    <w:name w:val="Para/Indent"/>
    <w:basedOn w:val="Para"/>
    <w:qFormat/>
    <w:pPr>
      <w:ind w:hanging="0" w:start="360" w:end="0"/>
    </w:pPr>
    <w:rPr/>
  </w:style>
  <w:style w:type="paragraph" w:styleId="ListBull">
    <w:name w:val="List/Bull"/>
    <w:basedOn w:val="Para"/>
    <w:qFormat/>
    <w:pPr>
      <w:tabs>
        <w:tab w:val="clear" w:pos="720"/>
        <w:tab w:val="left" w:pos="346" w:leader="none"/>
      </w:tabs>
      <w:ind w:hanging="245" w:start="346" w:end="0"/>
    </w:pPr>
    <w:rPr/>
  </w:style>
  <w:style w:type="paragraph" w:styleId="ListNum">
    <w:name w:val="List/Num"/>
    <w:basedOn w:val="Para"/>
    <w:qFormat/>
    <w:pPr>
      <w:tabs>
        <w:tab w:val="clear" w:pos="720"/>
        <w:tab w:val="right" w:pos="274" w:leader="none"/>
        <w:tab w:val="left" w:pos="360" w:leader="none"/>
      </w:tabs>
      <w:ind w:hanging="245" w:start="346" w:end="0"/>
    </w:pPr>
    <w:rPr/>
  </w:style>
  <w:style w:type="paragraph" w:styleId="EnvelopeAddress">
    <w:name w:val="envelope address"/>
    <w:basedOn w:val="Normal"/>
    <w:pPr/>
    <w:rPr>
      <w:rFonts w:ascii="Arial" w:hAnsi="Arial" w:eastAsia="Arial" w:cs="Arial"/>
      <w:sz w:val="24"/>
      <w:szCs w:val="24"/>
    </w:rPr>
  </w:style>
  <w:style w:type="paragraph" w:styleId="JGStyle">
    <w:name w:val="JGStyle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2001-10-01T16:23:00Z</dcterms:created>
  <dc:creator>l</dc:creator>
  <dc:description/>
  <dc:language>en-CA</dc:language>
  <cp:lastModifiedBy>mdarvea</cp:lastModifiedBy>
  <cp:lastPrinted>2001-10-04T14:21:00Z</cp:lastPrinted>
  <dcterms:modified xsi:type="dcterms:W3CDTF">2001-10-04T17:23:00Z</dcterms:modified>
  <cp:revision>7</cp:revision>
  <dc:subject/>
  <dc:title>~Header1~</dc:title>
</cp:coreProperties>
</file>