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w:t>
      </w:r>
    </w:p>
    <w:p>
      <w:pPr>
        <w:pStyle w:val="Normal"/>
        <w:jc w:val="center"/>
        <w:rPr>
          <w:rFonts w:ascii="Arial" w:hAnsi="Arial" w:cs="Arial"/>
          <w:b/>
          <w:bCs/>
        </w:rPr>
      </w:pPr>
      <w:r>
        <w:rPr>
          <w:rFonts w:cs="Arial" w:ascii="Arial" w:hAnsi="Arial"/>
          <w:b/>
          <w:bCs/>
        </w:rPr>
      </w:r>
    </w:p>
    <w:p>
      <w:pPr>
        <w:pStyle w:val="Subtitle"/>
        <w:rPr/>
      </w:pPr>
      <w:r>
        <w:rPr/>
        <w:t>Summary of Proposed Performance Factors</w:t>
      </w:r>
    </w:p>
    <w:p>
      <w:pPr>
        <w:pStyle w:val="Subtitle"/>
        <w:rPr/>
      </w:pPr>
      <w:r>
        <w:rPr/>
        <w:t>For Vesting of Restricted Stock</w:t>
      </w:r>
    </w:p>
    <w:p>
      <w:pPr>
        <w:pStyle w:val="Normal"/>
        <w:rPr>
          <w:rFonts w:ascii="Arial" w:hAnsi="Arial" w:cs="Arial"/>
          <w:b/>
          <w:bCs/>
        </w:rPr>
      </w:pPr>
      <w:r>
        <w:rPr>
          <w:rFonts w:cs="Arial" w:ascii="Arial" w:hAnsi="Arial"/>
          <w:b/>
          <w:bCs/>
        </w:rPr>
      </w:r>
    </w:p>
    <w:p>
      <w:pPr>
        <w:pStyle w:val="Normal"/>
        <w:numPr>
          <w:ilvl w:val="0"/>
          <w:numId w:val="2"/>
        </w:numPr>
        <w:rPr>
          <w:rFonts w:ascii="Arial" w:hAnsi="Arial" w:cs="Arial"/>
        </w:rPr>
      </w:pPr>
      <w:r>
        <w:rPr>
          <w:rFonts w:cs="Arial" w:ascii="Arial" w:hAnsi="Arial"/>
        </w:rPr>
        <w:t>500,000 shares will vest based solely on performance factors</w:t>
      </w:r>
    </w:p>
    <w:p>
      <w:pPr>
        <w:pStyle w:val="Normal"/>
        <w:ind w:start="36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250,000 of those 500,000 shares will vest based on attainment of stock price targets:</w:t>
      </w:r>
    </w:p>
    <w:p>
      <w:pPr>
        <w:pStyle w:val="Normal"/>
        <w:ind w:start="360" w:end="0"/>
        <w:rPr>
          <w:rFonts w:ascii="Arial" w:hAnsi="Arial" w:cs="Arial"/>
        </w:rPr>
      </w:pPr>
      <w:r>
        <w:rPr>
          <w:rFonts w:cs="Arial" w:ascii="Arial" w:hAnsi="Arial"/>
        </w:rPr>
      </w:r>
    </w:p>
    <w:p>
      <w:pPr>
        <w:pStyle w:val="Normal"/>
        <w:numPr>
          <w:ilvl w:val="1"/>
          <w:numId w:val="2"/>
        </w:numPr>
        <w:rPr>
          <w:rFonts w:ascii="Arial" w:hAnsi="Arial" w:cs="Arial"/>
        </w:rPr>
      </w:pPr>
      <w:r>
        <w:rPr>
          <w:rFonts w:cs="Arial" w:ascii="Arial" w:hAnsi="Arial"/>
        </w:rPr>
        <w:t>Will vest when average closing price for 15 consecutive days is at target</w:t>
      </w:r>
    </w:p>
    <w:p>
      <w:pPr>
        <w:pStyle w:val="Normal"/>
        <w:numPr>
          <w:ilvl w:val="1"/>
          <w:numId w:val="2"/>
        </w:numPr>
        <w:rPr>
          <w:rFonts w:ascii="Arial" w:hAnsi="Arial" w:cs="Arial"/>
        </w:rPr>
      </w:pPr>
      <w:r>
        <w:rPr>
          <w:rFonts w:cs="Arial" w:ascii="Arial" w:hAnsi="Arial"/>
        </w:rPr>
        <w:t>Will forfeit any shares not vested by November 1, 2004</w:t>
      </w:r>
    </w:p>
    <w:p>
      <w:pPr>
        <w:pStyle w:val="Normal"/>
        <w:numPr>
          <w:ilvl w:val="1"/>
          <w:numId w:val="2"/>
        </w:numPr>
        <w:rPr>
          <w:rFonts w:ascii="Arial" w:hAnsi="Arial" w:cs="Arial"/>
        </w:rPr>
      </w:pPr>
      <w:r>
        <w:rPr>
          <w:rFonts w:cs="Arial" w:ascii="Arial" w:hAnsi="Arial"/>
        </w:rPr>
        <w:t>Specific targets and associated shares vested as follows:</w:t>
      </w:r>
    </w:p>
    <w:p>
      <w:pPr>
        <w:pStyle w:val="Normal"/>
        <w:rPr>
          <w:rFonts w:ascii="Arial" w:hAnsi="Arial" w:cs="Arial"/>
        </w:rPr>
      </w:pPr>
      <w:r>
        <w:rPr>
          <w:rFonts w:cs="Arial" w:ascii="Arial" w:hAnsi="Arial"/>
        </w:rPr>
      </w:r>
    </w:p>
    <w:p>
      <w:pPr>
        <w:pStyle w:val="Normal"/>
        <w:ind w:start="1440" w:end="0"/>
        <w:rPr>
          <w:rFonts w:ascii="Arial" w:hAnsi="Arial" w:cs="Arial"/>
        </w:rPr>
      </w:pPr>
      <w:r>
        <w:rPr>
          <w:rFonts w:cs="Arial" w:ascii="Arial" w:hAnsi="Arial"/>
          <w:u w:val="single"/>
        </w:rPr>
        <w:t>Stock Price</w:t>
      </w:r>
      <w:r>
        <w:rPr>
          <w:rFonts w:cs="Arial" w:ascii="Arial" w:hAnsi="Arial"/>
        </w:rPr>
        <w:tab/>
        <w:tab/>
        <w:tab/>
        <w:tab/>
        <w:tab/>
        <w:tab/>
      </w:r>
      <w:r>
        <w:rPr>
          <w:rFonts w:cs="Arial" w:ascii="Arial" w:hAnsi="Arial"/>
          <w:u w:val="single"/>
        </w:rPr>
        <w:t># Shares Vested</w:t>
      </w:r>
    </w:p>
    <w:p>
      <w:pPr>
        <w:pStyle w:val="Normal"/>
        <w:ind w:start="1440" w:end="0"/>
        <w:rPr>
          <w:rFonts w:ascii="Arial" w:hAnsi="Arial" w:cs="Arial"/>
        </w:rPr>
      </w:pPr>
      <w:r>
        <w:rPr>
          <w:rFonts w:cs="Arial" w:ascii="Arial" w:hAnsi="Arial"/>
        </w:rPr>
        <w:t>$30</w:t>
        <w:tab/>
        <w:tab/>
        <w:tab/>
        <w:tab/>
        <w:tab/>
        <w:tab/>
        <w:tab/>
        <w:t>50,000</w:t>
      </w:r>
    </w:p>
    <w:p>
      <w:pPr>
        <w:pStyle w:val="Normal"/>
        <w:ind w:start="1440" w:end="0"/>
        <w:rPr>
          <w:rFonts w:ascii="Arial" w:hAnsi="Arial" w:cs="Arial"/>
        </w:rPr>
      </w:pPr>
      <w:r>
        <w:rPr>
          <w:rFonts w:cs="Arial" w:ascii="Arial" w:hAnsi="Arial"/>
        </w:rPr>
        <w:t>$35</w:t>
        <w:tab/>
        <w:tab/>
        <w:tab/>
        <w:tab/>
        <w:tab/>
        <w:tab/>
        <w:tab/>
        <w:t>50,000</w:t>
      </w:r>
    </w:p>
    <w:p>
      <w:pPr>
        <w:pStyle w:val="Normal"/>
        <w:ind w:start="1440" w:end="0"/>
        <w:rPr>
          <w:rFonts w:ascii="Arial" w:hAnsi="Arial" w:cs="Arial"/>
        </w:rPr>
      </w:pPr>
      <w:r>
        <w:rPr>
          <w:rFonts w:cs="Arial" w:ascii="Arial" w:hAnsi="Arial"/>
        </w:rPr>
        <w:t>$40</w:t>
        <w:tab/>
        <w:tab/>
        <w:tab/>
        <w:tab/>
        <w:tab/>
        <w:tab/>
        <w:tab/>
        <w:t>50,000</w:t>
      </w:r>
    </w:p>
    <w:p>
      <w:pPr>
        <w:pStyle w:val="Normal"/>
        <w:ind w:start="1440" w:end="0"/>
        <w:rPr>
          <w:rFonts w:ascii="Arial" w:hAnsi="Arial" w:cs="Arial"/>
        </w:rPr>
      </w:pPr>
      <w:r>
        <w:rPr>
          <w:rFonts w:cs="Arial" w:ascii="Arial" w:hAnsi="Arial"/>
        </w:rPr>
        <w:t>$45</w:t>
        <w:tab/>
        <w:tab/>
        <w:tab/>
        <w:tab/>
        <w:tab/>
        <w:tab/>
        <w:tab/>
        <w:t>50,000</w:t>
      </w:r>
    </w:p>
    <w:p>
      <w:pPr>
        <w:pStyle w:val="Normal"/>
        <w:ind w:start="1440" w:end="0"/>
        <w:rPr>
          <w:rFonts w:ascii="Arial" w:hAnsi="Arial" w:cs="Arial"/>
        </w:rPr>
      </w:pPr>
      <w:r>
        <w:rPr>
          <w:rFonts w:cs="Arial" w:ascii="Arial" w:hAnsi="Arial"/>
        </w:rPr>
        <w:t>$50</w:t>
        <w:tab/>
        <w:tab/>
        <w:tab/>
        <w:tab/>
        <w:tab/>
        <w:tab/>
        <w:tab/>
        <w:t>50,000</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Remaining 250,000 of 500,000 shares will vest based on relative growth in EPS (excluding investment income) compared to average EPS growth of Dell, HP, and IBM over three 12 month performance cycles</w:t>
      </w:r>
    </w:p>
    <w:p>
      <w:pPr>
        <w:pStyle w:val="Normal"/>
        <w:rPr>
          <w:rFonts w:ascii="Arial" w:hAnsi="Arial" w:cs="Arial"/>
        </w:rPr>
      </w:pPr>
      <w:r>
        <w:rPr>
          <w:rFonts w:cs="Arial" w:ascii="Arial" w:hAnsi="Arial"/>
        </w:rPr>
      </w:r>
    </w:p>
    <w:p>
      <w:pPr>
        <w:pStyle w:val="Normal"/>
        <w:ind w:start="1080" w:end="0"/>
        <w:rPr>
          <w:rFonts w:ascii="Arial" w:hAnsi="Arial" w:cs="Arial"/>
        </w:rPr>
      </w:pPr>
      <w:r>
        <w:rPr>
          <w:rFonts w:cs="Arial" w:ascii="Arial" w:hAnsi="Arial"/>
          <w:u w:val="single"/>
        </w:rPr>
        <w:t>Relative EPS Growth (each cycle)</w:t>
      </w:r>
      <w:r>
        <w:rPr>
          <w:rFonts w:cs="Arial" w:ascii="Arial" w:hAnsi="Arial"/>
        </w:rPr>
        <w:tab/>
        <w:tab/>
        <w:tab/>
      </w:r>
      <w:r>
        <w:rPr>
          <w:rFonts w:cs="Arial" w:ascii="Arial" w:hAnsi="Arial"/>
          <w:u w:val="single"/>
        </w:rPr>
        <w:t># Shares Vested</w:t>
      </w:r>
    </w:p>
    <w:p>
      <w:pPr>
        <w:pStyle w:val="Normal"/>
        <w:ind w:start="1080" w:end="0"/>
        <w:rPr>
          <w:rFonts w:ascii="Arial" w:hAnsi="Arial" w:cs="Arial"/>
        </w:rPr>
      </w:pPr>
      <w:r>
        <w:rPr>
          <w:rFonts w:cs="Arial" w:ascii="Arial" w:hAnsi="Arial"/>
        </w:rPr>
        <w:t>Below peer average</w:t>
        <w:tab/>
        <w:tab/>
        <w:tab/>
        <w:tab/>
        <w:tab/>
        <w:t>0</w:t>
      </w:r>
    </w:p>
    <w:p>
      <w:pPr>
        <w:pStyle w:val="Heading2"/>
        <w:rPr>
          <w:sz w:val="24"/>
        </w:rPr>
      </w:pPr>
      <w:r>
        <w:rPr>
          <w:sz w:val="24"/>
        </w:rPr>
        <w:t>Equal to peer average</w:t>
        <w:tab/>
        <w:tab/>
        <w:tab/>
        <w:tab/>
        <w:tab/>
        <w:t>50,000</w:t>
      </w:r>
    </w:p>
    <w:p>
      <w:pPr>
        <w:pStyle w:val="Normal"/>
        <w:ind w:start="1080" w:end="0"/>
        <w:rPr>
          <w:rFonts w:ascii="Arial" w:hAnsi="Arial" w:cs="Arial"/>
        </w:rPr>
      </w:pPr>
      <w:r>
        <w:rPr>
          <w:rFonts w:cs="Arial" w:ascii="Arial" w:hAnsi="Arial"/>
        </w:rPr>
        <w:t>10% or greater above peer average</w:t>
        <w:tab/>
        <w:tab/>
        <w:tab/>
        <w:t>83,333</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Will use linear interpolation to determine number of shares vested if between average and 10% above</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Forfeits any shares not vested during cycles</w:t>
      </w:r>
    </w:p>
    <w:sectPr>
      <w:type w:val="nextPage"/>
      <w:pgSz w:orient="landscape" w:w="15840" w:h="12240"/>
      <w:pgMar w:left="1728" w:right="1728"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jc w:val="center"/>
      <w:outlineLvl w:val="0"/>
    </w:pPr>
    <w:rPr>
      <w:rFonts w:ascii="Arial" w:hAnsi="Arial" w:cs="Arial"/>
      <w:b/>
      <w:bCs/>
      <w:sz w:val="36"/>
    </w:rPr>
  </w:style>
  <w:style w:type="paragraph" w:styleId="Heading2">
    <w:name w:val="heading 2"/>
    <w:basedOn w:val="Normal"/>
    <w:next w:val="Normal"/>
    <w:qFormat/>
    <w:pPr>
      <w:keepNext w:val="true"/>
      <w:numPr>
        <w:ilvl w:val="1"/>
        <w:numId w:val="1"/>
      </w:numPr>
      <w:ind w:hanging="0" w:start="1080" w:end="0"/>
      <w:outlineLvl w:val="1"/>
    </w:pPr>
    <w:rPr>
      <w:rFonts w:ascii="Arial" w:hAnsi="Arial" w:cs="Arial"/>
      <w:sz w:val="3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2000-10-19T19:27:00Z</dcterms:created>
  <dc:creator>Wanda Hollaway</dc:creator>
  <dc:description/>
  <dc:language>en-CA</dc:language>
  <cp:lastModifiedBy>Wanda Hollaway</cp:lastModifiedBy>
  <cp:lastPrinted>2000-10-19T16:34:00Z</cp:lastPrinted>
  <dcterms:modified xsi:type="dcterms:W3CDTF">2000-10-19T19:27:00Z</dcterms:modified>
  <cp:revision>2</cp:revision>
  <dc:subject/>
  <dc:title>CONFIDENTIAL</dc:title>
</cp:coreProperties>
</file>