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2"/>
        </w:rPr>
      </w:pPr>
      <w:r>
        <w:rPr>
          <w:sz w:val="22"/>
        </w:rPr>
        <w:t>US CR Steel Swap PMAG Oct00-Sep01 USD/Net Ton</w:t>
      </w:r>
    </w:p>
    <w:p>
      <w:pPr>
        <w:pStyle w:val="Normal"/>
        <w:rPr>
          <w:sz w:val="22"/>
        </w:rPr>
      </w:pPr>
      <w:r>
        <w:rPr>
          <w:sz w:val="22"/>
        </w:rPr>
      </w:r>
    </w:p>
    <w:p>
      <w:pPr>
        <w:pStyle w:val="Normal"/>
        <w:rPr/>
      </w:pPr>
      <w:r>
        <w:rPr/>
        <w:t xml:space="preserve">A U.S. Cold Rolled Steel financial Swap Transaction with Enron North America Corp. under which the Seller pays a Floating Price and the Buyer pays the price submitted by the Counterparty on the website (the Fixed Price) in each case in respect of the Notional Quantity per Determination Period.  Each calendar month during the Term of the Transaction will be a Determination Period; provided that; if the Term of the Transaction is less than one calendar month the Determination Period shall be the Term of the Transaction.  The Notional Quantity per Determination Period shall be the volume submitted by the Counterparty via the website.  The Payment Date(s) will be 5 business days after the Floating Price is determinable.  The Floating Price shall be the Index for the relevant Determination Period.  </w:t>
      </w:r>
    </w:p>
    <w:p>
      <w:pPr>
        <w:pStyle w:val="Normal"/>
        <w:rPr/>
      </w:pPr>
      <w:r>
        <w:rPr/>
        <w:t xml:space="preserve">The Term of the Transaction shall be from the Effective Date to the Termination Date.  The Effective Date is [    ] and the Termination Date is [    ]. </w:t>
      </w:r>
    </w:p>
    <w:p>
      <w:pPr>
        <w:pStyle w:val="Normal"/>
        <w:rPr/>
      </w:pPr>
      <w:r>
        <w:rPr/>
        <w:t>The Index for a Determination Period shall be the price for “Hot-rolled steel sheet (Midwest,$/ton)” under the heading “Latest Price” in the “Ferrous Metals (truckload quantites, FOB producing mills)” section of the “Transaction Prices” table in the first issue of Purchasing Magazine (</w:t>
      </w:r>
      <w:hyperlink r:id="rId2">
        <w:r>
          <w:rPr>
            <w:rStyle w:val="Hyperlink"/>
          </w:rPr>
          <w:t>www.manufacturing.net/magazine/purchasing</w:t>
        </w:r>
      </w:hyperlink>
      <w:r>
        <w:rPr/>
        <w:t xml:space="preserve">) published during the month immediately following such Determination Period. </w:t>
      </w:r>
    </w:p>
    <w:p>
      <w:pPr>
        <w:pStyle w:val="Normal"/>
        <w:rPr/>
      </w:pPr>
      <w:r>
        <w:rPr/>
        <w:t xml:space="preserve">The price is quoted in U.S. Dollars per unit of volume, which will be the Contractual Currency.  </w:t>
      </w:r>
    </w:p>
    <w:p>
      <w:pPr>
        <w:pStyle w:val="Normal"/>
        <w:rPr/>
      </w:pPr>
      <w:r>
        <w:rPr/>
        <w:t>The unit</w:t>
      </w:r>
      <w:r>
        <w:rPr>
          <w:color w:val="FFFFFF"/>
        </w:rPr>
        <w:t xml:space="preserve"> </w:t>
      </w:r>
      <w:r>
        <w:rPr/>
        <w:t>of measure against which the price is quoted shall be in net tons (2000 lbs.) and the quantity shown shall be in net tons per month.</w:t>
      </w:r>
    </w:p>
    <w:p>
      <w:pPr>
        <w:pStyle w:val="Normal"/>
        <w:rPr/>
      </w:pPr>
      <w:r>
        <w:rPr/>
      </w:r>
    </w:p>
    <w:p>
      <w:pPr>
        <w:pStyle w:val="Normal"/>
        <w:rPr/>
      </w:pPr>
      <w:r>
        <w:rPr/>
      </w:r>
    </w:p>
    <w:p>
      <w:pPr>
        <w:pStyle w:val="Heading1"/>
        <w:ind w:hanging="0" w:start="0"/>
        <w:rPr>
          <w:sz w:val="22"/>
        </w:rPr>
      </w:pPr>
      <w:r>
        <w:rPr>
          <w:sz w:val="22"/>
        </w:rPr>
        <w:t>US HD-G Steel Swap PMAG Oct00-Sep01 USD/Net Ton</w:t>
      </w:r>
    </w:p>
    <w:p>
      <w:pPr>
        <w:pStyle w:val="Normal"/>
        <w:rPr>
          <w:sz w:val="22"/>
        </w:rPr>
      </w:pPr>
      <w:r>
        <w:rPr>
          <w:sz w:val="22"/>
        </w:rPr>
      </w:r>
    </w:p>
    <w:p>
      <w:pPr>
        <w:pStyle w:val="Normal"/>
        <w:rPr/>
      </w:pPr>
      <w:r>
        <w:rPr/>
        <w:t xml:space="preserve">A U.S. Hot-Dipped Galvanized Steel Sheet financial Swap Transaction with Enron North America Corp. under which the Seller pays a Floating Price and the Buyer pays the price submitted by the Counterparty on the website (the Fixed Price) in each case in respect of the Notional Quantity per Determination Period.  Each calendar month during the Term of the Transaction will be a Determination Period; provided that; if the Term of the Transaction is less than one calendar month the Determination Period shall be the Term of the Transaction.  The Notional Quantity per Determination Period shall be the volume submitted by the Counterparty via the website.  The Payment Date(s) will be 5 business days after the Floating Price is determinable.  The Floating Price shall be the Index for the relevant Determination Period.  The Term of the Transaction shall be from the Effective Date to the Termination Date.  The Effective Date is [    ] and the Termination Date is [    ]. </w:t>
      </w:r>
    </w:p>
    <w:p>
      <w:pPr>
        <w:pStyle w:val="Normal"/>
        <w:rPr/>
      </w:pPr>
      <w:r>
        <w:rPr/>
        <w:t>The Index for a Determination Period shall be the price for “HD galvanized steel sheet (Midwest,$/ton)” under the heading “Latest Price” in the “Ferrous Metals (truckload quantites, FOB producing mills)” section of the “Transaction Prices” table in the first issue of Purchasing Magazine (</w:t>
      </w:r>
      <w:hyperlink r:id="rId3">
        <w:r>
          <w:rPr>
            <w:rStyle w:val="Hyperlink"/>
          </w:rPr>
          <w:t>www.manufacturing.net/magazine/purchasing</w:t>
        </w:r>
      </w:hyperlink>
      <w:r>
        <w:rPr/>
        <w:t>) published during the month immediately following such Determination Period.</w:t>
      </w:r>
    </w:p>
    <w:p>
      <w:pPr>
        <w:pStyle w:val="Normal"/>
        <w:rPr/>
      </w:pPr>
      <w:r>
        <w:rPr/>
        <w:t xml:space="preserve"> </w:t>
      </w:r>
      <w:r>
        <w:rPr/>
        <w:t>The price is quoted in U.S. Dollars per unit of volume, which will be the Contractual Currency.  The unit</w:t>
      </w:r>
      <w:r>
        <w:rPr>
          <w:color w:val="FFFFFF"/>
        </w:rPr>
        <w:t xml:space="preserve"> </w:t>
      </w:r>
      <w:r>
        <w:rPr/>
        <w:t>of measure against which the price is quoted shall be in net tons (2000 lbs.) and the quantity shown shall be in net tons per month.</w:t>
      </w:r>
    </w:p>
    <w:p>
      <w:pPr>
        <w:pStyle w:val="Normal"/>
        <w:rPr/>
      </w:pPr>
      <w:r>
        <w:rPr/>
      </w:r>
    </w:p>
    <w:p>
      <w:pPr>
        <w:pStyle w:val="Heading1"/>
        <w:ind w:hanging="0" w:start="0"/>
        <w:rPr>
          <w:sz w:val="22"/>
        </w:rPr>
      </w:pPr>
      <w:r>
        <w:rPr>
          <w:sz w:val="22"/>
        </w:rPr>
        <w:t>US HR Steel Swap PMAG Oct00-Sep01 USD/Net Ton</w:t>
      </w:r>
    </w:p>
    <w:p>
      <w:pPr>
        <w:pStyle w:val="Normal"/>
        <w:rPr>
          <w:sz w:val="22"/>
        </w:rPr>
      </w:pPr>
      <w:r>
        <w:rPr>
          <w:sz w:val="22"/>
        </w:rPr>
      </w:r>
    </w:p>
    <w:p>
      <w:pPr>
        <w:pStyle w:val="Normal"/>
        <w:rPr/>
      </w:pPr>
      <w:r>
        <w:rPr/>
        <w:t xml:space="preserve">A U.S. Hot Rolled Steel financial Swap Transaction with Enron North America Corp. under which the Seller pays a Floating Price and the Buyer pays the price submitted by the Counterparty on the website (the Fixed Price) in each case in respect of the Notional Quantity per Determination Period.  Each calendar month during the Term of the Transaction will be a Determination Period; provided that; if the Term of the Transaction is less than one calendar month the Determination Period shall be the Term of the Transaction.  The Notional Quantity per Determination Period shall be the volume submitted by the Counterparty via the website.  The Payment Date(s) will be 5 business days after the Floating Price is determinable.  The Floating Price shall be the Index for the relevant Determination Period.  </w:t>
      </w:r>
    </w:p>
    <w:p>
      <w:pPr>
        <w:pStyle w:val="Normal"/>
        <w:rPr/>
      </w:pPr>
      <w:r>
        <w:rPr/>
        <w:t xml:space="preserve">The Term of the Transaction shall be from the Effective Date to the Termination Date.  The Effective Date is [    ] and the Termination Date is [    ]. </w:t>
      </w:r>
    </w:p>
    <w:p>
      <w:pPr>
        <w:pStyle w:val="Normal"/>
        <w:rPr/>
      </w:pPr>
      <w:r>
        <w:rPr/>
        <w:t>The Index for a Determination Period shall be the price for “Cold-rolled steel sheet (Midwest,$/ton)” under the heading “Latest Price” in the “Ferrous Metals (truckload quantites, FOB producing mills)” section of the “Transaction Prices” table in the first issue of Purchasing Magazine (</w:t>
      </w:r>
      <w:hyperlink r:id="rId4">
        <w:r>
          <w:rPr>
            <w:rStyle w:val="Hyperlink"/>
          </w:rPr>
          <w:t>www.manufacturing.net/magazine/purchasing</w:t>
        </w:r>
      </w:hyperlink>
      <w:r>
        <w:rPr/>
        <w:t>) published during the month immediately following such Determination Period.</w:t>
      </w:r>
    </w:p>
    <w:p>
      <w:pPr>
        <w:pStyle w:val="Normal"/>
        <w:rPr/>
      </w:pPr>
      <w:r>
        <w:rPr/>
        <w:t xml:space="preserve">The price is quoted in U.S. Dollars per unit of volume, which will be the Contractual Currency.  </w:t>
      </w:r>
    </w:p>
    <w:p>
      <w:pPr>
        <w:pStyle w:val="Normal"/>
        <w:rPr/>
      </w:pPr>
      <w:r>
        <w:rPr/>
        <w:t>The unit</w:t>
      </w:r>
      <w:r>
        <w:rPr>
          <w:color w:val="FFFFFF"/>
        </w:rPr>
        <w:t xml:space="preserve"> </w:t>
      </w:r>
      <w:r>
        <w:rPr/>
        <w:t>of measure against which the price is quoted shall be in net tons (2000 lbs.) and the quantity shown shall be in net tons per month.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Index changes made 10/23:</w:t>
      </w:r>
    </w:p>
    <w:p>
      <w:pPr>
        <w:pStyle w:val="Normal"/>
        <w:rPr/>
      </w:pPr>
      <w:r>
        <w:rPr/>
      </w:r>
    </w:p>
    <w:p>
      <w:pPr>
        <w:pStyle w:val="Normal"/>
        <w:rPr/>
      </w:pPr>
      <w:r>
        <w:rPr/>
      </w:r>
    </w:p>
    <w:p>
      <w:pPr>
        <w:pStyle w:val="Normal"/>
        <w:rPr/>
      </w:pPr>
      <w:r>
        <w:rPr/>
        <w:t>The Index for a Determination Period shall be the average of the prices for “Hot-rolled steel sheet (Midwest,$/ton)” under the heading “Latest Price” in the “Ferrous Metals (truckload quantities, FOB producing mills)” section of the “Transaction Prices” table in the first issue of Purchasing Magazine (</w:t>
      </w:r>
      <w:hyperlink r:id="rId5">
        <w:r>
          <w:rPr>
            <w:rStyle w:val="Hyperlink"/>
          </w:rPr>
          <w:t>www.manufacturing.net/magazine/purchasing</w:t>
        </w:r>
      </w:hyperlink>
      <w:r>
        <w:rPr/>
        <w:t>) published during the month immediately following such Determination Period.</w:t>
      </w:r>
    </w:p>
    <w:p>
      <w:pPr>
        <w:pStyle w:val="Normal"/>
        <w:rPr/>
      </w:pPr>
      <w:r>
        <w:rPr/>
      </w:r>
    </w:p>
    <w:p>
      <w:pPr>
        <w:pStyle w:val="Normal"/>
        <w:rPr/>
      </w:pPr>
      <w:r>
        <w:rPr/>
        <w:t>The Index for a Determination Period shall be the average of the prices for “HD galvanized steel sheet (Midwest,$/ton)” under the heading “Latest Price” in the “Ferrous Metals (truckload quantities, FOB producing mills)” section of the “Transaction Prices” table in the first issue of Purchasing Magazine (</w:t>
      </w:r>
      <w:hyperlink r:id="rId6">
        <w:r>
          <w:rPr>
            <w:rStyle w:val="Hyperlink"/>
          </w:rPr>
          <w:t>www.manufacturing.net/magazine/purchasing</w:t>
        </w:r>
      </w:hyperlink>
      <w:r>
        <w:rPr/>
        <w:t>) published during the month immediately following such Determination Period.</w:t>
      </w:r>
    </w:p>
    <w:p>
      <w:pPr>
        <w:pStyle w:val="Normal"/>
        <w:rPr/>
      </w:pPr>
      <w:r>
        <w:rPr/>
      </w:r>
    </w:p>
    <w:p>
      <w:pPr>
        <w:pStyle w:val="Normal"/>
        <w:rPr/>
      </w:pPr>
      <w:r>
        <w:rPr/>
        <w:t>The Index for a Determination Period shall be the average of the prices for “Cold-rolled steel sheet (Midwest,$/ton)” under the heading “Latest Price” in the “Ferrous Metals (truckload quantities, FOB producing mills)” section of the “Transaction Prices” table in the first issue of Purchasing Magazine (</w:t>
      </w:r>
      <w:hyperlink r:id="rId7">
        <w:r>
          <w:rPr>
            <w:rStyle w:val="Hyperlink"/>
          </w:rPr>
          <w:t>www.manufacturing.net/magazine/purchasing</w:t>
        </w:r>
      </w:hyperlink>
      <w:r>
        <w:rPr/>
        <w:t>) published during the month immediately following such Determination Period.</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verflowPunct w:val="false"/>
      <w:autoSpaceDE w:val="false"/>
      <w:textAlignment w:val="baseline"/>
      <w:outlineLvl w:val="0"/>
    </w:pPr>
    <w:rPr>
      <w:b/>
      <w:sz w:val="24"/>
      <w:lang w:val="en-G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anufacturing.net/magazine/purchasing" TargetMode="External"/><Relationship Id="rId3" Type="http://schemas.openxmlformats.org/officeDocument/2006/relationships/hyperlink" Target="http://www.manufacturing.net/magazine/purchasing" TargetMode="External"/><Relationship Id="rId4" Type="http://schemas.openxmlformats.org/officeDocument/2006/relationships/hyperlink" Target="http://www.manufacturing.net/magazine/purchasing" TargetMode="External"/><Relationship Id="rId5" Type="http://schemas.openxmlformats.org/officeDocument/2006/relationships/hyperlink" Target="http://www.manufacturing.net/magazine/purchasing" TargetMode="External"/><Relationship Id="rId6" Type="http://schemas.openxmlformats.org/officeDocument/2006/relationships/hyperlink" Target="http://www.manufacturing.net/magazine/purchasing" TargetMode="External"/><Relationship Id="rId7" Type="http://schemas.openxmlformats.org/officeDocument/2006/relationships/hyperlink" Target="http://www.manufacturing.net/magazine/purchasing"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2000-10-20T19:08:00Z</dcterms:created>
  <dc:creator>dneuner</dc:creator>
  <dc:description/>
  <dc:language>en-CA</dc:language>
  <cp:lastModifiedBy>dneuner</cp:lastModifiedBy>
  <dcterms:modified xsi:type="dcterms:W3CDTF">2000-10-24T17:46:00Z</dcterms:modified>
  <cp:revision>4</cp:revision>
  <dc:subject/>
  <dc:title/>
</cp:coreProperties>
</file>