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b/>
        </w:rPr>
      </w:pPr>
      <w:r>
        <w:rPr>
          <w:b/>
        </w:rPr>
        <w:t>SAN DIEGO FIRMS</w:t>
      </w:r>
    </w:p>
    <w:p>
      <w:pPr>
        <w:pStyle w:val="Normal"/>
        <w:spacing w:before="120" w:after="0"/>
        <w:jc w:val="center"/>
        <w:rPr>
          <w:b/>
        </w:rPr>
      </w:pPr>
      <w:r>
        <w:rPr>
          <w:b/>
        </w:rPr>
        <w:t>recommended by Daniel G. Lamb, Esq.</w:t>
      </w:r>
    </w:p>
    <w:p>
      <w:pPr>
        <w:pStyle w:val="Normal"/>
        <w:spacing w:before="120" w:after="0"/>
        <w:rPr>
          <w:b/>
        </w:rPr>
      </w:pPr>
      <w:r>
        <w:rPr>
          <w:b/>
        </w:rPr>
      </w:r>
    </w:p>
    <w:tbl>
      <w:tblPr>
        <w:tblW w:w="10890" w:type="dxa"/>
        <w:jc w:val="start"/>
        <w:tblInd w:w="-79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170"/>
        <w:gridCol w:w="1710"/>
        <w:gridCol w:w="2250"/>
        <w:gridCol w:w="1530"/>
        <w:gridCol w:w="3150"/>
      </w:tblGrid>
      <w:tr>
        <w:trPr>
          <w:tblHeader w:val="true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thinThickSmallGap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Firm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thinThickSmallGap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Partner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thinThickSmallGap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Bio Information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thinThickSmallGap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Conflict Results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thinThickSmallGap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Availability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thinThickSmallGap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 Information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80" w:type="dxa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Baker  &amp; McKenzie</w:t>
            </w:r>
          </w:p>
        </w:tc>
        <w:tc>
          <w:tcPr>
            <w:tcW w:w="1170" w:type="dxa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Dick, Charles H.</w:t>
            </w:r>
          </w:p>
        </w:tc>
        <w:tc>
          <w:tcPr>
            <w:tcW w:w="1710" w:type="dxa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1977 / Univ. of Iowa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See “Bio” printout </w:t>
            </w:r>
          </w:p>
        </w:tc>
        <w:tc>
          <w:tcPr>
            <w:tcW w:w="2250" w:type="dxa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Represents </w:t>
            </w:r>
            <w:r>
              <w:rPr>
                <w:b/>
              </w:rPr>
              <w:t>Enron</w:t>
            </w:r>
            <w:r>
              <w:rPr/>
              <w:t xml:space="preserve"> in a number of Tax, M&amp;A and General Corporate Matters;</w:t>
            </w:r>
            <w:r>
              <w:rPr>
                <w:b/>
              </w:rPr>
              <w:t>AES</w:t>
            </w:r>
            <w:r>
              <w:rPr/>
              <w:t xml:space="preserve"> a number of matters in Mexico, tax, US International relations;  </w:t>
            </w:r>
            <w:r>
              <w:rPr>
                <w:b/>
              </w:rPr>
              <w:t>PGE Resources</w:t>
            </w:r>
            <w:r>
              <w:rPr/>
              <w:t xml:space="preserve"> represents in Texas litigation; </w:t>
            </w:r>
            <w:r>
              <w:rPr>
                <w:b/>
              </w:rPr>
              <w:t>Southern</w:t>
            </w:r>
            <w:r>
              <w:rPr/>
              <w:t xml:space="preserve">  Actively represents Energy Marketing Group variety of matters. </w:t>
            </w:r>
          </w:p>
        </w:tc>
        <w:tc>
          <w:tcPr>
            <w:tcW w:w="1530" w:type="dxa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Probably – in trial waiting for jury to return.</w:t>
            </w:r>
          </w:p>
        </w:tc>
        <w:tc>
          <w:tcPr>
            <w:tcW w:w="3150" w:type="dxa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101 W. Broadway</w:t>
            </w:r>
          </w:p>
          <w:p>
            <w:pPr>
              <w:pStyle w:val="Normal"/>
              <w:rPr/>
            </w:pPr>
            <w:r>
              <w:rPr/>
              <w:t>12th Floor</w:t>
            </w:r>
          </w:p>
          <w:p>
            <w:pPr>
              <w:pStyle w:val="Normal"/>
              <w:rPr/>
            </w:pPr>
            <w:r>
              <w:rPr/>
              <w:t>San Diego 92101</w:t>
            </w:r>
          </w:p>
          <w:p>
            <w:pPr>
              <w:pStyle w:val="Normal"/>
              <w:rPr/>
            </w:pPr>
            <w:r>
              <w:rPr/>
              <w:t>(619) 235-7790 Phone</w:t>
            </w:r>
          </w:p>
          <w:p>
            <w:pPr>
              <w:pStyle w:val="Normal"/>
              <w:rPr/>
            </w:pPr>
            <w:r>
              <w:rPr/>
              <w:t>(619) 236-0429 Fax</w:t>
            </w:r>
          </w:p>
          <w:p>
            <w:pPr>
              <w:pStyle w:val="Normal"/>
              <w:rPr/>
            </w:pPr>
            <w:r>
              <w:rPr/>
              <w:t>Charles.h.dick@bakernet.com</w:t>
            </w:r>
          </w:p>
          <w:p>
            <w:pPr>
              <w:pStyle w:val="Normal"/>
              <w:rPr/>
            </w:pPr>
            <w:r>
              <w:rPr/>
              <w:t>Web address</w:t>
            </w:r>
          </w:p>
          <w:p>
            <w:pPr>
              <w:pStyle w:val="Normal"/>
              <w:rPr/>
            </w:pPr>
            <w:r>
              <w:rPr/>
              <w:t>www.bakerinfo.com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Gray, Cary, Ware &amp; Freidenrich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Monahan,</w:t>
            </w:r>
          </w:p>
          <w:p>
            <w:pPr>
              <w:pStyle w:val="Normal"/>
              <w:rPr/>
            </w:pPr>
            <w:r>
              <w:rPr/>
              <w:t xml:space="preserve">David E. 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1966 / Loyola Univ.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See “Bio” printout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retained in related action by defendant, will not take on another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401 “B” Street</w:t>
            </w:r>
          </w:p>
          <w:p>
            <w:pPr>
              <w:pStyle w:val="Normal"/>
              <w:rPr/>
            </w:pPr>
            <w:r>
              <w:rPr/>
              <w:t>Suite 1700</w:t>
            </w:r>
          </w:p>
          <w:p>
            <w:pPr>
              <w:pStyle w:val="Normal"/>
              <w:rPr/>
            </w:pPr>
            <w:r>
              <w:rPr/>
              <w:t>San Diego 92101</w:t>
            </w:r>
          </w:p>
          <w:p>
            <w:pPr>
              <w:pStyle w:val="Normal"/>
              <w:rPr/>
            </w:pPr>
            <w:r>
              <w:rPr/>
              <w:t>(619) 699-2755 Phone</w:t>
            </w:r>
          </w:p>
          <w:p>
            <w:pPr>
              <w:pStyle w:val="Normal"/>
              <w:rPr/>
            </w:pPr>
            <w:r>
              <w:rPr/>
              <w:t>(619) 236-1048 Fax</w:t>
            </w:r>
          </w:p>
          <w:p>
            <w:pPr>
              <w:pStyle w:val="Normal"/>
              <w:rPr/>
            </w:pPr>
            <w:r>
              <w:rPr/>
              <w:t>Dmonahan@graycary.com</w:t>
            </w:r>
          </w:p>
          <w:p>
            <w:pPr>
              <w:pStyle w:val="Normal"/>
              <w:rPr/>
            </w:pPr>
            <w:r>
              <w:rPr/>
              <w:t>Web address</w:t>
            </w:r>
          </w:p>
          <w:p>
            <w:pPr>
              <w:pStyle w:val="Normal"/>
              <w:rPr/>
            </w:pPr>
            <w:r>
              <w:rPr/>
              <w:t>www.gcwf.com or</w:t>
            </w:r>
          </w:p>
          <w:p>
            <w:pPr>
              <w:pStyle w:val="Normal"/>
              <w:rPr/>
            </w:pPr>
            <w:r>
              <w:rPr/>
              <w:t>www.graycary.com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Gray, Cary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Shohet,</w:t>
            </w:r>
          </w:p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Jeffrey M.</w:t>
            </w:r>
          </w:p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1975 / Univ. of Toledo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See “Bio” printout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retained in related action by defendant, will not take on another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(619) 699-2743 Phone</w:t>
            </w:r>
          </w:p>
          <w:p>
            <w:pPr>
              <w:pStyle w:val="Normal"/>
              <w:rPr/>
            </w:pPr>
            <w:r>
              <w:rPr/>
              <w:t>Jshohet@graycary.com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Latham &amp; Watkins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Weaver, Michael J.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1973 / Univ. of San Diego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See “Bio” printout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No results yet.  May represent </w:t>
            </w:r>
            <w:r>
              <w:rPr>
                <w:b/>
              </w:rPr>
              <w:t xml:space="preserve">San Diego Gas &amp; Electric </w:t>
            </w:r>
            <w:r>
              <w:rPr/>
              <w:t xml:space="preserve">on land use issues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Would be available if needed on Monday.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701 B Street</w:t>
            </w:r>
          </w:p>
          <w:p>
            <w:pPr>
              <w:pStyle w:val="Normal"/>
              <w:rPr/>
            </w:pPr>
            <w:r>
              <w:rPr/>
              <w:t>Suite 2100</w:t>
            </w:r>
          </w:p>
          <w:p>
            <w:pPr>
              <w:pStyle w:val="Normal"/>
              <w:rPr/>
            </w:pPr>
            <w:r>
              <w:rPr/>
              <w:t>San Diego 92103</w:t>
            </w:r>
          </w:p>
          <w:p>
            <w:pPr>
              <w:pStyle w:val="Normal"/>
              <w:rPr/>
            </w:pPr>
            <w:r>
              <w:rPr/>
              <w:t>(619) 236-1234 Phone</w:t>
            </w:r>
          </w:p>
          <w:p>
            <w:pPr>
              <w:pStyle w:val="Normal"/>
              <w:rPr/>
            </w:pPr>
            <w:r>
              <w:rPr/>
              <w:t>(619) 696-7419 Fax</w:t>
            </w:r>
          </w:p>
          <w:p>
            <w:pPr>
              <w:pStyle w:val="Normal"/>
              <w:rPr/>
            </w:pPr>
            <w:r>
              <w:rPr/>
              <w:t>Web address</w:t>
            </w:r>
          </w:p>
          <w:p>
            <w:pPr>
              <w:pStyle w:val="Normal"/>
              <w:rPr/>
            </w:pPr>
            <w:r>
              <w:rPr/>
              <w:t>www.lw.com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Luce, Forward, Hamilton &amp; Scripps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Steiner, Robert G.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1956 / U.C. Berkeley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See “Bio” printout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Bottom Line:  Believes no technical defect, but has these relationships.</w:t>
            </w:r>
          </w:p>
          <w:p>
            <w:pPr>
              <w:pStyle w:val="Normal"/>
              <w:rPr/>
            </w:pPr>
            <w:r>
              <w:rPr>
                <w:b/>
              </w:rPr>
              <w:t>San Diego Gas &amp; Electric</w:t>
            </w:r>
            <w:r>
              <w:rPr/>
              <w:t xml:space="preserve"> longstanding relationship but nothing now; </w:t>
            </w:r>
            <w:r>
              <w:rPr>
                <w:b/>
              </w:rPr>
              <w:t>SEMPRA</w:t>
            </w:r>
            <w:r>
              <w:rPr/>
              <w:t xml:space="preserve">  Representation of related entity relating to Mexico.;  </w:t>
            </w:r>
            <w:r>
              <w:rPr>
                <w:b/>
              </w:rPr>
              <w:t>Coral  Power</w:t>
            </w:r>
            <w:r>
              <w:rPr/>
              <w:t xml:space="preserve">  current client that sells into California.  Concerned they could be named.; </w:t>
            </w:r>
            <w:r>
              <w:rPr>
                <w:b/>
              </w:rPr>
              <w:t xml:space="preserve">NRG Dynegy- </w:t>
            </w:r>
            <w:r>
              <w:rPr/>
              <w:t xml:space="preserve"> Representation in connection with land use issue Encino Power plant. 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Monday Afternoon.  Would want to bring Chris Healy (unfair competition) and John Leslie (regulatory expert).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 W. Broadway</w:t>
            </w:r>
          </w:p>
          <w:p>
            <w:pPr>
              <w:pStyle w:val="Normal"/>
              <w:rPr/>
            </w:pPr>
            <w:r>
              <w:rPr/>
              <w:t>Suite 2600</w:t>
            </w:r>
          </w:p>
          <w:p>
            <w:pPr>
              <w:pStyle w:val="Normal"/>
              <w:rPr/>
            </w:pPr>
            <w:r>
              <w:rPr/>
              <w:t>San Diego 92101</w:t>
            </w:r>
          </w:p>
          <w:p>
            <w:pPr>
              <w:pStyle w:val="Normal"/>
              <w:rPr/>
            </w:pPr>
            <w:r>
              <w:rPr/>
              <w:t>(619) 699-2464 Phone</w:t>
            </w:r>
          </w:p>
          <w:p>
            <w:pPr>
              <w:pStyle w:val="Normal"/>
              <w:rPr/>
            </w:pPr>
            <w:r>
              <w:rPr/>
              <w:t>(619) 232-8311 Fax</w:t>
            </w:r>
          </w:p>
          <w:p>
            <w:pPr>
              <w:pStyle w:val="Normal"/>
              <w:rPr/>
            </w:pPr>
            <w:r>
              <w:rPr/>
              <w:t>Rsteiner@luce.com</w:t>
            </w:r>
          </w:p>
          <w:p>
            <w:pPr>
              <w:pStyle w:val="Normal"/>
              <w:rPr/>
            </w:pPr>
            <w:r>
              <w:rPr/>
              <w:t>Web address</w:t>
            </w:r>
          </w:p>
          <w:p>
            <w:pPr>
              <w:pStyle w:val="Normal"/>
              <w:rPr/>
            </w:pPr>
            <w:r>
              <w:rPr/>
              <w:t>www.luce.com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Post, Kirby, Noonan &amp; Sweat, LLP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Kirby, Michael L.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1970/ Univ. of Iowa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See below.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 W. Broadway</w:t>
            </w:r>
          </w:p>
          <w:p>
            <w:pPr>
              <w:pStyle w:val="Normal"/>
              <w:rPr/>
            </w:pPr>
            <w:r>
              <w:rPr/>
              <w:t>Suite 1100</w:t>
            </w:r>
          </w:p>
          <w:p>
            <w:pPr>
              <w:pStyle w:val="Normal"/>
              <w:rPr/>
            </w:pPr>
            <w:r>
              <w:rPr/>
              <w:t>San Diego 92101</w:t>
            </w:r>
          </w:p>
          <w:p>
            <w:pPr>
              <w:pStyle w:val="Normal"/>
              <w:rPr/>
            </w:pPr>
            <w:r>
              <w:rPr/>
              <w:t>(619) 231-8666 Phone</w:t>
            </w:r>
          </w:p>
          <w:p>
            <w:pPr>
              <w:pStyle w:val="Normal"/>
              <w:rPr/>
            </w:pPr>
            <w:r>
              <w:rPr/>
              <w:t>(619) 231-9593 Fax</w:t>
            </w:r>
          </w:p>
          <w:p>
            <w:pPr>
              <w:pStyle w:val="Normal"/>
              <w:rPr/>
            </w:pPr>
            <w:r>
              <w:rPr/>
              <w:t>No Web address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Post, Kirby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Noonan, David J.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1973 / Syracuse Univ.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Represents </w:t>
            </w:r>
            <w:r>
              <w:rPr>
                <w:b/>
              </w:rPr>
              <w:t>Southern California Edison</w:t>
            </w:r>
            <w:r>
              <w:rPr/>
              <w:t xml:space="preserve"> in a plaintiff’s price-fixing case; former representation of </w:t>
            </w:r>
            <w:r>
              <w:rPr>
                <w:b/>
              </w:rPr>
              <w:t xml:space="preserve">San Diego Gas &amp; Electric </w:t>
            </w:r>
            <w:r>
              <w:rPr/>
              <w:t>a few years ago.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Available on Monday.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same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Seltzer, Caplan, Wilkins &amp; McMahon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Gerald L.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1965 / Univ. of San Diego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See “Bio” printout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 B Street</w:t>
            </w:r>
          </w:p>
          <w:p>
            <w:pPr>
              <w:pStyle w:val="Normal"/>
              <w:rPr/>
            </w:pPr>
            <w:r>
              <w:rPr/>
              <w:t>Suite 2100</w:t>
            </w:r>
          </w:p>
          <w:p>
            <w:pPr>
              <w:pStyle w:val="Normal"/>
              <w:rPr/>
            </w:pPr>
            <w:r>
              <w:rPr/>
              <w:t>San Diego 92101</w:t>
            </w:r>
          </w:p>
          <w:p>
            <w:pPr>
              <w:pStyle w:val="Normal"/>
              <w:rPr/>
            </w:pPr>
            <w:r>
              <w:rPr/>
              <w:t>(619) 685-3114 Phone</w:t>
            </w:r>
          </w:p>
          <w:p>
            <w:pPr>
              <w:pStyle w:val="Normal"/>
              <w:rPr/>
            </w:pPr>
            <w:r>
              <w:rPr/>
              <w:t>(619) 702-6803 Fax</w:t>
            </w:r>
          </w:p>
          <w:p>
            <w:pPr>
              <w:pStyle w:val="Normal"/>
              <w:rPr/>
            </w:pPr>
            <w:r>
              <w:rPr/>
              <w:t>Mcmahon@scwm.com</w:t>
            </w:r>
          </w:p>
          <w:p>
            <w:pPr>
              <w:pStyle w:val="Normal"/>
              <w:rPr/>
            </w:pPr>
            <w:r>
              <w:rPr/>
              <w:t>Web address</w:t>
            </w:r>
          </w:p>
          <w:p>
            <w:pPr>
              <w:pStyle w:val="Normal"/>
              <w:rPr/>
            </w:pPr>
            <w:r>
              <w:rPr/>
              <w:t>www.scwm.com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Seltzer Caplan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Vitek, </w:t>
            </w:r>
          </w:p>
          <w:p>
            <w:pPr>
              <w:pStyle w:val="Normal"/>
              <w:rPr/>
            </w:pPr>
            <w:r>
              <w:rPr/>
              <w:t>Reginald A.</w:t>
            </w:r>
          </w:p>
          <w:p>
            <w:pPr>
              <w:pStyle w:val="Normal"/>
              <w:rPr/>
            </w:pPr>
            <w:r>
              <w:rPr/>
              <w:t>(Reg)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1967 / U.C. Los Angeles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See “Bio” printout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response yet (Called but in meetings)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(619) 685-3003 Phone</w:t>
            </w:r>
          </w:p>
          <w:p>
            <w:pPr>
              <w:pStyle w:val="Normal"/>
              <w:rPr/>
            </w:pPr>
            <w:r>
              <w:rPr/>
              <w:t>(619) 702-6804 Fax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Sullivan, Hill, Lewin, Rez &amp; Engel, APLC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Rez, </w:t>
            </w:r>
          </w:p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Donald G.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1978/ Harvard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See “Bio” printout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Class plaintiffs counsels’ wife (Len Simone’s wife)  is a partner in the firm.  </w:t>
            </w:r>
          </w:p>
          <w:p>
            <w:pPr>
              <w:pStyle w:val="Normal"/>
              <w:rPr/>
            </w:pPr>
            <w:r>
              <w:rPr/>
              <w:t xml:space="preserve">Doing the formal check today.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Monday out from 11-12.  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550 W. “C” Street</w:t>
            </w:r>
          </w:p>
          <w:p>
            <w:pPr>
              <w:pStyle w:val="Normal"/>
              <w:rPr/>
            </w:pPr>
            <w:r>
              <w:rPr/>
              <w:t>Suite 1500</w:t>
            </w:r>
          </w:p>
          <w:p>
            <w:pPr>
              <w:pStyle w:val="Normal"/>
              <w:rPr/>
            </w:pPr>
            <w:r>
              <w:rPr/>
              <w:t>San Diego 92101</w:t>
            </w:r>
          </w:p>
          <w:p>
            <w:pPr>
              <w:pStyle w:val="Normal"/>
              <w:rPr/>
            </w:pPr>
            <w:r>
              <w:rPr/>
              <w:t>(619) 233-4100 Phone</w:t>
            </w:r>
          </w:p>
          <w:p>
            <w:pPr>
              <w:pStyle w:val="Normal"/>
              <w:rPr/>
            </w:pPr>
            <w:r>
              <w:rPr/>
              <w:t>(619) 233-4372 Fax</w:t>
            </w:r>
          </w:p>
          <w:p>
            <w:pPr>
              <w:pStyle w:val="Normal"/>
              <w:rPr/>
            </w:pPr>
            <w:r>
              <w:rPr/>
              <w:t>Rez@SHlaw.com</w:t>
            </w:r>
          </w:p>
          <w:p>
            <w:pPr>
              <w:pStyle w:val="Normal"/>
              <w:rPr/>
            </w:pPr>
            <w:r>
              <w:rPr/>
              <w:t>Web address</w:t>
            </w:r>
          </w:p>
          <w:p>
            <w:pPr>
              <w:pStyle w:val="Normal"/>
              <w:rPr/>
            </w:pPr>
            <w:r>
              <w:rPr/>
              <w:t>www.shlaw.com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720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"Doc No."</w:instrText>
    </w:r>
    <w:r>
      <w:rPr>
        <w:smallCaps/>
        <w:sz w:val="12"/>
      </w:rPr>
      <w:fldChar w:fldCharType="separate"/>
    </w:r>
    <w:r>
      <w:rPr>
        <w:smallCaps/>
        <w:sz w:val="12"/>
      </w:rPr>
    </w:r>
    <w:r>
      <w:rPr>
        <w:smallCaps/>
        <w:sz w:val="12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"date"</w:instrText>
    </w:r>
    <w:r>
      <w:rPr>
        <w:smallCaps/>
        <w:sz w:val="12"/>
      </w:rPr>
      <w:fldChar w:fldCharType="separate"/>
    </w:r>
    <w:r>
      <w:rPr>
        <w:smallCaps/>
        <w:sz w:val="12"/>
      </w:rPr>
      <w:t xml:space="preserve"> </w:t>
    </w:r>
    <w:r>
      <w:rPr>
        <w:smallCaps/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ID"/>
      <w:rPr/>
    </w:pPr>
    <w:r>
      <w:rPr/>
      <w:fldChar w:fldCharType="begin"/>
    </w:r>
    <w:r>
      <w:rPr/>
      <w:instrText xml:space="preserve"> DOCPROPERTY "Doc No."</w:instrText>
    </w:r>
    <w:r>
      <w:rPr/>
      <w:fldChar w:fldCharType="separate"/>
    </w:r>
    <w:r>
      <w:rPr/>
    </w:r>
    <w:r>
      <w:rPr/>
      <w:fldChar w:fldCharType="end"/>
    </w:r>
  </w:p>
  <w:p>
    <w:pPr>
      <w:pStyle w:val="FooterID"/>
      <w:rPr/>
    </w:pPr>
    <w:r>
      <w:rPr/>
      <w:fldChar w:fldCharType="begin"/>
    </w:r>
    <w:r>
      <w:rPr/>
      <w:instrText xml:space="preserve"> DOCPROPERTY "date"</w:instrText>
    </w:r>
    <w:r>
      <w:rPr/>
      <w:fldChar w:fldCharType="separate"/>
    </w:r>
    <w:r>
      <w:rPr/>
      <w:t xml:space="preserve"> 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360" w:hanging="360"/>
      </w:pPr>
      <w:rPr>
        <w:color w:val="000000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  <w:rPr>
        <w:color w:val="000000"/>
      </w:r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0" w:firstLine="1440"/>
      </w:pPr>
      <w:rPr>
        <w:color w:val="000000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2880"/>
        </w:tabs>
        <w:ind w:start="2880" w:hanging="720"/>
      </w:pPr>
      <w:rPr>
        <w:color w:val="000000"/>
      </w:rPr>
    </w:lvl>
    <w:lvl w:ilvl="4">
      <w:start w:val="1"/>
      <w:pStyle w:val="Heading5"/>
      <w:numFmt w:val="lowerRoman"/>
      <w:lvlText w:val="(%5)"/>
      <w:lvlJc w:val="start"/>
      <w:pPr>
        <w:tabs>
          <w:tab w:val="num" w:pos="3528"/>
        </w:tabs>
        <w:ind w:start="3528" w:hanging="648"/>
      </w:pPr>
      <w:rPr>
        <w:color w:val="000000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4320"/>
        </w:tabs>
        <w:ind w:start="4320" w:hanging="720"/>
      </w:pPr>
      <w:rPr>
        <w:color w:val="000000"/>
      </w:rPr>
    </w:lvl>
    <w:lvl w:ilvl="6">
      <w:start w:val="1"/>
      <w:pStyle w:val="Heading7"/>
      <w:numFmt w:val="decimal"/>
      <w:lvlText w:val="(%7)"/>
      <w:lvlJc w:val="start"/>
      <w:pPr>
        <w:tabs>
          <w:tab w:val="num" w:pos="5040"/>
        </w:tabs>
        <w:ind w:start="5040" w:hanging="720"/>
      </w:pPr>
      <w:rPr>
        <w:color w:val="000000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5760"/>
        </w:tabs>
        <w:ind w:start="5760" w:hanging="720"/>
      </w:pPr>
      <w:rPr>
        <w:color w:val="000000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6480"/>
        </w:tabs>
        <w:ind w:start="6480" w:hanging="720"/>
      </w:pPr>
      <w:rPr>
        <w:color w:val="000000"/>
      </w:rPr>
    </w:lvl>
  </w:abstractNum>
  <w:abstractNum w:abstractNumId="2">
    <w:lvl w:ilvl="0">
      <w:start w:val="1"/>
      <w:numFmt w:val="lowerRoman"/>
      <w:lvlText w:val="(%1)"/>
      <w:lvlJc w:val="end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0" w:after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0" w:after="240"/>
      <w:outlineLvl w:val="1"/>
    </w:pPr>
    <w:rPr>
      <w:color w:val="000000"/>
    </w:rPr>
  </w:style>
  <w:style w:type="paragraph" w:styleId="Heading3">
    <w:name w:val="heading 3"/>
    <w:basedOn w:val="Heading2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>
      <w:color w:val="000000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>
      <w:color w:val="000000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>
      <w:color w:val="00000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color w:val="00000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keepLines/>
      <w:suppressAutoHyphens w:val="true"/>
      <w:spacing w:before="240" w:after="240"/>
      <w:jc w:val="center"/>
      <w:outlineLvl w:val="0"/>
    </w:pPr>
    <w:rPr>
      <w:b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before="0" w:after="240"/>
      <w:ind w:hanging="0" w:start="4680" w:end="0"/>
    </w:pPr>
    <w:rPr/>
  </w:style>
  <w:style w:type="paragraph" w:styleId="ClosingFirmName">
    <w:name w:val="Closing Firm Name"/>
    <w:basedOn w:val="Closing"/>
    <w:next w:val="Signature"/>
    <w:qFormat/>
    <w:pPr>
      <w:keepNext w:val="true"/>
      <w:keepLine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exact" w:line="24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Signature">
    <w:name w:val="Signature"/>
    <w:basedOn w:val="Normal"/>
    <w:next w:val="ByLine"/>
    <w:pPr>
      <w:keepNext w:val="true"/>
      <w:keepLines/>
      <w:ind w:hanging="0" w:start="4680" w:end="0"/>
    </w:pPr>
    <w:rPr/>
  </w:style>
  <w:style w:type="paragraph" w:styleId="SignatureName">
    <w:name w:val="Signature Name"/>
    <w:basedOn w:val="Signature"/>
    <w:next w:val="ItsLine"/>
    <w:qFormat/>
    <w:pPr>
      <w:tabs>
        <w:tab w:val="clear" w:pos="720"/>
        <w:tab w:val="left" w:pos="5040" w:leader="none"/>
        <w:tab w:val="left" w:pos="9360" w:leader="none"/>
      </w:tabs>
      <w:spacing w:before="0" w:after="240"/>
      <w:ind w:hanging="0" w:start="5040" w:end="0"/>
    </w:pPr>
    <w:rPr/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CenteredHeading">
    <w:name w:val="Centered Heading"/>
    <w:basedOn w:val="Normal"/>
    <w:next w:val="BodyText"/>
    <w:qFormat/>
    <w:pPr>
      <w:keepNext w:val="true"/>
      <w:keepLines/>
      <w:spacing w:before="0" w:after="240"/>
      <w:jc w:val="center"/>
      <w:outlineLvl w:val="0"/>
    </w:pPr>
    <w:rPr>
      <w:b/>
    </w:rPr>
  </w:style>
  <w:style w:type="paragraph" w:styleId="ClosingFirmName1">
    <w:name w:val="ClosingFirmName"/>
    <w:basedOn w:val="Signature"/>
    <w:qFormat/>
    <w:pPr>
      <w:spacing w:before="0" w:after="960"/>
    </w:pPr>
    <w:rPr/>
  </w:style>
  <w:style w:type="paragraph" w:styleId="BodyTextFirstIndent">
    <w:name w:val="Body Text First Indent"/>
    <w:basedOn w:val="BodyText"/>
    <w:qFormat/>
    <w:pPr/>
    <w:rPr/>
  </w:style>
  <w:style w:type="paragraph" w:styleId="EnvelopeReturn">
    <w:name w:val="envelope return"/>
    <w:basedOn w:val="Normal"/>
    <w:pPr/>
    <w:rPr/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ListNumber4">
    <w:name w:val="List Number 4"/>
    <w:basedOn w:val="Normal"/>
    <w:qFormat/>
    <w:p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eftHeading">
    <w:name w:val="Left Heading"/>
    <w:basedOn w:val="Normal"/>
    <w:next w:val="BodyText"/>
    <w:qFormat/>
    <w:pPr>
      <w:spacing w:before="0" w:after="240"/>
      <w:outlineLvl w:val="0"/>
    </w:pPr>
    <w:rPr>
      <w:u w:val="single"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  <w:outlineLvl w:val="0"/>
    </w:pPr>
    <w:rPr>
      <w:b/>
    </w:rPr>
  </w:style>
  <w:style w:type="paragraph" w:styleId="Subject">
    <w:name w:val="Subject"/>
    <w:basedOn w:val="Normal"/>
    <w:next w:val="Salutation"/>
    <w:qFormat/>
    <w:pPr>
      <w:spacing w:before="240" w:after="240"/>
      <w:ind w:hanging="720" w:start="2160" w:end="0"/>
    </w:pPr>
    <w:rPr/>
  </w:style>
  <w:style w:type="paragraph" w:styleId="Salutation">
    <w:name w:val="Salutation"/>
    <w:basedOn w:val="Normal"/>
    <w:next w:val="BodyText"/>
    <w:qFormat/>
    <w:pPr>
      <w:spacing w:before="0" w:after="240"/>
    </w:pPr>
    <w:rPr/>
  </w:style>
  <w:style w:type="paragraph" w:styleId="BodyText2">
    <w:name w:val="Body Text 2"/>
    <w:basedOn w:val="BodyText"/>
    <w:next w:val="BodyText"/>
    <w:qFormat/>
    <w:pPr>
      <w:ind w:hanging="0" w:start="0" w:end="0"/>
    </w:pPr>
    <w:rPr/>
  </w:style>
  <w:style w:type="paragraph" w:styleId="TOC1">
    <w:name w:val="toc 1"/>
    <w:basedOn w:val="Normal"/>
    <w:next w:val="Normal"/>
    <w:pPr>
      <w:spacing w:before="0" w:after="240"/>
      <w:ind w:hanging="0" w:start="0" w:end="720"/>
    </w:pPr>
    <w:rPr/>
  </w:style>
  <w:style w:type="paragraph" w:styleId="TOC2">
    <w:name w:val="toc 2"/>
    <w:basedOn w:val="Normal"/>
    <w:next w:val="Normal"/>
    <w:pPr>
      <w:tabs>
        <w:tab w:val="left" w:pos="720" w:leader="none"/>
        <w:tab w:val="left" w:pos="1440" w:leader="none"/>
        <w:tab w:val="right" w:pos="9350" w:leader="dot"/>
      </w:tabs>
      <w:spacing w:before="0" w:after="240"/>
      <w:ind w:hanging="0" w:start="720" w:end="72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50" w:leader="dot"/>
      </w:tabs>
      <w:spacing w:before="0" w:after="240"/>
      <w:ind w:hanging="0" w:start="1440" w:end="72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50" w:leader="dot"/>
      </w:tabs>
      <w:spacing w:before="0" w:after="240"/>
      <w:ind w:hanging="0" w:start="2160" w:end="720"/>
    </w:pPr>
    <w:rPr>
      <w:color w:val="000000"/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50" w:leader="dot"/>
      </w:tabs>
      <w:spacing w:before="0" w:after="240"/>
      <w:ind w:hanging="0" w:start="2880" w:end="720"/>
    </w:pPr>
    <w:rPr>
      <w:color w:val="000000"/>
      <w:lang w:val="en-CA"/>
    </w:rPr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50" w:leader="dot"/>
      </w:tabs>
      <w:spacing w:before="0" w:after="240"/>
      <w:ind w:hanging="0" w:start="3600" w:end="720"/>
    </w:pPr>
    <w:rPr>
      <w:color w:val="000000"/>
      <w:lang w:val="en-CA"/>
    </w:rPr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50" w:leader="dot"/>
      </w:tabs>
      <w:ind w:hanging="0" w:start="4320" w:end="720"/>
    </w:pPr>
    <w:rPr>
      <w:lang w:val="en-CA"/>
    </w:rPr>
  </w:style>
  <w:style w:type="paragraph" w:styleId="TOC8">
    <w:name w:val="toc 8"/>
    <w:basedOn w:val="Normal"/>
    <w:next w:val="Normal"/>
    <w:pPr>
      <w:ind w:hanging="0" w:start="5040" w:end="720"/>
    </w:pPr>
    <w:rPr/>
  </w:style>
  <w:style w:type="paragraph" w:styleId="FooterID">
    <w:name w:val="Footer ID"/>
    <w:basedOn w:val="Footer"/>
    <w:qFormat/>
    <w:pPr>
      <w:ind w:hanging="0" w:start="-720" w:end="0"/>
    </w:pPr>
    <w:rPr>
      <w:smallCaps/>
      <w:sz w:val="12"/>
    </w:rPr>
  </w:style>
  <w:style w:type="paragraph" w:styleId="Discovery">
    <w:name w:val="Discovery"/>
    <w:basedOn w:val="Normal"/>
    <w:next w:val="BodyText"/>
    <w:qFormat/>
    <w:pPr>
      <w:spacing w:lineRule="exact" w:line="480"/>
    </w:pPr>
    <w:rPr>
      <w:b/>
      <w:caps/>
    </w:rPr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WPComment">
    <w:name w:val="WPComment"/>
    <w:basedOn w:val="Normal"/>
    <w:qFormat/>
    <w:pPr>
      <w:spacing w:before="120" w:after="120"/>
    </w:pPr>
    <w:rPr>
      <w:vanish/>
      <w:color w:val="FF0000"/>
    </w:rPr>
  </w:style>
  <w:style w:type="paragraph" w:styleId="Address">
    <w:name w:val="Address"/>
    <w:basedOn w:val="Normal"/>
    <w:next w:val="Subject"/>
    <w:qFormat/>
    <w:pPr>
      <w:spacing w:before="0" w:after="240"/>
    </w:pPr>
    <w:rPr/>
  </w:style>
  <w:style w:type="paragraph" w:styleId="bcc">
    <w:name w:val="bcc"/>
    <w:basedOn w:val="Normal"/>
    <w:qFormat/>
    <w:pPr>
      <w:pageBreakBefore/>
    </w:pPr>
    <w:rPr/>
  </w:style>
  <w:style w:type="paragraph" w:styleId="Date">
    <w:name w:val="Date"/>
    <w:basedOn w:val="Normal"/>
    <w:next w:val="Normal"/>
    <w:qFormat/>
    <w:pPr>
      <w:spacing w:before="0" w:after="480"/>
      <w:jc w:val="center"/>
    </w:pPr>
    <w:rPr/>
  </w:style>
  <w:style w:type="paragraph" w:styleId="BodyTextIndent2">
    <w:name w:val="Body Text Indent 2"/>
    <w:basedOn w:val="BodyText"/>
    <w:qFormat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720" w:end="0"/>
    </w:pPr>
    <w:rPr/>
  </w:style>
  <w:style w:type="paragraph" w:styleId="BodyTextIndent">
    <w:name w:val="Body Text Indent"/>
    <w:basedOn w:val="BodyText"/>
    <w:pPr>
      <w:ind w:firstLine="1440" w:start="72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  <w:tab w:val="left" w:pos="2880" w:leader="none"/>
      </w:tabs>
      <w:spacing w:before="0" w:after="240"/>
      <w:ind w:hanging="446" w:start="2880" w:end="0"/>
    </w:pPr>
    <w:rPr/>
  </w:style>
  <w:style w:type="paragraph" w:styleId="Subtitle">
    <w:name w:val="Subtitle"/>
    <w:basedOn w:val="Normal"/>
    <w:next w:val="BodyText"/>
    <w:qFormat/>
    <w:pPr>
      <w:keepNext w:val="true"/>
      <w:keepLines/>
      <w:spacing w:before="0" w:after="240"/>
      <w:jc w:val="center"/>
      <w:outlineLvl w:val="1"/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spacing w:before="0" w:after="240"/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spacing w:before="0" w:after="240"/>
      <w:ind w:hanging="0" w:start="1080" w:end="0"/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spacing w:before="0" w:after="240"/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spacing w:before="0" w:after="240"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240"/>
    </w:pPr>
    <w:rPr/>
  </w:style>
  <w:style w:type="paragraph" w:styleId="ListContinue">
    <w:name w:val="List Continue"/>
    <w:basedOn w:val="Normal"/>
    <w:qFormat/>
    <w:pPr>
      <w:spacing w:before="0" w:after="24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1800" w:end="0"/>
    </w:pPr>
    <w:rPr/>
  </w:style>
  <w:style w:type="paragraph" w:styleId="ListNumberContinued">
    <w:name w:val="List Number Continued"/>
    <w:basedOn w:val="Normal"/>
    <w:qFormat/>
    <w:pPr>
      <w:spacing w:before="0" w:after="240"/>
      <w:ind w:hanging="0" w:start="2160" w:end="0"/>
    </w:pPr>
    <w:rPr/>
  </w:style>
  <w:style w:type="paragraph" w:styleId="ListRomanContinued">
    <w:name w:val="List Roman Continued"/>
    <w:basedOn w:val="ListContinue5"/>
    <w:qFormat/>
    <w:pPr>
      <w:ind w:hanging="0" w:start="288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SignatureLine">
    <w:name w:val="Table Signature Line"/>
    <w:basedOn w:val="Normal"/>
    <w:qFormat/>
    <w:pPr>
      <w:tabs>
        <w:tab w:val="clear" w:pos="720"/>
        <w:tab w:val="right" w:pos="4680" w:leader="underscore"/>
      </w:tabs>
    </w:pPr>
    <w:rPr/>
  </w:style>
  <w:style w:type="paragraph" w:styleId="SignatureLine">
    <w:name w:val="Signature Line"/>
    <w:basedOn w:val="Signature"/>
    <w:qFormat/>
    <w:pPr>
      <w:tabs>
        <w:tab w:val="clear" w:pos="720"/>
        <w:tab w:val="right" w:pos="9360" w:leader="underscore"/>
      </w:tabs>
      <w:spacing w:before="720" w:after="0"/>
    </w:pPr>
    <w:rPr/>
  </w:style>
  <w:style w:type="paragraph" w:styleId="TableSignature">
    <w:name w:val="Table Signature"/>
    <w:basedOn w:val="Normal"/>
    <w:next w:val="TableByLine"/>
    <w:qFormat/>
    <w:pPr>
      <w:keepNext w:val="true"/>
      <w:keepLines/>
    </w:pPr>
    <w:rPr/>
  </w:style>
  <w:style w:type="paragraph" w:styleId="TableByLine">
    <w:name w:val="Table By Line"/>
    <w:basedOn w:val="TableSignature"/>
    <w:next w:val="TableSignatureName"/>
    <w:qFormat/>
    <w:pPr>
      <w:tabs>
        <w:tab w:val="clear" w:pos="720"/>
        <w:tab w:val="left" w:pos="360" w:leader="none"/>
        <w:tab w:val="right" w:pos="4435" w:leader="underscore"/>
      </w:tabs>
      <w:spacing w:before="720" w:after="0"/>
    </w:pPr>
    <w:rPr/>
  </w:style>
  <w:style w:type="paragraph" w:styleId="TableSignatureName">
    <w:name w:val="Table Signature Name"/>
    <w:basedOn w:val="TableSignature"/>
    <w:next w:val="TableItsLine"/>
    <w:qFormat/>
    <w:pPr>
      <w:ind w:hanging="0" w:start="360" w:end="0"/>
    </w:pPr>
    <w:rPr/>
  </w:style>
  <w:style w:type="paragraph" w:styleId="TableItsLine">
    <w:name w:val="Table Its Line"/>
    <w:basedOn w:val="TableSignature"/>
    <w:next w:val="TableCorporateSignatureTitle"/>
    <w:qFormat/>
    <w:pPr>
      <w:tabs>
        <w:tab w:val="clear" w:pos="720"/>
        <w:tab w:val="left" w:pos="648" w:leader="none"/>
        <w:tab w:val="right" w:pos="4435" w:leader="underscore"/>
      </w:tabs>
      <w:ind w:hanging="0" w:start="360" w:end="0"/>
    </w:pPr>
    <w:rPr/>
  </w:style>
  <w:style w:type="paragraph" w:styleId="TableCorporateSignatureTitle">
    <w:name w:val="Table Corporate Signature Title"/>
    <w:basedOn w:val="TableSignature"/>
    <w:next w:val="TableSignature"/>
    <w:qFormat/>
    <w:pPr>
      <w:ind w:hanging="0" w:start="648" w:end="0"/>
    </w:pPr>
    <w:rPr/>
  </w:style>
  <w:style w:type="paragraph" w:styleId="ByLine">
    <w:name w:val="By Line"/>
    <w:basedOn w:val="Signature"/>
    <w:next w:val="SignatureName"/>
    <w:qFormat/>
    <w:pPr>
      <w:tabs>
        <w:tab w:val="clear" w:pos="720"/>
        <w:tab w:val="left" w:pos="5040" w:leader="none"/>
        <w:tab w:val="right" w:pos="9360" w:leader="underscore"/>
      </w:tabs>
      <w:spacing w:before="720" w:after="0"/>
    </w:pPr>
    <w:rPr/>
  </w:style>
  <w:style w:type="paragraph" w:styleId="ItsLine">
    <w:name w:val="Its Line"/>
    <w:basedOn w:val="Signature"/>
    <w:next w:val="CorporateSignatureTitle"/>
    <w:qFormat/>
    <w:pPr>
      <w:tabs>
        <w:tab w:val="clear" w:pos="720"/>
        <w:tab w:val="left" w:pos="5328" w:leader="none"/>
        <w:tab w:val="right" w:pos="9360" w:leader="underscore"/>
      </w:tabs>
      <w:ind w:hanging="0" w:start="5040" w:end="0"/>
    </w:pPr>
    <w:rPr/>
  </w:style>
  <w:style w:type="paragraph" w:styleId="CorporateSignatureTitle">
    <w:name w:val="Corporate Signature Title"/>
    <w:basedOn w:val="Signature"/>
    <w:next w:val="Signature"/>
    <w:qFormat/>
    <w:pPr>
      <w:ind w:hanging="0" w:start="5328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BPH Plain.dot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2000-11-30T20:09:00Z</dcterms:created>
  <dc:creator/>
  <dc:description/>
  <dc:language>en-CA</dc:language>
  <cp:lastModifiedBy>Gary Fergus</cp:lastModifiedBy>
  <cp:lastPrinted>2000-11-29T15:20:00Z</cp:lastPrinted>
  <dcterms:modified xsi:type="dcterms:W3CDTF">2000-11-30T20:09:00Z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(s)">
    <vt:lpwstr> </vt:lpwstr>
  </property>
  <property fmtid="{D5CDD505-2E9C-101B-9397-08002B2CF9AE}" pid="3" name="Caption Bank Document">
    <vt:lpwstr> </vt:lpwstr>
  </property>
  <property fmtid="{D5CDD505-2E9C-101B-9397-08002B2CF9AE}" pid="4" name="Cause No.">
    <vt:lpwstr> </vt:lpwstr>
  </property>
  <property fmtid="{D5CDD505-2E9C-101B-9397-08002B2CF9AE}" pid="5" name="Client Name">
    <vt:lpwstr/>
  </property>
  <property fmtid="{D5CDD505-2E9C-101B-9397-08002B2CF9AE}" pid="6" name="Client No.">
    <vt:lpwstr/>
  </property>
  <property fmtid="{D5CDD505-2E9C-101B-9397-08002B2CF9AE}" pid="7" name="Date">
    <vt:lpwstr> </vt:lpwstr>
  </property>
  <property fmtid="{D5CDD505-2E9C-101B-9397-08002B2CF9AE}" pid="8" name="Doc Name">
    <vt:lpwstr> </vt:lpwstr>
  </property>
  <property fmtid="{D5CDD505-2E9C-101B-9397-08002B2CF9AE}" pid="9" name="Doc No.">
    <vt:lpwstr/>
  </property>
  <property fmtid="{D5CDD505-2E9C-101B-9397-08002B2CF9AE}" pid="10" name="Doc Path">
    <vt:lpwstr>D:\Enron</vt:lpwstr>
  </property>
  <property fmtid="{D5CDD505-2E9C-101B-9397-08002B2CF9AE}" pid="11" name="DocumentType">
    <vt:lpwstr>   </vt:lpwstr>
  </property>
  <property fmtid="{D5CDD505-2E9C-101B-9397-08002B2CF9AE}" pid="12" name="FooterStore">
    <vt:lpwstr> </vt:lpwstr>
  </property>
  <property fmtid="{D5CDD505-2E9C-101B-9397-08002B2CF9AE}" pid="13" name="Local Office">
    <vt:lpwstr> </vt:lpwstr>
  </property>
  <property fmtid="{D5CDD505-2E9C-101B-9397-08002B2CF9AE}" pid="14" name="Matter Name">
    <vt:lpwstr/>
  </property>
  <property fmtid="{D5CDD505-2E9C-101B-9397-08002B2CF9AE}" pid="15" name="Matter No.">
    <vt:lpwstr/>
  </property>
  <property fmtid="{D5CDD505-2E9C-101B-9397-08002B2CF9AE}" pid="16" name="Orig Doc Path">
    <vt:lpwstr>C:\WINDOWS\TEMP</vt:lpwstr>
  </property>
  <property fmtid="{D5CDD505-2E9C-101B-9397-08002B2CF9AE}" pid="17" name="Parties">
    <vt:lpwstr> </vt:lpwstr>
  </property>
  <property fmtid="{D5CDD505-2E9C-101B-9397-08002B2CF9AE}" pid="18" name="Signer(s)">
    <vt:lpwstr> </vt:lpwstr>
  </property>
</Properties>
</file>