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FootnoteText"/>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FootnoteText"/>
        <w:rPr>
          <w:sz w:val="24"/>
        </w:rPr>
      </w:pPr>
      <w:r>
        <w:rPr>
          <w:sz w:val="24"/>
        </w:rPr>
      </w:r>
    </w:p>
    <w:p>
      <w:pPr>
        <w:pStyle w:val="Normal"/>
        <w:numPr>
          <w:ilvl w:val="0"/>
          <w:numId w:val="0"/>
        </w:numPr>
        <w:jc w:val="center"/>
        <w:outlineLvl w:val="0"/>
        <w:rPr>
          <w:b/>
          <w:sz w:val="24"/>
        </w:rPr>
      </w:pPr>
      <w:r>
        <w:rPr>
          <w:b/>
          <w:sz w:val="24"/>
        </w:rPr>
        <w:t>LNG SALE AND PURCHASE AGREEMENT</w:t>
      </w:r>
    </w:p>
    <w:p>
      <w:pPr>
        <w:pStyle w:val="Normal"/>
        <w:rPr>
          <w:b/>
          <w:sz w:val="24"/>
        </w:rPr>
      </w:pPr>
      <w:r>
        <w:rPr>
          <w:b/>
          <w:sz w:val="24"/>
        </w:rPr>
      </w:r>
    </w:p>
    <w:p>
      <w:pPr>
        <w:pStyle w:val="Normal"/>
        <w:jc w:val="center"/>
        <w:rPr>
          <w:sz w:val="24"/>
        </w:rPr>
      </w:pPr>
      <w:r>
        <w:rPr>
          <w:sz w:val="24"/>
        </w:rPr>
        <w:t>by and between</w:t>
      </w:r>
    </w:p>
    <w:p>
      <w:pPr>
        <w:pStyle w:val="Normal"/>
        <w:rPr>
          <w:sz w:val="24"/>
        </w:rPr>
      </w:pPr>
      <w:r>
        <w:rPr>
          <w:sz w:val="24"/>
        </w:rPr>
      </w:r>
    </w:p>
    <w:p>
      <w:pPr>
        <w:pStyle w:val="Normal"/>
        <w:numPr>
          <w:ilvl w:val="0"/>
          <w:numId w:val="0"/>
        </w:numPr>
        <w:jc w:val="center"/>
        <w:outlineLvl w:val="0"/>
        <w:rPr>
          <w:sz w:val="24"/>
        </w:rPr>
      </w:pPr>
      <w:r>
        <w:rPr>
          <w:sz w:val="24"/>
        </w:rPr>
        <w:t>ENRON LNG MARKETING LLC</w:t>
      </w:r>
    </w:p>
    <w:p>
      <w:pPr>
        <w:pStyle w:val="Normal"/>
        <w:numPr>
          <w:ilvl w:val="0"/>
          <w:numId w:val="0"/>
        </w:numPr>
        <w:jc w:val="center"/>
        <w:outlineLvl w:val="0"/>
        <w:rPr>
          <w:sz w:val="24"/>
        </w:rPr>
      </w:pPr>
      <w:r>
        <w:rPr>
          <w:sz w:val="24"/>
        </w:rPr>
      </w:r>
    </w:p>
    <w:p>
      <w:pPr>
        <w:pStyle w:val="Normal"/>
        <w:numPr>
          <w:ilvl w:val="0"/>
          <w:numId w:val="0"/>
        </w:numPr>
        <w:jc w:val="center"/>
        <w:outlineLvl w:val="0"/>
        <w:rPr>
          <w:sz w:val="24"/>
        </w:rPr>
      </w:pPr>
      <w:r>
        <w:rPr>
          <w:sz w:val="24"/>
        </w:rPr>
        <w:t>as Seller</w:t>
      </w:r>
    </w:p>
    <w:p>
      <w:pPr>
        <w:pStyle w:val="Normal"/>
        <w:jc w:val="center"/>
        <w:rPr>
          <w:sz w:val="24"/>
        </w:rPr>
      </w:pPr>
      <w:r>
        <w:rPr>
          <w:sz w:val="24"/>
        </w:rPr>
      </w:r>
    </w:p>
    <w:p>
      <w:pPr>
        <w:pStyle w:val="Normal"/>
        <w:jc w:val="center"/>
        <w:rPr>
          <w:sz w:val="24"/>
        </w:rPr>
      </w:pPr>
      <w:r>
        <w:rPr>
          <w:sz w:val="24"/>
        </w:rPr>
        <w:t>and</w:t>
      </w:r>
    </w:p>
    <w:p>
      <w:pPr>
        <w:pStyle w:val="Normal"/>
        <w:jc w:val="center"/>
        <w:rPr>
          <w:sz w:val="24"/>
        </w:rPr>
      </w:pPr>
      <w:r>
        <w:rPr>
          <w:sz w:val="24"/>
        </w:rPr>
      </w:r>
    </w:p>
    <w:p>
      <w:pPr>
        <w:pStyle w:val="Normal"/>
        <w:numPr>
          <w:ilvl w:val="0"/>
          <w:numId w:val="0"/>
        </w:numPr>
        <w:jc w:val="center"/>
        <w:outlineLvl w:val="0"/>
        <w:rPr>
          <w:sz w:val="24"/>
        </w:rPr>
      </w:pPr>
      <w:r>
        <w:rPr>
          <w:sz w:val="24"/>
        </w:rPr>
        <w:t>EL PASO MERCHANT ENERGY-GAS, L.P.</w:t>
      </w:r>
    </w:p>
    <w:p>
      <w:pPr>
        <w:pStyle w:val="Normal"/>
        <w:numPr>
          <w:ilvl w:val="0"/>
          <w:numId w:val="0"/>
        </w:numPr>
        <w:jc w:val="center"/>
        <w:outlineLvl w:val="0"/>
        <w:rPr>
          <w:sz w:val="24"/>
        </w:rPr>
      </w:pPr>
      <w:r>
        <w:rPr>
          <w:sz w:val="24"/>
        </w:rPr>
      </w:r>
    </w:p>
    <w:p>
      <w:pPr>
        <w:pStyle w:val="Normal"/>
        <w:numPr>
          <w:ilvl w:val="0"/>
          <w:numId w:val="0"/>
        </w:numPr>
        <w:jc w:val="center"/>
        <w:outlineLvl w:val="0"/>
        <w:rPr>
          <w:sz w:val="24"/>
        </w:rPr>
      </w:pPr>
      <w:r>
        <w:rPr>
          <w:sz w:val="24"/>
        </w:rPr>
        <w:t>as Buyer</w:t>
      </w:r>
    </w:p>
    <w:p>
      <w:pPr>
        <w:pStyle w:val="Normal"/>
        <w:numPr>
          <w:ilvl w:val="0"/>
          <w:numId w:val="0"/>
        </w:numPr>
        <w:jc w:val="center"/>
        <w:outlineLvl w:val="0"/>
        <w:rPr>
          <w:sz w:val="24"/>
        </w:rPr>
      </w:pPr>
      <w:r>
        <w:rPr>
          <w:sz w:val="24"/>
        </w:rPr>
      </w:r>
    </w:p>
    <w:p>
      <w:pPr>
        <w:pStyle w:val="Normal"/>
        <w:numPr>
          <w:ilvl w:val="0"/>
          <w:numId w:val="0"/>
        </w:numPr>
        <w:jc w:val="center"/>
        <w:outlineLvl w:val="0"/>
        <w:rPr>
          <w:sz w:val="24"/>
        </w:rPr>
      </w:pPr>
      <w:r>
        <w:rPr>
          <w:sz w:val="24"/>
        </w:rPr>
      </w:r>
    </w:p>
    <w:p>
      <w:pPr>
        <w:pStyle w:val="Normal"/>
        <w:numPr>
          <w:ilvl w:val="0"/>
          <w:numId w:val="0"/>
        </w:numPr>
        <w:jc w:val="center"/>
        <w:outlineLvl w:val="0"/>
        <w:rPr>
          <w:sz w:val="24"/>
        </w:rPr>
      </w:pPr>
      <w:r>
        <w:rPr>
          <w:sz w:val="24"/>
        </w:rPr>
        <w:t>June ___, 2000</w:t>
      </w:r>
    </w:p>
    <w:p>
      <w:pPr>
        <w:pStyle w:val="Normal"/>
        <w:numPr>
          <w:ilvl w:val="0"/>
          <w:numId w:val="0"/>
        </w:numPr>
        <w:outlineLvl w:val="0"/>
        <w:rPr>
          <w:sz w:val="24"/>
        </w:rPr>
      </w:pPr>
      <w:r>
        <w:rPr>
          <w:sz w:val="24"/>
        </w:rPr>
      </w:r>
    </w:p>
    <w:p>
      <w:pPr>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pStyle w:val="Normal"/>
        <w:numPr>
          <w:ilvl w:val="0"/>
          <w:numId w:val="0"/>
        </w:numPr>
        <w:outlineLvl w:val="0"/>
        <w:rPr>
          <w:sz w:val="24"/>
        </w:rPr>
      </w:pPr>
      <w:r>
        <w:rPr>
          <w:sz w:val="24"/>
        </w:rPr>
      </w:r>
    </w:p>
    <w:p>
      <w:pPr>
        <w:pStyle w:val="Normal"/>
        <w:rPr>
          <w:sz w:val="24"/>
        </w:rPr>
      </w:pPr>
      <w:r>
        <w:rPr>
          <w:sz w:val="24"/>
        </w:rPr>
      </w:r>
    </w:p>
    <w:p>
      <w:pPr>
        <w:pStyle w:val="Normal"/>
        <w:numPr>
          <w:ilvl w:val="0"/>
          <w:numId w:val="0"/>
        </w:numPr>
        <w:jc w:val="center"/>
        <w:outlineLvl w:val="0"/>
        <w:rPr/>
      </w:pPr>
      <w:r>
        <w:rPr/>
        <w:t>TABLE OF CONTENTS</w:t>
      </w:r>
    </w:p>
    <w:sdt>
      <w:sdtPr>
        <w:docPartObj>
          <w:docPartGallery w:val="Table of Contents"/>
          <w:docPartUnique w:val="true"/>
        </w:docPartObj>
      </w:sdtPr>
      <w:sdtContent>
        <w:p>
          <w:pPr>
            <w:pStyle w:val="TOC1"/>
            <w:keepNext w:val="true"/>
            <w:spacing w:before="360" w:after="0"/>
            <w:rPr>
              <w:sz w:val="24"/>
              <w:szCs w:val="24"/>
            </w:rPr>
          </w:pPr>
          <w:r>
            <w:fldChar w:fldCharType="begin"/>
          </w:r>
          <w:r>
            <w:rPr>
              <w:sz w:val="24"/>
              <w:szCs w:val="24"/>
              <w:lang w:val="en-CA" w:eastAsia="en-CA"/>
            </w:rPr>
            <w:instrText xml:space="preserve"> TOC \f </w:instrText>
          </w:r>
          <w:r>
            <w:rPr>
              <w:sz w:val="24"/>
              <w:szCs w:val="24"/>
              <w:lang w:val="en-CA" w:eastAsia="en-CA"/>
            </w:rPr>
            <w:fldChar w:fldCharType="separate"/>
          </w:r>
          <w:r>
            <w:rPr>
              <w:sz w:val="24"/>
              <w:szCs w:val="24"/>
              <w:lang w:val="en-CA" w:eastAsia="en-CA"/>
            </w:rPr>
            <w:t>Article 1.</w:t>
            <w:tab/>
            <w:t>Definitions</w:t>
          </w:r>
          <w:r>
            <w:rPr>
              <w:sz w:val="24"/>
              <w:lang w:val="en-CA" w:eastAsia="en-CA"/>
            </w:rPr>
            <w:tab/>
          </w:r>
          <w:hyperlink w:anchor="__RefHeading___Toc486386230">
            <w:r>
              <w:rPr>
                <w:rStyle w:val="IndexLink"/>
                <w:sz w:val="24"/>
                <w:lang w:val="en-CA" w:eastAsia="en-CA"/>
              </w:rPr>
              <w:t>2</w:t>
            </w:r>
          </w:hyperlink>
        </w:p>
        <w:p>
          <w:pPr>
            <w:pStyle w:val="TOC2"/>
            <w:rPr>
              <w:sz w:val="24"/>
              <w:szCs w:val="24"/>
            </w:rPr>
          </w:pPr>
          <w:r>
            <w:rPr>
              <w:sz w:val="24"/>
              <w:szCs w:val="24"/>
            </w:rPr>
            <w:t>1.1.</w:t>
            <w:tab/>
            <w:t>Interpretation</w:t>
          </w:r>
          <w:r>
            <w:rPr>
              <w:sz w:val="24"/>
            </w:rPr>
            <w:tab/>
          </w:r>
          <w:hyperlink w:anchor="__RefHeading___Toc486386231">
            <w:r>
              <w:rPr>
                <w:rStyle w:val="IndexLink"/>
                <w:sz w:val="24"/>
              </w:rPr>
              <w:t>2</w:t>
            </w:r>
          </w:hyperlink>
        </w:p>
        <w:p>
          <w:pPr>
            <w:pStyle w:val="TOC2"/>
            <w:rPr>
              <w:sz w:val="24"/>
              <w:szCs w:val="24"/>
            </w:rPr>
          </w:pPr>
          <w:r>
            <w:rPr>
              <w:sz w:val="24"/>
              <w:szCs w:val="24"/>
            </w:rPr>
            <w:t>1.2.</w:t>
            <w:tab/>
            <w:t>Definitions</w:t>
          </w:r>
          <w:r>
            <w:rPr>
              <w:sz w:val="24"/>
            </w:rPr>
            <w:tab/>
          </w:r>
          <w:hyperlink w:anchor="__RefHeading___Toc486386232">
            <w:r>
              <w:rPr>
                <w:rStyle w:val="IndexLink"/>
                <w:sz w:val="24"/>
              </w:rPr>
              <w:t>3</w:t>
            </w:r>
          </w:hyperlink>
        </w:p>
        <w:p>
          <w:pPr>
            <w:pStyle w:val="TOC1"/>
            <w:rPr>
              <w:sz w:val="24"/>
              <w:szCs w:val="24"/>
            </w:rPr>
          </w:pPr>
          <w:r>
            <w:rPr>
              <w:sz w:val="24"/>
              <w:szCs w:val="24"/>
            </w:rPr>
            <w:t>Article 2.</w:t>
            <w:tab/>
            <w:t>Approvals; Early Termination; Exit Date</w:t>
          </w:r>
          <w:r>
            <w:rPr>
              <w:sz w:val="24"/>
            </w:rPr>
            <w:tab/>
          </w:r>
          <w:hyperlink w:anchor="__RefHeading___Toc486386233">
            <w:r>
              <w:rPr>
                <w:rStyle w:val="IndexLink"/>
                <w:sz w:val="24"/>
              </w:rPr>
              <w:t>22</w:t>
            </w:r>
          </w:hyperlink>
        </w:p>
        <w:p>
          <w:pPr>
            <w:pStyle w:val="TOC2"/>
            <w:rPr>
              <w:sz w:val="24"/>
              <w:szCs w:val="24"/>
            </w:rPr>
          </w:pPr>
          <w:r>
            <w:rPr>
              <w:sz w:val="24"/>
              <w:szCs w:val="24"/>
            </w:rPr>
            <w:t>2.1.</w:t>
            <w:tab/>
            <w:t>Approvals</w:t>
          </w:r>
          <w:r>
            <w:rPr>
              <w:sz w:val="24"/>
            </w:rPr>
            <w:tab/>
          </w:r>
          <w:hyperlink w:anchor="__RefHeading___Toc486386234">
            <w:r>
              <w:rPr>
                <w:rStyle w:val="IndexLink"/>
                <w:sz w:val="24"/>
              </w:rPr>
              <w:t>22</w:t>
            </w:r>
          </w:hyperlink>
        </w:p>
        <w:p>
          <w:pPr>
            <w:pStyle w:val="TOC2"/>
            <w:rPr>
              <w:sz w:val="24"/>
              <w:szCs w:val="24"/>
            </w:rPr>
          </w:pPr>
          <w:r>
            <w:rPr>
              <w:sz w:val="24"/>
              <w:szCs w:val="24"/>
            </w:rPr>
            <w:t>2.2.</w:t>
            <w:tab/>
            <w:t>Termination Prior to Reactivation of LNG Terminal</w:t>
          </w:r>
          <w:r>
            <w:rPr>
              <w:sz w:val="24"/>
            </w:rPr>
            <w:tab/>
          </w:r>
          <w:hyperlink w:anchor="__RefHeading___Toc486386235">
            <w:r>
              <w:rPr>
                <w:rStyle w:val="IndexLink"/>
                <w:sz w:val="24"/>
              </w:rPr>
              <w:t>22</w:t>
            </w:r>
          </w:hyperlink>
        </w:p>
        <w:p>
          <w:pPr>
            <w:pStyle w:val="TOC2"/>
            <w:rPr>
              <w:sz w:val="24"/>
              <w:szCs w:val="24"/>
            </w:rPr>
          </w:pPr>
          <w:r>
            <w:rPr>
              <w:sz w:val="24"/>
              <w:szCs w:val="24"/>
            </w:rPr>
            <w:t>2.3.</w:t>
            <w:tab/>
            <w:t>Certificate Amendment; Exit Right</w:t>
          </w:r>
          <w:r>
            <w:rPr>
              <w:sz w:val="24"/>
            </w:rPr>
            <w:tab/>
          </w:r>
          <w:hyperlink w:anchor="__RefHeading___Toc486386236">
            <w:r>
              <w:rPr>
                <w:rStyle w:val="IndexLink"/>
                <w:sz w:val="24"/>
              </w:rPr>
              <w:t>23</w:t>
            </w:r>
          </w:hyperlink>
        </w:p>
        <w:p>
          <w:pPr>
            <w:pStyle w:val="TOC1"/>
            <w:rPr>
              <w:sz w:val="24"/>
              <w:szCs w:val="24"/>
            </w:rPr>
          </w:pPr>
          <w:r>
            <w:rPr>
              <w:sz w:val="24"/>
              <w:szCs w:val="24"/>
            </w:rPr>
            <w:t>Article 3.</w:t>
            <w:tab/>
            <w:t>Scope and Purpose</w:t>
          </w:r>
          <w:r>
            <w:rPr>
              <w:sz w:val="24"/>
            </w:rPr>
            <w:tab/>
          </w:r>
          <w:hyperlink w:anchor="__RefHeading___Toc486386237">
            <w:r>
              <w:rPr>
                <w:rStyle w:val="IndexLink"/>
                <w:sz w:val="24"/>
              </w:rPr>
              <w:t>23</w:t>
            </w:r>
          </w:hyperlink>
        </w:p>
        <w:p>
          <w:pPr>
            <w:pStyle w:val="TOC2"/>
            <w:rPr>
              <w:sz w:val="24"/>
              <w:szCs w:val="24"/>
            </w:rPr>
          </w:pPr>
          <w:r>
            <w:rPr>
              <w:sz w:val="24"/>
              <w:szCs w:val="24"/>
            </w:rPr>
            <w:t>3.1.</w:t>
            <w:tab/>
            <w:t>Sale and Purchase</w:t>
          </w:r>
          <w:r>
            <w:rPr>
              <w:sz w:val="24"/>
            </w:rPr>
            <w:tab/>
          </w:r>
          <w:hyperlink w:anchor="__RefHeading___Toc486386238">
            <w:r>
              <w:rPr>
                <w:rStyle w:val="IndexLink"/>
                <w:sz w:val="24"/>
              </w:rPr>
              <w:t>23</w:t>
            </w:r>
          </w:hyperlink>
        </w:p>
        <w:p>
          <w:pPr>
            <w:pStyle w:val="TOC2"/>
            <w:rPr>
              <w:sz w:val="24"/>
              <w:szCs w:val="24"/>
            </w:rPr>
          </w:pPr>
          <w:r>
            <w:rPr>
              <w:sz w:val="24"/>
              <w:szCs w:val="24"/>
            </w:rPr>
            <w:t>3.2.</w:t>
            <w:tab/>
            <w:t>Source of LNG</w:t>
          </w:r>
          <w:r>
            <w:rPr>
              <w:sz w:val="24"/>
            </w:rPr>
            <w:tab/>
          </w:r>
          <w:hyperlink w:anchor="__RefHeading___Toc486386239">
            <w:r>
              <w:rPr>
                <w:rStyle w:val="IndexLink"/>
                <w:sz w:val="24"/>
              </w:rPr>
              <w:t>24</w:t>
            </w:r>
          </w:hyperlink>
        </w:p>
        <w:p>
          <w:pPr>
            <w:pStyle w:val="TOC1"/>
            <w:rPr>
              <w:sz w:val="24"/>
              <w:szCs w:val="24"/>
            </w:rPr>
          </w:pPr>
          <w:r>
            <w:rPr>
              <w:sz w:val="24"/>
              <w:szCs w:val="24"/>
            </w:rPr>
            <w:t>Article 4.</w:t>
            <w:tab/>
            <w:t>Notices of Preliminary Activities</w:t>
          </w:r>
          <w:r>
            <w:rPr>
              <w:sz w:val="24"/>
            </w:rPr>
            <w:tab/>
          </w:r>
          <w:hyperlink w:anchor="__RefHeading___Toc486386240">
            <w:r>
              <w:rPr>
                <w:rStyle w:val="IndexLink"/>
                <w:sz w:val="24"/>
              </w:rPr>
              <w:t>24</w:t>
            </w:r>
          </w:hyperlink>
        </w:p>
        <w:p>
          <w:pPr>
            <w:pStyle w:val="TOC2"/>
            <w:rPr>
              <w:sz w:val="24"/>
              <w:szCs w:val="24"/>
            </w:rPr>
          </w:pPr>
          <w:r>
            <w:rPr>
              <w:sz w:val="24"/>
              <w:szCs w:val="24"/>
            </w:rPr>
            <w:t>4.1.</w:t>
            <w:tab/>
            <w:t>Seller's Notices</w:t>
          </w:r>
          <w:r>
            <w:rPr>
              <w:sz w:val="24"/>
            </w:rPr>
            <w:tab/>
          </w:r>
          <w:hyperlink w:anchor="__RefHeading___Toc486386241">
            <w:r>
              <w:rPr>
                <w:rStyle w:val="IndexLink"/>
                <w:sz w:val="24"/>
              </w:rPr>
              <w:t>24</w:t>
            </w:r>
          </w:hyperlink>
        </w:p>
        <w:p>
          <w:pPr>
            <w:pStyle w:val="TOC2"/>
            <w:rPr>
              <w:sz w:val="24"/>
              <w:szCs w:val="24"/>
            </w:rPr>
          </w:pPr>
          <w:r>
            <w:rPr>
              <w:sz w:val="24"/>
              <w:szCs w:val="24"/>
            </w:rPr>
            <w:t>4.2.</w:t>
            <w:tab/>
            <w:t>Buyer's Notices</w:t>
          </w:r>
          <w:r>
            <w:rPr>
              <w:sz w:val="24"/>
            </w:rPr>
            <w:tab/>
          </w:r>
          <w:hyperlink w:anchor="__RefHeading___Toc486386242">
            <w:r>
              <w:rPr>
                <w:rStyle w:val="IndexLink"/>
                <w:sz w:val="24"/>
              </w:rPr>
              <w:t>24</w:t>
            </w:r>
          </w:hyperlink>
        </w:p>
        <w:p>
          <w:pPr>
            <w:pStyle w:val="TOC1"/>
            <w:rPr>
              <w:sz w:val="24"/>
              <w:szCs w:val="24"/>
            </w:rPr>
          </w:pPr>
          <w:r>
            <w:rPr>
              <w:sz w:val="24"/>
              <w:szCs w:val="24"/>
            </w:rPr>
            <w:t>Article 5.</w:t>
            <w:tab/>
            <w:t>Reactivation of LNG Terminal</w:t>
          </w:r>
          <w:r>
            <w:rPr>
              <w:sz w:val="24"/>
            </w:rPr>
            <w:tab/>
          </w:r>
          <w:hyperlink w:anchor="__RefHeading___Toc486386243">
            <w:r>
              <w:rPr>
                <w:rStyle w:val="IndexLink"/>
                <w:sz w:val="24"/>
              </w:rPr>
              <w:t>24</w:t>
            </w:r>
          </w:hyperlink>
        </w:p>
        <w:p>
          <w:pPr>
            <w:pStyle w:val="TOC2"/>
            <w:rPr>
              <w:sz w:val="24"/>
              <w:szCs w:val="24"/>
            </w:rPr>
          </w:pPr>
          <w:r>
            <w:rPr>
              <w:sz w:val="24"/>
              <w:szCs w:val="24"/>
            </w:rPr>
            <w:t>5.1.</w:t>
            <w:tab/>
            <w:t>Delay of Reactivation Process</w:t>
          </w:r>
          <w:r>
            <w:rPr>
              <w:sz w:val="24"/>
            </w:rPr>
            <w:tab/>
          </w:r>
          <w:hyperlink w:anchor="__RefHeading___Toc486386244">
            <w:r>
              <w:rPr>
                <w:rStyle w:val="IndexLink"/>
                <w:sz w:val="24"/>
              </w:rPr>
              <w:t>24</w:t>
            </w:r>
          </w:hyperlink>
        </w:p>
        <w:p>
          <w:pPr>
            <w:pStyle w:val="TOC1"/>
            <w:rPr>
              <w:sz w:val="24"/>
              <w:szCs w:val="24"/>
            </w:rPr>
          </w:pPr>
          <w:r>
            <w:rPr>
              <w:sz w:val="24"/>
              <w:szCs w:val="24"/>
            </w:rPr>
            <w:t>Article 6.</w:t>
            <w:tab/>
            <w:t xml:space="preserve"> Term</w:t>
          </w:r>
          <w:r>
            <w:rPr>
              <w:sz w:val="24"/>
            </w:rPr>
            <w:tab/>
          </w:r>
          <w:hyperlink w:anchor="__RefHeading___Toc486386245">
            <w:r>
              <w:rPr>
                <w:rStyle w:val="IndexLink"/>
                <w:sz w:val="24"/>
              </w:rPr>
              <w:t>25</w:t>
            </w:r>
          </w:hyperlink>
        </w:p>
        <w:p>
          <w:pPr>
            <w:pStyle w:val="TOC2"/>
            <w:rPr>
              <w:sz w:val="24"/>
              <w:szCs w:val="24"/>
            </w:rPr>
          </w:pPr>
          <w:r>
            <w:rPr>
              <w:sz w:val="24"/>
              <w:szCs w:val="24"/>
            </w:rPr>
            <w:t>6.1.</w:t>
            <w:tab/>
            <w:t>Term</w:t>
          </w:r>
          <w:r>
            <w:rPr>
              <w:sz w:val="24"/>
            </w:rPr>
            <w:tab/>
          </w:r>
          <w:hyperlink w:anchor="__RefHeading___Toc486386246">
            <w:r>
              <w:rPr>
                <w:rStyle w:val="IndexLink"/>
                <w:sz w:val="24"/>
              </w:rPr>
              <w:t>25</w:t>
            </w:r>
          </w:hyperlink>
        </w:p>
        <w:p>
          <w:pPr>
            <w:pStyle w:val="TOC1"/>
            <w:rPr>
              <w:sz w:val="24"/>
              <w:szCs w:val="24"/>
            </w:rPr>
          </w:pPr>
          <w:r>
            <w:rPr>
              <w:sz w:val="24"/>
              <w:szCs w:val="24"/>
            </w:rPr>
            <w:t>Article 7.</w:t>
            <w:tab/>
            <w:t>Quantities</w:t>
          </w:r>
          <w:r>
            <w:rPr>
              <w:sz w:val="24"/>
            </w:rPr>
            <w:tab/>
          </w:r>
          <w:hyperlink w:anchor="__RefHeading___Toc486386247">
            <w:r>
              <w:rPr>
                <w:rStyle w:val="IndexLink"/>
                <w:sz w:val="24"/>
              </w:rPr>
              <w:t>25</w:t>
            </w:r>
          </w:hyperlink>
        </w:p>
        <w:p>
          <w:pPr>
            <w:pStyle w:val="TOC2"/>
            <w:rPr>
              <w:sz w:val="24"/>
              <w:szCs w:val="24"/>
            </w:rPr>
          </w:pPr>
          <w:r>
            <w:rPr>
              <w:sz w:val="24"/>
              <w:szCs w:val="24"/>
            </w:rPr>
            <w:t>7.1.</w:t>
            <w:tab/>
            <w:t>Annual Quantity</w:t>
          </w:r>
          <w:r>
            <w:rPr>
              <w:sz w:val="24"/>
            </w:rPr>
            <w:tab/>
          </w:r>
          <w:hyperlink w:anchor="__RefHeading___Toc486386248">
            <w:r>
              <w:rPr>
                <w:rStyle w:val="IndexLink"/>
                <w:sz w:val="24"/>
              </w:rPr>
              <w:t>25</w:t>
            </w:r>
          </w:hyperlink>
        </w:p>
        <w:p>
          <w:pPr>
            <w:pStyle w:val="TOC2"/>
            <w:rPr>
              <w:sz w:val="24"/>
              <w:szCs w:val="24"/>
            </w:rPr>
          </w:pPr>
          <w:r>
            <w:rPr>
              <w:sz w:val="24"/>
              <w:szCs w:val="24"/>
            </w:rPr>
            <w:t>7.2.</w:t>
            <w:tab/>
            <w:t xml:space="preserve"> Full Cargo Adjustments to Base Scheduling Quantity</w:t>
          </w:r>
          <w:r>
            <w:rPr>
              <w:sz w:val="24"/>
            </w:rPr>
            <w:tab/>
          </w:r>
          <w:hyperlink w:anchor="__RefHeading___Toc486386249">
            <w:r>
              <w:rPr>
                <w:rStyle w:val="IndexLink"/>
                <w:sz w:val="24"/>
              </w:rPr>
              <w:t>25</w:t>
            </w:r>
          </w:hyperlink>
        </w:p>
        <w:p>
          <w:pPr>
            <w:pStyle w:val="TOC2"/>
            <w:rPr>
              <w:sz w:val="24"/>
              <w:szCs w:val="24"/>
            </w:rPr>
          </w:pPr>
          <w:r>
            <w:rPr>
              <w:sz w:val="24"/>
              <w:szCs w:val="24"/>
            </w:rPr>
            <w:t>7.3.</w:t>
            <w:tab/>
            <w:t>Seller's Additional Capacity</w:t>
          </w:r>
          <w:r>
            <w:rPr>
              <w:sz w:val="24"/>
            </w:rPr>
            <w:tab/>
          </w:r>
          <w:hyperlink w:anchor="__RefHeading___Toc486386250">
            <w:r>
              <w:rPr>
                <w:rStyle w:val="IndexLink"/>
                <w:sz w:val="24"/>
              </w:rPr>
              <w:t>26</w:t>
            </w:r>
          </w:hyperlink>
        </w:p>
        <w:p>
          <w:pPr>
            <w:pStyle w:val="TOC2"/>
            <w:rPr>
              <w:sz w:val="24"/>
              <w:szCs w:val="24"/>
            </w:rPr>
          </w:pPr>
          <w:r>
            <w:rPr>
              <w:sz w:val="24"/>
              <w:szCs w:val="24"/>
            </w:rPr>
            <w:t>7.4.</w:t>
            <w:tab/>
            <w:t>Buyer's Obligation to Pay for LNG Not Taken</w:t>
          </w:r>
          <w:r>
            <w:rPr>
              <w:sz w:val="24"/>
            </w:rPr>
            <w:tab/>
          </w:r>
          <w:hyperlink w:anchor="__RefHeading___Toc486386251">
            <w:r>
              <w:rPr>
                <w:rStyle w:val="IndexLink"/>
                <w:sz w:val="24"/>
              </w:rPr>
              <w:t>26</w:t>
            </w:r>
          </w:hyperlink>
        </w:p>
        <w:p>
          <w:pPr>
            <w:pStyle w:val="TOC2"/>
            <w:rPr>
              <w:sz w:val="24"/>
              <w:szCs w:val="24"/>
            </w:rPr>
          </w:pPr>
          <w:r>
            <w:rPr>
              <w:sz w:val="24"/>
              <w:szCs w:val="24"/>
            </w:rPr>
            <w:t>7.5.</w:t>
            <w:tab/>
            <w:t>Make-Up Quantities</w:t>
          </w:r>
          <w:r>
            <w:rPr>
              <w:sz w:val="24"/>
            </w:rPr>
            <w:tab/>
          </w:r>
          <w:hyperlink w:anchor="__RefHeading___Toc486386252">
            <w:r>
              <w:rPr>
                <w:rStyle w:val="IndexLink"/>
                <w:sz w:val="24"/>
              </w:rPr>
              <w:t>30</w:t>
            </w:r>
          </w:hyperlink>
        </w:p>
        <w:p>
          <w:pPr>
            <w:pStyle w:val="TOC2"/>
            <w:rPr>
              <w:sz w:val="24"/>
              <w:szCs w:val="24"/>
            </w:rPr>
          </w:pPr>
          <w:r>
            <w:rPr>
              <w:sz w:val="24"/>
              <w:szCs w:val="24"/>
            </w:rPr>
            <w:t>7.6.</w:t>
            <w:tab/>
            <w:t>Seller's Liability for Failure to Deliver</w:t>
          </w:r>
          <w:r>
            <w:rPr>
              <w:sz w:val="24"/>
            </w:rPr>
            <w:tab/>
          </w:r>
          <w:hyperlink w:anchor="__RefHeading___Toc486386253">
            <w:r>
              <w:rPr>
                <w:rStyle w:val="IndexLink"/>
                <w:sz w:val="24"/>
              </w:rPr>
              <w:t>32</w:t>
            </w:r>
          </w:hyperlink>
        </w:p>
        <w:p>
          <w:pPr>
            <w:pStyle w:val="TOC1"/>
            <w:rPr>
              <w:sz w:val="24"/>
              <w:szCs w:val="24"/>
            </w:rPr>
          </w:pPr>
          <w:r>
            <w:rPr>
              <w:sz w:val="24"/>
              <w:szCs w:val="24"/>
            </w:rPr>
            <w:t>Article 8.</w:t>
            <w:tab/>
            <w:t>Quality of LNG</w:t>
          </w:r>
          <w:r>
            <w:rPr>
              <w:sz w:val="24"/>
            </w:rPr>
            <w:tab/>
          </w:r>
          <w:hyperlink w:anchor="__RefHeading___Toc486386254">
            <w:r>
              <w:rPr>
                <w:rStyle w:val="IndexLink"/>
                <w:sz w:val="24"/>
              </w:rPr>
              <w:t>34</w:t>
            </w:r>
          </w:hyperlink>
        </w:p>
        <w:p>
          <w:pPr>
            <w:pStyle w:val="TOC2"/>
            <w:rPr>
              <w:sz w:val="24"/>
              <w:szCs w:val="24"/>
            </w:rPr>
          </w:pPr>
          <w:r>
            <w:rPr>
              <w:sz w:val="24"/>
              <w:szCs w:val="24"/>
            </w:rPr>
            <w:t>8.1.</w:t>
            <w:tab/>
            <w:t>Specifications</w:t>
          </w:r>
          <w:r>
            <w:rPr>
              <w:sz w:val="24"/>
            </w:rPr>
            <w:tab/>
          </w:r>
          <w:hyperlink w:anchor="__RefHeading___Toc486386255">
            <w:r>
              <w:rPr>
                <w:rStyle w:val="IndexLink"/>
                <w:sz w:val="24"/>
              </w:rPr>
              <w:t>34</w:t>
            </w:r>
          </w:hyperlink>
        </w:p>
        <w:p>
          <w:pPr>
            <w:pStyle w:val="TOC2"/>
            <w:rPr>
              <w:sz w:val="24"/>
              <w:szCs w:val="24"/>
            </w:rPr>
          </w:pPr>
          <w:r>
            <w:rPr>
              <w:sz w:val="24"/>
              <w:szCs w:val="24"/>
            </w:rPr>
            <w:t>8.2.</w:t>
            <w:tab/>
            <w:t>Acceptance and Rejection</w:t>
          </w:r>
          <w:r>
            <w:rPr>
              <w:sz w:val="24"/>
            </w:rPr>
            <w:tab/>
          </w:r>
          <w:hyperlink w:anchor="__RefHeading___Toc486386256">
            <w:r>
              <w:rPr>
                <w:rStyle w:val="IndexLink"/>
                <w:sz w:val="24"/>
              </w:rPr>
              <w:t>34</w:t>
            </w:r>
          </w:hyperlink>
        </w:p>
        <w:p>
          <w:pPr>
            <w:pStyle w:val="TOC2"/>
            <w:rPr>
              <w:sz w:val="24"/>
              <w:szCs w:val="24"/>
            </w:rPr>
          </w:pPr>
          <w:r>
            <w:rPr>
              <w:sz w:val="24"/>
              <w:szCs w:val="24"/>
            </w:rPr>
            <w:t>8.3.</w:t>
            <w:tab/>
            <w:t>Results of Acceptance</w:t>
          </w:r>
          <w:r>
            <w:rPr>
              <w:sz w:val="24"/>
            </w:rPr>
            <w:tab/>
          </w:r>
          <w:hyperlink w:anchor="__RefHeading___Toc486386257">
            <w:r>
              <w:rPr>
                <w:rStyle w:val="IndexLink"/>
                <w:sz w:val="24"/>
              </w:rPr>
              <w:t>34</w:t>
            </w:r>
          </w:hyperlink>
        </w:p>
        <w:p>
          <w:pPr>
            <w:pStyle w:val="TOC2"/>
            <w:rPr>
              <w:sz w:val="24"/>
              <w:szCs w:val="24"/>
            </w:rPr>
          </w:pPr>
          <w:r>
            <w:rPr>
              <w:sz w:val="24"/>
              <w:szCs w:val="24"/>
            </w:rPr>
            <w:t>8.4.</w:t>
            <w:tab/>
            <w:t>Results of Rejection</w:t>
          </w:r>
          <w:r>
            <w:rPr>
              <w:sz w:val="24"/>
            </w:rPr>
            <w:tab/>
          </w:r>
          <w:hyperlink w:anchor="__RefHeading___Toc486386258">
            <w:r>
              <w:rPr>
                <w:rStyle w:val="IndexLink"/>
                <w:sz w:val="24"/>
              </w:rPr>
              <w:t>34</w:t>
            </w:r>
          </w:hyperlink>
        </w:p>
        <w:p>
          <w:pPr>
            <w:pStyle w:val="TOC1"/>
            <w:rPr>
              <w:sz w:val="24"/>
              <w:szCs w:val="24"/>
            </w:rPr>
          </w:pPr>
          <w:r>
            <w:rPr>
              <w:sz w:val="24"/>
              <w:szCs w:val="24"/>
            </w:rPr>
            <w:t>Article 9.</w:t>
            <w:tab/>
            <w:t>Measurement and Testing</w:t>
          </w:r>
          <w:r>
            <w:rPr>
              <w:sz w:val="24"/>
            </w:rPr>
            <w:tab/>
          </w:r>
          <w:hyperlink w:anchor="__RefHeading___Toc486386259">
            <w:r>
              <w:rPr>
                <w:rStyle w:val="IndexLink"/>
                <w:sz w:val="24"/>
              </w:rPr>
              <w:t>35</w:t>
            </w:r>
          </w:hyperlink>
        </w:p>
        <w:p>
          <w:pPr>
            <w:pStyle w:val="TOC2"/>
            <w:rPr>
              <w:sz w:val="24"/>
              <w:szCs w:val="24"/>
            </w:rPr>
          </w:pPr>
          <w:r>
            <w:rPr>
              <w:sz w:val="24"/>
              <w:szCs w:val="24"/>
            </w:rPr>
            <w:t>9.1.</w:t>
            <w:tab/>
            <w:t>Measurement</w:t>
          </w:r>
          <w:r>
            <w:rPr>
              <w:sz w:val="24"/>
            </w:rPr>
            <w:tab/>
          </w:r>
          <w:hyperlink w:anchor="__RefHeading___Toc486386260">
            <w:r>
              <w:rPr>
                <w:rStyle w:val="IndexLink"/>
                <w:sz w:val="24"/>
              </w:rPr>
              <w:t>35</w:t>
            </w:r>
          </w:hyperlink>
        </w:p>
        <w:p>
          <w:pPr>
            <w:pStyle w:val="TOC2"/>
            <w:rPr>
              <w:sz w:val="24"/>
              <w:szCs w:val="24"/>
            </w:rPr>
          </w:pPr>
          <w:r>
            <w:rPr>
              <w:sz w:val="24"/>
              <w:szCs w:val="24"/>
            </w:rPr>
            <w:t>9.2.</w:t>
            <w:tab/>
            <w:t>Testing of LNG</w:t>
          </w:r>
          <w:r>
            <w:rPr>
              <w:sz w:val="24"/>
            </w:rPr>
            <w:tab/>
          </w:r>
          <w:hyperlink w:anchor="__RefHeading___Toc486386261">
            <w:r>
              <w:rPr>
                <w:rStyle w:val="IndexLink"/>
                <w:sz w:val="24"/>
              </w:rPr>
              <w:t>35</w:t>
            </w:r>
          </w:hyperlink>
        </w:p>
        <w:p>
          <w:pPr>
            <w:pStyle w:val="TOC1"/>
            <w:rPr>
              <w:sz w:val="24"/>
              <w:szCs w:val="24"/>
            </w:rPr>
          </w:pPr>
          <w:r>
            <w:rPr>
              <w:sz w:val="24"/>
              <w:szCs w:val="24"/>
            </w:rPr>
            <w:t>Article 10.</w:t>
            <w:tab/>
            <w:t>Title and Risk of Loss of LNG</w:t>
          </w:r>
          <w:r>
            <w:rPr>
              <w:sz w:val="24"/>
            </w:rPr>
            <w:tab/>
          </w:r>
          <w:hyperlink w:anchor="__RefHeading___Toc486386262">
            <w:r>
              <w:rPr>
                <w:rStyle w:val="IndexLink"/>
                <w:sz w:val="24"/>
              </w:rPr>
              <w:t>35</w:t>
            </w:r>
          </w:hyperlink>
        </w:p>
        <w:p>
          <w:pPr>
            <w:pStyle w:val="TOC2"/>
            <w:rPr>
              <w:sz w:val="24"/>
              <w:szCs w:val="24"/>
            </w:rPr>
          </w:pPr>
          <w:r>
            <w:rPr>
              <w:sz w:val="24"/>
              <w:szCs w:val="24"/>
            </w:rPr>
            <w:t>10.1.</w:t>
            <w:tab/>
            <w:t>Title</w:t>
          </w:r>
          <w:r>
            <w:rPr>
              <w:sz w:val="24"/>
            </w:rPr>
            <w:tab/>
          </w:r>
          <w:hyperlink w:anchor="__RefHeading___Toc486386263">
            <w:r>
              <w:rPr>
                <w:rStyle w:val="IndexLink"/>
                <w:sz w:val="24"/>
              </w:rPr>
              <w:t>35</w:t>
            </w:r>
          </w:hyperlink>
        </w:p>
        <w:p>
          <w:pPr>
            <w:pStyle w:val="TOC2"/>
            <w:rPr>
              <w:sz w:val="24"/>
              <w:szCs w:val="24"/>
            </w:rPr>
          </w:pPr>
          <w:r>
            <w:rPr>
              <w:sz w:val="24"/>
              <w:szCs w:val="24"/>
            </w:rPr>
            <w:t>10.2.</w:t>
            <w:tab/>
            <w:t>Risk of Loss</w:t>
          </w:r>
          <w:r>
            <w:rPr>
              <w:sz w:val="24"/>
            </w:rPr>
            <w:tab/>
          </w:r>
          <w:hyperlink w:anchor="__RefHeading___Toc486386264">
            <w:r>
              <w:rPr>
                <w:rStyle w:val="IndexLink"/>
                <w:sz w:val="24"/>
              </w:rPr>
              <w:t>36</w:t>
            </w:r>
          </w:hyperlink>
        </w:p>
        <w:p>
          <w:pPr>
            <w:pStyle w:val="TOC1"/>
            <w:rPr>
              <w:sz w:val="24"/>
              <w:szCs w:val="24"/>
            </w:rPr>
          </w:pPr>
          <w:r>
            <w:rPr>
              <w:sz w:val="24"/>
              <w:szCs w:val="24"/>
            </w:rPr>
            <w:t>Article 11.</w:t>
            <w:tab/>
            <w:t>Transportation and Unloading</w:t>
          </w:r>
          <w:r>
            <w:rPr>
              <w:sz w:val="24"/>
            </w:rPr>
            <w:tab/>
          </w:r>
          <w:hyperlink w:anchor="__RefHeading___Toc486386265">
            <w:r>
              <w:rPr>
                <w:rStyle w:val="IndexLink"/>
                <w:sz w:val="24"/>
              </w:rPr>
              <w:t>36</w:t>
            </w:r>
          </w:hyperlink>
        </w:p>
        <w:p>
          <w:pPr>
            <w:pStyle w:val="TOC2"/>
            <w:rPr>
              <w:sz w:val="24"/>
              <w:szCs w:val="24"/>
            </w:rPr>
          </w:pPr>
          <w:r>
            <w:rPr>
              <w:sz w:val="24"/>
              <w:szCs w:val="24"/>
            </w:rPr>
            <w:t>11.1.</w:t>
            <w:tab/>
            <w:t>Seller's Responsibility for Shipping and Unloading</w:t>
          </w:r>
          <w:r>
            <w:rPr>
              <w:sz w:val="24"/>
            </w:rPr>
            <w:tab/>
          </w:r>
          <w:hyperlink w:anchor="__RefHeading___Toc486386266">
            <w:r>
              <w:rPr>
                <w:rStyle w:val="IndexLink"/>
                <w:sz w:val="24"/>
              </w:rPr>
              <w:t>36</w:t>
            </w:r>
          </w:hyperlink>
        </w:p>
        <w:p>
          <w:pPr>
            <w:pStyle w:val="TOC2"/>
            <w:rPr>
              <w:sz w:val="24"/>
              <w:szCs w:val="24"/>
            </w:rPr>
          </w:pPr>
          <w:r>
            <w:rPr>
              <w:sz w:val="24"/>
              <w:szCs w:val="24"/>
            </w:rPr>
            <w:t>11.2.</w:t>
            <w:tab/>
            <w:t>LNG Tanker Requirements</w:t>
          </w:r>
          <w:r>
            <w:rPr>
              <w:sz w:val="24"/>
            </w:rPr>
            <w:tab/>
          </w:r>
          <w:hyperlink w:anchor="__RefHeading___Toc486386267">
            <w:r>
              <w:rPr>
                <w:rStyle w:val="IndexLink"/>
                <w:sz w:val="24"/>
              </w:rPr>
              <w:t>36</w:t>
            </w:r>
          </w:hyperlink>
        </w:p>
        <w:p>
          <w:pPr>
            <w:pStyle w:val="TOC2"/>
            <w:rPr>
              <w:sz w:val="24"/>
              <w:szCs w:val="24"/>
            </w:rPr>
          </w:pPr>
          <w:r>
            <w:rPr>
              <w:sz w:val="24"/>
              <w:szCs w:val="24"/>
            </w:rPr>
            <w:t>11.3.</w:t>
            <w:tab/>
            <w:t>LNG Tanker Inspection</w:t>
          </w:r>
          <w:r>
            <w:rPr>
              <w:sz w:val="24"/>
            </w:rPr>
            <w:tab/>
          </w:r>
          <w:hyperlink w:anchor="__RefHeading___Toc486386268">
            <w:r>
              <w:rPr>
                <w:rStyle w:val="IndexLink"/>
                <w:sz w:val="24"/>
              </w:rPr>
              <w:t>38</w:t>
            </w:r>
          </w:hyperlink>
        </w:p>
        <w:p>
          <w:pPr>
            <w:pStyle w:val="TOC2"/>
            <w:rPr>
              <w:sz w:val="24"/>
              <w:szCs w:val="24"/>
            </w:rPr>
          </w:pPr>
          <w:r>
            <w:rPr>
              <w:sz w:val="24"/>
              <w:szCs w:val="24"/>
            </w:rPr>
            <w:t>11.4.</w:t>
            <w:tab/>
            <w:t>Unloading Port Obligations</w:t>
          </w:r>
          <w:r>
            <w:rPr>
              <w:sz w:val="24"/>
            </w:rPr>
            <w:tab/>
          </w:r>
          <w:hyperlink w:anchor="__RefHeading___Toc486386269">
            <w:r>
              <w:rPr>
                <w:rStyle w:val="IndexLink"/>
                <w:sz w:val="24"/>
              </w:rPr>
              <w:t>38</w:t>
            </w:r>
          </w:hyperlink>
        </w:p>
        <w:p>
          <w:pPr>
            <w:pStyle w:val="TOC2"/>
            <w:rPr>
              <w:sz w:val="24"/>
              <w:szCs w:val="24"/>
            </w:rPr>
          </w:pPr>
          <w:r>
            <w:rPr>
              <w:sz w:val="24"/>
              <w:szCs w:val="24"/>
            </w:rPr>
            <w:t>11.5.</w:t>
            <w:tab/>
            <w:t>Notices of Estimated Time of Arrival; Buyer's Response</w:t>
          </w:r>
          <w:r>
            <w:rPr>
              <w:sz w:val="24"/>
            </w:rPr>
            <w:tab/>
          </w:r>
          <w:hyperlink w:anchor="__RefHeading___Toc486386270">
            <w:r>
              <w:rPr>
                <w:rStyle w:val="IndexLink"/>
                <w:sz w:val="24"/>
              </w:rPr>
              <w:t>39</w:t>
            </w:r>
          </w:hyperlink>
        </w:p>
        <w:p>
          <w:pPr>
            <w:pStyle w:val="TOC2"/>
            <w:rPr>
              <w:sz w:val="24"/>
              <w:szCs w:val="24"/>
            </w:rPr>
          </w:pPr>
          <w:r>
            <w:rPr>
              <w:sz w:val="24"/>
              <w:szCs w:val="24"/>
            </w:rPr>
            <w:t>11.6.</w:t>
            <w:tab/>
            <w:t>Buyer's Notices of Operational Status</w:t>
          </w:r>
          <w:r>
            <w:rPr>
              <w:sz w:val="24"/>
            </w:rPr>
            <w:tab/>
          </w:r>
          <w:hyperlink w:anchor="__RefHeading___Toc486386271">
            <w:r>
              <w:rPr>
                <w:rStyle w:val="IndexLink"/>
                <w:sz w:val="24"/>
              </w:rPr>
              <w:t>41</w:t>
            </w:r>
          </w:hyperlink>
        </w:p>
        <w:p>
          <w:pPr>
            <w:pStyle w:val="TOC2"/>
            <w:rPr>
              <w:sz w:val="24"/>
              <w:szCs w:val="24"/>
            </w:rPr>
          </w:pPr>
          <w:r>
            <w:rPr>
              <w:sz w:val="24"/>
              <w:szCs w:val="24"/>
            </w:rPr>
            <w:t>11.7.</w:t>
            <w:tab/>
            <w:t>Notice of Readiness</w:t>
          </w:r>
          <w:r>
            <w:rPr>
              <w:sz w:val="24"/>
            </w:rPr>
            <w:tab/>
          </w:r>
          <w:hyperlink w:anchor="__RefHeading___Toc486386272">
            <w:r>
              <w:rPr>
                <w:rStyle w:val="IndexLink"/>
                <w:sz w:val="24"/>
              </w:rPr>
              <w:t>41</w:t>
            </w:r>
          </w:hyperlink>
        </w:p>
        <w:p>
          <w:pPr>
            <w:pStyle w:val="TOC2"/>
            <w:rPr>
              <w:sz w:val="24"/>
              <w:szCs w:val="24"/>
            </w:rPr>
          </w:pPr>
          <w:r>
            <w:rPr>
              <w:sz w:val="24"/>
              <w:szCs w:val="24"/>
            </w:rPr>
            <w:t>11.8.</w:t>
            <w:tab/>
            <w:t>Excess Unloading Time</w:t>
          </w:r>
          <w:r>
            <w:rPr>
              <w:sz w:val="24"/>
            </w:rPr>
            <w:tab/>
          </w:r>
          <w:hyperlink w:anchor="__RefHeading___Toc486386273">
            <w:r>
              <w:rPr>
                <w:rStyle w:val="IndexLink"/>
                <w:sz w:val="24"/>
              </w:rPr>
              <w:t>42</w:t>
            </w:r>
          </w:hyperlink>
        </w:p>
        <w:p>
          <w:pPr>
            <w:pStyle w:val="TOC2"/>
            <w:rPr>
              <w:sz w:val="24"/>
              <w:szCs w:val="24"/>
            </w:rPr>
          </w:pPr>
          <w:r>
            <w:rPr>
              <w:sz w:val="24"/>
              <w:szCs w:val="24"/>
            </w:rPr>
            <w:t>11.9.</w:t>
            <w:tab/>
            <w:t>Excess Berth Occupancy</w:t>
          </w:r>
          <w:r>
            <w:rPr>
              <w:sz w:val="24"/>
            </w:rPr>
            <w:tab/>
          </w:r>
          <w:hyperlink w:anchor="__RefHeading___Toc486386274">
            <w:r>
              <w:rPr>
                <w:rStyle w:val="IndexLink"/>
                <w:sz w:val="24"/>
              </w:rPr>
              <w:t>42</w:t>
            </w:r>
          </w:hyperlink>
        </w:p>
        <w:p>
          <w:pPr>
            <w:pStyle w:val="TOC2"/>
            <w:rPr>
              <w:sz w:val="24"/>
              <w:szCs w:val="24"/>
            </w:rPr>
          </w:pPr>
          <w:r>
            <w:rPr>
              <w:sz w:val="24"/>
              <w:szCs w:val="24"/>
            </w:rPr>
            <w:t>11.10.</w:t>
            <w:tab/>
            <w:t>Compensation for Excess Boil-Off</w:t>
          </w:r>
          <w:r>
            <w:rPr>
              <w:sz w:val="24"/>
            </w:rPr>
            <w:tab/>
          </w:r>
          <w:hyperlink w:anchor="__RefHeading___Toc486386275">
            <w:r>
              <w:rPr>
                <w:rStyle w:val="IndexLink"/>
                <w:sz w:val="24"/>
              </w:rPr>
              <w:t>43</w:t>
            </w:r>
          </w:hyperlink>
        </w:p>
        <w:p>
          <w:pPr>
            <w:pStyle w:val="TOC1"/>
            <w:rPr>
              <w:sz w:val="24"/>
              <w:szCs w:val="24"/>
            </w:rPr>
          </w:pPr>
          <w:r>
            <w:rPr>
              <w:sz w:val="24"/>
              <w:szCs w:val="24"/>
            </w:rPr>
            <w:t>Article 12.</w:t>
            <w:tab/>
            <w:t>Alternate LNG Delivery Point</w:t>
          </w:r>
          <w:r>
            <w:rPr>
              <w:sz w:val="24"/>
            </w:rPr>
            <w:tab/>
          </w:r>
          <w:hyperlink w:anchor="__RefHeading___Toc486386276">
            <w:r>
              <w:rPr>
                <w:rStyle w:val="IndexLink"/>
                <w:sz w:val="24"/>
              </w:rPr>
              <w:t>44</w:t>
            </w:r>
          </w:hyperlink>
        </w:p>
        <w:p>
          <w:pPr>
            <w:pStyle w:val="TOC2"/>
            <w:rPr>
              <w:sz w:val="24"/>
              <w:szCs w:val="24"/>
            </w:rPr>
          </w:pPr>
          <w:r>
            <w:rPr>
              <w:sz w:val="24"/>
              <w:szCs w:val="24"/>
            </w:rPr>
            <w:t>12.1.</w:t>
            <w:tab/>
            <w:t>Election of the Alternate LNG Delivery Point</w:t>
          </w:r>
          <w:r>
            <w:rPr>
              <w:sz w:val="24"/>
            </w:rPr>
            <w:tab/>
          </w:r>
          <w:hyperlink w:anchor="__RefHeading___Toc486386277">
            <w:r>
              <w:rPr>
                <w:rStyle w:val="IndexLink"/>
                <w:sz w:val="24"/>
              </w:rPr>
              <w:t>44</w:t>
            </w:r>
          </w:hyperlink>
        </w:p>
        <w:p>
          <w:pPr>
            <w:pStyle w:val="TOC2"/>
            <w:rPr>
              <w:sz w:val="24"/>
              <w:szCs w:val="24"/>
            </w:rPr>
          </w:pPr>
          <w:r>
            <w:rPr>
              <w:sz w:val="24"/>
              <w:szCs w:val="24"/>
            </w:rPr>
            <w:t>12.2.</w:t>
            <w:tab/>
            <w:t>Delivery at Alternate LNG Delivery Point</w:t>
          </w:r>
          <w:r>
            <w:rPr>
              <w:sz w:val="24"/>
            </w:rPr>
            <w:tab/>
          </w:r>
          <w:hyperlink w:anchor="__RefHeading___Toc486386278">
            <w:r>
              <w:rPr>
                <w:rStyle w:val="IndexLink"/>
                <w:sz w:val="24"/>
              </w:rPr>
              <w:t>44</w:t>
            </w:r>
          </w:hyperlink>
        </w:p>
        <w:p>
          <w:pPr>
            <w:pStyle w:val="TOC2"/>
            <w:rPr>
              <w:sz w:val="24"/>
              <w:szCs w:val="24"/>
            </w:rPr>
          </w:pPr>
          <w:r>
            <w:rPr>
              <w:sz w:val="24"/>
              <w:szCs w:val="24"/>
            </w:rPr>
            <w:t>12.3.</w:t>
            <w:tab/>
            <w:t>Measurement of Quantities Delivered</w:t>
          </w:r>
          <w:r>
            <w:rPr>
              <w:sz w:val="24"/>
            </w:rPr>
            <w:tab/>
          </w:r>
          <w:hyperlink w:anchor="__RefHeading___Toc486386279">
            <w:r>
              <w:rPr>
                <w:rStyle w:val="IndexLink"/>
                <w:sz w:val="24"/>
              </w:rPr>
              <w:t>45</w:t>
            </w:r>
          </w:hyperlink>
        </w:p>
        <w:p>
          <w:pPr>
            <w:pStyle w:val="TOC2"/>
            <w:rPr>
              <w:sz w:val="24"/>
              <w:szCs w:val="24"/>
            </w:rPr>
          </w:pPr>
          <w:r>
            <w:rPr>
              <w:sz w:val="24"/>
              <w:szCs w:val="24"/>
            </w:rPr>
            <w:t>12.4.</w:t>
            <w:tab/>
            <w:t>Buyer's Use of Seller's LNG Tanker</w:t>
          </w:r>
          <w:r>
            <w:rPr>
              <w:sz w:val="24"/>
            </w:rPr>
            <w:tab/>
          </w:r>
          <w:hyperlink w:anchor="__RefHeading___Toc486386280">
            <w:r>
              <w:rPr>
                <w:rStyle w:val="IndexLink"/>
                <w:sz w:val="24"/>
              </w:rPr>
              <w:t>45</w:t>
            </w:r>
          </w:hyperlink>
        </w:p>
        <w:p>
          <w:pPr>
            <w:pStyle w:val="TOC2"/>
            <w:rPr>
              <w:sz w:val="24"/>
              <w:szCs w:val="24"/>
            </w:rPr>
          </w:pPr>
          <w:r>
            <w:rPr>
              <w:sz w:val="24"/>
              <w:szCs w:val="24"/>
            </w:rPr>
            <w:t>12.5.</w:t>
            <w:tab/>
            <w:t>Election of Alternate LNG Delivery Point After Loading</w:t>
          </w:r>
          <w:r>
            <w:rPr>
              <w:sz w:val="24"/>
            </w:rPr>
            <w:tab/>
          </w:r>
          <w:hyperlink w:anchor="__RefHeading___Toc486386281">
            <w:r>
              <w:rPr>
                <w:rStyle w:val="IndexLink"/>
                <w:sz w:val="24"/>
              </w:rPr>
              <w:t>45</w:t>
            </w:r>
          </w:hyperlink>
        </w:p>
        <w:p>
          <w:pPr>
            <w:pStyle w:val="TOC2"/>
            <w:rPr>
              <w:sz w:val="24"/>
              <w:szCs w:val="24"/>
            </w:rPr>
          </w:pPr>
          <w:r>
            <w:rPr>
              <w:sz w:val="24"/>
              <w:szCs w:val="24"/>
            </w:rPr>
            <w:t>12.6.</w:t>
            <w:tab/>
            <w:t>No Effect on Claim of Force Majeure</w:t>
          </w:r>
          <w:r>
            <w:rPr>
              <w:sz w:val="24"/>
            </w:rPr>
            <w:tab/>
          </w:r>
          <w:hyperlink w:anchor="__RefHeading___Toc486386282">
            <w:r>
              <w:rPr>
                <w:rStyle w:val="IndexLink"/>
                <w:sz w:val="24"/>
              </w:rPr>
              <w:t>46</w:t>
            </w:r>
          </w:hyperlink>
        </w:p>
        <w:p>
          <w:pPr>
            <w:pStyle w:val="TOC2"/>
            <w:rPr>
              <w:sz w:val="24"/>
              <w:szCs w:val="24"/>
            </w:rPr>
          </w:pPr>
          <w:r>
            <w:rPr>
              <w:sz w:val="24"/>
              <w:szCs w:val="24"/>
            </w:rPr>
            <w:t>12.7.</w:t>
            <w:tab/>
            <w:t>Use of Alternate LNG Delivery Point in Connection with Scheduled Deficiency Quantity Events.</w:t>
          </w:r>
          <w:r>
            <w:rPr>
              <w:sz w:val="24"/>
            </w:rPr>
            <w:tab/>
          </w:r>
          <w:hyperlink w:anchor="__RefHeading___Toc486386283">
            <w:r>
              <w:rPr>
                <w:rStyle w:val="IndexLink"/>
                <w:sz w:val="24"/>
              </w:rPr>
              <w:t>46</w:t>
            </w:r>
          </w:hyperlink>
        </w:p>
        <w:p>
          <w:pPr>
            <w:pStyle w:val="TOC1"/>
            <w:rPr>
              <w:sz w:val="24"/>
              <w:szCs w:val="24"/>
            </w:rPr>
          </w:pPr>
          <w:r>
            <w:rPr>
              <w:sz w:val="24"/>
              <w:szCs w:val="24"/>
            </w:rPr>
            <w:t>Article 13.</w:t>
            <w:tab/>
            <w:t>Scheduling and Identification of Cargoes</w:t>
          </w:r>
          <w:r>
            <w:rPr>
              <w:sz w:val="24"/>
            </w:rPr>
            <w:tab/>
          </w:r>
          <w:hyperlink w:anchor="__RefHeading___Toc486386284">
            <w:r>
              <w:rPr>
                <w:rStyle w:val="IndexLink"/>
                <w:sz w:val="24"/>
              </w:rPr>
              <w:t>46</w:t>
            </w:r>
          </w:hyperlink>
        </w:p>
        <w:p>
          <w:pPr>
            <w:pStyle w:val="TOC2"/>
            <w:rPr>
              <w:sz w:val="24"/>
              <w:szCs w:val="24"/>
            </w:rPr>
          </w:pPr>
          <w:r>
            <w:rPr>
              <w:sz w:val="24"/>
              <w:szCs w:val="24"/>
            </w:rPr>
            <w:t>13.1.</w:t>
            <w:tab/>
            <w:t>Delivery Schedule</w:t>
          </w:r>
          <w:r>
            <w:rPr>
              <w:sz w:val="24"/>
            </w:rPr>
            <w:tab/>
          </w:r>
          <w:hyperlink w:anchor="__RefHeading___Toc486386285">
            <w:r>
              <w:rPr>
                <w:rStyle w:val="IndexLink"/>
                <w:sz w:val="24"/>
              </w:rPr>
              <w:t>46</w:t>
            </w:r>
          </w:hyperlink>
        </w:p>
        <w:p>
          <w:pPr>
            <w:pStyle w:val="TOC2"/>
            <w:rPr>
              <w:sz w:val="24"/>
              <w:szCs w:val="24"/>
            </w:rPr>
          </w:pPr>
          <w:r>
            <w:rPr>
              <w:sz w:val="24"/>
              <w:szCs w:val="24"/>
            </w:rPr>
            <w:t>13.2.</w:t>
            <w:tab/>
            <w:t>Identification of Cargoes</w:t>
          </w:r>
          <w:r>
            <w:rPr>
              <w:sz w:val="24"/>
            </w:rPr>
            <w:tab/>
          </w:r>
          <w:hyperlink w:anchor="__RefHeading___Toc486386286">
            <w:r>
              <w:rPr>
                <w:rStyle w:val="IndexLink"/>
                <w:sz w:val="24"/>
              </w:rPr>
              <w:t>46</w:t>
            </w:r>
          </w:hyperlink>
        </w:p>
        <w:p>
          <w:pPr>
            <w:pStyle w:val="TOC1"/>
            <w:rPr>
              <w:sz w:val="24"/>
              <w:szCs w:val="24"/>
            </w:rPr>
          </w:pPr>
          <w:r>
            <w:rPr>
              <w:sz w:val="24"/>
              <w:szCs w:val="24"/>
            </w:rPr>
            <w:t>Article 14.</w:t>
            <w:tab/>
            <w:t>Designation of Quantities</w:t>
          </w:r>
          <w:r>
            <w:rPr>
              <w:sz w:val="24"/>
            </w:rPr>
            <w:tab/>
          </w:r>
          <w:hyperlink w:anchor="__RefHeading___Toc486386287">
            <w:r>
              <w:rPr>
                <w:rStyle w:val="IndexLink"/>
                <w:sz w:val="24"/>
              </w:rPr>
              <w:t>47</w:t>
            </w:r>
          </w:hyperlink>
        </w:p>
        <w:p>
          <w:pPr>
            <w:pStyle w:val="TOC2"/>
            <w:rPr>
              <w:sz w:val="24"/>
              <w:szCs w:val="24"/>
            </w:rPr>
          </w:pPr>
          <w:r>
            <w:rPr>
              <w:sz w:val="24"/>
              <w:szCs w:val="24"/>
            </w:rPr>
            <w:t>14.1.</w:t>
            <w:tab/>
            <w:t>Designation of Cargoes</w:t>
          </w:r>
          <w:r>
            <w:rPr>
              <w:sz w:val="24"/>
            </w:rPr>
            <w:tab/>
          </w:r>
          <w:hyperlink w:anchor="__RefHeading___Toc486386288">
            <w:r>
              <w:rPr>
                <w:rStyle w:val="IndexLink"/>
                <w:sz w:val="24"/>
              </w:rPr>
              <w:t>47</w:t>
            </w:r>
          </w:hyperlink>
        </w:p>
        <w:p>
          <w:pPr>
            <w:pStyle w:val="TOC2"/>
            <w:rPr>
              <w:sz w:val="24"/>
              <w:szCs w:val="24"/>
            </w:rPr>
          </w:pPr>
          <w:r>
            <w:rPr>
              <w:sz w:val="24"/>
              <w:szCs w:val="24"/>
            </w:rPr>
            <w:t>14.2.</w:t>
            <w:tab/>
            <w:t>Designation of Firm Delivery Quantities</w:t>
          </w:r>
          <w:r>
            <w:rPr>
              <w:sz w:val="24"/>
            </w:rPr>
            <w:tab/>
          </w:r>
          <w:hyperlink w:anchor="__RefHeading___Toc486386289">
            <w:r>
              <w:rPr>
                <w:rStyle w:val="IndexLink"/>
                <w:sz w:val="24"/>
              </w:rPr>
              <w:t>47</w:t>
            </w:r>
          </w:hyperlink>
        </w:p>
        <w:p>
          <w:pPr>
            <w:pStyle w:val="TOC2"/>
            <w:rPr>
              <w:sz w:val="24"/>
              <w:szCs w:val="24"/>
            </w:rPr>
          </w:pPr>
          <w:r>
            <w:rPr>
              <w:sz w:val="24"/>
              <w:szCs w:val="24"/>
            </w:rPr>
            <w:t>14.3.</w:t>
            <w:tab/>
            <w:t>Designation of Redelivery Quantities</w:t>
          </w:r>
          <w:r>
            <w:rPr>
              <w:sz w:val="24"/>
            </w:rPr>
            <w:tab/>
          </w:r>
          <w:hyperlink w:anchor="__RefHeading___Toc486386290">
            <w:r>
              <w:rPr>
                <w:rStyle w:val="IndexLink"/>
                <w:sz w:val="24"/>
              </w:rPr>
              <w:t>48</w:t>
            </w:r>
          </w:hyperlink>
        </w:p>
        <w:p>
          <w:pPr>
            <w:pStyle w:val="TOC2"/>
            <w:rPr>
              <w:sz w:val="24"/>
              <w:szCs w:val="24"/>
            </w:rPr>
          </w:pPr>
          <w:r>
            <w:rPr>
              <w:sz w:val="24"/>
              <w:szCs w:val="24"/>
            </w:rPr>
            <w:t>14.4.</w:t>
            <w:tab/>
            <w:t>Seller's Failure to Confirm Delivery</w:t>
          </w:r>
          <w:r>
            <w:rPr>
              <w:sz w:val="24"/>
            </w:rPr>
            <w:tab/>
          </w:r>
          <w:hyperlink w:anchor="__RefHeading___Toc486386291">
            <w:r>
              <w:rPr>
                <w:rStyle w:val="IndexLink"/>
                <w:sz w:val="24"/>
              </w:rPr>
              <w:t>48</w:t>
            </w:r>
          </w:hyperlink>
        </w:p>
        <w:p>
          <w:pPr>
            <w:pStyle w:val="TOC1"/>
            <w:rPr>
              <w:sz w:val="24"/>
              <w:szCs w:val="24"/>
            </w:rPr>
          </w:pPr>
          <w:r>
            <w:rPr>
              <w:sz w:val="24"/>
              <w:szCs w:val="24"/>
            </w:rPr>
            <w:t>Article 15.</w:t>
            <w:tab/>
            <w:t>Redelivery Quantities</w:t>
          </w:r>
          <w:r>
            <w:rPr>
              <w:sz w:val="24"/>
            </w:rPr>
            <w:tab/>
          </w:r>
          <w:hyperlink w:anchor="__RefHeading___Toc486386292">
            <w:r>
              <w:rPr>
                <w:rStyle w:val="IndexLink"/>
                <w:sz w:val="24"/>
              </w:rPr>
              <w:t>48</w:t>
            </w:r>
          </w:hyperlink>
        </w:p>
        <w:p>
          <w:pPr>
            <w:pStyle w:val="TOC2"/>
            <w:rPr>
              <w:sz w:val="24"/>
              <w:szCs w:val="24"/>
            </w:rPr>
          </w:pPr>
          <w:r>
            <w:rPr>
              <w:sz w:val="24"/>
              <w:szCs w:val="24"/>
            </w:rPr>
            <w:t>15.1.</w:t>
            <w:tab/>
            <w:t>Notification of Redelivery Program</w:t>
          </w:r>
          <w:r>
            <w:rPr>
              <w:sz w:val="24"/>
            </w:rPr>
            <w:tab/>
          </w:r>
          <w:hyperlink w:anchor="__RefHeading___Toc486386293">
            <w:r>
              <w:rPr>
                <w:rStyle w:val="IndexLink"/>
                <w:sz w:val="24"/>
              </w:rPr>
              <w:t>48</w:t>
            </w:r>
          </w:hyperlink>
        </w:p>
        <w:p>
          <w:pPr>
            <w:pStyle w:val="TOC2"/>
            <w:rPr>
              <w:sz w:val="24"/>
              <w:szCs w:val="24"/>
            </w:rPr>
          </w:pPr>
          <w:r>
            <w:rPr>
              <w:sz w:val="24"/>
              <w:szCs w:val="24"/>
            </w:rPr>
            <w:t>15.2.</w:t>
            <w:tab/>
            <w:t>Redelivery Notice</w:t>
          </w:r>
          <w:r>
            <w:rPr>
              <w:sz w:val="24"/>
            </w:rPr>
            <w:tab/>
          </w:r>
          <w:hyperlink w:anchor="__RefHeading___Toc486386294">
            <w:r>
              <w:rPr>
                <w:rStyle w:val="IndexLink"/>
                <w:sz w:val="24"/>
              </w:rPr>
              <w:t>48</w:t>
            </w:r>
          </w:hyperlink>
        </w:p>
        <w:p>
          <w:pPr>
            <w:pStyle w:val="TOC2"/>
            <w:rPr>
              <w:sz w:val="24"/>
              <w:szCs w:val="24"/>
            </w:rPr>
          </w:pPr>
          <w:r>
            <w:rPr>
              <w:sz w:val="24"/>
              <w:szCs w:val="24"/>
            </w:rPr>
            <w:t>15.3.</w:t>
            <w:tab/>
            <w:t>Requirements for Redelivery Program</w:t>
          </w:r>
          <w:r>
            <w:rPr>
              <w:sz w:val="24"/>
            </w:rPr>
            <w:tab/>
          </w:r>
          <w:hyperlink w:anchor="__RefHeading___Toc486386295">
            <w:r>
              <w:rPr>
                <w:rStyle w:val="IndexLink"/>
                <w:sz w:val="24"/>
              </w:rPr>
              <w:t>49</w:t>
            </w:r>
          </w:hyperlink>
        </w:p>
        <w:p>
          <w:pPr>
            <w:pStyle w:val="TOC2"/>
            <w:rPr>
              <w:sz w:val="24"/>
              <w:szCs w:val="24"/>
            </w:rPr>
          </w:pPr>
          <w:r>
            <w:rPr>
              <w:sz w:val="24"/>
              <w:szCs w:val="24"/>
            </w:rPr>
            <w:t>15.4.</w:t>
            <w:tab/>
            <w:t>Seller's Obligations to Deliver Redelivery Quantities and Take Redelivered Gas on a Ratable Basis</w:t>
          </w:r>
          <w:r>
            <w:rPr>
              <w:sz w:val="24"/>
            </w:rPr>
            <w:tab/>
          </w:r>
          <w:hyperlink w:anchor="__RefHeading___Toc486386296">
            <w:r>
              <w:rPr>
                <w:rStyle w:val="IndexLink"/>
                <w:sz w:val="24"/>
              </w:rPr>
              <w:t>49</w:t>
            </w:r>
          </w:hyperlink>
        </w:p>
        <w:p>
          <w:pPr>
            <w:pStyle w:val="TOC2"/>
            <w:rPr>
              <w:sz w:val="24"/>
              <w:szCs w:val="24"/>
            </w:rPr>
          </w:pPr>
          <w:r>
            <w:rPr>
              <w:sz w:val="24"/>
              <w:szCs w:val="24"/>
            </w:rPr>
            <w:t>15.5.</w:t>
            <w:tab/>
            <w:t>Buyer's Obligation to Deliver Redelivered Gas</w:t>
          </w:r>
          <w:r>
            <w:rPr>
              <w:sz w:val="24"/>
            </w:rPr>
            <w:tab/>
          </w:r>
          <w:hyperlink w:anchor="__RefHeading___Toc486386297">
            <w:r>
              <w:rPr>
                <w:rStyle w:val="IndexLink"/>
                <w:sz w:val="24"/>
              </w:rPr>
              <w:t>50</w:t>
            </w:r>
          </w:hyperlink>
        </w:p>
        <w:p>
          <w:pPr>
            <w:pStyle w:val="TOC2"/>
            <w:rPr>
              <w:sz w:val="24"/>
              <w:szCs w:val="24"/>
            </w:rPr>
          </w:pPr>
          <w:r>
            <w:rPr>
              <w:sz w:val="24"/>
              <w:szCs w:val="24"/>
            </w:rPr>
            <w:t>15.6.</w:t>
            <w:tab/>
            <w:t>Buyer's Failure to Deliver Redelivered Gas</w:t>
          </w:r>
          <w:r>
            <w:rPr>
              <w:sz w:val="24"/>
            </w:rPr>
            <w:tab/>
          </w:r>
          <w:hyperlink w:anchor="__RefHeading___Toc486386298">
            <w:r>
              <w:rPr>
                <w:rStyle w:val="IndexLink"/>
                <w:sz w:val="24"/>
              </w:rPr>
              <w:t>51</w:t>
            </w:r>
          </w:hyperlink>
        </w:p>
        <w:p>
          <w:pPr>
            <w:pStyle w:val="TOC2"/>
            <w:rPr>
              <w:sz w:val="24"/>
              <w:szCs w:val="24"/>
            </w:rPr>
          </w:pPr>
          <w:r>
            <w:rPr>
              <w:sz w:val="24"/>
              <w:szCs w:val="24"/>
            </w:rPr>
            <w:t>15.7.</w:t>
            <w:tab/>
            <w:t>Delivery Point for Redelivered Gas</w:t>
          </w:r>
          <w:r>
            <w:rPr>
              <w:sz w:val="24"/>
            </w:rPr>
            <w:tab/>
          </w:r>
          <w:hyperlink w:anchor="__RefHeading___Toc486386299">
            <w:r>
              <w:rPr>
                <w:rStyle w:val="IndexLink"/>
                <w:sz w:val="24"/>
              </w:rPr>
              <w:t>51</w:t>
            </w:r>
          </w:hyperlink>
        </w:p>
        <w:p>
          <w:pPr>
            <w:pStyle w:val="TOC2"/>
            <w:rPr>
              <w:sz w:val="24"/>
              <w:szCs w:val="24"/>
            </w:rPr>
          </w:pPr>
          <w:r>
            <w:rPr>
              <w:sz w:val="24"/>
              <w:szCs w:val="24"/>
            </w:rPr>
            <w:t>15.8.</w:t>
            <w:tab/>
            <w:t>Title and Risk of Loss</w:t>
          </w:r>
          <w:r>
            <w:rPr>
              <w:sz w:val="24"/>
            </w:rPr>
            <w:tab/>
          </w:r>
          <w:hyperlink w:anchor="__RefHeading___Toc486386300">
            <w:r>
              <w:rPr>
                <w:rStyle w:val="IndexLink"/>
                <w:sz w:val="24"/>
              </w:rPr>
              <w:t>51</w:t>
            </w:r>
          </w:hyperlink>
        </w:p>
        <w:p>
          <w:pPr>
            <w:pStyle w:val="TOC1"/>
            <w:rPr>
              <w:sz w:val="24"/>
              <w:szCs w:val="24"/>
            </w:rPr>
          </w:pPr>
          <w:r>
            <w:rPr>
              <w:sz w:val="24"/>
              <w:szCs w:val="24"/>
            </w:rPr>
            <w:t>Article 16.</w:t>
            <w:tab/>
            <w:t>Price; Net Delivered Quantity; Terminalling Costs</w:t>
          </w:r>
          <w:r>
            <w:rPr>
              <w:sz w:val="24"/>
            </w:rPr>
            <w:tab/>
          </w:r>
          <w:hyperlink w:anchor="__RefHeading___Toc486386301">
            <w:r>
              <w:rPr>
                <w:rStyle w:val="IndexLink"/>
                <w:sz w:val="24"/>
              </w:rPr>
              <w:t>52</w:t>
            </w:r>
          </w:hyperlink>
        </w:p>
        <w:p>
          <w:pPr>
            <w:pStyle w:val="TOC2"/>
            <w:rPr>
              <w:sz w:val="24"/>
              <w:szCs w:val="24"/>
            </w:rPr>
          </w:pPr>
          <w:r>
            <w:rPr>
              <w:sz w:val="24"/>
              <w:szCs w:val="24"/>
            </w:rPr>
            <w:t>16.1.</w:t>
            <w:tab/>
            <w:t>LNG Prices</w:t>
          </w:r>
          <w:r>
            <w:rPr>
              <w:sz w:val="24"/>
            </w:rPr>
            <w:tab/>
          </w:r>
          <w:hyperlink w:anchor="__RefHeading___Toc486386302">
            <w:r>
              <w:rPr>
                <w:rStyle w:val="IndexLink"/>
                <w:sz w:val="24"/>
              </w:rPr>
              <w:t>52</w:t>
            </w:r>
          </w:hyperlink>
        </w:p>
        <w:p>
          <w:pPr>
            <w:pStyle w:val="TOC2"/>
            <w:rPr>
              <w:sz w:val="24"/>
              <w:szCs w:val="24"/>
            </w:rPr>
          </w:pPr>
          <w:r>
            <w:rPr>
              <w:sz w:val="24"/>
              <w:szCs w:val="24"/>
            </w:rPr>
            <w:t>16.2.</w:t>
            <w:tab/>
            <w:t>Prices Applied to Net Delivered Quantity</w:t>
          </w:r>
          <w:r>
            <w:rPr>
              <w:sz w:val="24"/>
            </w:rPr>
            <w:tab/>
          </w:r>
          <w:hyperlink w:anchor="__RefHeading___Toc486386303">
            <w:r>
              <w:rPr>
                <w:rStyle w:val="IndexLink"/>
                <w:sz w:val="24"/>
              </w:rPr>
              <w:t>52</w:t>
            </w:r>
          </w:hyperlink>
        </w:p>
        <w:p>
          <w:pPr>
            <w:pStyle w:val="TOC2"/>
            <w:rPr>
              <w:sz w:val="24"/>
              <w:szCs w:val="24"/>
            </w:rPr>
          </w:pPr>
          <w:r>
            <w:rPr>
              <w:sz w:val="24"/>
              <w:szCs w:val="24"/>
            </w:rPr>
            <w:t>16.3.</w:t>
            <w:tab/>
            <w:t>Terminalling Costs; Roll-Up Costs</w:t>
          </w:r>
          <w:r>
            <w:rPr>
              <w:sz w:val="24"/>
            </w:rPr>
            <w:tab/>
          </w:r>
          <w:hyperlink w:anchor="__RefHeading___Toc486386304">
            <w:r>
              <w:rPr>
                <w:rStyle w:val="IndexLink"/>
                <w:sz w:val="24"/>
              </w:rPr>
              <w:t>53</w:t>
            </w:r>
          </w:hyperlink>
        </w:p>
        <w:p>
          <w:pPr>
            <w:pStyle w:val="TOC2"/>
            <w:rPr>
              <w:sz w:val="24"/>
              <w:szCs w:val="24"/>
            </w:rPr>
          </w:pPr>
          <w:r>
            <w:rPr>
              <w:sz w:val="24"/>
              <w:szCs w:val="24"/>
            </w:rPr>
            <w:t>16.4.</w:t>
            <w:tab/>
            <w:t>Pricing After Seventeenth Anniversary</w:t>
          </w:r>
          <w:r>
            <w:rPr>
              <w:sz w:val="24"/>
            </w:rPr>
            <w:tab/>
          </w:r>
          <w:hyperlink w:anchor="__RefHeading___Toc486386305">
            <w:r>
              <w:rPr>
                <w:rStyle w:val="IndexLink"/>
                <w:sz w:val="24"/>
              </w:rPr>
              <w:t>55</w:t>
            </w:r>
          </w:hyperlink>
        </w:p>
        <w:p>
          <w:pPr>
            <w:pStyle w:val="TOC1"/>
            <w:rPr>
              <w:sz w:val="24"/>
              <w:szCs w:val="24"/>
            </w:rPr>
          </w:pPr>
          <w:r>
            <w:rPr>
              <w:sz w:val="24"/>
              <w:szCs w:val="24"/>
            </w:rPr>
            <w:t>Article 17.</w:t>
            <w:tab/>
            <w:t>Duties and Taxes</w:t>
          </w:r>
          <w:r>
            <w:rPr>
              <w:sz w:val="24"/>
            </w:rPr>
            <w:tab/>
          </w:r>
          <w:hyperlink w:anchor="__RefHeading___Toc486386306">
            <w:r>
              <w:rPr>
                <w:rStyle w:val="IndexLink"/>
                <w:sz w:val="24"/>
              </w:rPr>
              <w:t>56</w:t>
            </w:r>
          </w:hyperlink>
        </w:p>
        <w:p>
          <w:pPr>
            <w:pStyle w:val="TOC2"/>
            <w:rPr>
              <w:sz w:val="24"/>
              <w:szCs w:val="24"/>
            </w:rPr>
          </w:pPr>
          <w:r>
            <w:rPr>
              <w:sz w:val="24"/>
              <w:szCs w:val="24"/>
            </w:rPr>
            <w:t>17.1.</w:t>
            <w:tab/>
            <w:t>Duties and Taxes</w:t>
          </w:r>
          <w:r>
            <w:rPr>
              <w:sz w:val="24"/>
            </w:rPr>
            <w:tab/>
          </w:r>
          <w:hyperlink w:anchor="__RefHeading___Toc486386307">
            <w:r>
              <w:rPr>
                <w:rStyle w:val="IndexLink"/>
                <w:sz w:val="24"/>
              </w:rPr>
              <w:t>56</w:t>
            </w:r>
          </w:hyperlink>
        </w:p>
        <w:p>
          <w:pPr>
            <w:pStyle w:val="TOC1"/>
            <w:rPr>
              <w:sz w:val="24"/>
              <w:szCs w:val="24"/>
            </w:rPr>
          </w:pPr>
          <w:r>
            <w:rPr>
              <w:sz w:val="24"/>
              <w:szCs w:val="24"/>
            </w:rPr>
            <w:t>Article 18.</w:t>
            <w:tab/>
            <w:t>Billing and Payment</w:t>
          </w:r>
          <w:r>
            <w:rPr>
              <w:sz w:val="24"/>
            </w:rPr>
            <w:tab/>
          </w:r>
          <w:hyperlink w:anchor="__RefHeading___Toc486386308">
            <w:r>
              <w:rPr>
                <w:rStyle w:val="IndexLink"/>
                <w:sz w:val="24"/>
              </w:rPr>
              <w:t>56</w:t>
            </w:r>
          </w:hyperlink>
        </w:p>
        <w:p>
          <w:pPr>
            <w:pStyle w:val="TOC2"/>
            <w:rPr>
              <w:sz w:val="24"/>
              <w:szCs w:val="24"/>
            </w:rPr>
          </w:pPr>
          <w:r>
            <w:rPr>
              <w:sz w:val="24"/>
              <w:szCs w:val="24"/>
            </w:rPr>
            <w:t>18.1.</w:t>
            <w:tab/>
            <w:t>Monthly Invoices</w:t>
          </w:r>
          <w:r>
            <w:rPr>
              <w:sz w:val="24"/>
            </w:rPr>
            <w:tab/>
          </w:r>
          <w:hyperlink w:anchor="__RefHeading___Toc486386309">
            <w:r>
              <w:rPr>
                <w:rStyle w:val="IndexLink"/>
                <w:sz w:val="24"/>
              </w:rPr>
              <w:t>56</w:t>
            </w:r>
          </w:hyperlink>
        </w:p>
        <w:p>
          <w:pPr>
            <w:pStyle w:val="TOC2"/>
            <w:rPr>
              <w:sz w:val="24"/>
              <w:szCs w:val="24"/>
            </w:rPr>
          </w:pPr>
          <w:r>
            <w:rPr>
              <w:sz w:val="24"/>
              <w:szCs w:val="24"/>
            </w:rPr>
            <w:t>18.2.</w:t>
            <w:tab/>
            <w:t>Interest on Late Payments</w:t>
          </w:r>
          <w:r>
            <w:rPr>
              <w:sz w:val="24"/>
            </w:rPr>
            <w:tab/>
          </w:r>
          <w:hyperlink w:anchor="__RefHeading___Toc486386310">
            <w:r>
              <w:rPr>
                <w:rStyle w:val="IndexLink"/>
                <w:sz w:val="24"/>
              </w:rPr>
              <w:t>57</w:t>
            </w:r>
          </w:hyperlink>
        </w:p>
        <w:p>
          <w:pPr>
            <w:pStyle w:val="TOC2"/>
            <w:rPr>
              <w:sz w:val="24"/>
              <w:szCs w:val="24"/>
            </w:rPr>
          </w:pPr>
          <w:r>
            <w:rPr>
              <w:sz w:val="24"/>
              <w:szCs w:val="24"/>
            </w:rPr>
            <w:t>18.3.</w:t>
            <w:tab/>
            <w:t>Disputed Invoice</w:t>
          </w:r>
          <w:r>
            <w:rPr>
              <w:sz w:val="24"/>
            </w:rPr>
            <w:tab/>
          </w:r>
          <w:hyperlink w:anchor="__RefHeading___Toc486386311">
            <w:r>
              <w:rPr>
                <w:rStyle w:val="IndexLink"/>
                <w:sz w:val="24"/>
              </w:rPr>
              <w:t>57</w:t>
            </w:r>
          </w:hyperlink>
        </w:p>
        <w:p>
          <w:pPr>
            <w:pStyle w:val="TOC2"/>
            <w:rPr>
              <w:sz w:val="24"/>
              <w:szCs w:val="24"/>
            </w:rPr>
          </w:pPr>
          <w:r>
            <w:rPr>
              <w:sz w:val="24"/>
              <w:szCs w:val="24"/>
            </w:rPr>
            <w:t>18.4.</w:t>
            <w:tab/>
            <w:t>Payment</w:t>
          </w:r>
          <w:r>
            <w:rPr>
              <w:sz w:val="24"/>
            </w:rPr>
            <w:tab/>
          </w:r>
          <w:hyperlink w:anchor="__RefHeading___Toc486386312">
            <w:r>
              <w:rPr>
                <w:rStyle w:val="IndexLink"/>
                <w:sz w:val="24"/>
              </w:rPr>
              <w:t>57</w:t>
            </w:r>
          </w:hyperlink>
        </w:p>
        <w:p>
          <w:pPr>
            <w:pStyle w:val="TOC1"/>
            <w:rPr>
              <w:sz w:val="24"/>
              <w:szCs w:val="24"/>
            </w:rPr>
          </w:pPr>
          <w:r>
            <w:rPr>
              <w:sz w:val="24"/>
              <w:szCs w:val="24"/>
            </w:rPr>
            <w:t>Article 19.</w:t>
            <w:tab/>
            <w:t>Force Majeure</w:t>
          </w:r>
          <w:r>
            <w:rPr>
              <w:sz w:val="24"/>
            </w:rPr>
            <w:tab/>
          </w:r>
          <w:hyperlink w:anchor="__RefHeading___Toc486386313">
            <w:r>
              <w:rPr>
                <w:rStyle w:val="IndexLink"/>
                <w:sz w:val="24"/>
              </w:rPr>
              <w:t>58</w:t>
            </w:r>
          </w:hyperlink>
        </w:p>
        <w:p>
          <w:pPr>
            <w:pStyle w:val="TOC2"/>
            <w:rPr>
              <w:sz w:val="24"/>
              <w:szCs w:val="24"/>
            </w:rPr>
          </w:pPr>
          <w:r>
            <w:rPr>
              <w:sz w:val="24"/>
              <w:szCs w:val="24"/>
            </w:rPr>
            <w:t>19.1.</w:t>
            <w:tab/>
            <w:t>Performance Excused</w:t>
          </w:r>
          <w:r>
            <w:rPr>
              <w:sz w:val="24"/>
            </w:rPr>
            <w:tab/>
          </w:r>
          <w:hyperlink w:anchor="__RefHeading___Toc486386314">
            <w:r>
              <w:rPr>
                <w:rStyle w:val="IndexLink"/>
                <w:sz w:val="24"/>
              </w:rPr>
              <w:t>58</w:t>
            </w:r>
          </w:hyperlink>
        </w:p>
        <w:p>
          <w:pPr>
            <w:pStyle w:val="TOC2"/>
            <w:rPr>
              <w:sz w:val="24"/>
              <w:szCs w:val="24"/>
            </w:rPr>
          </w:pPr>
          <w:r>
            <w:rPr>
              <w:sz w:val="24"/>
              <w:szCs w:val="24"/>
            </w:rPr>
            <w:t>19.2.</w:t>
            <w:tab/>
            <w:t>Force Majeure Defined</w:t>
          </w:r>
          <w:r>
            <w:rPr>
              <w:sz w:val="24"/>
            </w:rPr>
            <w:tab/>
          </w:r>
          <w:hyperlink w:anchor="__RefHeading___Toc486386315">
            <w:r>
              <w:rPr>
                <w:rStyle w:val="IndexLink"/>
                <w:sz w:val="24"/>
              </w:rPr>
              <w:t>58</w:t>
            </w:r>
          </w:hyperlink>
        </w:p>
        <w:p>
          <w:pPr>
            <w:pStyle w:val="TOC2"/>
            <w:rPr>
              <w:sz w:val="24"/>
              <w:szCs w:val="24"/>
            </w:rPr>
          </w:pPr>
          <w:r>
            <w:rPr>
              <w:sz w:val="24"/>
              <w:szCs w:val="24"/>
            </w:rPr>
            <w:t>19.3.</w:t>
            <w:tab/>
            <w:t>Limitations Regarding Facilities</w:t>
          </w:r>
          <w:r>
            <w:rPr>
              <w:sz w:val="24"/>
            </w:rPr>
            <w:tab/>
          </w:r>
          <w:hyperlink w:anchor="__RefHeading___Toc486386316">
            <w:r>
              <w:rPr>
                <w:rStyle w:val="IndexLink"/>
                <w:sz w:val="24"/>
              </w:rPr>
              <w:t>58</w:t>
            </w:r>
          </w:hyperlink>
        </w:p>
        <w:p>
          <w:pPr>
            <w:pStyle w:val="TOC2"/>
            <w:rPr>
              <w:sz w:val="24"/>
              <w:szCs w:val="24"/>
            </w:rPr>
          </w:pPr>
          <w:r>
            <w:rPr>
              <w:sz w:val="24"/>
              <w:szCs w:val="24"/>
            </w:rPr>
            <w:t>19.4.</w:t>
            <w:tab/>
            <w:t>Procedure</w:t>
          </w:r>
          <w:r>
            <w:rPr>
              <w:sz w:val="24"/>
            </w:rPr>
            <w:tab/>
          </w:r>
          <w:hyperlink w:anchor="__RefHeading___Toc486386317">
            <w:r>
              <w:rPr>
                <w:rStyle w:val="IndexLink"/>
                <w:sz w:val="24"/>
              </w:rPr>
              <w:t>59</w:t>
            </w:r>
          </w:hyperlink>
        </w:p>
        <w:p>
          <w:pPr>
            <w:pStyle w:val="TOC2"/>
            <w:rPr>
              <w:sz w:val="24"/>
              <w:szCs w:val="24"/>
            </w:rPr>
          </w:pPr>
          <w:r>
            <w:rPr>
              <w:sz w:val="24"/>
              <w:szCs w:val="24"/>
            </w:rPr>
            <w:t>19.5.</w:t>
            <w:tab/>
            <w:t>Specific Exclusions from Force Majeure</w:t>
          </w:r>
          <w:r>
            <w:rPr>
              <w:sz w:val="24"/>
            </w:rPr>
            <w:tab/>
          </w:r>
          <w:hyperlink w:anchor="__RefHeading___Toc486386318">
            <w:r>
              <w:rPr>
                <w:rStyle w:val="IndexLink"/>
                <w:sz w:val="24"/>
              </w:rPr>
              <w:t>59</w:t>
            </w:r>
          </w:hyperlink>
        </w:p>
        <w:p>
          <w:pPr>
            <w:pStyle w:val="TOC2"/>
            <w:rPr>
              <w:sz w:val="24"/>
              <w:szCs w:val="24"/>
            </w:rPr>
          </w:pPr>
          <w:r>
            <w:rPr>
              <w:sz w:val="24"/>
              <w:szCs w:val="24"/>
            </w:rPr>
            <w:t>19.6.</w:t>
            <w:tab/>
            <w:t>Specific Inclusions in Force Majeure</w:t>
          </w:r>
          <w:r>
            <w:rPr>
              <w:sz w:val="24"/>
            </w:rPr>
            <w:tab/>
          </w:r>
          <w:hyperlink w:anchor="__RefHeading___Toc486386319">
            <w:r>
              <w:rPr>
                <w:rStyle w:val="IndexLink"/>
                <w:sz w:val="24"/>
              </w:rPr>
              <w:t>60</w:t>
            </w:r>
          </w:hyperlink>
        </w:p>
        <w:p>
          <w:pPr>
            <w:pStyle w:val="TOC2"/>
            <w:rPr>
              <w:sz w:val="24"/>
              <w:szCs w:val="24"/>
            </w:rPr>
          </w:pPr>
          <w:r>
            <w:rPr>
              <w:sz w:val="24"/>
              <w:szCs w:val="24"/>
            </w:rPr>
            <w:t>19.7.</w:t>
            <w:tab/>
            <w:t>Effect on the Sale of LNG</w:t>
          </w:r>
          <w:r>
            <w:rPr>
              <w:sz w:val="24"/>
            </w:rPr>
            <w:tab/>
          </w:r>
          <w:hyperlink w:anchor="__RefHeading___Toc486386320">
            <w:r>
              <w:rPr>
                <w:rStyle w:val="IndexLink"/>
                <w:sz w:val="24"/>
              </w:rPr>
              <w:t>61</w:t>
            </w:r>
          </w:hyperlink>
        </w:p>
        <w:p>
          <w:pPr>
            <w:pStyle w:val="TOC2"/>
            <w:rPr>
              <w:sz w:val="24"/>
              <w:szCs w:val="24"/>
            </w:rPr>
          </w:pPr>
          <w:r>
            <w:rPr>
              <w:sz w:val="24"/>
              <w:szCs w:val="24"/>
            </w:rPr>
            <w:t>19.8.</w:t>
            <w:tab/>
            <w:t>Payment Obligations</w:t>
          </w:r>
          <w:r>
            <w:rPr>
              <w:sz w:val="24"/>
            </w:rPr>
            <w:tab/>
          </w:r>
          <w:hyperlink w:anchor="__RefHeading___Toc486386321">
            <w:r>
              <w:rPr>
                <w:rStyle w:val="IndexLink"/>
                <w:sz w:val="24"/>
              </w:rPr>
              <w:t>61</w:t>
            </w:r>
          </w:hyperlink>
        </w:p>
        <w:p>
          <w:pPr>
            <w:pStyle w:val="TOC1"/>
            <w:rPr>
              <w:sz w:val="24"/>
              <w:szCs w:val="24"/>
            </w:rPr>
          </w:pPr>
          <w:r>
            <w:rPr>
              <w:sz w:val="24"/>
              <w:szCs w:val="24"/>
            </w:rPr>
            <w:t>Article 20.</w:t>
            <w:tab/>
            <w:t>Default, Cancellation and Termination</w:t>
          </w:r>
          <w:r>
            <w:rPr>
              <w:sz w:val="24"/>
            </w:rPr>
            <w:tab/>
          </w:r>
          <w:hyperlink w:anchor="__RefHeading___Toc486386322">
            <w:r>
              <w:rPr>
                <w:rStyle w:val="IndexLink"/>
                <w:sz w:val="24"/>
              </w:rPr>
              <w:t>62</w:t>
            </w:r>
          </w:hyperlink>
        </w:p>
        <w:p>
          <w:pPr>
            <w:pStyle w:val="TOC2"/>
            <w:rPr>
              <w:sz w:val="24"/>
              <w:szCs w:val="24"/>
            </w:rPr>
          </w:pPr>
          <w:r>
            <w:rPr>
              <w:sz w:val="24"/>
              <w:szCs w:val="24"/>
            </w:rPr>
            <w:t>20.1.</w:t>
            <w:tab/>
            <w:t>Cancellation by Buyer</w:t>
          </w:r>
          <w:r>
            <w:rPr>
              <w:sz w:val="24"/>
            </w:rPr>
            <w:tab/>
          </w:r>
          <w:hyperlink w:anchor="__RefHeading___Toc486386323">
            <w:r>
              <w:rPr>
                <w:rStyle w:val="IndexLink"/>
                <w:sz w:val="24"/>
              </w:rPr>
              <w:t>62</w:t>
            </w:r>
          </w:hyperlink>
        </w:p>
        <w:p>
          <w:pPr>
            <w:pStyle w:val="TOC2"/>
            <w:rPr>
              <w:sz w:val="24"/>
              <w:szCs w:val="24"/>
            </w:rPr>
          </w:pPr>
          <w:r>
            <w:rPr>
              <w:sz w:val="24"/>
              <w:szCs w:val="24"/>
            </w:rPr>
            <w:t>20.2.</w:t>
            <w:tab/>
            <w:t>Cancellation by Seller</w:t>
          </w:r>
          <w:r>
            <w:rPr>
              <w:sz w:val="24"/>
            </w:rPr>
            <w:tab/>
          </w:r>
          <w:hyperlink w:anchor="__RefHeading___Toc486386324">
            <w:r>
              <w:rPr>
                <w:rStyle w:val="IndexLink"/>
                <w:sz w:val="24"/>
              </w:rPr>
              <w:t>62</w:t>
            </w:r>
          </w:hyperlink>
        </w:p>
        <w:p>
          <w:pPr>
            <w:pStyle w:val="TOC2"/>
            <w:rPr>
              <w:sz w:val="24"/>
              <w:szCs w:val="24"/>
            </w:rPr>
          </w:pPr>
          <w:r>
            <w:rPr>
              <w:sz w:val="24"/>
              <w:szCs w:val="24"/>
            </w:rPr>
            <w:t>20.3.</w:t>
            <w:tab/>
            <w:t>Cancellation by Either Party for Payment Defaults</w:t>
          </w:r>
          <w:r>
            <w:rPr>
              <w:sz w:val="24"/>
            </w:rPr>
            <w:tab/>
          </w:r>
          <w:hyperlink w:anchor="__RefHeading___Toc486386325">
            <w:r>
              <w:rPr>
                <w:rStyle w:val="IndexLink"/>
                <w:sz w:val="24"/>
              </w:rPr>
              <w:t>63</w:t>
            </w:r>
          </w:hyperlink>
        </w:p>
        <w:p>
          <w:pPr>
            <w:pStyle w:val="TOC2"/>
            <w:rPr>
              <w:sz w:val="24"/>
              <w:szCs w:val="24"/>
            </w:rPr>
          </w:pPr>
          <w:r>
            <w:rPr>
              <w:sz w:val="24"/>
              <w:szCs w:val="24"/>
            </w:rPr>
            <w:t>20.4.</w:t>
            <w:tab/>
            <w:t>Termination for Force Majeure</w:t>
          </w:r>
          <w:r>
            <w:rPr>
              <w:sz w:val="24"/>
            </w:rPr>
            <w:tab/>
          </w:r>
          <w:hyperlink w:anchor="__RefHeading___Toc486386326">
            <w:r>
              <w:rPr>
                <w:rStyle w:val="IndexLink"/>
                <w:sz w:val="24"/>
              </w:rPr>
              <w:t>64</w:t>
            </w:r>
          </w:hyperlink>
        </w:p>
        <w:p>
          <w:pPr>
            <w:pStyle w:val="TOC2"/>
            <w:rPr>
              <w:sz w:val="24"/>
              <w:szCs w:val="24"/>
            </w:rPr>
          </w:pPr>
          <w:r>
            <w:rPr>
              <w:sz w:val="24"/>
              <w:szCs w:val="24"/>
            </w:rPr>
            <w:t>20.5.</w:t>
            <w:tab/>
            <w:t>Remedies</w:t>
          </w:r>
          <w:r>
            <w:rPr>
              <w:sz w:val="24"/>
            </w:rPr>
            <w:tab/>
          </w:r>
          <w:hyperlink w:anchor="__RefHeading___Toc486386327">
            <w:r>
              <w:rPr>
                <w:rStyle w:val="IndexLink"/>
                <w:sz w:val="24"/>
              </w:rPr>
              <w:t>64</w:t>
            </w:r>
          </w:hyperlink>
        </w:p>
        <w:p>
          <w:pPr>
            <w:pStyle w:val="TOC1"/>
            <w:rPr>
              <w:sz w:val="24"/>
              <w:szCs w:val="24"/>
            </w:rPr>
          </w:pPr>
          <w:r>
            <w:rPr>
              <w:sz w:val="24"/>
              <w:szCs w:val="24"/>
            </w:rPr>
            <w:t>Article 21.</w:t>
            <w:tab/>
            <w:t>Security</w:t>
          </w:r>
          <w:r>
            <w:rPr>
              <w:sz w:val="24"/>
            </w:rPr>
            <w:tab/>
          </w:r>
          <w:hyperlink w:anchor="__RefHeading___Toc486386328">
            <w:r>
              <w:rPr>
                <w:rStyle w:val="IndexLink"/>
                <w:sz w:val="24"/>
              </w:rPr>
              <w:t>64</w:t>
            </w:r>
          </w:hyperlink>
        </w:p>
        <w:p>
          <w:pPr>
            <w:pStyle w:val="TOC2"/>
            <w:rPr>
              <w:sz w:val="24"/>
              <w:szCs w:val="24"/>
            </w:rPr>
          </w:pPr>
          <w:r>
            <w:rPr>
              <w:sz w:val="24"/>
              <w:szCs w:val="24"/>
            </w:rPr>
            <w:t>21.1.</w:t>
            <w:tab/>
            <w:t>Guaranties</w:t>
          </w:r>
          <w:r>
            <w:rPr>
              <w:sz w:val="24"/>
            </w:rPr>
            <w:tab/>
          </w:r>
          <w:hyperlink w:anchor="__RefHeading___Toc486386329">
            <w:r>
              <w:rPr>
                <w:rStyle w:val="IndexLink"/>
                <w:sz w:val="24"/>
              </w:rPr>
              <w:t>64</w:t>
            </w:r>
          </w:hyperlink>
        </w:p>
        <w:p>
          <w:pPr>
            <w:pStyle w:val="TOC2"/>
            <w:rPr>
              <w:sz w:val="24"/>
              <w:szCs w:val="24"/>
            </w:rPr>
          </w:pPr>
          <w:r>
            <w:rPr>
              <w:sz w:val="24"/>
              <w:szCs w:val="24"/>
            </w:rPr>
            <w:t>21.2.</w:t>
            <w:tab/>
            <w:t>Impact of Assignment</w:t>
          </w:r>
          <w:r>
            <w:rPr>
              <w:sz w:val="24"/>
            </w:rPr>
            <w:tab/>
          </w:r>
          <w:hyperlink w:anchor="__RefHeading___Toc486386330">
            <w:r>
              <w:rPr>
                <w:rStyle w:val="IndexLink"/>
                <w:sz w:val="24"/>
              </w:rPr>
              <w:t>64</w:t>
            </w:r>
          </w:hyperlink>
        </w:p>
        <w:p>
          <w:pPr>
            <w:pStyle w:val="TOC1"/>
            <w:rPr>
              <w:sz w:val="24"/>
              <w:szCs w:val="24"/>
            </w:rPr>
          </w:pPr>
          <w:r>
            <w:rPr>
              <w:sz w:val="24"/>
              <w:szCs w:val="24"/>
            </w:rPr>
            <w:t>Article 22.</w:t>
            <w:tab/>
            <w:t>Insurance</w:t>
          </w:r>
          <w:r>
            <w:rPr>
              <w:sz w:val="24"/>
            </w:rPr>
            <w:tab/>
          </w:r>
          <w:hyperlink w:anchor="__RefHeading___Toc486386331">
            <w:r>
              <w:rPr>
                <w:rStyle w:val="IndexLink"/>
                <w:sz w:val="24"/>
              </w:rPr>
              <w:t>65</w:t>
            </w:r>
          </w:hyperlink>
        </w:p>
        <w:p>
          <w:pPr>
            <w:pStyle w:val="TOC2"/>
            <w:rPr>
              <w:sz w:val="24"/>
              <w:szCs w:val="24"/>
            </w:rPr>
          </w:pPr>
          <w:r>
            <w:rPr>
              <w:sz w:val="24"/>
              <w:szCs w:val="24"/>
            </w:rPr>
            <w:t>22.1.</w:t>
            <w:tab/>
            <w:t>LNG Terminal</w:t>
          </w:r>
          <w:r>
            <w:rPr>
              <w:sz w:val="24"/>
            </w:rPr>
            <w:tab/>
          </w:r>
          <w:hyperlink w:anchor="__RefHeading___Toc486386332">
            <w:r>
              <w:rPr>
                <w:rStyle w:val="IndexLink"/>
                <w:sz w:val="24"/>
              </w:rPr>
              <w:t>65</w:t>
            </w:r>
          </w:hyperlink>
        </w:p>
        <w:p>
          <w:pPr>
            <w:pStyle w:val="TOC2"/>
            <w:rPr>
              <w:sz w:val="24"/>
              <w:szCs w:val="24"/>
            </w:rPr>
          </w:pPr>
          <w:r>
            <w:rPr>
              <w:sz w:val="24"/>
              <w:szCs w:val="24"/>
            </w:rPr>
            <w:t>22.2.</w:t>
            <w:tab/>
            <w:t>Seller's Insurance</w:t>
          </w:r>
          <w:r>
            <w:rPr>
              <w:sz w:val="24"/>
            </w:rPr>
            <w:tab/>
          </w:r>
          <w:hyperlink w:anchor="__RefHeading___Toc486386333">
            <w:r>
              <w:rPr>
                <w:rStyle w:val="IndexLink"/>
                <w:sz w:val="24"/>
              </w:rPr>
              <w:t>65</w:t>
            </w:r>
          </w:hyperlink>
        </w:p>
        <w:p>
          <w:pPr>
            <w:pStyle w:val="TOC1"/>
            <w:rPr>
              <w:sz w:val="24"/>
              <w:szCs w:val="24"/>
            </w:rPr>
          </w:pPr>
          <w:r>
            <w:rPr>
              <w:sz w:val="24"/>
              <w:szCs w:val="24"/>
            </w:rPr>
            <w:t>Article 23.</w:t>
            <w:tab/>
            <w:t>Indemnity</w:t>
          </w:r>
          <w:r>
            <w:rPr>
              <w:sz w:val="24"/>
            </w:rPr>
            <w:tab/>
          </w:r>
          <w:hyperlink w:anchor="__RefHeading___Toc486386334">
            <w:r>
              <w:rPr>
                <w:rStyle w:val="IndexLink"/>
                <w:sz w:val="24"/>
              </w:rPr>
              <w:t>65</w:t>
            </w:r>
          </w:hyperlink>
        </w:p>
        <w:p>
          <w:pPr>
            <w:pStyle w:val="TOC2"/>
            <w:rPr>
              <w:sz w:val="24"/>
              <w:szCs w:val="24"/>
            </w:rPr>
          </w:pPr>
          <w:r>
            <w:rPr>
              <w:sz w:val="24"/>
              <w:szCs w:val="24"/>
            </w:rPr>
            <w:t>23.1.</w:t>
            <w:tab/>
            <w:t>Indemnity</w:t>
          </w:r>
          <w:r>
            <w:rPr>
              <w:sz w:val="24"/>
            </w:rPr>
            <w:tab/>
          </w:r>
          <w:hyperlink w:anchor="__RefHeading___Toc486386335">
            <w:r>
              <w:rPr>
                <w:rStyle w:val="IndexLink"/>
                <w:sz w:val="24"/>
              </w:rPr>
              <w:t>65</w:t>
            </w:r>
          </w:hyperlink>
        </w:p>
        <w:p>
          <w:pPr>
            <w:pStyle w:val="TOC2"/>
            <w:rPr>
              <w:sz w:val="24"/>
              <w:szCs w:val="24"/>
            </w:rPr>
          </w:pPr>
          <w:r>
            <w:rPr>
              <w:sz w:val="24"/>
              <w:szCs w:val="24"/>
            </w:rPr>
            <w:t>23.2.</w:t>
            <w:tab/>
            <w:t>Notice of Proceedings</w:t>
          </w:r>
          <w:r>
            <w:rPr>
              <w:sz w:val="24"/>
            </w:rPr>
            <w:tab/>
          </w:r>
          <w:hyperlink w:anchor="__RefHeading___Toc486386336">
            <w:r>
              <w:rPr>
                <w:rStyle w:val="IndexLink"/>
                <w:sz w:val="24"/>
              </w:rPr>
              <w:t>66</w:t>
            </w:r>
          </w:hyperlink>
        </w:p>
        <w:p>
          <w:pPr>
            <w:pStyle w:val="TOC2"/>
            <w:rPr>
              <w:sz w:val="24"/>
              <w:szCs w:val="24"/>
            </w:rPr>
          </w:pPr>
          <w:r>
            <w:rPr>
              <w:sz w:val="24"/>
              <w:szCs w:val="24"/>
            </w:rPr>
            <w:t>23.3.</w:t>
            <w:tab/>
            <w:t>Conduct of Proceedings</w:t>
          </w:r>
          <w:r>
            <w:rPr>
              <w:sz w:val="24"/>
            </w:rPr>
            <w:tab/>
          </w:r>
          <w:hyperlink w:anchor="__RefHeading___Toc486386337">
            <w:r>
              <w:rPr>
                <w:rStyle w:val="IndexLink"/>
                <w:sz w:val="24"/>
              </w:rPr>
              <w:t>66</w:t>
            </w:r>
          </w:hyperlink>
        </w:p>
        <w:p>
          <w:pPr>
            <w:pStyle w:val="TOC1"/>
            <w:rPr>
              <w:sz w:val="24"/>
              <w:szCs w:val="24"/>
            </w:rPr>
          </w:pPr>
          <w:r>
            <w:rPr>
              <w:sz w:val="24"/>
              <w:szCs w:val="24"/>
            </w:rPr>
            <w:t>Article 24.</w:t>
            <w:tab/>
            <w:t>Dispute Resolution</w:t>
          </w:r>
          <w:r>
            <w:rPr>
              <w:sz w:val="24"/>
            </w:rPr>
            <w:tab/>
          </w:r>
          <w:hyperlink w:anchor="__RefHeading___Toc486386338">
            <w:r>
              <w:rPr>
                <w:rStyle w:val="IndexLink"/>
                <w:sz w:val="24"/>
              </w:rPr>
              <w:t>67</w:t>
            </w:r>
          </w:hyperlink>
        </w:p>
        <w:p>
          <w:pPr>
            <w:pStyle w:val="TOC2"/>
            <w:rPr>
              <w:sz w:val="24"/>
              <w:szCs w:val="24"/>
            </w:rPr>
          </w:pPr>
          <w:r>
            <w:rPr>
              <w:sz w:val="24"/>
              <w:szCs w:val="24"/>
            </w:rPr>
            <w:t>24.1.</w:t>
            <w:tab/>
            <w:t>Arbitration</w:t>
          </w:r>
          <w:r>
            <w:rPr>
              <w:sz w:val="24"/>
            </w:rPr>
            <w:tab/>
          </w:r>
          <w:hyperlink w:anchor="__RefHeading___Toc486386339">
            <w:r>
              <w:rPr>
                <w:rStyle w:val="IndexLink"/>
                <w:sz w:val="24"/>
              </w:rPr>
              <w:t>67</w:t>
            </w:r>
          </w:hyperlink>
        </w:p>
        <w:p>
          <w:pPr>
            <w:pStyle w:val="TOC2"/>
            <w:rPr>
              <w:sz w:val="24"/>
              <w:szCs w:val="24"/>
            </w:rPr>
          </w:pPr>
          <w:r>
            <w:rPr>
              <w:sz w:val="24"/>
              <w:szCs w:val="24"/>
            </w:rPr>
            <w:t>24.2.</w:t>
            <w:tab/>
            <w:t>Multi-Party Arbitration</w:t>
          </w:r>
          <w:r>
            <w:rPr>
              <w:sz w:val="24"/>
            </w:rPr>
            <w:tab/>
          </w:r>
          <w:hyperlink w:anchor="__RefHeading___Toc486386340">
            <w:r>
              <w:rPr>
                <w:rStyle w:val="IndexLink"/>
                <w:sz w:val="24"/>
              </w:rPr>
              <w:t>68</w:t>
            </w:r>
          </w:hyperlink>
        </w:p>
        <w:p>
          <w:pPr>
            <w:pStyle w:val="TOC2"/>
            <w:rPr>
              <w:sz w:val="24"/>
              <w:szCs w:val="24"/>
            </w:rPr>
          </w:pPr>
          <w:r>
            <w:rPr>
              <w:sz w:val="24"/>
              <w:szCs w:val="24"/>
            </w:rPr>
            <w:t>24.3.</w:t>
            <w:tab/>
            <w:t>Procedures for Multi-Party Arbitration</w:t>
          </w:r>
          <w:r>
            <w:rPr>
              <w:sz w:val="24"/>
            </w:rPr>
            <w:tab/>
          </w:r>
          <w:hyperlink w:anchor="__RefHeading___Toc486386341">
            <w:r>
              <w:rPr>
                <w:rStyle w:val="IndexLink"/>
                <w:sz w:val="24"/>
              </w:rPr>
              <w:t>70</w:t>
            </w:r>
          </w:hyperlink>
        </w:p>
        <w:p>
          <w:pPr>
            <w:pStyle w:val="TOC2"/>
            <w:rPr>
              <w:sz w:val="24"/>
              <w:szCs w:val="24"/>
            </w:rPr>
          </w:pPr>
          <w:r>
            <w:rPr>
              <w:sz w:val="24"/>
              <w:szCs w:val="24"/>
            </w:rPr>
            <w:t>24.4.</w:t>
            <w:tab/>
            <w:t>Final Decision of the Arbitral Tribunal; Costs</w:t>
          </w:r>
          <w:r>
            <w:rPr>
              <w:sz w:val="24"/>
            </w:rPr>
            <w:tab/>
          </w:r>
          <w:hyperlink w:anchor="__RefHeading___Toc486386342">
            <w:r>
              <w:rPr>
                <w:rStyle w:val="IndexLink"/>
                <w:sz w:val="24"/>
              </w:rPr>
              <w:t>72</w:t>
            </w:r>
          </w:hyperlink>
        </w:p>
        <w:p>
          <w:pPr>
            <w:pStyle w:val="TOC2"/>
            <w:rPr>
              <w:sz w:val="24"/>
              <w:szCs w:val="24"/>
            </w:rPr>
          </w:pPr>
          <w:r>
            <w:rPr>
              <w:sz w:val="24"/>
              <w:szCs w:val="24"/>
            </w:rPr>
            <w:t>24.5.</w:t>
            <w:tab/>
            <w:t>Remedies</w:t>
          </w:r>
          <w:r>
            <w:rPr>
              <w:sz w:val="24"/>
            </w:rPr>
            <w:tab/>
          </w:r>
          <w:hyperlink w:anchor="__RefHeading___Toc486386343">
            <w:r>
              <w:rPr>
                <w:rStyle w:val="IndexLink"/>
                <w:sz w:val="24"/>
              </w:rPr>
              <w:t>72</w:t>
            </w:r>
          </w:hyperlink>
        </w:p>
        <w:p>
          <w:pPr>
            <w:pStyle w:val="TOC2"/>
            <w:tabs>
              <w:tab w:val="left" w:pos="720" w:leader="none"/>
              <w:tab w:val="left" w:pos="960" w:leader="none"/>
              <w:tab w:val="left" w:pos="1200" w:leader="none"/>
              <w:tab w:val="right" w:pos="9350" w:leader="dot"/>
            </w:tabs>
            <w:rPr>
              <w:sz w:val="24"/>
              <w:szCs w:val="24"/>
            </w:rPr>
          </w:pPr>
          <w:r>
            <w:rPr>
              <w:sz w:val="24"/>
              <w:szCs w:val="24"/>
            </w:rPr>
            <w:t>Article 25.</w:t>
            <w:tab/>
            <w:t>Representations, Warranties and Covenants</w:t>
          </w:r>
          <w:r>
            <w:rPr>
              <w:sz w:val="24"/>
            </w:rPr>
            <w:tab/>
          </w:r>
          <w:hyperlink w:anchor="__RefHeading___Toc486386344">
            <w:r>
              <w:rPr>
                <w:rStyle w:val="IndexLink"/>
                <w:sz w:val="24"/>
              </w:rPr>
              <w:t>73</w:t>
            </w:r>
          </w:hyperlink>
        </w:p>
        <w:p>
          <w:pPr>
            <w:pStyle w:val="TOC2"/>
            <w:rPr>
              <w:sz w:val="24"/>
              <w:szCs w:val="24"/>
            </w:rPr>
          </w:pPr>
          <w:r>
            <w:rPr>
              <w:sz w:val="24"/>
              <w:szCs w:val="24"/>
            </w:rPr>
            <w:t>25.1.</w:t>
            <w:tab/>
            <w:t>Seller's Representations and Warranties</w:t>
          </w:r>
          <w:r>
            <w:rPr>
              <w:sz w:val="24"/>
            </w:rPr>
            <w:tab/>
          </w:r>
          <w:hyperlink w:anchor="__RefHeading___Toc486386345">
            <w:r>
              <w:rPr>
                <w:rStyle w:val="IndexLink"/>
                <w:sz w:val="24"/>
              </w:rPr>
              <w:t>73</w:t>
            </w:r>
          </w:hyperlink>
        </w:p>
        <w:p>
          <w:pPr>
            <w:pStyle w:val="TOC2"/>
            <w:rPr>
              <w:sz w:val="24"/>
              <w:szCs w:val="24"/>
            </w:rPr>
          </w:pPr>
          <w:r>
            <w:rPr>
              <w:sz w:val="24"/>
              <w:szCs w:val="24"/>
            </w:rPr>
            <w:t>25.2.</w:t>
            <w:tab/>
            <w:t>Seller's Covenants</w:t>
          </w:r>
          <w:r>
            <w:rPr>
              <w:sz w:val="24"/>
            </w:rPr>
            <w:tab/>
          </w:r>
          <w:hyperlink w:anchor="__RefHeading___Toc486386346">
            <w:r>
              <w:rPr>
                <w:rStyle w:val="IndexLink"/>
                <w:sz w:val="24"/>
              </w:rPr>
              <w:t>73</w:t>
            </w:r>
          </w:hyperlink>
        </w:p>
        <w:p>
          <w:pPr>
            <w:pStyle w:val="TOC2"/>
            <w:rPr>
              <w:sz w:val="24"/>
              <w:szCs w:val="24"/>
            </w:rPr>
          </w:pPr>
          <w:r>
            <w:rPr>
              <w:sz w:val="24"/>
              <w:szCs w:val="24"/>
            </w:rPr>
            <w:t>25.3.</w:t>
            <w:tab/>
            <w:t>Seller's Release of Claims</w:t>
          </w:r>
          <w:r>
            <w:rPr>
              <w:sz w:val="24"/>
            </w:rPr>
            <w:tab/>
          </w:r>
          <w:hyperlink w:anchor="__RefHeading___Toc486386347">
            <w:r>
              <w:rPr>
                <w:rStyle w:val="IndexLink"/>
                <w:sz w:val="24"/>
              </w:rPr>
              <w:t>74</w:t>
            </w:r>
          </w:hyperlink>
        </w:p>
        <w:p>
          <w:pPr>
            <w:pStyle w:val="TOC2"/>
            <w:rPr>
              <w:sz w:val="24"/>
              <w:szCs w:val="24"/>
            </w:rPr>
          </w:pPr>
          <w:r>
            <w:rPr>
              <w:sz w:val="24"/>
              <w:szCs w:val="24"/>
            </w:rPr>
            <w:t>25.4.</w:t>
            <w:tab/>
            <w:t>Buyer's Representations and Warranties</w:t>
          </w:r>
          <w:r>
            <w:rPr>
              <w:sz w:val="24"/>
            </w:rPr>
            <w:tab/>
          </w:r>
          <w:hyperlink w:anchor="__RefHeading___Toc486386348">
            <w:r>
              <w:rPr>
                <w:rStyle w:val="IndexLink"/>
                <w:sz w:val="24"/>
              </w:rPr>
              <w:t>75</w:t>
            </w:r>
          </w:hyperlink>
        </w:p>
        <w:p>
          <w:pPr>
            <w:pStyle w:val="TOC2"/>
            <w:rPr>
              <w:sz w:val="24"/>
              <w:szCs w:val="24"/>
            </w:rPr>
          </w:pPr>
          <w:r>
            <w:rPr>
              <w:sz w:val="24"/>
              <w:szCs w:val="24"/>
            </w:rPr>
            <w:t>25.5.</w:t>
            <w:tab/>
            <w:t>Buyer's Covenants</w:t>
          </w:r>
          <w:r>
            <w:rPr>
              <w:sz w:val="24"/>
            </w:rPr>
            <w:tab/>
          </w:r>
          <w:hyperlink w:anchor="__RefHeading___Toc486386349">
            <w:r>
              <w:rPr>
                <w:rStyle w:val="IndexLink"/>
                <w:sz w:val="24"/>
              </w:rPr>
              <w:t>75</w:t>
            </w:r>
          </w:hyperlink>
        </w:p>
        <w:p>
          <w:pPr>
            <w:pStyle w:val="TOC1"/>
            <w:rPr>
              <w:sz w:val="24"/>
              <w:szCs w:val="24"/>
            </w:rPr>
          </w:pPr>
          <w:r>
            <w:rPr>
              <w:sz w:val="24"/>
              <w:szCs w:val="24"/>
            </w:rPr>
            <w:t>Article 26.</w:t>
            <w:tab/>
            <w:t>Confidentiality</w:t>
          </w:r>
          <w:r>
            <w:rPr>
              <w:sz w:val="24"/>
            </w:rPr>
            <w:tab/>
          </w:r>
          <w:hyperlink w:anchor="__RefHeading___Toc486386350">
            <w:r>
              <w:rPr>
                <w:rStyle w:val="IndexLink"/>
                <w:sz w:val="24"/>
              </w:rPr>
              <w:t>76</w:t>
            </w:r>
          </w:hyperlink>
        </w:p>
        <w:p>
          <w:pPr>
            <w:pStyle w:val="TOC2"/>
            <w:rPr>
              <w:sz w:val="24"/>
              <w:szCs w:val="24"/>
            </w:rPr>
          </w:pPr>
          <w:r>
            <w:rPr>
              <w:sz w:val="24"/>
              <w:szCs w:val="24"/>
            </w:rPr>
            <w:t>26.1.</w:t>
            <w:tab/>
            <w:t>Confidentiality</w:t>
          </w:r>
          <w:r>
            <w:rPr>
              <w:sz w:val="24"/>
            </w:rPr>
            <w:tab/>
          </w:r>
          <w:hyperlink w:anchor="__RefHeading___Toc486386351">
            <w:r>
              <w:rPr>
                <w:rStyle w:val="IndexLink"/>
                <w:sz w:val="24"/>
              </w:rPr>
              <w:t>76</w:t>
            </w:r>
          </w:hyperlink>
        </w:p>
        <w:p>
          <w:pPr>
            <w:pStyle w:val="TOC2"/>
            <w:rPr>
              <w:sz w:val="24"/>
              <w:szCs w:val="24"/>
            </w:rPr>
          </w:pPr>
          <w:r>
            <w:rPr>
              <w:sz w:val="24"/>
              <w:szCs w:val="24"/>
            </w:rPr>
            <w:t>26.2.</w:t>
            <w:tab/>
            <w:t>Remedies</w:t>
          </w:r>
          <w:r>
            <w:rPr>
              <w:sz w:val="24"/>
            </w:rPr>
            <w:tab/>
          </w:r>
          <w:hyperlink w:anchor="__RefHeading___Toc486386352">
            <w:r>
              <w:rPr>
                <w:rStyle w:val="IndexLink"/>
                <w:sz w:val="24"/>
              </w:rPr>
              <w:t>77</w:t>
            </w:r>
          </w:hyperlink>
        </w:p>
        <w:p>
          <w:pPr>
            <w:pStyle w:val="TOC2"/>
            <w:rPr>
              <w:sz w:val="24"/>
              <w:szCs w:val="24"/>
            </w:rPr>
          </w:pPr>
          <w:r>
            <w:rPr>
              <w:sz w:val="24"/>
              <w:szCs w:val="24"/>
            </w:rPr>
            <w:t>26.3.</w:t>
            <w:tab/>
            <w:t>Survival</w:t>
          </w:r>
          <w:r>
            <w:rPr>
              <w:sz w:val="24"/>
            </w:rPr>
            <w:tab/>
          </w:r>
          <w:hyperlink w:anchor="__RefHeading___Toc486386353">
            <w:r>
              <w:rPr>
                <w:rStyle w:val="IndexLink"/>
                <w:sz w:val="24"/>
              </w:rPr>
              <w:t>77</w:t>
            </w:r>
          </w:hyperlink>
        </w:p>
        <w:p>
          <w:pPr>
            <w:pStyle w:val="TOC1"/>
            <w:rPr>
              <w:sz w:val="24"/>
              <w:szCs w:val="24"/>
            </w:rPr>
          </w:pPr>
          <w:r>
            <w:rPr>
              <w:sz w:val="24"/>
              <w:szCs w:val="24"/>
            </w:rPr>
            <w:t>Article 27.</w:t>
            <w:tab/>
            <w:t>Notices</w:t>
          </w:r>
          <w:r>
            <w:rPr>
              <w:sz w:val="24"/>
            </w:rPr>
            <w:tab/>
          </w:r>
          <w:hyperlink w:anchor="__RefHeading___Toc486386354">
            <w:r>
              <w:rPr>
                <w:rStyle w:val="IndexLink"/>
                <w:sz w:val="24"/>
              </w:rPr>
              <w:t>78</w:t>
            </w:r>
          </w:hyperlink>
        </w:p>
        <w:p>
          <w:pPr>
            <w:pStyle w:val="TOC2"/>
            <w:rPr>
              <w:sz w:val="24"/>
              <w:szCs w:val="24"/>
            </w:rPr>
          </w:pPr>
          <w:r>
            <w:rPr>
              <w:sz w:val="24"/>
            </w:rPr>
            <w:t>27.1.</w:t>
          </w:r>
          <w:r>
            <w:rPr>
              <w:sz w:val="24"/>
              <w:szCs w:val="24"/>
            </w:rPr>
            <w:tab/>
          </w:r>
          <w:r>
            <w:rPr>
              <w:sz w:val="24"/>
            </w:rPr>
            <w:t>Form of Notice</w:t>
            <w:tab/>
          </w:r>
          <w:hyperlink w:anchor="__RefHeading___Toc486386355">
            <w:r>
              <w:rPr>
                <w:rStyle w:val="IndexLink"/>
                <w:sz w:val="24"/>
              </w:rPr>
              <w:t>78</w:t>
            </w:r>
          </w:hyperlink>
        </w:p>
        <w:p>
          <w:pPr>
            <w:pStyle w:val="TOC2"/>
            <w:rPr>
              <w:sz w:val="24"/>
              <w:szCs w:val="24"/>
            </w:rPr>
          </w:pPr>
          <w:r>
            <w:rPr>
              <w:sz w:val="24"/>
            </w:rPr>
            <w:t>27.2.</w:t>
          </w:r>
          <w:r>
            <w:rPr>
              <w:sz w:val="24"/>
              <w:szCs w:val="24"/>
            </w:rPr>
            <w:tab/>
          </w:r>
          <w:r>
            <w:rPr>
              <w:sz w:val="24"/>
            </w:rPr>
            <w:t>Service of Notice</w:t>
            <w:tab/>
          </w:r>
          <w:hyperlink w:anchor="__RefHeading___Toc486386356">
            <w:r>
              <w:rPr>
                <w:rStyle w:val="IndexLink"/>
                <w:sz w:val="24"/>
              </w:rPr>
              <w:t>78</w:t>
            </w:r>
          </w:hyperlink>
        </w:p>
        <w:p>
          <w:pPr>
            <w:pStyle w:val="TOC1"/>
            <w:rPr>
              <w:sz w:val="24"/>
              <w:szCs w:val="24"/>
            </w:rPr>
          </w:pPr>
          <w:r>
            <w:rPr>
              <w:sz w:val="24"/>
              <w:szCs w:val="24"/>
            </w:rPr>
            <w:t>Article 28.</w:t>
            <w:tab/>
            <w:t>Assignment</w:t>
          </w:r>
          <w:r>
            <w:rPr>
              <w:sz w:val="24"/>
            </w:rPr>
            <w:tab/>
          </w:r>
          <w:hyperlink w:anchor="__RefHeading___Toc486386357">
            <w:r>
              <w:rPr>
                <w:rStyle w:val="IndexLink"/>
                <w:sz w:val="24"/>
              </w:rPr>
              <w:t>79</w:t>
            </w:r>
          </w:hyperlink>
        </w:p>
        <w:p>
          <w:pPr>
            <w:pStyle w:val="TOC2"/>
            <w:rPr>
              <w:sz w:val="24"/>
              <w:szCs w:val="24"/>
            </w:rPr>
          </w:pPr>
          <w:r>
            <w:rPr>
              <w:sz w:val="24"/>
              <w:szCs w:val="24"/>
            </w:rPr>
            <w:t>28.1.</w:t>
            <w:tab/>
            <w:t>Assignment</w:t>
          </w:r>
          <w:r>
            <w:rPr>
              <w:sz w:val="24"/>
            </w:rPr>
            <w:tab/>
          </w:r>
          <w:hyperlink w:anchor="__RefHeading___Toc486386358">
            <w:r>
              <w:rPr>
                <w:rStyle w:val="IndexLink"/>
                <w:sz w:val="24"/>
              </w:rPr>
              <w:t>79</w:t>
            </w:r>
          </w:hyperlink>
        </w:p>
        <w:p>
          <w:pPr>
            <w:pStyle w:val="TOC1"/>
            <w:rPr>
              <w:sz w:val="24"/>
              <w:szCs w:val="24"/>
            </w:rPr>
          </w:pPr>
          <w:r>
            <w:rPr>
              <w:sz w:val="24"/>
              <w:szCs w:val="24"/>
            </w:rPr>
            <w:t>Article 29.</w:t>
            <w:tab/>
            <w:t>Miscellaneous</w:t>
          </w:r>
          <w:r>
            <w:rPr>
              <w:sz w:val="24"/>
            </w:rPr>
            <w:tab/>
          </w:r>
          <w:hyperlink w:anchor="__RefHeading___Toc486386359">
            <w:r>
              <w:rPr>
                <w:rStyle w:val="IndexLink"/>
                <w:sz w:val="24"/>
              </w:rPr>
              <w:t>81</w:t>
            </w:r>
          </w:hyperlink>
        </w:p>
        <w:p>
          <w:pPr>
            <w:pStyle w:val="TOC2"/>
            <w:rPr>
              <w:sz w:val="24"/>
              <w:szCs w:val="24"/>
            </w:rPr>
          </w:pPr>
          <w:r>
            <w:rPr>
              <w:sz w:val="24"/>
              <w:szCs w:val="24"/>
            </w:rPr>
            <w:t>29.1.</w:t>
            <w:tab/>
            <w:t>Governing Law</w:t>
          </w:r>
          <w:r>
            <w:rPr>
              <w:sz w:val="24"/>
            </w:rPr>
            <w:tab/>
          </w:r>
          <w:hyperlink w:anchor="__RefHeading___Toc486386360">
            <w:r>
              <w:rPr>
                <w:rStyle w:val="IndexLink"/>
                <w:sz w:val="24"/>
              </w:rPr>
              <w:t>81</w:t>
            </w:r>
          </w:hyperlink>
        </w:p>
        <w:p>
          <w:pPr>
            <w:pStyle w:val="TOC2"/>
            <w:rPr>
              <w:sz w:val="24"/>
              <w:szCs w:val="24"/>
            </w:rPr>
          </w:pPr>
          <w:r>
            <w:rPr>
              <w:sz w:val="24"/>
              <w:szCs w:val="24"/>
            </w:rPr>
            <w:t>29.2.</w:t>
            <w:tab/>
            <w:t>Compliance with Laws</w:t>
          </w:r>
          <w:r>
            <w:rPr>
              <w:sz w:val="24"/>
            </w:rPr>
            <w:tab/>
          </w:r>
          <w:hyperlink w:anchor="__RefHeading___Toc486386361">
            <w:r>
              <w:rPr>
                <w:rStyle w:val="IndexLink"/>
                <w:sz w:val="24"/>
              </w:rPr>
              <w:t>81</w:t>
            </w:r>
          </w:hyperlink>
        </w:p>
        <w:p>
          <w:pPr>
            <w:pStyle w:val="TOC2"/>
            <w:rPr>
              <w:sz w:val="24"/>
              <w:szCs w:val="24"/>
            </w:rPr>
          </w:pPr>
          <w:r>
            <w:rPr>
              <w:sz w:val="24"/>
              <w:szCs w:val="24"/>
            </w:rPr>
            <w:t>29.3.</w:t>
            <w:tab/>
            <w:t>Responsibility for Contractors.</w:t>
          </w:r>
          <w:r>
            <w:rPr>
              <w:sz w:val="24"/>
            </w:rPr>
            <w:tab/>
          </w:r>
          <w:hyperlink w:anchor="__RefHeading___Toc486386362">
            <w:r>
              <w:rPr>
                <w:rStyle w:val="IndexLink"/>
                <w:sz w:val="24"/>
              </w:rPr>
              <w:t>81</w:t>
            </w:r>
          </w:hyperlink>
        </w:p>
        <w:p>
          <w:pPr>
            <w:pStyle w:val="TOC2"/>
            <w:rPr>
              <w:sz w:val="24"/>
              <w:szCs w:val="24"/>
            </w:rPr>
          </w:pPr>
          <w:r>
            <w:rPr>
              <w:sz w:val="24"/>
              <w:szCs w:val="24"/>
            </w:rPr>
            <w:t>29.4</w:t>
            <w:tab/>
            <w:t>Language</w:t>
          </w:r>
          <w:r>
            <w:rPr>
              <w:sz w:val="24"/>
            </w:rPr>
            <w:tab/>
          </w:r>
          <w:hyperlink w:anchor="__RefHeading___Toc486386363">
            <w:r>
              <w:rPr>
                <w:rStyle w:val="IndexLink"/>
                <w:sz w:val="24"/>
              </w:rPr>
              <w:t>81</w:t>
            </w:r>
          </w:hyperlink>
        </w:p>
        <w:p>
          <w:pPr>
            <w:pStyle w:val="TOC2"/>
            <w:rPr>
              <w:sz w:val="24"/>
              <w:szCs w:val="24"/>
            </w:rPr>
          </w:pPr>
          <w:r>
            <w:rPr>
              <w:sz w:val="24"/>
              <w:szCs w:val="24"/>
            </w:rPr>
            <w:t>29.5.</w:t>
            <w:tab/>
            <w:t>Amendment</w:t>
          </w:r>
          <w:r>
            <w:rPr>
              <w:sz w:val="24"/>
            </w:rPr>
            <w:tab/>
          </w:r>
          <w:hyperlink w:anchor="__RefHeading___Toc486386364">
            <w:r>
              <w:rPr>
                <w:rStyle w:val="IndexLink"/>
                <w:sz w:val="24"/>
              </w:rPr>
              <w:t>81</w:t>
            </w:r>
          </w:hyperlink>
        </w:p>
        <w:p>
          <w:pPr>
            <w:pStyle w:val="TOC2"/>
            <w:rPr>
              <w:sz w:val="24"/>
              <w:szCs w:val="24"/>
            </w:rPr>
          </w:pPr>
          <w:r>
            <w:rPr>
              <w:sz w:val="24"/>
              <w:szCs w:val="24"/>
            </w:rPr>
            <w:t>29.6.</w:t>
            <w:tab/>
            <w:t>Waiver</w:t>
          </w:r>
          <w:r>
            <w:rPr>
              <w:sz w:val="24"/>
            </w:rPr>
            <w:tab/>
          </w:r>
          <w:hyperlink w:anchor="__RefHeading___Toc486386365">
            <w:r>
              <w:rPr>
                <w:rStyle w:val="IndexLink"/>
                <w:sz w:val="24"/>
              </w:rPr>
              <w:t>82</w:t>
            </w:r>
          </w:hyperlink>
        </w:p>
        <w:p>
          <w:pPr>
            <w:pStyle w:val="TOC2"/>
            <w:rPr>
              <w:sz w:val="24"/>
              <w:szCs w:val="24"/>
            </w:rPr>
          </w:pPr>
          <w:r>
            <w:rPr>
              <w:sz w:val="24"/>
              <w:szCs w:val="24"/>
            </w:rPr>
            <w:t>29.7.</w:t>
            <w:tab/>
            <w:t>Entire Agreement; Exhibits</w:t>
          </w:r>
          <w:r>
            <w:rPr>
              <w:sz w:val="24"/>
            </w:rPr>
            <w:tab/>
          </w:r>
          <w:hyperlink w:anchor="__RefHeading___Toc486386366">
            <w:r>
              <w:rPr>
                <w:rStyle w:val="IndexLink"/>
                <w:sz w:val="24"/>
              </w:rPr>
              <w:t>82</w:t>
            </w:r>
          </w:hyperlink>
        </w:p>
        <w:p>
          <w:pPr>
            <w:pStyle w:val="TOC2"/>
            <w:rPr>
              <w:sz w:val="24"/>
              <w:szCs w:val="24"/>
            </w:rPr>
          </w:pPr>
          <w:r>
            <w:rPr>
              <w:sz w:val="24"/>
              <w:szCs w:val="24"/>
            </w:rPr>
            <w:t>29.8.</w:t>
            <w:tab/>
            <w:t>Third Party Beneficiaries</w:t>
          </w:r>
          <w:r>
            <w:rPr>
              <w:sz w:val="24"/>
            </w:rPr>
            <w:tab/>
          </w:r>
          <w:hyperlink w:anchor="__RefHeading___Toc486386367">
            <w:r>
              <w:rPr>
                <w:rStyle w:val="IndexLink"/>
                <w:sz w:val="24"/>
              </w:rPr>
              <w:t>82</w:t>
            </w:r>
          </w:hyperlink>
        </w:p>
        <w:p>
          <w:pPr>
            <w:pStyle w:val="TOC2"/>
            <w:rPr>
              <w:sz w:val="24"/>
              <w:szCs w:val="24"/>
            </w:rPr>
          </w:pPr>
          <w:r>
            <w:rPr>
              <w:sz w:val="24"/>
              <w:szCs w:val="24"/>
            </w:rPr>
            <w:t>29.9.</w:t>
            <w:tab/>
            <w:t>No Partnership</w:t>
          </w:r>
          <w:r>
            <w:rPr>
              <w:sz w:val="24"/>
            </w:rPr>
            <w:tab/>
          </w:r>
          <w:hyperlink w:anchor="__RefHeading___Toc486386368">
            <w:r>
              <w:rPr>
                <w:rStyle w:val="IndexLink"/>
                <w:sz w:val="24"/>
              </w:rPr>
              <w:t>82</w:t>
            </w:r>
          </w:hyperlink>
        </w:p>
        <w:p>
          <w:pPr>
            <w:pStyle w:val="TOC2"/>
            <w:rPr>
              <w:sz w:val="24"/>
              <w:szCs w:val="24"/>
            </w:rPr>
          </w:pPr>
          <w:r>
            <w:rPr>
              <w:sz w:val="24"/>
            </w:rPr>
            <w:t>29.10.</w:t>
          </w:r>
          <w:r>
            <w:rPr>
              <w:sz w:val="24"/>
              <w:szCs w:val="24"/>
            </w:rPr>
            <w:tab/>
          </w:r>
          <w:r>
            <w:rPr>
              <w:sz w:val="24"/>
            </w:rPr>
            <w:t>Severability</w:t>
            <w:tab/>
          </w:r>
          <w:hyperlink w:anchor="__RefHeading___Toc486386369">
            <w:r>
              <w:rPr>
                <w:rStyle w:val="IndexLink"/>
                <w:sz w:val="24"/>
              </w:rPr>
              <w:t>82</w:t>
            </w:r>
          </w:hyperlink>
        </w:p>
        <w:p>
          <w:pPr>
            <w:pStyle w:val="TOC2"/>
            <w:rPr>
              <w:sz w:val="24"/>
              <w:szCs w:val="24"/>
            </w:rPr>
          </w:pPr>
          <w:r>
            <w:rPr>
              <w:sz w:val="24"/>
              <w:szCs w:val="24"/>
            </w:rPr>
            <w:t>29.11.</w:t>
            <w:tab/>
            <w:t>Consequential Loss or Damage</w:t>
          </w:r>
          <w:r>
            <w:rPr>
              <w:sz w:val="24"/>
            </w:rPr>
            <w:tab/>
          </w:r>
          <w:hyperlink w:anchor="__RefHeading___Toc486386370">
            <w:r>
              <w:rPr>
                <w:rStyle w:val="IndexLink"/>
                <w:sz w:val="24"/>
              </w:rPr>
              <w:t>83</w:t>
            </w:r>
          </w:hyperlink>
        </w:p>
        <w:p>
          <w:pPr>
            <w:pStyle w:val="TOC2"/>
            <w:rPr>
              <w:sz w:val="24"/>
              <w:szCs w:val="24"/>
            </w:rPr>
          </w:pPr>
          <w:r>
            <w:rPr>
              <w:sz w:val="24"/>
              <w:szCs w:val="24"/>
            </w:rPr>
            <w:t>29.12.</w:t>
            <w:tab/>
            <w:t>Tortious Liability</w:t>
          </w:r>
          <w:r>
            <w:rPr>
              <w:sz w:val="24"/>
            </w:rPr>
            <w:tab/>
          </w:r>
          <w:hyperlink w:anchor="__RefHeading___Toc486386371">
            <w:r>
              <w:rPr>
                <w:rStyle w:val="IndexLink"/>
                <w:sz w:val="24"/>
              </w:rPr>
              <w:t>83</w:t>
            </w:r>
          </w:hyperlink>
        </w:p>
        <w:p>
          <w:pPr>
            <w:pStyle w:val="TOC2"/>
            <w:rPr>
              <w:sz w:val="24"/>
              <w:szCs w:val="24"/>
            </w:rPr>
          </w:pPr>
          <w:r>
            <w:rPr>
              <w:sz w:val="24"/>
              <w:szCs w:val="24"/>
            </w:rPr>
            <w:t>29.13.</w:t>
            <w:tab/>
            <w:t>Mitigation</w:t>
          </w:r>
          <w:r>
            <w:rPr>
              <w:sz w:val="24"/>
            </w:rPr>
            <w:tab/>
          </w:r>
          <w:hyperlink w:anchor="__RefHeading___Toc486386372">
            <w:r>
              <w:rPr>
                <w:rStyle w:val="IndexLink"/>
                <w:sz w:val="24"/>
              </w:rPr>
              <w:t>83</w:t>
            </w:r>
          </w:hyperlink>
        </w:p>
        <w:p>
          <w:pPr>
            <w:pStyle w:val="TOC2"/>
            <w:rPr>
              <w:sz w:val="24"/>
              <w:szCs w:val="24"/>
            </w:rPr>
          </w:pPr>
          <w:r>
            <w:rPr>
              <w:sz w:val="24"/>
              <w:szCs w:val="24"/>
            </w:rPr>
            <w:t>29.14.</w:t>
            <w:tab/>
            <w:t xml:space="preserve"> Survival</w:t>
          </w:r>
          <w:r>
            <w:rPr>
              <w:sz w:val="24"/>
            </w:rPr>
            <w:tab/>
          </w:r>
          <w:hyperlink w:anchor="__RefHeading___Toc486386373">
            <w:r>
              <w:rPr>
                <w:rStyle w:val="IndexLink"/>
                <w:sz w:val="24"/>
              </w:rPr>
              <w:t>83</w:t>
            </w:r>
          </w:hyperlink>
        </w:p>
        <w:p>
          <w:pPr>
            <w:pStyle w:val="TOC2"/>
            <w:rPr/>
          </w:pPr>
          <w:r>
            <w:rPr>
              <w:sz w:val="24"/>
              <w:szCs w:val="24"/>
            </w:rPr>
            <w:t>29.15.</w:t>
            <w:tab/>
            <w:t>Counterpart Execution</w:t>
          </w:r>
          <w:r>
            <w:rPr>
              <w:sz w:val="24"/>
              <w:szCs w:val="24"/>
            </w:rPr>
            <w:tab/>
          </w:r>
          <w:hyperlink w:anchor="__RefHeading___Toc486386374">
            <w:r>
              <w:rPr>
                <w:rStyle w:val="IndexLink"/>
                <w:sz w:val="24"/>
                <w:szCs w:val="24"/>
              </w:rPr>
              <w:t>83</w:t>
            </w:r>
          </w:hyperlink>
          <w:r>
            <w:rPr>
              <w:rStyle w:val="IndexLink"/>
              <w:sz w:val="24"/>
              <w:szCs w:val="24"/>
            </w:rPr>
            <w:fldChar w:fldCharType="end"/>
          </w:r>
        </w:p>
        <w:p>
          <w:pPr>
            <w:pStyle w:val="Normal"/>
            <w:numPr>
              <w:ilvl w:val="0"/>
              <w:numId w:val="0"/>
            </w:numPr>
            <w:tabs>
              <w:tab w:val="left" w:pos="720" w:leader="none"/>
              <w:tab w:val="left" w:pos="1440" w:leader="none"/>
            </w:tabs>
            <w:outlineLvl w:val="0"/>
            <w:rPr/>
          </w:pPr>
          <w:r>
            <w:fldChar w:fldCharType="begin"/>
          </w:r>
          <w:r>
            <w:rPr/>
            <w:instrText xml:space="preserve">toc \f </w:instrText>
          </w:r>
          <w:r>
            <w:rPr/>
            <w:fldChar w:fldCharType="separate"/>
          </w:r>
          <w:r>
            <w:rPr/>
          </w:r>
        </w:p>
        <w:p>
          <w:pPr>
            <w:pStyle w:val="TOC2"/>
            <w:rPr>
              <w:sz w:val="24"/>
            </w:rPr>
          </w:pPr>
          <w:r>
            <w:rPr>
              <w:sz w:val="24"/>
            </w:rPr>
            <w:t>EXHIBITS</w:t>
          </w:r>
        </w:p>
        <w:p>
          <w:pPr>
            <w:pStyle w:val="TOC2"/>
            <w:rPr>
              <w:sz w:val="24"/>
            </w:rPr>
          </w:pPr>
          <w:r>
            <w:rPr>
              <w:sz w:val="24"/>
            </w:rPr>
            <w:t>Exhibit 1.2 Service Agreement</w:t>
          </w:r>
        </w:p>
        <w:p>
          <w:pPr>
            <w:pStyle w:val="TOC2"/>
            <w:rPr>
              <w:sz w:val="24"/>
            </w:rPr>
          </w:pPr>
          <w:r>
            <w:rPr>
              <w:sz w:val="24"/>
            </w:rPr>
            <w:t>Exhibit 9.1 Measurement Procedures</w:t>
          </w:r>
        </w:p>
        <w:p>
          <w:pPr>
            <w:pStyle w:val="TOC2"/>
            <w:rPr>
              <w:sz w:val="24"/>
            </w:rPr>
          </w:pPr>
          <w:r>
            <w:rPr>
              <w:sz w:val="24"/>
            </w:rPr>
            <w:t>Exhibit 11.2 LNG Terminal Ship and Terminal Interface</w:t>
          </w:r>
        </w:p>
        <w:p>
          <w:pPr>
            <w:pStyle w:val="TOC2"/>
            <w:rPr>
              <w:sz w:val="24"/>
            </w:rPr>
          </w:pPr>
          <w:r>
            <w:rPr>
              <w:sz w:val="24"/>
            </w:rPr>
            <w:t>Exhibit 13.1 Scheduling Terms</w:t>
          </w:r>
        </w:p>
        <w:p>
          <w:pPr>
            <w:pStyle w:val="TOC2"/>
            <w:rPr>
              <w:sz w:val="24"/>
            </w:rPr>
          </w:pPr>
          <w:r>
            <w:rPr>
              <w:sz w:val="24"/>
            </w:rPr>
            <w:t>Exhibit 17.1 Duties and Taxes</w:t>
          </w:r>
        </w:p>
        <w:p>
          <w:pPr>
            <w:pStyle w:val="TOC2"/>
            <w:rPr>
              <w:sz w:val="24"/>
            </w:rPr>
          </w:pPr>
          <w:r>
            <w:rPr>
              <w:sz w:val="24"/>
            </w:rPr>
            <w:t>Exhibit 21.1A Form of El Paso Parent Guaranty</w:t>
          </w:r>
        </w:p>
        <w:p>
          <w:pPr>
            <w:pStyle w:val="TOC2"/>
            <w:rPr>
              <w:sz w:val="24"/>
            </w:rPr>
          </w:pPr>
          <w:r>
            <w:rPr>
              <w:sz w:val="24"/>
            </w:rPr>
            <w:t>Exhibit 21.1B Form of Enron Parent Guaranty</w:t>
          </w:r>
        </w:p>
        <w:p>
          <w:pPr>
            <w:pStyle w:val="TOC2"/>
            <w:rPr>
              <w:sz w:val="24"/>
            </w:rPr>
          </w:pPr>
          <w:r>
            <w:rPr>
              <w:sz w:val="24"/>
            </w:rPr>
            <w:t>Exhibit 22.1 LNG Terminal's Minimum Insurance Requirements</w:t>
          </w:r>
        </w:p>
        <w:p>
          <w:pPr>
            <w:pStyle w:val="TOC2"/>
            <w:rPr>
              <w:sz w:val="24"/>
            </w:rPr>
          </w:pPr>
          <w:r>
            <w:rPr>
              <w:sz w:val="24"/>
            </w:rPr>
            <w:t>Exhibit 22.2 Seller's Minimum Insurance Requirements</w:t>
          </w:r>
        </w:p>
        <w:p>
          <w:pPr>
            <w:pStyle w:val="TOC2"/>
            <w:rPr>
              <w:sz w:val="24"/>
            </w:rPr>
          </w:pPr>
          <w:r>
            <w:rPr>
              <w:sz w:val="24"/>
            </w:rPr>
            <w:t>Exhibit 25.2 Estimated Cost of Service</w:t>
            <w:tab/>
          </w:r>
          <w:r>
            <w:rPr>
              <w:sz w:val="24"/>
            </w:rPr>
            <w:fldChar w:fldCharType="end"/>
          </w:r>
        </w:p>
      </w:sdtContent>
    </w:sdt>
    <w:p>
      <w:pPr>
        <w:pStyle w:val="Normal"/>
        <w:numPr>
          <w:ilvl w:val="0"/>
          <w:numId w:val="0"/>
        </w:numPr>
        <w:tabs>
          <w:tab w:val="left" w:pos="720" w:leader="none"/>
          <w:tab w:val="left" w:pos="1440" w:leader="none"/>
        </w:tabs>
        <w:outlineLvl w:val="0"/>
        <w:rPr>
          <w:sz w:val="24"/>
        </w:rPr>
      </w:pPr>
      <w:r>
        <w:rPr>
          <w:sz w:val="24"/>
        </w:rPr>
      </w:r>
    </w:p>
    <w:p>
      <w:pPr>
        <w:pStyle w:val="Normal"/>
        <w:numPr>
          <w:ilvl w:val="0"/>
          <w:numId w:val="0"/>
        </w:numPr>
        <w:outlineLvl w:val="0"/>
        <w:rPr>
          <w:sz w:val="24"/>
        </w:rPr>
      </w:pPr>
      <w:r>
        <w:rPr>
          <w:sz w:val="24"/>
        </w:rPr>
        <w:t>ATTACHMENTS</w:t>
      </w:r>
    </w:p>
    <w:p>
      <w:pPr>
        <w:pStyle w:val="Normal"/>
        <w:numPr>
          <w:ilvl w:val="0"/>
          <w:numId w:val="0"/>
        </w:numPr>
        <w:tabs>
          <w:tab w:val="left" w:pos="720" w:leader="none"/>
          <w:tab w:val="left" w:pos="1440" w:leader="none"/>
        </w:tabs>
        <w:outlineLvl w:val="0"/>
        <w:rPr>
          <w:sz w:val="24"/>
        </w:rPr>
      </w:pPr>
      <w:r>
        <w:rPr>
          <w:sz w:val="24"/>
        </w:rPr>
      </w:r>
    </w:p>
    <w:p>
      <w:pPr>
        <w:pStyle w:val="Normal"/>
        <w:numPr>
          <w:ilvl w:val="0"/>
          <w:numId w:val="0"/>
        </w:numPr>
        <w:tabs>
          <w:tab w:val="left" w:pos="720" w:leader="none"/>
          <w:tab w:val="left" w:pos="1440" w:leader="none"/>
        </w:tabs>
        <w:outlineLvl w:val="0"/>
        <w:rPr>
          <w:sz w:val="24"/>
        </w:rPr>
      </w:pPr>
      <w:r>
        <w:rPr>
          <w:sz w:val="24"/>
        </w:rPr>
        <w:t>Attachment 8.1 Quality Agreement</w:t>
      </w:r>
    </w:p>
    <w:p>
      <w:pPr>
        <w:pStyle w:val="Normal"/>
        <w:numPr>
          <w:ilvl w:val="0"/>
          <w:numId w:val="0"/>
        </w:numPr>
        <w:tabs>
          <w:tab w:val="left" w:pos="720" w:leader="none"/>
          <w:tab w:val="left" w:pos="1440" w:leader="none"/>
        </w:tabs>
        <w:outlineLvl w:val="0"/>
        <w:rPr>
          <w:sz w:val="24"/>
        </w:rPr>
      </w:pPr>
      <w:r>
        <w:rPr>
          <w:sz w:val="24"/>
        </w:rPr>
      </w:r>
    </w:p>
    <w:p>
      <w:pPr>
        <w:sectPr>
          <w:headerReference w:type="default" r:id="rId6"/>
          <w:headerReference w:type="first" r:id="rId7"/>
          <w:footerReference w:type="default" r:id="rId8"/>
          <w:footerReference w:type="first" r:id="rId9"/>
          <w:type w:val="nextPage"/>
          <w:pgSz w:w="12240" w:h="15840"/>
          <w:pgMar w:left="2160" w:right="1872" w:gutter="0" w:header="720" w:top="2160" w:footer="720" w:bottom="1800"/>
          <w:pgNumType w:start="1" w:fmt="lowerRoman"/>
          <w:formProt w:val="false"/>
          <w:textDirection w:val="lrTb"/>
          <w:docGrid w:type="default" w:linePitch="360" w:charSpace="0"/>
        </w:sectPr>
        <w:pStyle w:val="Normal"/>
        <w:numPr>
          <w:ilvl w:val="0"/>
          <w:numId w:val="0"/>
        </w:numPr>
        <w:tabs>
          <w:tab w:val="left" w:pos="720" w:leader="none"/>
          <w:tab w:val="left" w:pos="1440" w:leader="none"/>
        </w:tabs>
        <w:outlineLvl w:val="0"/>
        <w:rPr>
          <w:sz w:val="24"/>
        </w:rPr>
      </w:pPr>
      <w:r>
        <w:rPr>
          <w:sz w:val="24"/>
        </w:rPr>
      </w:r>
    </w:p>
    <w:p>
      <w:pPr>
        <w:pStyle w:val="Normal"/>
        <w:numPr>
          <w:ilvl w:val="0"/>
          <w:numId w:val="0"/>
        </w:numPr>
        <w:tabs>
          <w:tab w:val="left" w:pos="720" w:leader="none"/>
          <w:tab w:val="left" w:pos="1440" w:leader="none"/>
        </w:tabs>
        <w:outlineLvl w:val="0"/>
        <w:rPr>
          <w:sz w:val="24"/>
        </w:rPr>
      </w:pPr>
      <w:r>
        <w:rPr>
          <w:sz w:val="24"/>
        </w:rPr>
      </w:r>
    </w:p>
    <w:p>
      <w:pPr>
        <w:pStyle w:val="Normal"/>
        <w:ind w:firstLine="720" w:end="0"/>
        <w:jc w:val="center"/>
        <w:rPr>
          <w:b/>
          <w:sz w:val="24"/>
          <w:u w:val="single"/>
        </w:rPr>
      </w:pPr>
      <w:r>
        <w:rPr>
          <w:b/>
          <w:sz w:val="24"/>
          <w:u w:val="single"/>
        </w:rPr>
      </w:r>
    </w:p>
    <w:p>
      <w:pPr>
        <w:pStyle w:val="Normal"/>
        <w:ind w:firstLine="720" w:end="0"/>
        <w:jc w:val="center"/>
        <w:rPr>
          <w:sz w:val="24"/>
        </w:rPr>
      </w:pPr>
      <w:r>
        <w:rPr>
          <w:b/>
          <w:sz w:val="24"/>
          <w:u w:val="single"/>
        </w:rPr>
        <w:t>LNG SALE AND PURCHASE AGREEMENT</w:t>
      </w:r>
    </w:p>
    <w:p>
      <w:pPr>
        <w:pStyle w:val="Normal"/>
        <w:jc w:val="both"/>
        <w:rPr>
          <w:sz w:val="24"/>
        </w:rPr>
      </w:pPr>
      <w:r>
        <w:rPr>
          <w:sz w:val="24"/>
        </w:rPr>
      </w:r>
    </w:p>
    <w:p>
      <w:pPr>
        <w:pStyle w:val="Normal"/>
        <w:ind w:firstLine="720" w:end="0"/>
        <w:jc w:val="both"/>
        <w:rPr>
          <w:sz w:val="24"/>
        </w:rPr>
      </w:pPr>
      <w:r>
        <w:rPr>
          <w:sz w:val="24"/>
        </w:rPr>
        <w:t>This LNG Sale and Purchase Agreement (this "Agreement") dated as of the _____ day of June, 2000 (the "Effective Date") is entered into by and between EL PASO MERCHANT ENERGY-GAS, L.P., a Delaware limited partnership ("Buyer"), and ENRON LNG MARKETING LLC, a Delaware limited liability company ("Seller").  Buyer and Seller may each be referred to herein individually as a "Party" and collectively as the "Parties."</w:t>
      </w:r>
    </w:p>
    <w:p>
      <w:pPr>
        <w:pStyle w:val="Normal"/>
        <w:jc w:val="both"/>
        <w:rPr>
          <w:sz w:val="24"/>
        </w:rPr>
      </w:pPr>
      <w:r>
        <w:rPr>
          <w:sz w:val="24"/>
        </w:rPr>
      </w:r>
    </w:p>
    <w:p>
      <w:pPr>
        <w:pStyle w:val="Normal"/>
        <w:jc w:val="center"/>
        <w:rPr>
          <w:sz w:val="24"/>
        </w:rPr>
      </w:pPr>
      <w:r>
        <w:rPr>
          <w:b/>
          <w:sz w:val="24"/>
          <w:u w:val="single"/>
        </w:rPr>
        <w:t>RECITALS</w:t>
      </w:r>
    </w:p>
    <w:p>
      <w:pPr>
        <w:pStyle w:val="Normal"/>
        <w:jc w:val="both"/>
        <w:rPr>
          <w:sz w:val="24"/>
        </w:rPr>
      </w:pPr>
      <w:r>
        <w:rPr>
          <w:sz w:val="24"/>
        </w:rPr>
      </w:r>
    </w:p>
    <w:p>
      <w:pPr>
        <w:pStyle w:val="Normal"/>
        <w:ind w:firstLine="720" w:end="0"/>
        <w:jc w:val="both"/>
        <w:rPr>
          <w:sz w:val="24"/>
        </w:rPr>
      </w:pPr>
      <w:r>
        <w:rPr>
          <w:sz w:val="24"/>
        </w:rPr>
        <w:t>WHEREAS, Southern LNG Inc., a Delaware corporation ("Southern LNG"), and Sonat Energy Services Company, a Delaware corporation ("SES"), an Affiliate of Buyer, executed a Precedent Agreement, dated June 29, 1999 (the "Southern LNG Precedent Agreement"), pertaining to the execution, following the satisfaction or waiver of certain enumerated conditions, of a Service Agreement (the "Service Agreement") which will be assigned to Buyer, pursuant to which Southern LNG will provide, on a firm basis, terminalling, storage and vaporization services for liquefied natural gas tendered by or for the account of Buyer at Southern LNG's marine terminalling, storage and regasification facility located on Elba Island in the vicinity of Savannah, Georgia;</w:t>
      </w:r>
    </w:p>
    <w:p>
      <w:pPr>
        <w:pStyle w:val="Normal"/>
        <w:jc w:val="both"/>
        <w:rPr>
          <w:sz w:val="24"/>
        </w:rPr>
      </w:pPr>
      <w:r>
        <w:rPr>
          <w:sz w:val="24"/>
        </w:rPr>
      </w:r>
    </w:p>
    <w:p>
      <w:pPr>
        <w:pStyle w:val="Normal"/>
        <w:ind w:firstLine="720" w:end="0"/>
        <w:jc w:val="both"/>
        <w:rPr>
          <w:sz w:val="24"/>
        </w:rPr>
      </w:pPr>
      <w:r>
        <w:rPr>
          <w:sz w:val="24"/>
        </w:rPr>
        <w:t>WHEREAS, Southern LNG, on March 16, 2000, received from the United States Federal Energy Regulatory Commission (the "FERC") a certificate of public convenience and necessity under the Natural Gas Act authorizing Southern LNG to reactivate facilities and to provide services at the LNG Terminal (the "FERC Certificate");</w:t>
      </w:r>
    </w:p>
    <w:p>
      <w:pPr>
        <w:pStyle w:val="Normal"/>
        <w:jc w:val="both"/>
        <w:rPr>
          <w:sz w:val="24"/>
        </w:rPr>
      </w:pPr>
      <w:r>
        <w:rPr>
          <w:sz w:val="24"/>
        </w:rPr>
      </w:r>
    </w:p>
    <w:p>
      <w:pPr>
        <w:pStyle w:val="Normal"/>
        <w:ind w:firstLine="720" w:end="0"/>
        <w:jc w:val="both"/>
        <w:rPr>
          <w:sz w:val="24"/>
        </w:rPr>
      </w:pPr>
      <w:r>
        <w:rPr>
          <w:sz w:val="24"/>
        </w:rPr>
        <w:t xml:space="preserve">WHEREAS, Seller will arrange for supplies of LNG from Enron LNG Atlantic II, CPA, a comandita por acciones organized under the laws of the Bolivarian Republic of Venezuela ("Enron LNG"), which will construct and operate an LNG production plant in Venezuela, and from other LNG suppliers; </w:t>
      </w:r>
    </w:p>
    <w:p>
      <w:pPr>
        <w:pStyle w:val="Level11"/>
        <w:keepNext w:val="false"/>
        <w:numPr>
          <w:ilvl w:val="0"/>
          <w:numId w:val="0"/>
        </w:numPr>
        <w:ind w:hanging="0" w:start="0"/>
        <w:rPr>
          <w:sz w:val="24"/>
        </w:rPr>
      </w:pPr>
      <w:r>
        <w:rPr>
          <w:sz w:val="24"/>
        </w:rPr>
      </w:r>
    </w:p>
    <w:p>
      <w:pPr>
        <w:pStyle w:val="Normal"/>
        <w:ind w:firstLine="720" w:end="0"/>
        <w:jc w:val="both"/>
        <w:rPr>
          <w:sz w:val="24"/>
        </w:rPr>
      </w:pPr>
      <w:r>
        <w:rPr>
          <w:sz w:val="24"/>
        </w:rPr>
        <w:t>WHEREAS, Enron Americas LNG Company, a Delaware corporation ("Enron Americas"), and SES entered into a letter agreement dated as of October 13, 1999 (the "Letter Agreement") with respect to the transactions contemplated by this Agreement, which Letter Agreement was subsequently assigned by SES to Buyer and by Enron Americas to Seller; and</w:t>
      </w:r>
    </w:p>
    <w:p>
      <w:pPr>
        <w:pStyle w:val="Normal"/>
        <w:jc w:val="both"/>
        <w:rPr>
          <w:sz w:val="24"/>
        </w:rPr>
      </w:pPr>
      <w:r>
        <w:rPr>
          <w:sz w:val="24"/>
        </w:rPr>
      </w:r>
    </w:p>
    <w:p>
      <w:pPr>
        <w:pStyle w:val="Normal"/>
        <w:ind w:firstLine="720" w:end="0"/>
        <w:jc w:val="both"/>
        <w:rPr>
          <w:sz w:val="24"/>
        </w:rPr>
      </w:pPr>
      <w:r>
        <w:rPr>
          <w:sz w:val="24"/>
        </w:rPr>
        <w:t>WHEREAS, Buyer desires to purchase and receive from Seller and Seller desires to sell, transport and deliver to Buyer certain quantities of liquefied natural gas under the terms and conditions of this Agreement.</w:t>
      </w:r>
    </w:p>
    <w:p>
      <w:pPr>
        <w:pStyle w:val="Normal"/>
        <w:jc w:val="both"/>
        <w:rPr>
          <w:sz w:val="24"/>
        </w:rPr>
      </w:pPr>
      <w:r>
        <w:rPr>
          <w:sz w:val="24"/>
        </w:rPr>
      </w:r>
    </w:p>
    <w:p>
      <w:pPr>
        <w:pStyle w:val="Normal"/>
        <w:keepNext w:val="true"/>
        <w:keepLines/>
        <w:jc w:val="center"/>
        <w:rPr>
          <w:b/>
          <w:sz w:val="24"/>
          <w:u w:val="single"/>
        </w:rPr>
      </w:pPr>
      <w:r>
        <w:rPr>
          <w:b/>
          <w:sz w:val="24"/>
          <w:u w:val="single"/>
        </w:rPr>
        <w:t>AGREEMENT</w:t>
      </w:r>
    </w:p>
    <w:p>
      <w:pPr>
        <w:pStyle w:val="Normal"/>
        <w:keepNext w:val="true"/>
        <w:jc w:val="both"/>
        <w:rPr>
          <w:b/>
          <w:sz w:val="24"/>
          <w:u w:val="single"/>
        </w:rPr>
      </w:pPr>
      <w:r>
        <w:rPr>
          <w:b/>
          <w:sz w:val="24"/>
          <w:u w:val="single"/>
        </w:rPr>
      </w:r>
    </w:p>
    <w:p>
      <w:pPr>
        <w:pStyle w:val="Normal"/>
        <w:keepNext w:val="true"/>
        <w:ind w:firstLine="720" w:end="0"/>
        <w:jc w:val="both"/>
        <w:rPr>
          <w:sz w:val="24"/>
        </w:rPr>
      </w:pPr>
      <w:r>
        <w:rPr>
          <w:sz w:val="24"/>
        </w:rPr>
        <w:t>NOW, THEREFORE, for and in consideration of the foregoing premises and the mutual covenants and stipulations set forth herein and for other good and valuable consideration, the receipt and sufficiency of which are hereby acknowledged by each Party, the Parties hereby agree as follows:</w:t>
      </w:r>
    </w:p>
    <w:p>
      <w:pPr>
        <w:pStyle w:val="Normal"/>
        <w:jc w:val="both"/>
        <w:rPr>
          <w:sz w:val="24"/>
        </w:rPr>
      </w:pPr>
      <w:r>
        <w:rPr>
          <w:sz w:val="24"/>
        </w:rPr>
      </w:r>
    </w:p>
    <w:p>
      <w:pPr>
        <w:pStyle w:val="Level11"/>
        <w:numPr>
          <w:ilvl w:val="0"/>
          <w:numId w:val="5"/>
        </w:numPr>
        <w:ind w:hanging="0" w:start="0"/>
        <w:rPr>
          <w:b/>
        </w:rPr>
      </w:pPr>
      <w:r>
        <w:rPr>
          <w:b/>
        </w:rPr>
        <w:t xml:space="preserve"> </w:t>
      </w:r>
      <w:r>
        <w:rPr>
          <w:b/>
        </w:rPr>
        <w:t>Definitions</w:t>
      </w:r>
      <w:r>
        <w:fldChar w:fldCharType="begin"/>
      </w:r>
      <w:r>
        <w:rPr/>
        <w:instrText xml:space="preserve"> TC "Article 1.</w:instrText>
        <w:tab/>
        <w:instrText xml:space="preserve">Definitions" \l 1 </w:instrText>
      </w:r>
      <w:r>
        <w:rPr/>
        <w:fldChar w:fldCharType="separate"/>
      </w:r>
      <w:r>
        <w:rPr/>
      </w:r>
      <w:r>
        <w:rPr/>
        <w:fldChar w:fldCharType="end"/>
      </w:r>
      <w:bookmarkStart w:id="0" w:name="__RefHeading___Toc486386230"/>
      <w:bookmarkEnd w:id="0"/>
      <w:r>
        <w:rPr>
          <w:b/>
        </w:rPr>
        <w:t xml:space="preserve"> </w:t>
      </w:r>
    </w:p>
    <w:p>
      <w:pPr>
        <w:pStyle w:val="Normal"/>
        <w:keepNext w:val="true"/>
        <w:jc w:val="both"/>
        <w:rPr>
          <w:b/>
          <w:sz w:val="24"/>
        </w:rPr>
      </w:pPr>
      <w:r>
        <w:rPr>
          <w:b/>
          <w:sz w:val="24"/>
        </w:rPr>
      </w:r>
    </w:p>
    <w:p>
      <w:pPr>
        <w:pStyle w:val="Level21"/>
        <w:numPr>
          <w:ilvl w:val="1"/>
          <w:numId w:val="5"/>
        </w:numPr>
        <w:tabs>
          <w:tab w:val="clear" w:pos="360"/>
        </w:tabs>
        <w:ind w:hanging="0" w:start="0"/>
        <w:rPr/>
      </w:pPr>
      <w:r>
        <w:rPr/>
        <w:tab/>
      </w:r>
      <w:r>
        <w:rPr>
          <w:u w:val="single"/>
        </w:rPr>
        <w:t>Interpretation</w:t>
      </w:r>
      <w:r>
        <w:rPr/>
        <w:t>.</w:t>
      </w:r>
      <w:r>
        <w:rPr>
          <w:b/>
        </w:rPr>
        <w:t xml:space="preserve"> </w:t>
      </w:r>
      <w:r>
        <w:fldChar w:fldCharType="begin"/>
      </w:r>
      <w:r>
        <w:rPr/>
        <w:instrText xml:space="preserve"> TC "1.1.</w:instrText>
        <w:tab/>
        <w:instrText xml:space="preserve">Interpretation" \l 2 </w:instrText>
      </w:r>
      <w:r>
        <w:rPr/>
        <w:fldChar w:fldCharType="separate"/>
      </w:r>
      <w:r>
        <w:rPr/>
      </w:r>
      <w:r>
        <w:rPr/>
        <w:fldChar w:fldCharType="end"/>
      </w:r>
      <w:bookmarkStart w:id="1" w:name="__RefHeading___Toc486386231"/>
      <w:bookmarkEnd w:id="1"/>
      <w:r>
        <w:rPr/>
        <w:t xml:space="preserve"> Unless the context of this Agreement otherwise requires, the following rules of interpretation shall apply with respect to this Agreement: </w:t>
      </w:r>
    </w:p>
    <w:p>
      <w:pPr>
        <w:pStyle w:val="Normal"/>
        <w:jc w:val="both"/>
        <w:rPr>
          <w:sz w:val="24"/>
        </w:rPr>
      </w:pPr>
      <w:r>
        <w:rPr>
          <w:sz w:val="24"/>
        </w:rPr>
      </w:r>
    </w:p>
    <w:p>
      <w:pPr>
        <w:pStyle w:val="Level31"/>
        <w:numPr>
          <w:ilvl w:val="2"/>
          <w:numId w:val="5"/>
        </w:numPr>
        <w:ind w:hanging="0" w:start="0"/>
        <w:rPr/>
      </w:pPr>
      <w:r>
        <w:rPr/>
        <w:tab/>
        <w:t>references to this Agreement or any other agreement, deed, instrument, license, law, regulation, code or other document of any description shall be construed as a reference to this Agreement or such other agreement, deed, instrument, license, law, regulation, code or other document as the same may have been or may be amended, varied, supplemented, modified, suspended, restated or novated from time to time;</w:t>
      </w:r>
    </w:p>
    <w:p>
      <w:pPr>
        <w:pStyle w:val="Level31"/>
        <w:numPr>
          <w:ilvl w:val="0"/>
          <w:numId w:val="0"/>
        </w:numPr>
        <w:ind w:hanging="0" w:start="0"/>
        <w:rPr/>
      </w:pPr>
      <w:r>
        <w:rPr/>
      </w:r>
    </w:p>
    <w:p>
      <w:pPr>
        <w:pStyle w:val="Level31"/>
        <w:numPr>
          <w:ilvl w:val="2"/>
          <w:numId w:val="5"/>
        </w:numPr>
        <w:ind w:hanging="0" w:start="0"/>
        <w:rPr/>
      </w:pPr>
      <w:r>
        <w:rPr/>
        <w:tab/>
        <w:t xml:space="preserve">references to any person shall include such person's successors and permitted assigns; </w:t>
      </w:r>
    </w:p>
    <w:p>
      <w:pPr>
        <w:pStyle w:val="Level31"/>
        <w:numPr>
          <w:ilvl w:val="0"/>
          <w:numId w:val="0"/>
        </w:numPr>
        <w:ind w:hanging="0" w:start="0"/>
        <w:rPr/>
      </w:pPr>
      <w:r>
        <w:rPr/>
      </w:r>
    </w:p>
    <w:p>
      <w:pPr>
        <w:pStyle w:val="Level31"/>
        <w:numPr>
          <w:ilvl w:val="2"/>
          <w:numId w:val="5"/>
        </w:numPr>
        <w:ind w:hanging="0" w:start="0"/>
        <w:rPr/>
      </w:pPr>
      <w:r>
        <w:rPr/>
        <w:tab/>
        <w:t xml:space="preserve">words denoting natural persons shall include partnerships, firms, companies, corporations, joint ventures, trusts, associations, organizations or other entities (whether or not having a separate legal personality); </w:t>
      </w:r>
    </w:p>
    <w:p>
      <w:pPr>
        <w:pStyle w:val="Level31"/>
        <w:numPr>
          <w:ilvl w:val="0"/>
          <w:numId w:val="0"/>
        </w:numPr>
        <w:ind w:hanging="0" w:start="0"/>
        <w:rPr/>
      </w:pPr>
      <w:r>
        <w:rPr/>
      </w:r>
    </w:p>
    <w:p>
      <w:pPr>
        <w:pStyle w:val="Level31"/>
        <w:numPr>
          <w:ilvl w:val="2"/>
          <w:numId w:val="5"/>
        </w:numPr>
        <w:ind w:hanging="0" w:start="0"/>
        <w:rPr/>
      </w:pPr>
      <w:r>
        <w:rPr/>
        <w:tab/>
        <w:t xml:space="preserve">references to a particular clause, paragraph, sub-paragraph, Article, Section or Exhibit shall, except where the context otherwise requires, be a reference to that clause, paragraph, sub-paragraph, Article, Section or Exhibit in or to this Agreement; </w:t>
      </w:r>
    </w:p>
    <w:p>
      <w:pPr>
        <w:pStyle w:val="Level31"/>
        <w:numPr>
          <w:ilvl w:val="0"/>
          <w:numId w:val="0"/>
        </w:numPr>
        <w:ind w:hanging="0" w:start="0"/>
        <w:rPr/>
      </w:pPr>
      <w:r>
        <w:rPr/>
      </w:r>
    </w:p>
    <w:p>
      <w:pPr>
        <w:pStyle w:val="Level31"/>
        <w:numPr>
          <w:ilvl w:val="2"/>
          <w:numId w:val="5"/>
        </w:numPr>
        <w:ind w:hanging="0" w:start="0"/>
        <w:rPr/>
      </w:pPr>
      <w:r>
        <w:rPr/>
        <w:tab/>
        <w:t xml:space="preserve">the headings in this Agreement are inserted for convenience only and are to be ignored for the purposes of interpretation and construction; </w:t>
      </w:r>
    </w:p>
    <w:p>
      <w:pPr>
        <w:pStyle w:val="Level31"/>
        <w:numPr>
          <w:ilvl w:val="0"/>
          <w:numId w:val="0"/>
        </w:numPr>
        <w:ind w:hanging="0" w:start="0"/>
        <w:rPr/>
      </w:pPr>
      <w:r>
        <w:rPr/>
      </w:r>
    </w:p>
    <w:p>
      <w:pPr>
        <w:pStyle w:val="Level31"/>
        <w:numPr>
          <w:ilvl w:val="2"/>
          <w:numId w:val="5"/>
        </w:numPr>
        <w:ind w:hanging="0" w:start="0"/>
        <w:rPr/>
      </w:pPr>
      <w:r>
        <w:rPr/>
        <w:tab/>
        <w:t xml:space="preserve">terms defined in the Exhibits hereto shall have the meanings ascribed thereto in the Exhibits when used elsewhere in this Agreement; </w:t>
      </w:r>
    </w:p>
    <w:p>
      <w:pPr>
        <w:pStyle w:val="Level31"/>
        <w:numPr>
          <w:ilvl w:val="0"/>
          <w:numId w:val="0"/>
        </w:numPr>
        <w:ind w:hanging="0" w:start="0"/>
        <w:rPr/>
      </w:pPr>
      <w:r>
        <w:rPr/>
      </w:r>
    </w:p>
    <w:p>
      <w:pPr>
        <w:pStyle w:val="Level31"/>
        <w:numPr>
          <w:ilvl w:val="2"/>
          <w:numId w:val="5"/>
        </w:numPr>
        <w:ind w:hanging="0" w:start="0"/>
        <w:rPr/>
      </w:pPr>
      <w:r>
        <w:rPr/>
        <w:tab/>
        <w:t xml:space="preserve">the words "include" and "including" are to be construed without limitation; </w:t>
      </w:r>
    </w:p>
    <w:p>
      <w:pPr>
        <w:pStyle w:val="Level31"/>
        <w:numPr>
          <w:ilvl w:val="0"/>
          <w:numId w:val="0"/>
        </w:numPr>
        <w:ind w:hanging="0" w:start="0"/>
        <w:rPr/>
      </w:pPr>
      <w:r>
        <w:rPr/>
      </w:r>
    </w:p>
    <w:p>
      <w:pPr>
        <w:pStyle w:val="Level31"/>
        <w:numPr>
          <w:ilvl w:val="2"/>
          <w:numId w:val="5"/>
        </w:numPr>
        <w:ind w:hanging="0" w:start="0"/>
        <w:rPr/>
      </w:pPr>
      <w:r>
        <w:rPr/>
        <w:tab/>
        <w:t xml:space="preserve">references in the singular shall include references in the plural and vice versa; and </w:t>
      </w:r>
    </w:p>
    <w:p>
      <w:pPr>
        <w:pStyle w:val="Level31"/>
        <w:numPr>
          <w:ilvl w:val="0"/>
          <w:numId w:val="0"/>
        </w:numPr>
        <w:ind w:hanging="0" w:start="0"/>
        <w:rPr/>
      </w:pPr>
      <w:r>
        <w:rPr/>
      </w:r>
    </w:p>
    <w:p>
      <w:pPr>
        <w:pStyle w:val="Level31"/>
        <w:numPr>
          <w:ilvl w:val="2"/>
          <w:numId w:val="5"/>
        </w:numPr>
        <w:ind w:hanging="0" w:start="0"/>
        <w:rPr/>
      </w:pPr>
      <w:r>
        <w:rPr/>
        <w:t xml:space="preserve"> </w:t>
      </w:r>
      <w:r>
        <w:rPr/>
        <w:tab/>
        <w:t>no presumption shall apply to the advantage or disadvantage of the drafter of this Agreement.</w:t>
      </w:r>
    </w:p>
    <w:p>
      <w:pPr>
        <w:pStyle w:val="Level31"/>
        <w:numPr>
          <w:ilvl w:val="0"/>
          <w:numId w:val="0"/>
        </w:numPr>
        <w:ind w:hanging="0" w:start="0"/>
        <w:rPr/>
      </w:pPr>
      <w:r>
        <w:rPr/>
      </w:r>
    </w:p>
    <w:p>
      <w:pPr>
        <w:pStyle w:val="Level21"/>
        <w:numPr>
          <w:ilvl w:val="1"/>
          <w:numId w:val="5"/>
        </w:numPr>
        <w:tabs>
          <w:tab w:val="clear" w:pos="360"/>
        </w:tabs>
        <w:ind w:hanging="0" w:start="0"/>
        <w:rPr/>
      </w:pPr>
      <w:r>
        <w:rPr/>
        <w:tab/>
      </w:r>
      <w:r>
        <w:rPr>
          <w:u w:val="single"/>
        </w:rPr>
        <w:t>Definitions</w:t>
      </w:r>
      <w:r>
        <w:rPr/>
        <w:t>.</w:t>
      </w:r>
      <w:r>
        <w:rPr>
          <w:b/>
        </w:rPr>
        <w:t xml:space="preserve"> </w:t>
      </w:r>
      <w:r>
        <w:fldChar w:fldCharType="begin"/>
      </w:r>
      <w:r>
        <w:rPr/>
        <w:instrText xml:space="preserve"> TC "1.2.</w:instrText>
        <w:tab/>
        <w:instrText xml:space="preserve">Definitions" \l 2 </w:instrText>
      </w:r>
      <w:r>
        <w:rPr/>
        <w:fldChar w:fldCharType="separate"/>
      </w:r>
      <w:r>
        <w:rPr/>
      </w:r>
      <w:r>
        <w:rPr/>
        <w:fldChar w:fldCharType="end"/>
      </w:r>
      <w:bookmarkStart w:id="2" w:name="__RefHeading___Toc486386232"/>
      <w:bookmarkEnd w:id="2"/>
      <w:r>
        <w:rPr/>
        <w:t xml:space="preserve">  The following terms shall have the meanings specified in this Section 1.2 when used with initial capitalization (unless otherwise specified in this Section 1.2):</w:t>
      </w:r>
    </w:p>
    <w:p>
      <w:pPr>
        <w:pStyle w:val="Normal"/>
        <w:jc w:val="both"/>
        <w:rPr>
          <w:sz w:val="24"/>
        </w:rPr>
      </w:pPr>
      <w:r>
        <w:rPr>
          <w:sz w:val="24"/>
        </w:rPr>
      </w:r>
    </w:p>
    <w:p>
      <w:pPr>
        <w:pStyle w:val="Normal"/>
        <w:ind w:start="720" w:end="0"/>
        <w:jc w:val="both"/>
        <w:rPr>
          <w:sz w:val="24"/>
        </w:rPr>
      </w:pPr>
      <w:r>
        <w:rPr>
          <w:sz w:val="24"/>
        </w:rPr>
        <w:t>"AAA" means the American Arbitration Association.</w:t>
      </w:r>
    </w:p>
    <w:p>
      <w:pPr>
        <w:pStyle w:val="Normal"/>
        <w:jc w:val="both"/>
        <w:rPr>
          <w:sz w:val="24"/>
        </w:rPr>
      </w:pPr>
      <w:r>
        <w:rPr>
          <w:sz w:val="24"/>
        </w:rPr>
      </w:r>
    </w:p>
    <w:p>
      <w:pPr>
        <w:pStyle w:val="Normal"/>
        <w:ind w:firstLine="720" w:end="0"/>
        <w:jc w:val="both"/>
        <w:rPr>
          <w:sz w:val="24"/>
        </w:rPr>
      </w:pPr>
      <w:r>
        <w:rPr>
          <w:sz w:val="24"/>
        </w:rPr>
        <w:t>"AAA Rules" means the Commercial Arbitration Rules of the AAA (including AAA's Optional Procedures for Large, Complex Commercial Disputes).</w:t>
      </w:r>
    </w:p>
    <w:p>
      <w:pPr>
        <w:pStyle w:val="Normal"/>
        <w:jc w:val="both"/>
        <w:rPr>
          <w:sz w:val="24"/>
        </w:rPr>
      </w:pPr>
      <w:r>
        <w:rPr>
          <w:sz w:val="24"/>
        </w:rPr>
      </w:r>
    </w:p>
    <w:p>
      <w:pPr>
        <w:pStyle w:val="Normal"/>
        <w:ind w:firstLine="720" w:end="0"/>
        <w:jc w:val="both"/>
        <w:rPr>
          <w:sz w:val="24"/>
        </w:rPr>
      </w:pPr>
      <w:r>
        <w:rPr>
          <w:sz w:val="24"/>
        </w:rPr>
        <w:t>"Acceptance Date" means the date that Southern LNG files a notice with the FERC indicating that Southern LNG accepts the Certificate Amendment.</w:t>
      </w:r>
    </w:p>
    <w:p>
      <w:pPr>
        <w:pStyle w:val="Normal"/>
        <w:jc w:val="both"/>
        <w:rPr>
          <w:sz w:val="24"/>
        </w:rPr>
      </w:pPr>
      <w:r>
        <w:rPr>
          <w:sz w:val="24"/>
        </w:rPr>
      </w:r>
    </w:p>
    <w:p>
      <w:pPr>
        <w:pStyle w:val="Normal"/>
        <w:tabs>
          <w:tab w:val="left" w:pos="720" w:leader="none"/>
          <w:tab w:val="left" w:pos="4590" w:leader="none"/>
        </w:tabs>
        <w:jc w:val="both"/>
        <w:rPr>
          <w:sz w:val="24"/>
        </w:rPr>
      </w:pPr>
      <w:r>
        <w:rPr>
          <w:sz w:val="24"/>
        </w:rPr>
        <w:tab/>
        <w:t>"Acceptance Deadline Date" means the last day that Southern LNG is entitled to accept, in accordance with 18 C.F.R. §157.20(a), the Certificate Amendment.</w:t>
      </w:r>
    </w:p>
    <w:p>
      <w:pPr>
        <w:pStyle w:val="Normal"/>
        <w:tabs>
          <w:tab w:val="left" w:pos="720" w:leader="none"/>
          <w:tab w:val="left" w:pos="4590" w:leader="none"/>
        </w:tabs>
        <w:jc w:val="both"/>
        <w:rPr>
          <w:sz w:val="24"/>
        </w:rPr>
      </w:pPr>
      <w:r>
        <w:rPr>
          <w:sz w:val="24"/>
        </w:rPr>
      </w:r>
    </w:p>
    <w:p>
      <w:pPr>
        <w:pStyle w:val="Normal"/>
        <w:tabs>
          <w:tab w:val="left" w:pos="720" w:leader="none"/>
          <w:tab w:val="left" w:pos="4590" w:leader="none"/>
        </w:tabs>
        <w:jc w:val="both"/>
        <w:rPr>
          <w:sz w:val="24"/>
        </w:rPr>
      </w:pPr>
      <w:r>
        <w:rPr>
          <w:sz w:val="24"/>
        </w:rPr>
        <w:tab/>
        <w:t>"Actual Berthing Time" has the meaning specified in Section 11.9(b).</w:t>
      </w:r>
    </w:p>
    <w:p>
      <w:pPr>
        <w:pStyle w:val="Normal"/>
        <w:jc w:val="both"/>
        <w:rPr>
          <w:sz w:val="24"/>
        </w:rPr>
      </w:pPr>
      <w:r>
        <w:rPr>
          <w:sz w:val="24"/>
        </w:rPr>
      </w:r>
    </w:p>
    <w:p>
      <w:pPr>
        <w:pStyle w:val="Normal"/>
        <w:ind w:firstLine="720" w:end="0"/>
        <w:jc w:val="both"/>
        <w:rPr>
          <w:sz w:val="24"/>
        </w:rPr>
      </w:pPr>
      <w:r>
        <w:rPr>
          <w:sz w:val="24"/>
        </w:rPr>
        <w:t>"Actual Pumping Time" means, with respect to any LNG Tanker unloading at the LNG Terminal, the period of time commencing when the unloading and return lines of the LNG Terminal are connected to the unloading and return lines of such LNG Tanker and ending when such unloading and return lines are disconnected.</w:t>
      </w:r>
    </w:p>
    <w:p>
      <w:pPr>
        <w:pStyle w:val="Normal"/>
        <w:jc w:val="both"/>
        <w:rPr>
          <w:sz w:val="24"/>
        </w:rPr>
      </w:pPr>
      <w:r>
        <w:rPr>
          <w:sz w:val="24"/>
        </w:rPr>
      </w:r>
    </w:p>
    <w:p>
      <w:pPr>
        <w:pStyle w:val="Normal"/>
        <w:jc w:val="both"/>
        <w:rPr>
          <w:sz w:val="24"/>
        </w:rPr>
      </w:pPr>
      <w:r>
        <w:rPr>
          <w:sz w:val="24"/>
        </w:rPr>
        <w:tab/>
        <w:t>"Actual Unloading Time" has the meaning specified in Section 11.8(b).</w:t>
      </w:r>
    </w:p>
    <w:p>
      <w:pPr>
        <w:pStyle w:val="Normal"/>
        <w:jc w:val="both"/>
        <w:rPr>
          <w:sz w:val="24"/>
        </w:rPr>
      </w:pPr>
      <w:r>
        <w:rPr>
          <w:sz w:val="24"/>
        </w:rPr>
      </w:r>
    </w:p>
    <w:p>
      <w:pPr>
        <w:pStyle w:val="Normal"/>
        <w:jc w:val="both"/>
        <w:rPr>
          <w:sz w:val="24"/>
        </w:rPr>
      </w:pPr>
      <w:r>
        <w:rPr>
          <w:sz w:val="24"/>
        </w:rPr>
        <w:tab/>
        <w:t>"AD Quantity" has the meaning specified in Section 12.3.</w:t>
      </w:r>
    </w:p>
    <w:p>
      <w:pPr>
        <w:pStyle w:val="Normal"/>
        <w:jc w:val="both"/>
        <w:rPr>
          <w:sz w:val="24"/>
        </w:rPr>
      </w:pPr>
      <w:r>
        <w:rPr>
          <w:sz w:val="24"/>
        </w:rPr>
      </w:r>
    </w:p>
    <w:p>
      <w:pPr>
        <w:pStyle w:val="Normal"/>
        <w:ind w:firstLine="720" w:end="0"/>
        <w:jc w:val="both"/>
        <w:rPr/>
      </w:pPr>
      <w:r>
        <w:rPr>
          <w:sz w:val="24"/>
        </w:rPr>
        <w:t xml:space="preserve">"Additional Capacity" has the meaning specified in </w:t>
      </w:r>
      <w:r>
        <w:rPr>
          <w:sz w:val="24"/>
        </w:rPr>
        <w:fldChar w:fldCharType="begin"/>
      </w:r>
      <w:r>
        <w:rPr>
          <w:sz w:val="24"/>
        </w:rPr>
        <w:instrText xml:space="preserve"> REF _Ref468070657 \r \r \h </w:instrText>
      </w:r>
      <w:r>
        <w:rPr>
          <w:sz w:val="24"/>
        </w:rPr>
        <w:fldChar w:fldCharType="separate"/>
      </w:r>
      <w:r>
        <w:rPr>
          <w:sz w:val="24"/>
        </w:rPr>
        <w:t>Error: Reference source not found</w:t>
      </w:r>
      <w:r>
        <w:rPr>
          <w:sz w:val="24"/>
        </w:rPr>
        <w:fldChar w:fldCharType="end"/>
      </w:r>
      <w:r>
        <w:rPr>
          <w:sz w:val="24"/>
        </w:rPr>
        <w:t>.</w:t>
      </w:r>
    </w:p>
    <w:p>
      <w:pPr>
        <w:pStyle w:val="Normal"/>
        <w:jc w:val="both"/>
        <w:rPr>
          <w:sz w:val="24"/>
        </w:rPr>
      </w:pPr>
      <w:r>
        <w:rPr>
          <w:sz w:val="24"/>
        </w:rPr>
      </w:r>
    </w:p>
    <w:p>
      <w:pPr>
        <w:pStyle w:val="Normal"/>
        <w:ind w:firstLine="720" w:end="0"/>
        <w:jc w:val="both"/>
        <w:rPr>
          <w:sz w:val="24"/>
        </w:rPr>
      </w:pPr>
      <w:r>
        <w:rPr>
          <w:sz w:val="24"/>
        </w:rPr>
        <w:t>"Additional Compliance Costs" means any costs incurred or reasonably anticipated to be incurred by Southern LNG in connection with any conditions or requirements imposed by any Government Entity related to the FERC Certificate or the Vaporizer Improvements, other than costs included in the Estimated Cost of Service.</w:t>
      </w:r>
    </w:p>
    <w:p>
      <w:pPr>
        <w:pStyle w:val="Normal"/>
        <w:jc w:val="both"/>
        <w:rPr>
          <w:sz w:val="24"/>
        </w:rPr>
      </w:pPr>
      <w:r>
        <w:rPr>
          <w:sz w:val="24"/>
        </w:rPr>
      </w:r>
    </w:p>
    <w:p>
      <w:pPr>
        <w:pStyle w:val="Normal"/>
        <w:jc w:val="both"/>
        <w:rPr>
          <w:sz w:val="24"/>
        </w:rPr>
      </w:pPr>
      <w:r>
        <w:rPr>
          <w:sz w:val="24"/>
        </w:rPr>
        <w:tab/>
        <w:t>"Adjustment Factor" means, with respect to any Contract Year, a number equal to:</w:t>
      </w:r>
    </w:p>
    <w:p>
      <w:pPr>
        <w:pStyle w:val="Normal"/>
        <w:rPr>
          <w:b/>
          <w:sz w:val="24"/>
          <w:u w:val="single"/>
        </w:rPr>
      </w:pPr>
      <w:r>
        <w:rPr>
          <w:b/>
          <w:sz w:val="24"/>
          <w:u w:val="single"/>
        </w:rPr>
      </w:r>
    </w:p>
    <w:p>
      <w:pPr>
        <w:pStyle w:val="Normal"/>
        <w:ind w:start="720" w:end="0"/>
        <w:rPr/>
      </w:pPr>
      <w:r>
        <w:rPr>
          <w:sz w:val="24"/>
        </w:rPr>
        <w:t>1 + 0.5 ((CPI</w:t>
      </w:r>
      <w:r>
        <w:rPr>
          <w:sz w:val="24"/>
          <w:vertAlign w:val="subscript"/>
        </w:rPr>
        <w:t>n</w:t>
      </w:r>
      <w:r>
        <w:rPr>
          <w:sz w:val="24"/>
        </w:rPr>
        <w:t xml:space="preserve"> / CPI</w:t>
      </w:r>
      <w:r>
        <w:rPr>
          <w:sz w:val="24"/>
          <w:vertAlign w:val="subscript"/>
        </w:rPr>
        <w:t>o</w:t>
      </w:r>
      <w:r>
        <w:rPr>
          <w:sz w:val="24"/>
        </w:rPr>
        <w:t xml:space="preserve"> ) – 1)</w:t>
      </w:r>
    </w:p>
    <w:p>
      <w:pPr>
        <w:pStyle w:val="Normal"/>
        <w:ind w:start="720" w:end="0"/>
        <w:rPr>
          <w:sz w:val="24"/>
        </w:rPr>
      </w:pPr>
      <w:r>
        <w:rPr>
          <w:sz w:val="24"/>
        </w:rPr>
      </w:r>
    </w:p>
    <w:p>
      <w:pPr>
        <w:pStyle w:val="Normal"/>
        <w:ind w:start="720" w:end="0"/>
        <w:rPr>
          <w:sz w:val="24"/>
        </w:rPr>
      </w:pPr>
      <w:r>
        <w:rPr>
          <w:sz w:val="24"/>
        </w:rPr>
        <w:t>where:</w:t>
      </w:r>
    </w:p>
    <w:p>
      <w:pPr>
        <w:pStyle w:val="Normal"/>
        <w:ind w:start="720" w:end="0"/>
        <w:rPr>
          <w:sz w:val="24"/>
        </w:rPr>
      </w:pPr>
      <w:r>
        <w:rPr>
          <w:sz w:val="24"/>
        </w:rPr>
      </w:r>
    </w:p>
    <w:p>
      <w:pPr>
        <w:pStyle w:val="BodyTextIndent2"/>
        <w:ind w:start="720" w:end="0"/>
        <w:rPr/>
      </w:pPr>
      <w:r>
        <w:rPr/>
        <w:t>CPI</w:t>
      </w:r>
      <w:r>
        <w:rPr>
          <w:vertAlign w:val="subscript"/>
        </w:rPr>
        <w:t>o</w:t>
      </w:r>
      <w:r>
        <w:rPr/>
        <w:t xml:space="preserve"> is the average of the twelve (12) monthly values of CPI for the twelve (12)-month period ending August 31, 2000; and</w:t>
      </w:r>
    </w:p>
    <w:p>
      <w:pPr>
        <w:pStyle w:val="Normal"/>
        <w:ind w:start="720" w:end="0"/>
        <w:rPr>
          <w:sz w:val="24"/>
        </w:rPr>
      </w:pPr>
      <w:r>
        <w:rPr>
          <w:sz w:val="24"/>
        </w:rPr>
      </w:r>
    </w:p>
    <w:p>
      <w:pPr>
        <w:pStyle w:val="Normal"/>
        <w:ind w:start="720" w:end="0"/>
        <w:rPr>
          <w:b/>
          <w:sz w:val="24"/>
        </w:rPr>
      </w:pPr>
      <w:r>
        <w:rPr>
          <w:sz w:val="24"/>
        </w:rPr>
        <w:t>CPI</w:t>
      </w:r>
      <w:r>
        <w:rPr>
          <w:sz w:val="24"/>
          <w:vertAlign w:val="subscript"/>
        </w:rPr>
        <w:t>n</w:t>
      </w:r>
      <w:r>
        <w:rPr>
          <w:sz w:val="24"/>
        </w:rPr>
        <w:t xml:space="preserve"> is the average of the twelve (12) monthly values of CPI for the twelve (12)-month period ending on the August 31 immediately prior to the commencement of such Contract Year.  </w:t>
      </w:r>
    </w:p>
    <w:p>
      <w:pPr>
        <w:pStyle w:val="Level11"/>
        <w:keepNext w:val="false"/>
        <w:numPr>
          <w:ilvl w:val="0"/>
          <w:numId w:val="0"/>
        </w:numPr>
        <w:ind w:hanging="0" w:start="0"/>
        <w:rPr>
          <w:b/>
          <w:sz w:val="24"/>
        </w:rPr>
      </w:pPr>
      <w:r>
        <w:rPr>
          <w:b/>
          <w:sz w:val="24"/>
        </w:rPr>
      </w:r>
    </w:p>
    <w:p>
      <w:pPr>
        <w:pStyle w:val="Level21"/>
        <w:numPr>
          <w:ilvl w:val="0"/>
          <w:numId w:val="0"/>
        </w:numPr>
        <w:ind w:firstLine="720" w:start="0" w:end="0"/>
        <w:rPr/>
      </w:pPr>
      <w:r>
        <w:rPr/>
        <w:t>"Adverse Order" means, in connection with any proceeding related to Southern LNG, any order issued by the FERC that results in a modification to Southern LNG's revenue entitlement, cost of service, cost allocation, rate design, services, or billing determinants that adversely impacts Southern LNG's ability to recover its costs or return on equity, as such costs or return on equity existed prior to such proceeding, or if such proceeding relates to the True-Up Filing, as requested by Southern LNG in such True-Up Filing.</w:t>
      </w:r>
    </w:p>
    <w:p>
      <w:pPr>
        <w:pStyle w:val="Level11"/>
        <w:keepNext w:val="false"/>
        <w:numPr>
          <w:ilvl w:val="0"/>
          <w:numId w:val="0"/>
        </w:numPr>
        <w:ind w:hanging="0" w:start="0"/>
        <w:rPr/>
      </w:pPr>
      <w:r>
        <w:rPr/>
      </w:r>
    </w:p>
    <w:p>
      <w:pPr>
        <w:pStyle w:val="Normal"/>
        <w:ind w:firstLine="720" w:end="0"/>
        <w:jc w:val="both"/>
        <w:rPr>
          <w:sz w:val="24"/>
        </w:rPr>
      </w:pPr>
      <w:r>
        <w:rPr>
          <w:sz w:val="24"/>
        </w:rPr>
        <w:t>"Adverse Participation" means, with respect to any FERC proceeding related to Southern LNG, any participation by Seller if Seller is requesting in such proceeding, directly or indirectly, any modification to Southern LNG's revenue entitlement, cost of service, cost allocation, rate design, services, or billing determinants that adversely impacts Southern LNG's ability to recover its costs or return on equity, as such costs or return on equity existed prior to such proceeding or as requested to be modified by Southern LNG in such proceeding.</w:t>
      </w:r>
    </w:p>
    <w:p>
      <w:pPr>
        <w:pStyle w:val="Normal"/>
        <w:jc w:val="both"/>
        <w:rPr>
          <w:sz w:val="24"/>
        </w:rPr>
      </w:pPr>
      <w:r>
        <w:rPr>
          <w:sz w:val="24"/>
        </w:rPr>
      </w:r>
    </w:p>
    <w:p>
      <w:pPr>
        <w:pStyle w:val="Normal"/>
        <w:ind w:firstLine="720" w:end="0"/>
        <w:jc w:val="both"/>
        <w:rPr>
          <w:sz w:val="24"/>
        </w:rPr>
      </w:pPr>
      <w:r>
        <w:rPr>
          <w:sz w:val="24"/>
        </w:rPr>
        <w:t>"Affiliate" means, with respect to any party, an individual or entity that directly, or indirectly through one or more intermediaries, controls, is controlled by or is under common control with, another individual or entity.  The term "controls" (including the terms "controlled by" and "under common control with") refers to the possession, direct or indirect, of the power or authority to direct or cause the direction of the management and policies of an entity, whether through the ownership of voting securities, by contract or otherwise.  For the avoidance of doubt, the ownership directly or indirectly of fifty percent (50%) or more of the shares or voting rights in a company, partnership or other legal entity shall be deemed to be control of such company, partnership or legal entity.</w:t>
      </w:r>
    </w:p>
    <w:p>
      <w:pPr>
        <w:pStyle w:val="Level21"/>
        <w:numPr>
          <w:ilvl w:val="0"/>
          <w:numId w:val="0"/>
        </w:numPr>
        <w:ind w:firstLine="720" w:start="0" w:end="0"/>
        <w:rPr>
          <w:sz w:val="24"/>
        </w:rPr>
      </w:pPr>
      <w:r>
        <w:rPr>
          <w:sz w:val="24"/>
        </w:rPr>
      </w:r>
    </w:p>
    <w:p>
      <w:pPr>
        <w:pStyle w:val="Level21"/>
        <w:numPr>
          <w:ilvl w:val="0"/>
          <w:numId w:val="0"/>
        </w:numPr>
        <w:ind w:firstLine="720" w:start="0" w:end="0"/>
        <w:rPr/>
      </w:pPr>
      <w:r>
        <w:rPr/>
        <w:t>"AFUDC" means, with respect to a particular item of cost in Southern LNG's cost of service, the allowance for funds used during construction that is associated with such item of cost approved by the FERC.</w:t>
      </w:r>
    </w:p>
    <w:p>
      <w:pPr>
        <w:pStyle w:val="Normal"/>
        <w:jc w:val="both"/>
        <w:rPr>
          <w:sz w:val="24"/>
        </w:rPr>
      </w:pPr>
      <w:r>
        <w:rPr>
          <w:sz w:val="24"/>
        </w:rPr>
      </w:r>
    </w:p>
    <w:p>
      <w:pPr>
        <w:pStyle w:val="Normal"/>
        <w:jc w:val="both"/>
        <w:rPr>
          <w:sz w:val="24"/>
        </w:rPr>
      </w:pPr>
      <w:r>
        <w:rPr>
          <w:sz w:val="24"/>
        </w:rPr>
        <w:tab/>
        <w:t>"Agreement" has the meaning specified in the preamble to this Agreement.</w:t>
      </w:r>
    </w:p>
    <w:p>
      <w:pPr>
        <w:pStyle w:val="Normal"/>
        <w:jc w:val="both"/>
        <w:rPr>
          <w:sz w:val="24"/>
        </w:rPr>
      </w:pPr>
      <w:r>
        <w:rPr>
          <w:sz w:val="24"/>
        </w:rPr>
      </w:r>
    </w:p>
    <w:p>
      <w:pPr>
        <w:pStyle w:val="Level31"/>
        <w:numPr>
          <w:ilvl w:val="0"/>
          <w:numId w:val="0"/>
        </w:numPr>
        <w:ind w:hanging="0" w:start="0"/>
        <w:rPr/>
      </w:pPr>
      <w:r>
        <w:rPr>
          <w:color w:val="000000"/>
        </w:rPr>
        <w:tab/>
        <w:t xml:space="preserve">"Air Permits" means those approvals from Government Entities that relate to emissions to the atmosphere and that are necessary in order to reactivate and operate the LNG Terminal, including all necessary approvals under the Clean Air Act of 1970, as amended, 42 U.S.C. §§ 7401 </w:t>
      </w:r>
      <w:r>
        <w:rPr>
          <w:color w:val="000000"/>
          <w:u w:val="single"/>
        </w:rPr>
        <w:t>et</w:t>
      </w:r>
      <w:r>
        <w:rPr>
          <w:color w:val="000000"/>
        </w:rPr>
        <w:t xml:space="preserve"> </w:t>
      </w:r>
      <w:r>
        <w:rPr>
          <w:color w:val="000000"/>
          <w:u w:val="single"/>
        </w:rPr>
        <w:t>seq</w:t>
      </w:r>
      <w:r>
        <w:rPr>
          <w:color w:val="000000"/>
        </w:rPr>
        <w:t>., and its implementing regulations at 40 C.F.R. Parts 50 - 96 (whether such requirements are implemented by the federal Environmental Protection Agency and/or by the Georgia Department of Natural Resources pursuant to state regulations adopted in connection with its federally-approved state implementation plan) and, in particular, approvals as applicable for (i) prevention of significant deterioration of air quality by proposed new or modified sources in an attainment area (</w:t>
      </w:r>
      <w:r>
        <w:rPr>
          <w:color w:val="000000"/>
          <w:u w:val="single"/>
        </w:rPr>
        <w:t>see</w:t>
      </w:r>
      <w:r>
        <w:rPr>
          <w:color w:val="000000"/>
        </w:rPr>
        <w:t xml:space="preserve"> 40 C.F.R. § 51.166, and Georgia Rule 391-3-1-.02(7), as such requirements may be amended or modified), and (ii) a Clean Air Act Title V operating permit as may be required for potential emissions of NO</w:t>
      </w:r>
      <w:r>
        <w:rPr>
          <w:color w:val="000000"/>
          <w:vertAlign w:val="subscript"/>
        </w:rPr>
        <w:t>2</w:t>
      </w:r>
      <w:r>
        <w:rPr>
          <w:color w:val="000000"/>
        </w:rPr>
        <w:t xml:space="preserve"> and CO (</w:t>
      </w:r>
      <w:r>
        <w:rPr>
          <w:color w:val="000000"/>
          <w:u w:val="single"/>
        </w:rPr>
        <w:t>see</w:t>
      </w:r>
      <w:r>
        <w:rPr>
          <w:color w:val="000000"/>
        </w:rPr>
        <w:t xml:space="preserve"> 40 C.F.R. Part 70, and Georgia Rule 391-3-1-.03(10), as such requirements may be amended or modified).</w:t>
      </w:r>
    </w:p>
    <w:p>
      <w:pPr>
        <w:pStyle w:val="Normal"/>
        <w:jc w:val="both"/>
        <w:rPr>
          <w:sz w:val="24"/>
        </w:rPr>
      </w:pPr>
      <w:r>
        <w:rPr>
          <w:sz w:val="24"/>
        </w:rPr>
      </w:r>
    </w:p>
    <w:p>
      <w:pPr>
        <w:pStyle w:val="Normal"/>
        <w:rPr/>
      </w:pPr>
      <w:r>
        <w:rPr>
          <w:sz w:val="24"/>
        </w:rPr>
        <w:tab/>
        <w:t xml:space="preserve">"Allowed Berthing Time" has the meaning specified in </w:t>
      </w:r>
      <w:r>
        <w:rPr>
          <w:sz w:val="24"/>
        </w:rPr>
        <w:fldChar w:fldCharType="begin"/>
      </w:r>
      <w:r>
        <w:rPr>
          <w:sz w:val="24"/>
        </w:rPr>
        <w:instrText xml:space="preserve"> REF _Ref468071232 \r \r \h </w:instrText>
      </w:r>
      <w:r>
        <w:rPr>
          <w:sz w:val="24"/>
        </w:rPr>
        <w:fldChar w:fldCharType="separate"/>
      </w:r>
      <w:r>
        <w:rPr>
          <w:sz w:val="24"/>
        </w:rPr>
        <w:t>Error: Reference source not found</w:t>
      </w:r>
      <w:r>
        <w:rPr>
          <w:sz w:val="24"/>
        </w:rPr>
        <w:fldChar w:fldCharType="end"/>
      </w:r>
      <w:r>
        <w:rPr>
          <w:sz w:val="24"/>
        </w:rPr>
        <w:t>.</w:t>
      </w:r>
    </w:p>
    <w:p>
      <w:pPr>
        <w:pStyle w:val="Normal"/>
        <w:rPr>
          <w:sz w:val="24"/>
        </w:rPr>
      </w:pPr>
      <w:r>
        <w:rPr>
          <w:sz w:val="24"/>
        </w:rPr>
      </w:r>
    </w:p>
    <w:p>
      <w:pPr>
        <w:pStyle w:val="Normal"/>
        <w:rPr/>
      </w:pPr>
      <w:r>
        <w:rPr>
          <w:sz w:val="24"/>
        </w:rPr>
        <w:tab/>
        <w:t xml:space="preserve">"Allowed Unloading Time" has the meaning specified in </w:t>
      </w:r>
      <w:r>
        <w:rPr>
          <w:sz w:val="24"/>
        </w:rPr>
        <w:fldChar w:fldCharType="begin"/>
      </w:r>
      <w:r>
        <w:rPr>
          <w:sz w:val="24"/>
        </w:rPr>
        <w:instrText xml:space="preserve"> REF _Ref468071306 \r \r \h </w:instrText>
      </w:r>
      <w:r>
        <w:rPr>
          <w:sz w:val="24"/>
        </w:rPr>
        <w:fldChar w:fldCharType="separate"/>
      </w:r>
      <w:r>
        <w:rPr>
          <w:sz w:val="24"/>
        </w:rPr>
        <w:t>Error: Reference source not found</w:t>
      </w:r>
      <w:r>
        <w:rPr>
          <w:sz w:val="24"/>
        </w:rPr>
        <w:fldChar w:fldCharType="end"/>
      </w:r>
      <w:r>
        <w:rPr>
          <w:sz w:val="24"/>
        </w:rPr>
        <w:t>.</w:t>
      </w:r>
    </w:p>
    <w:p>
      <w:pPr>
        <w:pStyle w:val="Normal"/>
        <w:jc w:val="both"/>
        <w:rPr>
          <w:sz w:val="24"/>
        </w:rPr>
      </w:pPr>
      <w:r>
        <w:rPr>
          <w:sz w:val="24"/>
        </w:rPr>
      </w:r>
    </w:p>
    <w:p>
      <w:pPr>
        <w:pStyle w:val="Normal"/>
        <w:numPr>
          <w:ilvl w:val="0"/>
          <w:numId w:val="0"/>
        </w:numPr>
        <w:ind w:firstLine="720" w:end="0"/>
        <w:jc w:val="both"/>
        <w:outlineLvl w:val="0"/>
        <w:rPr>
          <w:sz w:val="24"/>
        </w:rPr>
      </w:pPr>
      <w:r>
        <w:rPr>
          <w:sz w:val="24"/>
        </w:rPr>
        <w:t>"Alternate LNG Delivery Point" means, with respect to a cargo, the point at which a flange at the outlet of the loading piping at the Loading Port for such cargo joins a flange at the entry of the loading piping of the LNG Tanker.</w:t>
      </w:r>
    </w:p>
    <w:p>
      <w:pPr>
        <w:pStyle w:val="Normal"/>
        <w:jc w:val="both"/>
        <w:rPr>
          <w:sz w:val="24"/>
        </w:rPr>
      </w:pPr>
      <w:r>
        <w:rPr>
          <w:sz w:val="24"/>
        </w:rPr>
      </w:r>
    </w:p>
    <w:p>
      <w:pPr>
        <w:pStyle w:val="Normal"/>
        <w:ind w:firstLine="720" w:end="0"/>
        <w:jc w:val="both"/>
        <w:rPr/>
      </w:pPr>
      <w:r>
        <w:rPr>
          <w:sz w:val="24"/>
        </w:rPr>
        <w:t xml:space="preserve">"Annual Contract Quantity" or "ACQ" means a volume (in Cubic Meters) of LNG that is equivalent to fifty-eight (58) Bcf of natural gas; </w:t>
      </w:r>
      <w:r>
        <w:rPr>
          <w:i/>
          <w:sz w:val="24"/>
        </w:rPr>
        <w:t>provided, however, that</w:t>
      </w:r>
      <w:r>
        <w:rPr>
          <w:sz w:val="24"/>
        </w:rPr>
        <w:t>, in any Contract Year of less than three hundred sixty-five (365) days, the Annual Contract Quantity shall be adjusted pro rata based on the number of days in such Contract Year.</w:t>
      </w:r>
    </w:p>
    <w:p>
      <w:pPr>
        <w:pStyle w:val="Level11"/>
        <w:keepNext w:val="false"/>
        <w:numPr>
          <w:ilvl w:val="0"/>
          <w:numId w:val="0"/>
        </w:numPr>
        <w:ind w:hanging="0" w:start="0"/>
        <w:rPr>
          <w:sz w:val="24"/>
        </w:rPr>
      </w:pPr>
      <w:r>
        <w:rPr>
          <w:sz w:val="24"/>
        </w:rPr>
      </w:r>
    </w:p>
    <w:p>
      <w:pPr>
        <w:pStyle w:val="Normal"/>
        <w:rPr>
          <w:sz w:val="24"/>
        </w:rPr>
      </w:pPr>
      <w:r>
        <w:rPr>
          <w:sz w:val="24"/>
        </w:rPr>
        <w:tab/>
        <w:t>"Annual Program" has the meaning specified in the Scheduling Terms.</w:t>
      </w:r>
    </w:p>
    <w:p>
      <w:pPr>
        <w:pStyle w:val="Normal"/>
        <w:rPr>
          <w:sz w:val="24"/>
        </w:rPr>
      </w:pPr>
      <w:r>
        <w:rPr>
          <w:sz w:val="24"/>
        </w:rPr>
      </w:r>
    </w:p>
    <w:p>
      <w:pPr>
        <w:pStyle w:val="Normal"/>
        <w:jc w:val="both"/>
        <w:rPr>
          <w:sz w:val="24"/>
        </w:rPr>
      </w:pPr>
      <w:r>
        <w:rPr>
          <w:sz w:val="24"/>
        </w:rPr>
        <w:tab/>
        <w:t>"Application" means the application for the FERC Certificate filed by Southern LNG with the FERC on July 13, 1999.</w:t>
      </w:r>
    </w:p>
    <w:p>
      <w:pPr>
        <w:pStyle w:val="Normal"/>
        <w:jc w:val="both"/>
        <w:rPr>
          <w:sz w:val="24"/>
        </w:rPr>
      </w:pPr>
      <w:r>
        <w:rPr>
          <w:sz w:val="24"/>
        </w:rPr>
      </w:r>
    </w:p>
    <w:p>
      <w:pPr>
        <w:pStyle w:val="Normal"/>
        <w:ind w:firstLine="720" w:end="0"/>
        <w:jc w:val="both"/>
        <w:rPr>
          <w:sz w:val="24"/>
        </w:rPr>
      </w:pPr>
      <w:r>
        <w:rPr>
          <w:sz w:val="24"/>
        </w:rPr>
        <w:t>"Arrival at the LNG Terminal" means, with respect to an LNG Tanker, the moment when such LNG Tanker (i) has received all necessary port clearances, (ii) is all fast in the berth at the LNG Terminal, and (iii) is ready to discharge LNG.</w:t>
      </w:r>
    </w:p>
    <w:p>
      <w:pPr>
        <w:pStyle w:val="Normal"/>
        <w:jc w:val="both"/>
        <w:rPr>
          <w:sz w:val="24"/>
        </w:rPr>
      </w:pPr>
      <w:r>
        <w:rPr>
          <w:sz w:val="24"/>
        </w:rPr>
      </w:r>
    </w:p>
    <w:p>
      <w:pPr>
        <w:pStyle w:val="Normal"/>
        <w:ind w:firstLine="720" w:end="0"/>
        <w:jc w:val="both"/>
        <w:rPr>
          <w:sz w:val="24"/>
        </w:rPr>
      </w:pPr>
      <w:r>
        <w:rPr>
          <w:sz w:val="24"/>
        </w:rPr>
        <w:t>"Arrival Window" has the meaning specified in the Scheduling Terms.</w:t>
      </w:r>
    </w:p>
    <w:p>
      <w:pPr>
        <w:pStyle w:val="Normal"/>
        <w:jc w:val="both"/>
        <w:rPr>
          <w:sz w:val="24"/>
        </w:rPr>
      </w:pPr>
      <w:r>
        <w:rPr>
          <w:sz w:val="24"/>
        </w:rPr>
      </w:r>
    </w:p>
    <w:p>
      <w:pPr>
        <w:pStyle w:val="Level21"/>
        <w:numPr>
          <w:ilvl w:val="0"/>
          <w:numId w:val="0"/>
        </w:numPr>
        <w:ind w:firstLine="720" w:start="0" w:end="0"/>
        <w:rPr/>
      </w:pPr>
      <w:r>
        <w:rPr/>
        <w:t>"Average Daily Rate" means, with respect to any month (or portion thereof), a rate (in MMBtu per day) equal to the product of (i) an amount (in Cubic Meters per day) equal to the total quantity of LNG scheduled for delivery in the Annual Program for the Scheduling Year in which such month occurs divided by the number of days in such Scheduling Year, multiplied by (ii) thirty-five and three hundred fifteen thousandths (35.315) Cubic Feet per Cubic Meter, multiplied by (iii) six hundred eight thousandths (0.608) Mcf of vaporized LNG per Cubic Foot of LNG, multiplied by (iv) one and seventy-five thousandths (1.075) MMBtu per Mcf of vaporized LNG, multiplied by (v) the Fuel Factor for such month.</w:t>
      </w:r>
    </w:p>
    <w:p>
      <w:pPr>
        <w:pStyle w:val="Normal"/>
        <w:jc w:val="both"/>
        <w:rPr>
          <w:sz w:val="24"/>
        </w:rPr>
      </w:pPr>
      <w:r>
        <w:rPr>
          <w:sz w:val="24"/>
        </w:rPr>
      </w:r>
    </w:p>
    <w:p>
      <w:pPr>
        <w:pStyle w:val="Normal"/>
        <w:ind w:firstLine="720" w:end="0"/>
        <w:jc w:val="both"/>
        <w:rPr>
          <w:sz w:val="24"/>
        </w:rPr>
      </w:pPr>
      <w:r>
        <w:rPr>
          <w:sz w:val="24"/>
        </w:rPr>
        <w:t>"Avoided Costs" means, with respect to any Scheduled Deficiency Quantity Event, the sum of all costs avoided by Seller as a result of Seller not purchasing quantities of LNG included in the Deliverable Quantities related to such Scheduled Deficiency Quantity Event that Seller would otherwise have purchased and delivered to the LNG Terminal absent such Scheduled Deficiency Quantity Event.</w:t>
      </w:r>
    </w:p>
    <w:p>
      <w:pPr>
        <w:pStyle w:val="Normal"/>
        <w:jc w:val="both"/>
        <w:rPr>
          <w:sz w:val="24"/>
        </w:rPr>
      </w:pPr>
      <w:r>
        <w:rPr>
          <w:sz w:val="24"/>
        </w:rPr>
      </w:r>
    </w:p>
    <w:p>
      <w:pPr>
        <w:pStyle w:val="Normal"/>
        <w:ind w:firstLine="720" w:end="0"/>
        <w:jc w:val="both"/>
        <w:rPr/>
      </w:pPr>
      <w:r>
        <w:rPr>
          <w:sz w:val="24"/>
        </w:rPr>
        <w:t>"Base Measuring Conditions" means fourteen and seventy-three hundredths pounds per square inch absolute (14.73 psia) and sixty degrees Fahrenheit (60</w:t>
      </w:r>
      <w:r>
        <w:rPr>
          <w:sz w:val="24"/>
          <w:vertAlign w:val="superscript"/>
        </w:rPr>
        <w:t>o</w:t>
      </w:r>
      <w:r>
        <w:rPr>
          <w:sz w:val="24"/>
        </w:rPr>
        <w:t>F). Conversion of pressure and temperature bases will be applied according to AGA Report No. 3 (API 14.3, GPA 8185-92, ANSI/API 2530-92).</w:t>
      </w:r>
    </w:p>
    <w:p>
      <w:pPr>
        <w:pStyle w:val="Level11"/>
        <w:keepNext w:val="false"/>
        <w:numPr>
          <w:ilvl w:val="0"/>
          <w:numId w:val="0"/>
        </w:numPr>
        <w:ind w:hanging="0" w:start="0"/>
        <w:rPr>
          <w:sz w:val="24"/>
        </w:rPr>
      </w:pPr>
      <w:r>
        <w:rPr>
          <w:sz w:val="24"/>
        </w:rPr>
      </w:r>
    </w:p>
    <w:p>
      <w:pPr>
        <w:pStyle w:val="Level21"/>
        <w:numPr>
          <w:ilvl w:val="0"/>
          <w:numId w:val="0"/>
        </w:numPr>
        <w:ind w:firstLine="720" w:start="0" w:end="0"/>
        <w:rPr>
          <w:b/>
        </w:rPr>
      </w:pPr>
      <w:r>
        <w:rPr/>
        <w:t>"Base Scheduling Quantity" means, with respect to any Scheduling Year, the ACQ for the Contract Year that runs concurrently with such Scheduling Year, as adjusted for rounding pursuant to Section 7.2.</w:t>
      </w:r>
    </w:p>
    <w:p>
      <w:pPr>
        <w:pStyle w:val="Level11"/>
        <w:keepNext w:val="false"/>
        <w:numPr>
          <w:ilvl w:val="0"/>
          <w:numId w:val="0"/>
        </w:numPr>
        <w:ind w:hanging="0" w:start="0"/>
        <w:rPr>
          <w:b/>
        </w:rPr>
      </w:pPr>
      <w:r>
        <w:rPr>
          <w:b/>
        </w:rPr>
      </w:r>
    </w:p>
    <w:p>
      <w:pPr>
        <w:pStyle w:val="Normal"/>
        <w:jc w:val="both"/>
        <w:rPr>
          <w:sz w:val="24"/>
        </w:rPr>
      </w:pPr>
      <w:r>
        <w:rPr>
          <w:sz w:val="24"/>
        </w:rPr>
        <w:tab/>
        <w:t>"Bcf" means a measure of volume equal to the volume of one billion (1,000,000,000) Scf.</w:t>
      </w:r>
    </w:p>
    <w:p>
      <w:pPr>
        <w:pStyle w:val="Normal"/>
        <w:jc w:val="both"/>
        <w:rPr>
          <w:sz w:val="24"/>
        </w:rPr>
      </w:pPr>
      <w:r>
        <w:rPr>
          <w:sz w:val="24"/>
        </w:rPr>
      </w:r>
    </w:p>
    <w:p>
      <w:pPr>
        <w:pStyle w:val="Normal"/>
        <w:jc w:val="both"/>
        <w:rPr/>
      </w:pPr>
      <w:r>
        <w:rPr>
          <w:sz w:val="24"/>
        </w:rPr>
        <w:tab/>
        <w:t>"Btu" means British thermal unit, which is equal to the amount of heat required to raise the temperature of one (1) avoirdupois pound of pure water from fifty-nine degrees Fahrenheit (59</w:t>
      </w:r>
      <w:r>
        <w:rPr>
          <w:rFonts w:eastAsia="Symbol" w:cs="Symbol" w:ascii="Symbol" w:hAnsi="Symbol"/>
          <w:sz w:val="24"/>
        </w:rPr>
        <w:sym w:font="Symbol" w:char="f0b0"/>
      </w:r>
      <w:r>
        <w:rPr>
          <w:sz w:val="24"/>
        </w:rPr>
        <w:t>F) to sixty degrees Fahrenheit (60</w:t>
      </w:r>
      <w:r>
        <w:rPr>
          <w:rFonts w:eastAsia="Symbol" w:cs="Symbol" w:ascii="Symbol" w:hAnsi="Symbol"/>
          <w:sz w:val="24"/>
        </w:rPr>
        <w:sym w:font="Symbol" w:char="f0b0"/>
      </w:r>
      <w:r>
        <w:rPr>
          <w:sz w:val="24"/>
        </w:rPr>
        <w:t xml:space="preserve">F) at a constant pressure of fourteen and six hundred ninety-six thousandths pounds per square inch absolute (14.696 psia). </w:t>
      </w:r>
    </w:p>
    <w:p>
      <w:pPr>
        <w:pStyle w:val="Normal"/>
        <w:jc w:val="both"/>
        <w:rPr>
          <w:sz w:val="24"/>
        </w:rPr>
      </w:pPr>
      <w:r>
        <w:rPr>
          <w:sz w:val="24"/>
        </w:rPr>
      </w:r>
    </w:p>
    <w:p>
      <w:pPr>
        <w:pStyle w:val="Normal"/>
        <w:numPr>
          <w:ilvl w:val="0"/>
          <w:numId w:val="0"/>
        </w:numPr>
        <w:ind w:firstLine="720" w:end="0"/>
        <w:jc w:val="both"/>
        <w:outlineLvl w:val="0"/>
        <w:rPr>
          <w:sz w:val="24"/>
        </w:rPr>
      </w:pPr>
      <w:r>
        <w:rPr>
          <w:sz w:val="24"/>
        </w:rPr>
        <w:t>"Buyer" has the meaning specified in the preamble to this Agreement.</w:t>
      </w:r>
    </w:p>
    <w:p>
      <w:pPr>
        <w:pStyle w:val="Normal"/>
        <w:jc w:val="both"/>
        <w:rPr>
          <w:sz w:val="24"/>
        </w:rPr>
      </w:pPr>
      <w:r>
        <w:rPr>
          <w:sz w:val="24"/>
        </w:rPr>
      </w:r>
    </w:p>
    <w:p>
      <w:pPr>
        <w:pStyle w:val="Normal"/>
        <w:jc w:val="both"/>
        <w:rPr>
          <w:sz w:val="24"/>
        </w:rPr>
      </w:pPr>
      <w:r>
        <w:rPr>
          <w:sz w:val="24"/>
        </w:rPr>
        <w:tab/>
        <w:t>"Buyer Event of Default" has the meaning specified in Section 20.2.</w:t>
      </w:r>
    </w:p>
    <w:p>
      <w:pPr>
        <w:pStyle w:val="Normal"/>
        <w:jc w:val="both"/>
        <w:rPr>
          <w:sz w:val="24"/>
        </w:rPr>
      </w:pPr>
      <w:r>
        <w:rPr>
          <w:sz w:val="24"/>
        </w:rPr>
      </w:r>
    </w:p>
    <w:p>
      <w:pPr>
        <w:pStyle w:val="Normal"/>
        <w:jc w:val="both"/>
        <w:rPr>
          <w:sz w:val="24"/>
        </w:rPr>
      </w:pPr>
      <w:r>
        <w:rPr>
          <w:sz w:val="24"/>
        </w:rPr>
        <w:tab/>
        <w:t>"Buyer Indemnified Parties" has the meaning specified in Section 23.1.</w:t>
      </w:r>
    </w:p>
    <w:p>
      <w:pPr>
        <w:pStyle w:val="Normal"/>
        <w:jc w:val="both"/>
        <w:rPr>
          <w:sz w:val="24"/>
        </w:rPr>
      </w:pPr>
      <w:r>
        <w:rPr>
          <w:sz w:val="24"/>
        </w:rPr>
      </w:r>
    </w:p>
    <w:p>
      <w:pPr>
        <w:pStyle w:val="Normal"/>
        <w:ind w:firstLine="720" w:end="0"/>
        <w:jc w:val="both"/>
        <w:rPr>
          <w:sz w:val="24"/>
        </w:rPr>
      </w:pPr>
      <w:r>
        <w:rPr>
          <w:sz w:val="24"/>
        </w:rPr>
        <w:t>"Buyer's Related Facilities" means the following facilities (as such facilities are modified or expanded from time to time):</w:t>
      </w:r>
    </w:p>
    <w:p>
      <w:pPr>
        <w:pStyle w:val="Normal"/>
        <w:jc w:val="both"/>
        <w:rPr>
          <w:sz w:val="24"/>
        </w:rPr>
      </w:pPr>
      <w:r>
        <w:rPr>
          <w:sz w:val="24"/>
        </w:rPr>
      </w:r>
    </w:p>
    <w:p>
      <w:pPr>
        <w:pStyle w:val="Normal"/>
        <w:numPr>
          <w:ilvl w:val="0"/>
          <w:numId w:val="11"/>
        </w:numPr>
        <w:jc w:val="both"/>
        <w:rPr>
          <w:sz w:val="24"/>
        </w:rPr>
      </w:pPr>
      <w:r>
        <w:rPr>
          <w:sz w:val="24"/>
        </w:rPr>
        <w:t>the 14" Savannah/Wrens 112 mile pipeline owned and operated by SNG;</w:t>
      </w:r>
    </w:p>
    <w:p>
      <w:pPr>
        <w:pStyle w:val="Normal"/>
        <w:numPr>
          <w:ilvl w:val="0"/>
          <w:numId w:val="11"/>
        </w:numPr>
        <w:jc w:val="both"/>
        <w:rPr>
          <w:sz w:val="24"/>
        </w:rPr>
      </w:pPr>
      <w:r>
        <w:rPr>
          <w:sz w:val="24"/>
        </w:rPr>
        <w:t>the 14" Savannah/Wrens 15.2 mile loop owned and operated by SNG;</w:t>
      </w:r>
    </w:p>
    <w:p>
      <w:pPr>
        <w:pStyle w:val="Normal"/>
        <w:numPr>
          <w:ilvl w:val="0"/>
          <w:numId w:val="11"/>
        </w:numPr>
        <w:jc w:val="both"/>
        <w:rPr>
          <w:sz w:val="24"/>
        </w:rPr>
      </w:pPr>
      <w:r>
        <w:rPr>
          <w:sz w:val="24"/>
        </w:rPr>
        <w:t>the 20" Savannah/Wrens 104.5 mile second loop owned and operated by SNG;</w:t>
      </w:r>
    </w:p>
    <w:p>
      <w:pPr>
        <w:pStyle w:val="Normal"/>
        <w:numPr>
          <w:ilvl w:val="0"/>
          <w:numId w:val="11"/>
        </w:numPr>
        <w:jc w:val="both"/>
        <w:rPr>
          <w:sz w:val="24"/>
        </w:rPr>
      </w:pPr>
      <w:r>
        <w:rPr>
          <w:sz w:val="24"/>
        </w:rPr>
        <w:t xml:space="preserve">the parallel 30" Elba/Savannah 13.2 mile pipelines owned and operated by SNG; </w:t>
      </w:r>
    </w:p>
    <w:p>
      <w:pPr>
        <w:pStyle w:val="Normal"/>
        <w:numPr>
          <w:ilvl w:val="0"/>
          <w:numId w:val="11"/>
        </w:numPr>
        <w:jc w:val="both"/>
        <w:rPr>
          <w:sz w:val="24"/>
        </w:rPr>
      </w:pPr>
      <w:r>
        <w:rPr>
          <w:sz w:val="24"/>
        </w:rPr>
        <w:t>the compressor station located at Wrens, Georgia owned and operated by SNG; and</w:t>
      </w:r>
    </w:p>
    <w:p>
      <w:pPr>
        <w:pStyle w:val="Normal"/>
        <w:numPr>
          <w:ilvl w:val="0"/>
          <w:numId w:val="11"/>
        </w:numPr>
        <w:jc w:val="both"/>
        <w:rPr>
          <w:sz w:val="24"/>
        </w:rPr>
      </w:pPr>
      <w:r>
        <w:rPr>
          <w:sz w:val="24"/>
        </w:rPr>
        <w:t>all electric power transmission facilities and other utility facilities necessary for the operation of the LNG Terminal.</w:t>
      </w:r>
    </w:p>
    <w:p>
      <w:pPr>
        <w:pStyle w:val="Normal"/>
        <w:jc w:val="both"/>
        <w:rPr>
          <w:sz w:val="24"/>
        </w:rPr>
      </w:pPr>
      <w:r>
        <w:rPr>
          <w:sz w:val="24"/>
        </w:rPr>
      </w:r>
    </w:p>
    <w:p>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start="0" w:end="0"/>
        <w:jc w:val="both"/>
        <w:rPr/>
      </w:pPr>
      <w:r>
        <w:rPr/>
        <w:t>"Certificate Amendment" means approval from the FERC for an amendment to the FERC Certificate authorizing Southern LNG to construct, install and operate the Vaporizer Improvements.</w:t>
      </w:r>
    </w:p>
    <w:p>
      <w:pPr>
        <w:pStyle w:val="Normal"/>
        <w:jc w:val="both"/>
        <w:rPr>
          <w:sz w:val="24"/>
        </w:rPr>
      </w:pPr>
      <w:r>
        <w:rPr>
          <w:sz w:val="24"/>
        </w:rPr>
      </w:r>
    </w:p>
    <w:p>
      <w:pPr>
        <w:pStyle w:val="Normal"/>
        <w:ind w:firstLine="720" w:end="0"/>
        <w:jc w:val="both"/>
        <w:rPr>
          <w:sz w:val="24"/>
        </w:rPr>
      </w:pPr>
      <w:r>
        <w:rPr>
          <w:sz w:val="24"/>
        </w:rPr>
        <w:t>"Certificate Notice" has the meaning specified in Section 2.3(a)(ii).</w:t>
      </w:r>
    </w:p>
    <w:p>
      <w:pPr>
        <w:pStyle w:val="Level11"/>
        <w:keepNext w:val="false"/>
        <w:numPr>
          <w:ilvl w:val="0"/>
          <w:numId w:val="0"/>
        </w:numPr>
        <w:ind w:hanging="0" w:start="0"/>
        <w:rPr>
          <w:sz w:val="24"/>
        </w:rPr>
      </w:pPr>
      <w:r>
        <w:rPr>
          <w:sz w:val="24"/>
        </w:rPr>
      </w:r>
    </w:p>
    <w:p>
      <w:pPr>
        <w:pStyle w:val="Normal"/>
        <w:ind w:start="720" w:end="0"/>
        <w:jc w:val="both"/>
        <w:rPr>
          <w:sz w:val="24"/>
        </w:rPr>
      </w:pPr>
      <w:r>
        <w:rPr>
          <w:sz w:val="24"/>
        </w:rPr>
        <w:t>"Claims" has the meaning specified in Section 23.1.</w:t>
      </w:r>
    </w:p>
    <w:p>
      <w:pPr>
        <w:pStyle w:val="Normal"/>
        <w:jc w:val="both"/>
        <w:rPr>
          <w:sz w:val="24"/>
        </w:rPr>
      </w:pPr>
      <w:r>
        <w:rPr>
          <w:sz w:val="24"/>
        </w:rPr>
      </w:r>
    </w:p>
    <w:p>
      <w:pPr>
        <w:pStyle w:val="Normal"/>
        <w:jc w:val="both"/>
        <w:rPr>
          <w:sz w:val="24"/>
        </w:rPr>
      </w:pPr>
      <w:r>
        <w:rPr>
          <w:sz w:val="24"/>
        </w:rPr>
        <w:tab/>
        <w:t>"Confidential Information" has the meaning specified in Section 26.1(a).</w:t>
      </w:r>
    </w:p>
    <w:p>
      <w:pPr>
        <w:pStyle w:val="Normal"/>
        <w:jc w:val="both"/>
        <w:rPr>
          <w:sz w:val="24"/>
        </w:rPr>
      </w:pPr>
      <w:r>
        <w:rPr>
          <w:sz w:val="24"/>
        </w:rPr>
      </w:r>
    </w:p>
    <w:p>
      <w:pPr>
        <w:pStyle w:val="Normal"/>
        <w:jc w:val="both"/>
        <w:rPr>
          <w:sz w:val="24"/>
        </w:rPr>
      </w:pPr>
      <w:r>
        <w:rPr>
          <w:sz w:val="24"/>
        </w:rPr>
        <w:tab/>
        <w:t>"Contract Sales Price" has the meaning specified in Section 16.1(a).</w:t>
      </w:r>
    </w:p>
    <w:p>
      <w:pPr>
        <w:pStyle w:val="Normal"/>
        <w:jc w:val="both"/>
        <w:rPr>
          <w:sz w:val="24"/>
        </w:rPr>
      </w:pPr>
      <w:r>
        <w:rPr>
          <w:sz w:val="24"/>
        </w:rPr>
      </w:r>
    </w:p>
    <w:p>
      <w:pPr>
        <w:pStyle w:val="Normal"/>
        <w:ind w:firstLine="720" w:end="0"/>
        <w:jc w:val="both"/>
        <w:rPr/>
      </w:pPr>
      <w:r>
        <w:rPr>
          <w:sz w:val="24"/>
        </w:rPr>
        <w:t xml:space="preserve">"Contract Year" means the period from October 1 in any calendar year through September 30 in the following calendar year; </w:t>
      </w:r>
      <w:r>
        <w:rPr>
          <w:i/>
          <w:sz w:val="24"/>
        </w:rPr>
        <w:t>provided, however, that</w:t>
      </w:r>
      <w:r>
        <w:rPr>
          <w:sz w:val="24"/>
        </w:rPr>
        <w:t xml:space="preserve"> (i) the first Contract Year shall commence on the Obligation Date and end on the following September 30, and (ii) the final Contract Year shall commence on October 1 immediately preceding the end of the term of this Agreement and end on the last day of the term of this Agreement.</w:t>
      </w:r>
    </w:p>
    <w:p>
      <w:pPr>
        <w:pStyle w:val="Normal"/>
        <w:jc w:val="both"/>
        <w:rPr>
          <w:sz w:val="24"/>
        </w:rPr>
      </w:pPr>
      <w:r>
        <w:rPr>
          <w:sz w:val="24"/>
        </w:rPr>
      </w:r>
    </w:p>
    <w:p>
      <w:pPr>
        <w:pStyle w:val="Normal"/>
        <w:ind w:firstLine="720" w:end="0"/>
        <w:jc w:val="both"/>
        <w:rPr/>
      </w:pPr>
      <w:r>
        <w:rPr>
          <w:sz w:val="24"/>
        </w:rPr>
        <w:t xml:space="preserve">"CPI" means, with respect to any month, the monthly consumer price index for all urban consumers (all items) with respect to such month, published by the Bureau of Labor Statistics of the United States Department of Labor or by any agency that shall eventually replace it; </w:t>
      </w:r>
      <w:r>
        <w:rPr>
          <w:i/>
          <w:sz w:val="24"/>
        </w:rPr>
        <w:t>provided, however, that</w:t>
      </w:r>
      <w:r>
        <w:rPr>
          <w:sz w:val="24"/>
        </w:rPr>
        <w:t xml:space="preserve"> if the base year for such index is ever reset such that the Adjustment Factor under this Agreement would not accurately reflect the actual change in the consumer price index over a given period of time, then the CPI shall be adjusted to correct for such new base year.</w:t>
      </w:r>
    </w:p>
    <w:p>
      <w:pPr>
        <w:pStyle w:val="Normal"/>
        <w:jc w:val="both"/>
        <w:rPr>
          <w:sz w:val="24"/>
        </w:rPr>
      </w:pPr>
      <w:r>
        <w:rPr>
          <w:sz w:val="24"/>
        </w:rPr>
      </w:r>
    </w:p>
    <w:p>
      <w:pPr>
        <w:pStyle w:val="Level21"/>
        <w:numPr>
          <w:ilvl w:val="0"/>
          <w:numId w:val="0"/>
        </w:numPr>
        <w:ind w:firstLine="720" w:start="0" w:end="0"/>
        <w:rPr/>
      </w:pPr>
      <w:r>
        <w:rPr/>
        <w:t>"Cubic Foot" means a measure of volume equal to the volume of a cube whose edge is one (1) foot. For purposes of reference, one (1) foot equals three thousand forty eight ten-thousandths (0.3048) meters exactly and one cubic foot equals 0.028316846592 Cubic Meters exactly.</w:t>
      </w:r>
    </w:p>
    <w:p>
      <w:pPr>
        <w:pStyle w:val="Normal"/>
        <w:jc w:val="both"/>
        <w:rPr>
          <w:sz w:val="24"/>
        </w:rPr>
      </w:pPr>
      <w:r>
        <w:rPr>
          <w:sz w:val="24"/>
        </w:rPr>
      </w:r>
    </w:p>
    <w:p>
      <w:pPr>
        <w:pStyle w:val="Normal"/>
        <w:ind w:firstLine="720" w:end="0"/>
        <w:jc w:val="both"/>
        <w:rPr>
          <w:sz w:val="24"/>
        </w:rPr>
      </w:pPr>
      <w:r>
        <w:rPr>
          <w:sz w:val="24"/>
        </w:rPr>
        <w:t>"Cubic Meter" means a measure of volume equal to the volume of a cube whose edge is one (1) meter.</w:t>
      </w:r>
    </w:p>
    <w:p>
      <w:pPr>
        <w:pStyle w:val="Normal"/>
        <w:jc w:val="both"/>
        <w:rPr>
          <w:sz w:val="24"/>
        </w:rPr>
      </w:pPr>
      <w:r>
        <w:rPr>
          <w:sz w:val="24"/>
        </w:rPr>
      </w:r>
    </w:p>
    <w:p>
      <w:pPr>
        <w:pStyle w:val="Normal"/>
        <w:jc w:val="both"/>
        <w:rPr>
          <w:sz w:val="24"/>
        </w:rPr>
      </w:pPr>
      <w:r>
        <w:rPr>
          <w:sz w:val="24"/>
        </w:rPr>
        <w:tab/>
        <w:t>"Cure" has the meaning specified in Section 20.3.</w:t>
      </w:r>
    </w:p>
    <w:p>
      <w:pPr>
        <w:pStyle w:val="Normal"/>
        <w:jc w:val="both"/>
        <w:rPr>
          <w:sz w:val="24"/>
        </w:rPr>
      </w:pPr>
      <w:r>
        <w:rPr>
          <w:sz w:val="24"/>
        </w:rPr>
      </w:r>
    </w:p>
    <w:p>
      <w:pPr>
        <w:pStyle w:val="Normal"/>
        <w:ind w:firstLine="720" w:end="0"/>
        <w:rPr/>
      </w:pPr>
      <w:r>
        <w:rPr>
          <w:sz w:val="24"/>
        </w:rPr>
        <w:t xml:space="preserve">"Deemed Redelivery Quantities" has the meaning specified in </w:t>
      </w:r>
      <w:r>
        <w:rPr>
          <w:sz w:val="24"/>
        </w:rPr>
        <w:fldChar w:fldCharType="begin"/>
      </w:r>
      <w:r>
        <w:rPr>
          <w:sz w:val="24"/>
        </w:rPr>
        <w:instrText xml:space="preserve"> REF _Ref468071783 \r \r \h </w:instrText>
      </w:r>
      <w:r>
        <w:rPr>
          <w:sz w:val="24"/>
        </w:rPr>
        <w:fldChar w:fldCharType="separate"/>
      </w:r>
      <w:r>
        <w:rPr>
          <w:sz w:val="24"/>
        </w:rPr>
      </w:r>
      <w:r>
        <w:rPr>
          <w:sz w:val="24"/>
        </w:rPr>
        <w:fldChar w:fldCharType="end"/>
      </w:r>
      <w:r>
        <w:rPr>
          <w:sz w:val="24"/>
        </w:rPr>
        <w:t>.</w:t>
      </w:r>
    </w:p>
    <w:p>
      <w:pPr>
        <w:pStyle w:val="Normal"/>
        <w:rPr>
          <w:sz w:val="24"/>
        </w:rPr>
      </w:pPr>
      <w:r>
        <w:rPr>
          <w:sz w:val="24"/>
        </w:rPr>
      </w:r>
    </w:p>
    <w:p>
      <w:pPr>
        <w:pStyle w:val="Normal"/>
        <w:jc w:val="both"/>
        <w:rPr/>
      </w:pPr>
      <w:r>
        <w:rPr>
          <w:sz w:val="24"/>
        </w:rPr>
        <w:tab/>
        <w:t xml:space="preserve">"Defaulting Party" has the meaning specified in </w:t>
      </w:r>
      <w:r>
        <w:rPr>
          <w:sz w:val="24"/>
        </w:rPr>
        <w:fldChar w:fldCharType="begin"/>
      </w:r>
      <w:r>
        <w:rPr>
          <w:sz w:val="24"/>
        </w:rPr>
        <w:instrText xml:space="preserve"> REF _Ref468071761 \r \r \h </w:instrText>
      </w:r>
      <w:r>
        <w:rPr>
          <w:sz w:val="24"/>
        </w:rPr>
        <w:fldChar w:fldCharType="separate"/>
      </w:r>
      <w:r>
        <w:rPr>
          <w:sz w:val="24"/>
        </w:rPr>
        <w:t>Error: Reference source not found</w:t>
      </w:r>
      <w:r>
        <w:rPr>
          <w:sz w:val="24"/>
        </w:rPr>
        <w:fldChar w:fldCharType="end"/>
      </w:r>
      <w:r>
        <w:rPr>
          <w:sz w:val="24"/>
        </w:rPr>
        <w:t>.</w:t>
      </w:r>
    </w:p>
    <w:p>
      <w:pPr>
        <w:pStyle w:val="Normal"/>
        <w:jc w:val="both"/>
        <w:rPr>
          <w:sz w:val="24"/>
        </w:rPr>
      </w:pPr>
      <w:r>
        <w:rPr>
          <w:sz w:val="24"/>
        </w:rPr>
      </w:r>
    </w:p>
    <w:p>
      <w:pPr>
        <w:pStyle w:val="Normal"/>
        <w:jc w:val="both"/>
        <w:rPr>
          <w:sz w:val="24"/>
        </w:rPr>
      </w:pPr>
      <w:r>
        <w:rPr>
          <w:sz w:val="24"/>
        </w:rPr>
        <w:tab/>
        <w:t>"Deficiency Quantity" has the meaning specified in Section 7.4(a).</w:t>
      </w:r>
    </w:p>
    <w:p>
      <w:pPr>
        <w:pStyle w:val="Normal"/>
        <w:rPr>
          <w:b/>
          <w:sz w:val="24"/>
        </w:rPr>
      </w:pPr>
      <w:r>
        <w:rPr>
          <w:b/>
          <w:sz w:val="24"/>
        </w:rPr>
      </w:r>
    </w:p>
    <w:p>
      <w:pPr>
        <w:pStyle w:val="Normal"/>
        <w:ind w:firstLine="720" w:end="0"/>
        <w:jc w:val="both"/>
        <w:rPr/>
      </w:pPr>
      <w:r>
        <w:rPr>
          <w:sz w:val="24"/>
        </w:rPr>
        <w:t xml:space="preserve">"Deliverable Quantities" means, with respect to any period covered by a Scheduled Deficiency Quantity Event, those quantities of LNG that Seller, as of the date a Deficiency Quantity is to be determined pursuant to Section 7.4(a), has a contractual right to purchase (or otherwise obtain) and that are available for delivery to Buyer in excess of the sum of (i) any firmly committed obligations of Seller to sell or deliver LNG to parties other than Buyer during such period, and (ii) the total quantity that has been scheduled in the Annual Program for possible delivery by Seller during such period; </w:t>
      </w:r>
      <w:r>
        <w:rPr>
          <w:i/>
          <w:sz w:val="24"/>
        </w:rPr>
        <w:t>provided that</w:t>
      </w:r>
      <w:r>
        <w:rPr>
          <w:sz w:val="24"/>
        </w:rPr>
        <w:t xml:space="preserve"> with respect to any Scheduled Deficiency Quantity Event arising from a failure of Buyer to allocate to Seller the portion of the available Scheduling Quantity as required by the Scheduling Terms, the Deliverable Quantities shall be deemed to be equal to the Base Scheduling Quantity allocable to the period of the Scheduled Deficiency Quantity Event less the quantities in clause (ii) above.</w:t>
      </w:r>
    </w:p>
    <w:p>
      <w:pPr>
        <w:pStyle w:val="Normal"/>
        <w:rPr>
          <w:b/>
          <w:sz w:val="24"/>
        </w:rPr>
      </w:pPr>
      <w:r>
        <w:rPr>
          <w:b/>
          <w:sz w:val="24"/>
        </w:rPr>
      </w:r>
    </w:p>
    <w:p>
      <w:pPr>
        <w:pStyle w:val="Normal"/>
        <w:ind w:firstLine="720" w:end="0"/>
        <w:jc w:val="both"/>
        <w:rPr>
          <w:sz w:val="24"/>
        </w:rPr>
      </w:pPr>
      <w:r>
        <w:rPr>
          <w:sz w:val="24"/>
        </w:rPr>
        <w:t>"Delivery Confirmation" means a written confirmation of delivery provided by Seller pursuant to Section 14.2 or Section 14.3 and containing the information required by Section 13.2.</w:t>
      </w:r>
    </w:p>
    <w:p>
      <w:pPr>
        <w:pStyle w:val="Normal"/>
        <w:rPr>
          <w:sz w:val="24"/>
        </w:rPr>
      </w:pPr>
      <w:r>
        <w:rPr>
          <w:sz w:val="24"/>
        </w:rPr>
      </w:r>
    </w:p>
    <w:p>
      <w:pPr>
        <w:pStyle w:val="Normal"/>
        <w:ind w:firstLine="720" w:end="0"/>
        <w:jc w:val="both"/>
        <w:rPr/>
      </w:pPr>
      <w:r>
        <w:rPr>
          <w:sz w:val="24"/>
        </w:rPr>
        <w:t xml:space="preserve">"Demurrage Rate" means, with respect to a given incident, fifty thousand Dollars ($50,000) per day for the first three (3) days of such incident, one hundred thousand Dollars ($100,000) per day for the next three (3) days of such incident, and two hundred thousand Dollars ($200,000) per day for each day thereafter of such incident; </w:t>
      </w:r>
      <w:r>
        <w:rPr>
          <w:i/>
          <w:sz w:val="24"/>
        </w:rPr>
        <w:t>provided, however, that</w:t>
      </w:r>
      <w:r>
        <w:rPr>
          <w:sz w:val="24"/>
        </w:rPr>
        <w:t xml:space="preserve"> (i) the foregoing amounts payable hereunder shall be reduced proportionately when the Demurrage Rate relates to any LNG Tanker smaller than one hundred twenty-five thousand (125,000) Cubic Meters; and (ii) all Demurrage Rates are effective as of October 1, 2000 and shall be adjusted each October 1 thereafter by the Adjustment Factor.</w:t>
      </w:r>
    </w:p>
    <w:p>
      <w:pPr>
        <w:pStyle w:val="Normal"/>
        <w:jc w:val="both"/>
        <w:rPr>
          <w:sz w:val="24"/>
        </w:rPr>
      </w:pPr>
      <w:r>
        <w:rPr>
          <w:sz w:val="24"/>
        </w:rPr>
      </w:r>
    </w:p>
    <w:p>
      <w:pPr>
        <w:pStyle w:val="Normal"/>
        <w:ind w:firstLine="720" w:end="0"/>
        <w:jc w:val="both"/>
        <w:rPr>
          <w:sz w:val="24"/>
        </w:rPr>
      </w:pPr>
      <w:r>
        <w:rPr>
          <w:sz w:val="24"/>
        </w:rPr>
        <w:t>"Dispute" has the meaning specified in Section 24.1.</w:t>
      </w:r>
    </w:p>
    <w:p>
      <w:pPr>
        <w:pStyle w:val="Normal"/>
        <w:jc w:val="both"/>
        <w:rPr>
          <w:sz w:val="24"/>
        </w:rPr>
      </w:pPr>
      <w:r>
        <w:rPr>
          <w:sz w:val="24"/>
        </w:rPr>
      </w:r>
    </w:p>
    <w:p>
      <w:pPr>
        <w:pStyle w:val="Normal"/>
        <w:jc w:val="both"/>
        <w:rPr/>
      </w:pPr>
      <w:r>
        <w:rPr>
          <w:sz w:val="24"/>
        </w:rPr>
        <w:tab/>
        <w:t xml:space="preserve">"Dispute Notice" has the meaning specified in </w:t>
      </w:r>
      <w:r>
        <w:rPr>
          <w:sz w:val="24"/>
        </w:rPr>
        <w:fldChar w:fldCharType="begin"/>
      </w:r>
      <w:r>
        <w:rPr>
          <w:sz w:val="24"/>
        </w:rPr>
        <w:instrText xml:space="preserve"> REF _Ref472389508 \w \w \h </w:instrText>
      </w:r>
      <w:r>
        <w:rPr>
          <w:sz w:val="24"/>
        </w:rPr>
        <w:fldChar w:fldCharType="separate"/>
      </w:r>
      <w:r>
        <w:rPr>
          <w:sz w:val="24"/>
        </w:rPr>
        <w:t>Error: Reference source not found</w:t>
      </w:r>
      <w:r>
        <w:rPr>
          <w:sz w:val="24"/>
        </w:rPr>
        <w:fldChar w:fldCharType="end"/>
      </w:r>
      <w:r>
        <w:rPr>
          <w:sz w:val="24"/>
        </w:rPr>
        <w:t>.</w:t>
      </w:r>
    </w:p>
    <w:p>
      <w:pPr>
        <w:pStyle w:val="Normal"/>
        <w:jc w:val="both"/>
        <w:rPr>
          <w:sz w:val="24"/>
        </w:rPr>
      </w:pPr>
      <w:r>
        <w:rPr>
          <w:sz w:val="24"/>
        </w:rPr>
      </w:r>
    </w:p>
    <w:p>
      <w:pPr>
        <w:pStyle w:val="Normal"/>
        <w:numPr>
          <w:ilvl w:val="0"/>
          <w:numId w:val="0"/>
        </w:numPr>
        <w:ind w:firstLine="720" w:end="0"/>
        <w:jc w:val="both"/>
        <w:outlineLvl w:val="0"/>
        <w:rPr>
          <w:sz w:val="24"/>
        </w:rPr>
      </w:pPr>
      <w:r>
        <w:rPr>
          <w:sz w:val="24"/>
        </w:rPr>
        <w:t>"Dollars" or "$" means the lawful currency of the United States.</w:t>
      </w:r>
    </w:p>
    <w:p>
      <w:pPr>
        <w:pStyle w:val="Normal"/>
        <w:jc w:val="both"/>
        <w:rPr>
          <w:sz w:val="24"/>
        </w:rPr>
      </w:pPr>
      <w:r>
        <w:rPr>
          <w:sz w:val="24"/>
        </w:rPr>
      </w:r>
    </w:p>
    <w:p>
      <w:pPr>
        <w:pStyle w:val="BodyText2"/>
        <w:spacing w:before="0" w:after="0"/>
        <w:rPr/>
      </w:pPr>
      <w:r>
        <w:rPr/>
        <w:tab/>
        <w:t>"DQ Parties" means British Gas Trinidad and Tobago Ltd. and its co-venturers in the train 2 and train 3 expansion projects for the Atlantic LNG facilities in Trinidad and Tobago and each of their respective Affiliates, successors in interest and assignees.</w:t>
      </w:r>
    </w:p>
    <w:p>
      <w:pPr>
        <w:pStyle w:val="Normal"/>
        <w:jc w:val="both"/>
        <w:rPr>
          <w:sz w:val="24"/>
        </w:rPr>
      </w:pPr>
      <w:r>
        <w:rPr>
          <w:sz w:val="24"/>
        </w:rPr>
      </w:r>
    </w:p>
    <w:p>
      <w:pPr>
        <w:pStyle w:val="Normal"/>
        <w:jc w:val="both"/>
        <w:rPr>
          <w:sz w:val="24"/>
        </w:rPr>
      </w:pPr>
      <w:r>
        <w:rPr>
          <w:sz w:val="24"/>
        </w:rPr>
        <w:tab/>
        <w:t>"Effective Date" has the meaning specified in the preamble to this Agreement.</w:t>
      </w:r>
    </w:p>
    <w:p>
      <w:pPr>
        <w:pStyle w:val="Normal"/>
        <w:jc w:val="both"/>
        <w:rPr>
          <w:sz w:val="24"/>
        </w:rPr>
      </w:pPr>
      <w:r>
        <w:rPr>
          <w:sz w:val="24"/>
        </w:rPr>
      </w:r>
    </w:p>
    <w:p>
      <w:pPr>
        <w:pStyle w:val="Normal"/>
        <w:jc w:val="both"/>
        <w:rPr>
          <w:sz w:val="24"/>
        </w:rPr>
      </w:pPr>
      <w:r>
        <w:rPr>
          <w:sz w:val="24"/>
        </w:rPr>
        <w:tab/>
        <w:t>"8-Day Firm Quantities" has the meaning specified in Section 14.2(c).</w:t>
      </w:r>
    </w:p>
    <w:p>
      <w:pPr>
        <w:pStyle w:val="Normal"/>
        <w:jc w:val="both"/>
        <w:rPr>
          <w:sz w:val="24"/>
        </w:rPr>
      </w:pPr>
      <w:r>
        <w:rPr>
          <w:sz w:val="24"/>
        </w:rPr>
      </w:r>
    </w:p>
    <w:p>
      <w:pPr>
        <w:pStyle w:val="Normal"/>
        <w:jc w:val="both"/>
        <w:rPr>
          <w:sz w:val="24"/>
        </w:rPr>
      </w:pPr>
      <w:r>
        <w:rPr>
          <w:sz w:val="24"/>
        </w:rPr>
        <w:tab/>
        <w:t>"El Paso Energy Corporation" means El Paso Energy Corporation, a Delaware corporation.</w:t>
      </w:r>
    </w:p>
    <w:p>
      <w:pPr>
        <w:pStyle w:val="Normal"/>
        <w:jc w:val="both"/>
        <w:rPr>
          <w:sz w:val="24"/>
        </w:rPr>
      </w:pPr>
      <w:r>
        <w:rPr>
          <w:sz w:val="24"/>
        </w:rPr>
      </w:r>
    </w:p>
    <w:p>
      <w:pPr>
        <w:pStyle w:val="Normal"/>
        <w:jc w:val="both"/>
        <w:rPr>
          <w:sz w:val="24"/>
        </w:rPr>
      </w:pPr>
      <w:r>
        <w:rPr>
          <w:sz w:val="24"/>
        </w:rPr>
        <w:tab/>
        <w:t>"Enron Americas" has the meaning specified in the recitals to this Agreement.</w:t>
      </w:r>
    </w:p>
    <w:p>
      <w:pPr>
        <w:pStyle w:val="Normal"/>
        <w:jc w:val="both"/>
        <w:rPr>
          <w:sz w:val="24"/>
        </w:rPr>
      </w:pPr>
      <w:r>
        <w:rPr>
          <w:sz w:val="24"/>
        </w:rPr>
      </w:r>
    </w:p>
    <w:p>
      <w:pPr>
        <w:pStyle w:val="Level11"/>
        <w:keepNext w:val="false"/>
        <w:numPr>
          <w:ilvl w:val="0"/>
          <w:numId w:val="0"/>
        </w:numPr>
        <w:ind w:hanging="0" w:start="0"/>
        <w:rPr/>
      </w:pPr>
      <w:r>
        <w:rPr/>
        <w:tab/>
        <w:t>"Enron Corp." means Enron Corp., an Oregon corporation.</w:t>
      </w:r>
    </w:p>
    <w:p>
      <w:pPr>
        <w:pStyle w:val="Normal"/>
        <w:jc w:val="both"/>
        <w:rPr>
          <w:sz w:val="24"/>
        </w:rPr>
      </w:pPr>
      <w:r>
        <w:rPr>
          <w:sz w:val="24"/>
        </w:rPr>
      </w:r>
    </w:p>
    <w:p>
      <w:pPr>
        <w:pStyle w:val="Normal"/>
        <w:jc w:val="both"/>
        <w:rPr>
          <w:sz w:val="24"/>
        </w:rPr>
      </w:pPr>
      <w:r>
        <w:rPr>
          <w:sz w:val="24"/>
        </w:rPr>
        <w:tab/>
        <w:t>"Enron LNG" has the meaning specified in the recitals to this Agreement.</w:t>
      </w:r>
    </w:p>
    <w:p>
      <w:pPr>
        <w:pStyle w:val="Normal"/>
        <w:jc w:val="both"/>
        <w:rPr>
          <w:sz w:val="24"/>
        </w:rPr>
      </w:pPr>
      <w:r>
        <w:rPr>
          <w:sz w:val="24"/>
        </w:rPr>
      </w:r>
    </w:p>
    <w:p>
      <w:pPr>
        <w:pStyle w:val="Normal"/>
        <w:jc w:val="both"/>
        <w:rPr>
          <w:sz w:val="24"/>
        </w:rPr>
      </w:pPr>
      <w:r>
        <w:rPr>
          <w:sz w:val="24"/>
        </w:rPr>
        <w:tab/>
        <w:t>"Estimated Cost of Service" means twenty-four million nine hundred forty-one thousand two hundred eighty-nine Dollars ($24,941,289) as set out in Exhibit 25.2(c).  The Estimated Cost of Service does not include projected costs for Fuel Gas and electric power.</w:t>
      </w:r>
    </w:p>
    <w:p>
      <w:pPr>
        <w:pStyle w:val="Normal"/>
        <w:jc w:val="both"/>
        <w:rPr>
          <w:sz w:val="24"/>
        </w:rPr>
      </w:pPr>
      <w:r>
        <w:rPr>
          <w:sz w:val="24"/>
        </w:rPr>
      </w:r>
    </w:p>
    <w:p>
      <w:pPr>
        <w:pStyle w:val="Normal"/>
        <w:jc w:val="both"/>
        <w:rPr>
          <w:sz w:val="24"/>
        </w:rPr>
      </w:pPr>
      <w:r>
        <w:rPr>
          <w:sz w:val="24"/>
        </w:rPr>
        <w:tab/>
        <w:t>"Estimated Time of Arrival" or "ETA" has the meaning specified in Section 11.5(a).</w:t>
      </w:r>
    </w:p>
    <w:p>
      <w:pPr>
        <w:pStyle w:val="Normal"/>
        <w:jc w:val="both"/>
        <w:rPr>
          <w:sz w:val="24"/>
        </w:rPr>
      </w:pPr>
      <w:r>
        <w:rPr>
          <w:sz w:val="24"/>
        </w:rPr>
      </w:r>
    </w:p>
    <w:p>
      <w:pPr>
        <w:pStyle w:val="Normal"/>
        <w:jc w:val="both"/>
        <w:rPr>
          <w:sz w:val="24"/>
        </w:rPr>
      </w:pPr>
      <w:r>
        <w:rPr>
          <w:sz w:val="24"/>
        </w:rPr>
        <w:tab/>
        <w:t>"Excess Delay" has the meaning specified in Section 11.10(b).</w:t>
      </w:r>
    </w:p>
    <w:p>
      <w:pPr>
        <w:pStyle w:val="Normal"/>
        <w:jc w:val="both"/>
        <w:rPr>
          <w:sz w:val="24"/>
        </w:rPr>
      </w:pPr>
      <w:r>
        <w:rPr>
          <w:sz w:val="24"/>
        </w:rPr>
      </w:r>
    </w:p>
    <w:p>
      <w:pPr>
        <w:pStyle w:val="Normal"/>
        <w:jc w:val="both"/>
        <w:rPr/>
      </w:pPr>
      <w:r>
        <w:rPr>
          <w:sz w:val="24"/>
        </w:rPr>
        <w:tab/>
        <w:t xml:space="preserve">"Exit Date" means (i) in the event Buyer delivers the Certificate Notice, five (5) days after the delivery of such notice, (ii) in the event Buyer delivers a Non-Modification Notice prior to the issuance of the Certificate Amendment, the later of (A) five (5) days after the delivery of notice that the Certificate Amendment has been withdrawn from the FERC, or (B) December 31, 2000, or (iii) in the event Buyer delivers a Non-Modification Notice after the issuance of the Certificate Amendment, five (5) days after the delivery of notice that Southern LNG has not accepted the Certificate Amendment; </w:t>
      </w:r>
      <w:r>
        <w:rPr>
          <w:i/>
          <w:sz w:val="24"/>
        </w:rPr>
        <w:t>provided, however, that</w:t>
      </w:r>
      <w:r>
        <w:rPr>
          <w:sz w:val="24"/>
        </w:rPr>
        <w:t>, in the event that Southern LNG has not received approval from the FERC for the Final Modifications as of the date upon which the Non-Modification Notice is delivered in (iii), such date shall be extended until the later of (x) December 31, 2000, or (y) five (5) days after notice from Buyer of the receipt by Southern LNG of approval from the FERC for the Final Modifications.</w:t>
      </w:r>
    </w:p>
    <w:p>
      <w:pPr>
        <w:pStyle w:val="Normal"/>
        <w:jc w:val="both"/>
        <w:rPr>
          <w:sz w:val="24"/>
        </w:rPr>
      </w:pPr>
      <w:r>
        <w:rPr>
          <w:sz w:val="24"/>
        </w:rPr>
      </w:r>
    </w:p>
    <w:p>
      <w:pPr>
        <w:pStyle w:val="Normal"/>
        <w:ind w:firstLine="720" w:end="0"/>
        <w:jc w:val="both"/>
        <w:rPr/>
      </w:pPr>
      <w:r>
        <w:rPr>
          <w:sz w:val="24"/>
        </w:rPr>
        <w:t xml:space="preserve">"Expected Delivery Quantity" means, with respect to a given LNG Tanker and a particular cargo of LNG that is projected to be loaded on such LNG Tanker, the Net Delivered Quantity (in MMBtu) that such LNG Tanker is reasonably expected to deliver to Buyer at the LNG Delivery Point based on (i) the anticipated quantity of LNG set forth in Seller's notice pursuant to Section 13.2(e), (ii) the expected composition of the cargo of LNG to be loaded at the Loading Port specified in the Delivery Confirmation for such cargo, (iii) the maximum loaded volume of such LNG Tanker, (iv) the boil-off rate for such LNG Tanker, (v) the anticipated time required from completion of loading to commencement of unloading of such LNG Tanker, (vi) the anticipated quantity of LNG to be retained by such LNG Tanker, and (vii) anticipated adjustments for Return Gas and Fuel Gas pursuant to Section 16.2; </w:t>
      </w:r>
      <w:r>
        <w:rPr>
          <w:i/>
          <w:sz w:val="24"/>
        </w:rPr>
        <w:t>provided, however</w:t>
      </w:r>
      <w:r>
        <w:rPr>
          <w:sz w:val="24"/>
        </w:rPr>
        <w:t>, if sufficient actual experience does not exist with respect to such LNG Tanker, then the Expected Delivery Quantity shall be determined by the Parties based upon reasonable estimates.</w:t>
      </w:r>
    </w:p>
    <w:p>
      <w:pPr>
        <w:pStyle w:val="Normal"/>
        <w:jc w:val="both"/>
        <w:rPr>
          <w:b/>
          <w:sz w:val="24"/>
        </w:rPr>
      </w:pPr>
      <w:r>
        <w:rPr>
          <w:b/>
          <w:sz w:val="24"/>
        </w:rPr>
      </w:r>
    </w:p>
    <w:p>
      <w:pPr>
        <w:pStyle w:val="Normal"/>
        <w:jc w:val="both"/>
        <w:rPr/>
      </w:pPr>
      <w:r>
        <w:rPr>
          <w:b/>
          <w:sz w:val="24"/>
        </w:rPr>
        <w:tab/>
      </w:r>
      <w:r>
        <w:rPr>
          <w:sz w:val="24"/>
        </w:rPr>
        <w:t>"</w:t>
      </w:r>
      <w:r>
        <w:rPr>
          <w:bCs/>
          <w:sz w:val="24"/>
        </w:rPr>
        <w:t>Expert</w:t>
      </w:r>
      <w:r>
        <w:rPr>
          <w:sz w:val="24"/>
        </w:rPr>
        <w:t>"</w:t>
      </w:r>
      <w:r>
        <w:rPr>
          <w:bCs/>
          <w:sz w:val="24"/>
        </w:rPr>
        <w:t xml:space="preserve"> has the meaning specified in Section 24.2(c).</w:t>
      </w:r>
    </w:p>
    <w:p>
      <w:pPr>
        <w:pStyle w:val="Normal"/>
        <w:ind w:firstLine="720" w:end="0"/>
        <w:jc w:val="both"/>
        <w:rPr>
          <w:bCs/>
          <w:sz w:val="24"/>
        </w:rPr>
      </w:pPr>
      <w:r>
        <w:rPr>
          <w:bCs/>
          <w:sz w:val="24"/>
        </w:rPr>
      </w:r>
    </w:p>
    <w:p>
      <w:pPr>
        <w:pStyle w:val="Normal"/>
        <w:ind w:firstLine="720" w:end="0"/>
        <w:jc w:val="both"/>
        <w:rPr>
          <w:sz w:val="24"/>
        </w:rPr>
      </w:pPr>
      <w:r>
        <w:rPr>
          <w:sz w:val="24"/>
        </w:rPr>
        <w:t>"Expiring Make-Up Quantities" has the meaning specified in Section 7.5(e).</w:t>
      </w:r>
    </w:p>
    <w:p>
      <w:pPr>
        <w:pStyle w:val="Normal"/>
        <w:jc w:val="both"/>
        <w:rPr>
          <w:sz w:val="24"/>
        </w:rPr>
      </w:pPr>
      <w:r>
        <w:rPr>
          <w:sz w:val="24"/>
        </w:rPr>
      </w:r>
    </w:p>
    <w:p>
      <w:pPr>
        <w:pStyle w:val="Normal"/>
        <w:jc w:val="both"/>
        <w:rPr>
          <w:sz w:val="24"/>
        </w:rPr>
      </w:pPr>
      <w:r>
        <w:rPr>
          <w:sz w:val="24"/>
        </w:rPr>
        <w:tab/>
        <w:t>"Failed Schedule Event" has the meaning specified in Section 7.4(a)(iv).</w:t>
      </w:r>
    </w:p>
    <w:p>
      <w:pPr>
        <w:pStyle w:val="Normal"/>
        <w:jc w:val="both"/>
        <w:rPr>
          <w:sz w:val="24"/>
        </w:rPr>
      </w:pPr>
      <w:r>
        <w:rPr>
          <w:sz w:val="24"/>
        </w:rPr>
      </w:r>
    </w:p>
    <w:p>
      <w:pPr>
        <w:pStyle w:val="Normal"/>
        <w:ind w:firstLine="720" w:end="0"/>
        <w:jc w:val="both"/>
        <w:rPr>
          <w:sz w:val="24"/>
        </w:rPr>
      </w:pPr>
      <w:r>
        <w:rPr>
          <w:sz w:val="24"/>
        </w:rPr>
        <w:t>"FERC" has the meaning specified in the recitals to this Agreement.</w:t>
      </w:r>
    </w:p>
    <w:p>
      <w:pPr>
        <w:pStyle w:val="Normal"/>
        <w:jc w:val="both"/>
        <w:rPr>
          <w:sz w:val="24"/>
        </w:rPr>
      </w:pPr>
      <w:r>
        <w:rPr>
          <w:sz w:val="24"/>
        </w:rPr>
      </w:r>
    </w:p>
    <w:p>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start="0" w:end="0"/>
        <w:jc w:val="both"/>
        <w:outlineLvl w:val="9"/>
        <w:rPr/>
      </w:pPr>
      <w:r>
        <w:rPr/>
        <w:t>"FERC Certificate" has the meaning specified in the recitals to this Agreement.</w:t>
      </w:r>
    </w:p>
    <w:p>
      <w:pPr>
        <w:pStyle w:val="Normal"/>
        <w:rPr>
          <w:b/>
          <w:sz w:val="24"/>
          <w:u w:val="double"/>
        </w:rPr>
      </w:pPr>
      <w:r>
        <w:rPr>
          <w:b/>
          <w:sz w:val="24"/>
          <w:u w:val="double"/>
        </w:rPr>
      </w:r>
    </w:p>
    <w:p>
      <w:pPr>
        <w:pStyle w:val="Normal"/>
        <w:rPr>
          <w:sz w:val="24"/>
        </w:rPr>
      </w:pPr>
      <w:r>
        <w:rPr>
          <w:sz w:val="24"/>
        </w:rPr>
        <w:tab/>
        <w:t>"Final Modifications" has the meaning specified in the Quality Agreement.</w:t>
      </w:r>
    </w:p>
    <w:p>
      <w:pPr>
        <w:pStyle w:val="Normal"/>
        <w:jc w:val="both"/>
        <w:rPr>
          <w:sz w:val="24"/>
        </w:rPr>
      </w:pPr>
      <w:r>
        <w:rPr>
          <w:sz w:val="24"/>
        </w:rPr>
      </w:r>
    </w:p>
    <w:p>
      <w:pPr>
        <w:pStyle w:val="Normal"/>
        <w:jc w:val="both"/>
        <w:rPr>
          <w:sz w:val="24"/>
        </w:rPr>
      </w:pPr>
      <w:r>
        <w:rPr>
          <w:sz w:val="24"/>
        </w:rPr>
        <w:tab/>
        <w:t>"Final Notice" has the meaning specified in Section 11.5(b)(vi).</w:t>
      </w:r>
    </w:p>
    <w:p>
      <w:pPr>
        <w:pStyle w:val="Normal"/>
        <w:jc w:val="both"/>
        <w:rPr>
          <w:sz w:val="24"/>
        </w:rPr>
      </w:pPr>
      <w:r>
        <w:rPr>
          <w:sz w:val="24"/>
        </w:rPr>
      </w:r>
    </w:p>
    <w:p>
      <w:pPr>
        <w:pStyle w:val="Normal"/>
        <w:jc w:val="both"/>
        <w:rPr>
          <w:sz w:val="24"/>
        </w:rPr>
      </w:pPr>
      <w:r>
        <w:rPr>
          <w:sz w:val="24"/>
        </w:rPr>
        <w:tab/>
        <w:t>"Firm Delivery Quantities" has the meaning specified in Section 14.2(c).</w:t>
      </w:r>
    </w:p>
    <w:p>
      <w:pPr>
        <w:pStyle w:val="Normal"/>
        <w:jc w:val="both"/>
        <w:rPr>
          <w:sz w:val="24"/>
        </w:rPr>
      </w:pPr>
      <w:r>
        <w:rPr>
          <w:sz w:val="24"/>
        </w:rPr>
      </w:r>
    </w:p>
    <w:p>
      <w:pPr>
        <w:pStyle w:val="Normal"/>
        <w:jc w:val="both"/>
        <w:rPr>
          <w:sz w:val="24"/>
        </w:rPr>
      </w:pPr>
      <w:r>
        <w:rPr>
          <w:sz w:val="24"/>
        </w:rPr>
        <w:tab/>
        <w:t>"Firm Transportation Requirement" has the meaning specified in Section 15.3(c).</w:t>
      </w:r>
    </w:p>
    <w:p>
      <w:pPr>
        <w:pStyle w:val="Normal"/>
        <w:jc w:val="both"/>
        <w:rPr>
          <w:sz w:val="24"/>
        </w:rPr>
      </w:pPr>
      <w:r>
        <w:rPr>
          <w:sz w:val="24"/>
        </w:rPr>
      </w:r>
    </w:p>
    <w:p>
      <w:pPr>
        <w:pStyle w:val="Normal"/>
        <w:jc w:val="both"/>
        <w:rPr>
          <w:sz w:val="24"/>
        </w:rPr>
      </w:pPr>
      <w:r>
        <w:rPr>
          <w:sz w:val="24"/>
        </w:rPr>
        <w:tab/>
        <w:t>"FOB" has the meaning specified in Incoterms 2000, entered into force as of January 1, 2000.</w:t>
      </w:r>
    </w:p>
    <w:p>
      <w:pPr>
        <w:pStyle w:val="Normal"/>
        <w:jc w:val="both"/>
        <w:rPr>
          <w:sz w:val="24"/>
        </w:rPr>
      </w:pPr>
      <w:r>
        <w:rPr>
          <w:sz w:val="24"/>
        </w:rPr>
      </w:r>
    </w:p>
    <w:p>
      <w:pPr>
        <w:pStyle w:val="Normal"/>
        <w:numPr>
          <w:ilvl w:val="0"/>
          <w:numId w:val="0"/>
        </w:numPr>
        <w:ind w:firstLine="720" w:end="0"/>
        <w:jc w:val="both"/>
        <w:outlineLvl w:val="0"/>
        <w:rPr>
          <w:sz w:val="24"/>
        </w:rPr>
      </w:pPr>
      <w:r>
        <w:rPr>
          <w:sz w:val="24"/>
        </w:rPr>
        <w:t>"Force Majeure" has the meaning specified in Section 19.2.</w:t>
      </w:r>
    </w:p>
    <w:p>
      <w:pPr>
        <w:pStyle w:val="Normal"/>
        <w:numPr>
          <w:ilvl w:val="0"/>
          <w:numId w:val="0"/>
        </w:numPr>
        <w:ind w:firstLine="720" w:end="0"/>
        <w:jc w:val="both"/>
        <w:outlineLvl w:val="0"/>
        <w:rPr>
          <w:sz w:val="24"/>
        </w:rPr>
      </w:pPr>
      <w:r>
        <w:rPr>
          <w:sz w:val="24"/>
        </w:rPr>
      </w:r>
    </w:p>
    <w:p>
      <w:pPr>
        <w:pStyle w:val="Normal"/>
        <w:numPr>
          <w:ilvl w:val="0"/>
          <w:numId w:val="0"/>
        </w:numPr>
        <w:ind w:firstLine="720" w:end="0"/>
        <w:jc w:val="both"/>
        <w:outlineLvl w:val="0"/>
        <w:rPr>
          <w:sz w:val="24"/>
        </w:rPr>
      </w:pPr>
      <w:r>
        <w:rPr>
          <w:sz w:val="24"/>
        </w:rPr>
        <w:t>"Fuel Factor" means, with respect to a given month, one (1) minus the quotient of (i) the total quantity of Fuel Gas (in MMBtu) for such month, divided by (ii) the total quantity of vaporized LNG (in MMBtu) delivered to Buyer at the Gas Delivery Point during such month.</w:t>
      </w:r>
    </w:p>
    <w:p>
      <w:pPr>
        <w:pStyle w:val="Normal"/>
        <w:ind w:firstLine="720" w:end="0"/>
        <w:jc w:val="both"/>
        <w:rPr>
          <w:sz w:val="24"/>
        </w:rPr>
      </w:pPr>
      <w:r>
        <w:rPr>
          <w:sz w:val="24"/>
        </w:rPr>
      </w:r>
    </w:p>
    <w:p>
      <w:pPr>
        <w:pStyle w:val="Normal"/>
        <w:ind w:firstLine="720" w:end="0"/>
        <w:jc w:val="both"/>
        <w:rPr>
          <w:strike/>
          <w:sz w:val="24"/>
        </w:rPr>
      </w:pPr>
      <w:r>
        <w:rPr>
          <w:sz w:val="24"/>
        </w:rPr>
        <w:t>"Fuel Gas" means, with respect to a given period, the total quantity of natural gas (in MMBtu) that is used by Southern LNG in connection with the regasification of LNG delivered to the LNG Terminal (i) for operations at the LNG Terminal, including natural gas used as fuel for compression, vaporization, and power generation and natural gas otherwise used and accounted for in operations, and (ii) natural gas otherwise lost and unaccounted for, with the total amount of Fuel Gas for such period being determined as the amount (in MMBtu) by which (A) the sum (in MMBtu) of all LNG receipts during such period and all natural gas receipts during such period exceeds (B) the sum (in MMBtu) of all output volumes during such period, including Return Gas, as adjusted for changes in inventory during such period.</w:t>
      </w:r>
    </w:p>
    <w:p>
      <w:pPr>
        <w:pStyle w:val="Normal"/>
        <w:jc w:val="both"/>
        <w:rPr>
          <w:b/>
          <w:strike/>
          <w:sz w:val="24"/>
        </w:rPr>
      </w:pPr>
      <w:r>
        <w:rPr>
          <w:b/>
          <w:strike/>
          <w:sz w:val="24"/>
        </w:rPr>
      </w:r>
    </w:p>
    <w:p>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start="0" w:end="0"/>
        <w:jc w:val="both"/>
        <w:outlineLvl w:val="9"/>
        <w:rPr/>
      </w:pPr>
      <w:r>
        <w:rPr/>
        <w:t>"Gas Daily Low Average Price" means, with respect to a delivery of a cargo of 8-Day Firm Quantities, the average of the Gas Daily Low Prices reported for each day in the thirty (30)-day period beginning eight (8) days prior to the commencement of the Arrival Window for such cargo.</w:t>
      </w:r>
    </w:p>
    <w:p>
      <w:pPr>
        <w:pStyle w:val="Normal"/>
        <w:jc w:val="both"/>
        <w:rPr>
          <w:sz w:val="24"/>
        </w:rPr>
      </w:pPr>
      <w:r>
        <w:rPr>
          <w:sz w:val="24"/>
        </w:rPr>
      </w:r>
    </w:p>
    <w:p>
      <w:pPr>
        <w:pStyle w:val="Normal"/>
        <w:jc w:val="both"/>
        <w:rPr>
          <w:sz w:val="24"/>
        </w:rPr>
      </w:pPr>
      <w:r>
        <w:rPr>
          <w:sz w:val="24"/>
        </w:rPr>
        <w:tab/>
        <w:t>"Gas Daily Low Price" means, with respect to any day, an amount (in Dollars per MMBtu) equal to the lowest price reported for such day (whether or not published on such day) in Gas Daily, published by Financial Times Energy, on the table "Daily Price Survey," for the lowest end of the "Absolute" range for "Louisiana-Onshore South," Sonat."</w:t>
      </w:r>
    </w:p>
    <w:p>
      <w:pPr>
        <w:pStyle w:val="Level11"/>
        <w:keepNext w:val="false"/>
        <w:numPr>
          <w:ilvl w:val="0"/>
          <w:numId w:val="0"/>
        </w:numPr>
        <w:ind w:hanging="0" w:start="0"/>
        <w:rPr>
          <w:sz w:val="24"/>
        </w:rPr>
      </w:pPr>
      <w:r>
        <w:rPr>
          <w:sz w:val="24"/>
        </w:rPr>
      </w:r>
    </w:p>
    <w:p>
      <w:pPr>
        <w:pStyle w:val="Normal"/>
        <w:jc w:val="both"/>
        <w:rPr>
          <w:sz w:val="24"/>
        </w:rPr>
      </w:pPr>
      <w:r>
        <w:rPr>
          <w:sz w:val="24"/>
        </w:rPr>
        <w:tab/>
        <w:t>"Gas Delivery Point" has the meaning specified in Section 15.7.</w:t>
      </w:r>
    </w:p>
    <w:p>
      <w:pPr>
        <w:pStyle w:val="Normal"/>
        <w:jc w:val="both"/>
        <w:rPr>
          <w:sz w:val="24"/>
        </w:rPr>
      </w:pPr>
      <w:r>
        <w:rPr>
          <w:sz w:val="24"/>
        </w:rPr>
      </w:r>
    </w:p>
    <w:p>
      <w:pPr>
        <w:pStyle w:val="Normal"/>
        <w:jc w:val="both"/>
        <w:rPr>
          <w:sz w:val="24"/>
        </w:rPr>
      </w:pPr>
      <w:r>
        <w:rPr>
          <w:sz w:val="24"/>
        </w:rPr>
        <w:tab/>
        <w:t>"Government Entity" means (i) any legislative, judicial, regulatory or executive body (including any agency, bureau, department, commission or office) of the government of any sovereign state or any political subdivision thereof, or (ii) any entity with the authority to regulate or otherwise control ingress to or egress from a Loading Port or the Unloading Port.</w:t>
      </w:r>
    </w:p>
    <w:p>
      <w:pPr>
        <w:pStyle w:val="Normal"/>
        <w:jc w:val="both"/>
        <w:rPr>
          <w:sz w:val="24"/>
        </w:rPr>
      </w:pPr>
      <w:r>
        <w:rPr>
          <w:sz w:val="24"/>
        </w:rPr>
      </w:r>
    </w:p>
    <w:p>
      <w:pPr>
        <w:pStyle w:val="Normal"/>
        <w:jc w:val="both"/>
        <w:rPr>
          <w:sz w:val="24"/>
        </w:rPr>
      </w:pPr>
      <w:r>
        <w:rPr>
          <w:sz w:val="24"/>
        </w:rPr>
        <w:tab/>
        <w:t xml:space="preserve">"Gross Heating Value" or "GHV" means the quantity of heat produced by the complete combustion in air under constant pressure of one (1) Standard Cubic Foot of anhydrous natural gas, the air being at the same temperature and the same pressure as the natural gas, after the cooling of the products of combustion to the initial temperature of the natural gas and the air and after condensation of the water created by the combustion.  Appropriate corrections will be made if the initial conditions of the air and the natural gas do not equal the Base Measuring Conditions. </w:t>
      </w:r>
    </w:p>
    <w:p>
      <w:pPr>
        <w:pStyle w:val="Normal"/>
        <w:rPr>
          <w:sz w:val="24"/>
          <w:szCs w:val="24"/>
        </w:rPr>
      </w:pPr>
      <w:r>
        <w:rPr>
          <w:sz w:val="24"/>
          <w:szCs w:val="24"/>
        </w:rPr>
      </w:r>
    </w:p>
    <w:p>
      <w:pPr>
        <w:pStyle w:val="Normal"/>
        <w:rPr>
          <w:sz w:val="24"/>
          <w:szCs w:val="24"/>
        </w:rPr>
      </w:pPr>
      <w:r>
        <w:rPr>
          <w:sz w:val="24"/>
          <w:szCs w:val="24"/>
        </w:rPr>
        <w:tab/>
        <w:t>"ICC" means the International Chamber of Commerce.</w:t>
      </w:r>
    </w:p>
    <w:p>
      <w:pPr>
        <w:pStyle w:val="Normal"/>
        <w:rPr>
          <w:sz w:val="24"/>
          <w:szCs w:val="24"/>
        </w:rPr>
      </w:pPr>
      <w:r>
        <w:rPr>
          <w:sz w:val="24"/>
          <w:szCs w:val="24"/>
        </w:rPr>
        <w:tab/>
      </w:r>
    </w:p>
    <w:p>
      <w:pPr>
        <w:pStyle w:val="Normal"/>
        <w:rPr/>
      </w:pPr>
      <w:r>
        <w:rPr>
          <w:sz w:val="24"/>
          <w:szCs w:val="24"/>
        </w:rPr>
        <w:tab/>
      </w:r>
      <w:r>
        <w:rPr>
          <w:b/>
          <w:bCs/>
          <w:sz w:val="24"/>
          <w:szCs w:val="24"/>
        </w:rPr>
        <w:t>"ICC Centre" means the ICC Centre for expertise located in London??? Get from Jaffe.</w:t>
      </w:r>
    </w:p>
    <w:p>
      <w:pPr>
        <w:pStyle w:val="Normal"/>
        <w:rPr>
          <w:sz w:val="24"/>
          <w:szCs w:val="24"/>
        </w:rPr>
      </w:pPr>
      <w:r>
        <w:rPr>
          <w:sz w:val="24"/>
          <w:szCs w:val="24"/>
        </w:rPr>
        <w:tab/>
      </w:r>
    </w:p>
    <w:p>
      <w:pPr>
        <w:pStyle w:val="Normal"/>
        <w:rPr>
          <w:szCs w:val="24"/>
        </w:rPr>
      </w:pPr>
      <w:r>
        <w:rPr>
          <w:sz w:val="24"/>
          <w:szCs w:val="24"/>
        </w:rPr>
        <w:tab/>
        <w:t>"ICC Rules" means the Arbitration Rules of the ICC.</w:t>
      </w:r>
    </w:p>
    <w:p>
      <w:pPr>
        <w:pStyle w:val="Normal"/>
        <w:rPr>
          <w:sz w:val="24"/>
          <w:szCs w:val="24"/>
        </w:rPr>
      </w:pPr>
      <w:r>
        <w:rPr>
          <w:sz w:val="24"/>
          <w:szCs w:val="24"/>
        </w:rPr>
      </w:r>
    </w:p>
    <w:p>
      <w:pPr>
        <w:pStyle w:val="Normal"/>
        <w:numPr>
          <w:ilvl w:val="0"/>
          <w:numId w:val="0"/>
        </w:numPr>
        <w:ind w:firstLine="720" w:end="0"/>
        <w:jc w:val="both"/>
        <w:outlineLvl w:val="0"/>
        <w:rPr>
          <w:sz w:val="24"/>
        </w:rPr>
      </w:pPr>
      <w:r>
        <w:rPr>
          <w:sz w:val="24"/>
        </w:rPr>
        <w:t>"In-Service Date" means the date that Southern LNG's FERC Gas Tariff becomes effective.</w:t>
      </w:r>
    </w:p>
    <w:p>
      <w:pPr>
        <w:pStyle w:val="Normal"/>
        <w:jc w:val="both"/>
        <w:rPr>
          <w:sz w:val="24"/>
        </w:rPr>
      </w:pPr>
      <w:r>
        <w:rPr>
          <w:sz w:val="24"/>
        </w:rPr>
      </w:r>
    </w:p>
    <w:p>
      <w:pPr>
        <w:pStyle w:val="Normal"/>
        <w:jc w:val="both"/>
        <w:rPr>
          <w:sz w:val="24"/>
        </w:rPr>
      </w:pPr>
      <w:r>
        <w:rPr>
          <w:sz w:val="24"/>
        </w:rPr>
        <w:tab/>
        <w:t>"Late Cargo" has the meaning specified in Section 7.6(a).</w:t>
      </w:r>
    </w:p>
    <w:p>
      <w:pPr>
        <w:pStyle w:val="Normal"/>
        <w:jc w:val="both"/>
        <w:rPr>
          <w:sz w:val="24"/>
        </w:rPr>
      </w:pPr>
      <w:r>
        <w:rPr>
          <w:sz w:val="24"/>
        </w:rPr>
      </w:r>
    </w:p>
    <w:p>
      <w:pPr>
        <w:pStyle w:val="Normal"/>
        <w:jc w:val="both"/>
        <w:rPr>
          <w:sz w:val="24"/>
        </w:rPr>
      </w:pPr>
      <w:r>
        <w:rPr>
          <w:sz w:val="24"/>
        </w:rPr>
        <w:tab/>
        <w:t>"Late Reactivation Event" has the meaning specified in Section 7.4(a)(i).</w:t>
      </w:r>
    </w:p>
    <w:p>
      <w:pPr>
        <w:pStyle w:val="Normal"/>
        <w:jc w:val="both"/>
        <w:rPr>
          <w:sz w:val="24"/>
        </w:rPr>
      </w:pPr>
      <w:r>
        <w:rPr>
          <w:sz w:val="24"/>
        </w:rPr>
      </w:r>
    </w:p>
    <w:p>
      <w:pPr>
        <w:pStyle w:val="Normal"/>
        <w:jc w:val="both"/>
        <w:rPr>
          <w:sz w:val="24"/>
        </w:rPr>
      </w:pPr>
      <w:r>
        <w:rPr>
          <w:sz w:val="24"/>
        </w:rPr>
        <w:tab/>
        <w:t>"Laws" means all applicable laws, treaties, conventions, statutes, rules, regulations, decrees, ordinances, licenses, permits, compliance requirements, decisions, orders, directives, and policies that are enforceable through regulatory and/or judicial processes.</w:t>
      </w:r>
    </w:p>
    <w:p>
      <w:pPr>
        <w:pStyle w:val="Normal"/>
        <w:jc w:val="both"/>
        <w:rPr>
          <w:sz w:val="24"/>
        </w:rPr>
      </w:pPr>
      <w:r>
        <w:rPr>
          <w:sz w:val="24"/>
        </w:rPr>
      </w:r>
    </w:p>
    <w:p>
      <w:pPr>
        <w:pStyle w:val="Normal"/>
        <w:jc w:val="both"/>
        <w:rPr>
          <w:sz w:val="24"/>
        </w:rPr>
      </w:pPr>
      <w:r>
        <w:rPr>
          <w:sz w:val="24"/>
        </w:rPr>
        <w:tab/>
        <w:t>"Letter Agreement" has the meaning specified in the recitals to this Agreement.</w:t>
      </w:r>
    </w:p>
    <w:p>
      <w:pPr>
        <w:pStyle w:val="Normal"/>
        <w:jc w:val="both"/>
        <w:rPr>
          <w:sz w:val="24"/>
        </w:rPr>
      </w:pPr>
      <w:r>
        <w:rPr>
          <w:sz w:val="24"/>
        </w:rPr>
      </w:r>
    </w:p>
    <w:p>
      <w:pPr>
        <w:pStyle w:val="Normal"/>
        <w:jc w:val="both"/>
        <w:rPr>
          <w:sz w:val="24"/>
        </w:rPr>
      </w:pPr>
      <w:r>
        <w:rPr>
          <w:sz w:val="24"/>
        </w:rPr>
        <w:tab/>
        <w:t>"LIBOR" means, with respect to any calendar month, the London InterBank Offered Rate quoted on the Reuters Screen Page "LIBO" for three (3)-month Dollar deposits as at or about 11:00 a.m. on the first banking day in London, England of such calendar month.</w:t>
      </w:r>
    </w:p>
    <w:p>
      <w:pPr>
        <w:pStyle w:val="Normal"/>
        <w:jc w:val="both"/>
        <w:rPr>
          <w:sz w:val="24"/>
        </w:rPr>
      </w:pPr>
      <w:r>
        <w:rPr>
          <w:sz w:val="24"/>
        </w:rPr>
      </w:r>
    </w:p>
    <w:p>
      <w:pPr>
        <w:pStyle w:val="Normal"/>
        <w:ind w:firstLine="720" w:end="0"/>
        <w:jc w:val="both"/>
        <w:rPr>
          <w:sz w:val="24"/>
        </w:rPr>
      </w:pPr>
      <w:r>
        <w:rPr>
          <w:sz w:val="24"/>
        </w:rPr>
        <w:t>"LNG" means liquefied natural gas, which is natural gas in a liquid state at or below its boiling point at a pressure of approximately one (1) atmosphere.</w:t>
      </w:r>
    </w:p>
    <w:p>
      <w:pPr>
        <w:pStyle w:val="Normal"/>
        <w:jc w:val="both"/>
        <w:rPr>
          <w:sz w:val="24"/>
        </w:rPr>
      </w:pPr>
      <w:r>
        <w:rPr>
          <w:sz w:val="24"/>
        </w:rPr>
      </w:r>
    </w:p>
    <w:p>
      <w:pPr>
        <w:pStyle w:val="Normal"/>
        <w:ind w:firstLine="720" w:end="0"/>
        <w:jc w:val="both"/>
        <w:rPr>
          <w:sz w:val="24"/>
        </w:rPr>
      </w:pPr>
      <w:r>
        <w:rPr>
          <w:sz w:val="24"/>
        </w:rPr>
        <w:t xml:space="preserve">"LNG Delivery Point" means, with respect to LNG delivered to the LNG Terminal, the point, whether one or more, at which a flange at the outlet of the unloading piping of an LNG Tanker joins a flange at the entry of the receiving LNG piping at the LNG Terminal. </w:t>
      </w:r>
    </w:p>
    <w:p>
      <w:pPr>
        <w:pStyle w:val="Normal"/>
        <w:jc w:val="both"/>
        <w:rPr>
          <w:sz w:val="24"/>
        </w:rPr>
      </w:pPr>
      <w:r>
        <w:rPr>
          <w:sz w:val="24"/>
        </w:rPr>
      </w:r>
    </w:p>
    <w:p>
      <w:pPr>
        <w:pStyle w:val="Normal"/>
        <w:ind w:firstLine="720" w:end="0"/>
        <w:jc w:val="both"/>
        <w:rPr>
          <w:sz w:val="24"/>
        </w:rPr>
      </w:pPr>
      <w:r>
        <w:rPr>
          <w:sz w:val="24"/>
        </w:rPr>
        <w:t>"LNG Sales Agreements" has the meaning specified in the Scheduling Terms.</w:t>
      </w:r>
    </w:p>
    <w:p>
      <w:pPr>
        <w:pStyle w:val="Normal"/>
        <w:jc w:val="both"/>
        <w:rPr>
          <w:sz w:val="24"/>
        </w:rPr>
      </w:pPr>
      <w:r>
        <w:rPr>
          <w:sz w:val="24"/>
        </w:rPr>
      </w:r>
    </w:p>
    <w:p>
      <w:pPr>
        <w:pStyle w:val="Level11"/>
        <w:keepNext w:val="false"/>
        <w:numPr>
          <w:ilvl w:val="0"/>
          <w:numId w:val="0"/>
        </w:numPr>
        <w:ind w:hanging="0" w:start="0"/>
        <w:rPr/>
      </w:pPr>
      <w:r>
        <w:rPr/>
        <w:tab/>
        <w:t>"LNG Tanker" means an ocean-going vessel, suitable for transporting LNG, that is used for the transportation of LNG sold under the LNG Sales Agreements.</w:t>
      </w:r>
    </w:p>
    <w:p>
      <w:pPr>
        <w:pStyle w:val="Normal"/>
        <w:rPr>
          <w:sz w:val="24"/>
        </w:rPr>
      </w:pPr>
      <w:r>
        <w:rPr>
          <w:sz w:val="24"/>
        </w:rPr>
      </w:r>
    </w:p>
    <w:p>
      <w:pPr>
        <w:pStyle w:val="Normal"/>
        <w:rPr>
          <w:b/>
          <w:sz w:val="24"/>
        </w:rPr>
      </w:pPr>
      <w:r>
        <w:rPr>
          <w:sz w:val="24"/>
        </w:rPr>
        <w:tab/>
        <w:t>"LNG Tanker Class" has the meaning specified in the Scheduling Terms.</w:t>
      </w:r>
    </w:p>
    <w:p>
      <w:pPr>
        <w:pStyle w:val="Normal"/>
        <w:jc w:val="both"/>
        <w:rPr>
          <w:b/>
          <w:sz w:val="24"/>
        </w:rPr>
      </w:pPr>
      <w:r>
        <w:rPr>
          <w:b/>
          <w:sz w:val="24"/>
        </w:rPr>
      </w:r>
    </w:p>
    <w:p>
      <w:pPr>
        <w:pStyle w:val="Normal"/>
        <w:jc w:val="both"/>
        <w:rPr>
          <w:sz w:val="24"/>
        </w:rPr>
      </w:pPr>
      <w:r>
        <w:rPr>
          <w:sz w:val="24"/>
        </w:rPr>
        <w:tab/>
        <w:t>"LNG Tanker Operator" has the meaning specified in Section 11.1(b).</w:t>
      </w:r>
    </w:p>
    <w:p>
      <w:pPr>
        <w:pStyle w:val="Normal"/>
        <w:jc w:val="both"/>
        <w:rPr>
          <w:sz w:val="24"/>
        </w:rPr>
      </w:pPr>
      <w:r>
        <w:rPr>
          <w:sz w:val="24"/>
        </w:rPr>
      </w:r>
    </w:p>
    <w:p>
      <w:pPr>
        <w:pStyle w:val="Normal"/>
        <w:ind w:firstLine="720" w:end="0"/>
        <w:jc w:val="both"/>
        <w:rPr>
          <w:sz w:val="24"/>
        </w:rPr>
      </w:pPr>
      <w:r>
        <w:rPr>
          <w:sz w:val="24"/>
        </w:rPr>
        <w:t>"LNG Terminal" means Southern LNG's marine terminalling, storage and regasification facility located on Elba Island in the vicinity of Savannah, Georgia, as such facility now exists and as it will exist following (i) the reactivation contemplated by the FERC Certificate and (ii) upon receipt of FERC approval, the completion of the Vaporizer Improvements and the Final Modifications.</w:t>
      </w:r>
    </w:p>
    <w:p>
      <w:pPr>
        <w:pStyle w:val="Level11"/>
        <w:keepNext w:val="false"/>
        <w:numPr>
          <w:ilvl w:val="0"/>
          <w:numId w:val="0"/>
        </w:numPr>
        <w:ind w:hanging="0" w:start="0"/>
        <w:rPr>
          <w:sz w:val="24"/>
        </w:rPr>
      </w:pPr>
      <w:r>
        <w:rPr>
          <w:sz w:val="24"/>
        </w:rPr>
      </w:r>
    </w:p>
    <w:p>
      <w:pPr>
        <w:pStyle w:val="Level11"/>
        <w:keepNext w:val="false"/>
        <w:numPr>
          <w:ilvl w:val="0"/>
          <w:numId w:val="0"/>
        </w:numPr>
        <w:ind w:hanging="0" w:start="0"/>
        <w:rPr/>
      </w:pPr>
      <w:r>
        <w:rPr/>
        <w:tab/>
        <w:t>"Loading Port" means the port where the Venezuela Facilities are located or any other port where loading of LNG for delivery by Seller to Buyer takes place.</w:t>
      </w:r>
    </w:p>
    <w:p>
      <w:pPr>
        <w:pStyle w:val="Normal"/>
        <w:jc w:val="both"/>
        <w:rPr>
          <w:sz w:val="24"/>
        </w:rPr>
      </w:pPr>
      <w:r>
        <w:rPr>
          <w:sz w:val="24"/>
        </w:rPr>
      </w:r>
    </w:p>
    <w:p>
      <w:pPr>
        <w:pStyle w:val="Normal"/>
        <w:jc w:val="both"/>
        <w:rPr>
          <w:sz w:val="24"/>
        </w:rPr>
      </w:pPr>
      <w:r>
        <w:rPr>
          <w:sz w:val="24"/>
        </w:rPr>
        <w:tab/>
        <w:t>"Make-Up Limit" has the meaning specified in Section 7.5(a).</w:t>
      </w:r>
    </w:p>
    <w:p>
      <w:pPr>
        <w:pStyle w:val="Normal"/>
        <w:jc w:val="both"/>
        <w:rPr>
          <w:sz w:val="24"/>
        </w:rPr>
      </w:pPr>
      <w:r>
        <w:rPr>
          <w:sz w:val="24"/>
        </w:rPr>
      </w:r>
    </w:p>
    <w:p>
      <w:pPr>
        <w:pStyle w:val="Normal"/>
        <w:jc w:val="both"/>
        <w:rPr>
          <w:sz w:val="24"/>
        </w:rPr>
      </w:pPr>
      <w:r>
        <w:rPr>
          <w:sz w:val="24"/>
        </w:rPr>
        <w:tab/>
        <w:t>"Make-Up Period" has the meaning specified in Section 7.5(a).</w:t>
      </w:r>
    </w:p>
    <w:p>
      <w:pPr>
        <w:pStyle w:val="Normal"/>
        <w:jc w:val="both"/>
        <w:rPr>
          <w:sz w:val="24"/>
        </w:rPr>
      </w:pPr>
      <w:r>
        <w:rPr>
          <w:sz w:val="24"/>
        </w:rPr>
      </w:r>
    </w:p>
    <w:p>
      <w:pPr>
        <w:pStyle w:val="Normal"/>
        <w:numPr>
          <w:ilvl w:val="0"/>
          <w:numId w:val="0"/>
        </w:numPr>
        <w:ind w:firstLine="720" w:end="0"/>
        <w:jc w:val="both"/>
        <w:outlineLvl w:val="0"/>
        <w:rPr>
          <w:sz w:val="24"/>
        </w:rPr>
      </w:pPr>
      <w:r>
        <w:rPr>
          <w:sz w:val="24"/>
        </w:rPr>
        <w:t>"Make-Up Quantities" has the meaning specified in Section 7.5(a).</w:t>
      </w:r>
    </w:p>
    <w:p>
      <w:pPr>
        <w:pStyle w:val="Normal"/>
        <w:numPr>
          <w:ilvl w:val="0"/>
          <w:numId w:val="0"/>
        </w:numPr>
        <w:jc w:val="both"/>
        <w:outlineLvl w:val="0"/>
        <w:rPr>
          <w:sz w:val="24"/>
        </w:rPr>
      </w:pPr>
      <w:r>
        <w:rPr>
          <w:sz w:val="24"/>
        </w:rPr>
      </w:r>
    </w:p>
    <w:p>
      <w:pPr>
        <w:pStyle w:val="Normal"/>
        <w:numPr>
          <w:ilvl w:val="0"/>
          <w:numId w:val="0"/>
        </w:numPr>
        <w:ind w:firstLine="720" w:end="0"/>
        <w:jc w:val="both"/>
        <w:outlineLvl w:val="0"/>
        <w:rPr>
          <w:sz w:val="24"/>
        </w:rPr>
      </w:pPr>
      <w:r>
        <w:rPr>
          <w:sz w:val="24"/>
        </w:rPr>
        <w:t>"Make-Up Shortfall" has the meaning specified in Section 7.5(e).</w:t>
      </w:r>
    </w:p>
    <w:p>
      <w:pPr>
        <w:pStyle w:val="Normal"/>
        <w:numPr>
          <w:ilvl w:val="0"/>
          <w:numId w:val="0"/>
        </w:numPr>
        <w:jc w:val="both"/>
        <w:outlineLvl w:val="0"/>
        <w:rPr>
          <w:sz w:val="24"/>
        </w:rPr>
      </w:pPr>
      <w:r>
        <w:rPr>
          <w:sz w:val="24"/>
        </w:rPr>
      </w:r>
    </w:p>
    <w:p>
      <w:pPr>
        <w:pStyle w:val="Normal"/>
        <w:numPr>
          <w:ilvl w:val="0"/>
          <w:numId w:val="0"/>
        </w:numPr>
        <w:ind w:firstLine="720" w:end="0"/>
        <w:jc w:val="both"/>
        <w:outlineLvl w:val="0"/>
        <w:rPr>
          <w:sz w:val="24"/>
        </w:rPr>
      </w:pPr>
      <w:r>
        <w:rPr>
          <w:sz w:val="24"/>
        </w:rPr>
        <w:t>"Make-Up Target" has the meaning specified in Section 7.5(e).</w:t>
      </w:r>
    </w:p>
    <w:p>
      <w:pPr>
        <w:pStyle w:val="Normal"/>
        <w:jc w:val="both"/>
        <w:rPr>
          <w:sz w:val="24"/>
        </w:rPr>
      </w:pPr>
      <w:r>
        <w:rPr>
          <w:sz w:val="24"/>
        </w:rPr>
      </w:r>
    </w:p>
    <w:p>
      <w:pPr>
        <w:pStyle w:val="Normal"/>
        <w:jc w:val="both"/>
        <w:rPr>
          <w:sz w:val="24"/>
        </w:rPr>
      </w:pPr>
      <w:r>
        <w:rPr>
          <w:sz w:val="24"/>
        </w:rPr>
        <w:tab/>
        <w:t>"Mcf" means one thousand (1,000) Scf.</w:t>
      </w:r>
    </w:p>
    <w:p>
      <w:pPr>
        <w:pStyle w:val="Normal"/>
        <w:jc w:val="both"/>
        <w:rPr>
          <w:sz w:val="24"/>
        </w:rPr>
      </w:pPr>
      <w:r>
        <w:rPr>
          <w:sz w:val="24"/>
        </w:rPr>
      </w:r>
    </w:p>
    <w:p>
      <w:pPr>
        <w:pStyle w:val="Normal"/>
        <w:numPr>
          <w:ilvl w:val="0"/>
          <w:numId w:val="0"/>
        </w:numPr>
        <w:ind w:firstLine="720" w:end="0"/>
        <w:jc w:val="both"/>
        <w:outlineLvl w:val="0"/>
        <w:rPr>
          <w:sz w:val="24"/>
        </w:rPr>
      </w:pPr>
      <w:r>
        <w:rPr>
          <w:sz w:val="24"/>
        </w:rPr>
        <w:t>"MMBtu" means one million (1,000,000) Btu.</w:t>
      </w:r>
    </w:p>
    <w:p>
      <w:pPr>
        <w:pStyle w:val="Normal"/>
        <w:jc w:val="both"/>
        <w:rPr>
          <w:sz w:val="24"/>
        </w:rPr>
      </w:pPr>
      <w:r>
        <w:rPr>
          <w:sz w:val="24"/>
        </w:rPr>
      </w:r>
    </w:p>
    <w:p>
      <w:pPr>
        <w:pStyle w:val="Normal"/>
        <w:jc w:val="both"/>
        <w:rPr>
          <w:b/>
          <w:sz w:val="24"/>
          <w:u w:val="single"/>
        </w:rPr>
      </w:pPr>
      <w:r>
        <w:rPr>
          <w:sz w:val="24"/>
        </w:rPr>
        <w:tab/>
        <w:t>"Monthly Henry Hub Index" means, with respect to any month, an amount (in Dollars per MMBtu) equal to the price published in Inside FERC's Gas Market Report for the first of such month for "Market Center Spot-Gas Prices," "South Louisiana," "Henry Hub," "Index."</w:t>
      </w:r>
    </w:p>
    <w:p>
      <w:pPr>
        <w:pStyle w:val="Normal"/>
        <w:jc w:val="both"/>
        <w:rPr>
          <w:b/>
          <w:sz w:val="24"/>
          <w:u w:val="single"/>
        </w:rPr>
      </w:pPr>
      <w:r>
        <w:rPr>
          <w:b/>
          <w:sz w:val="24"/>
          <w:u w:val="single"/>
        </w:rPr>
      </w:r>
    </w:p>
    <w:p>
      <w:pPr>
        <w:pStyle w:val="Level11"/>
        <w:keepNext w:val="false"/>
        <w:numPr>
          <w:ilvl w:val="0"/>
          <w:numId w:val="0"/>
        </w:numPr>
        <w:ind w:hanging="0" w:start="0"/>
        <w:rPr/>
      </w:pPr>
      <w:r>
        <w:rPr/>
        <w:tab/>
        <w:t>"Monthly SNG Index" means, with respect to any month, an amount (in Dollars per MMBtu) equal to the price published in Inside FERC's Gas Market Report for the first of such month for "Prices of Spot Gas Delivered to Pipelines," "Southern Natural Gas Co.," "Louisiana," "Index."</w:t>
      </w:r>
    </w:p>
    <w:p>
      <w:pPr>
        <w:pStyle w:val="Normal"/>
        <w:jc w:val="both"/>
        <w:rPr>
          <w:sz w:val="24"/>
        </w:rPr>
      </w:pPr>
      <w:r>
        <w:rPr>
          <w:sz w:val="24"/>
        </w:rPr>
      </w:r>
    </w:p>
    <w:p>
      <w:pPr>
        <w:pStyle w:val="Normal"/>
        <w:jc w:val="both"/>
        <w:rPr>
          <w:sz w:val="24"/>
        </w:rPr>
      </w:pPr>
      <w:r>
        <w:rPr>
          <w:sz w:val="24"/>
        </w:rPr>
        <w:tab/>
        <w:t>"Multi-Party Arbitration" means an arbitration proceeding, pursuant to Section 24.2(a) or Section 24.2(b), that includes a Third Party Scheduler in addition to the Parties to this Agreement.</w:t>
      </w:r>
    </w:p>
    <w:p>
      <w:pPr>
        <w:pStyle w:val="Normal"/>
        <w:jc w:val="both"/>
        <w:rPr>
          <w:sz w:val="24"/>
        </w:rPr>
      </w:pPr>
      <w:r>
        <w:rPr>
          <w:sz w:val="24"/>
        </w:rPr>
      </w:r>
    </w:p>
    <w:p>
      <w:pPr>
        <w:pStyle w:val="Normal"/>
        <w:ind w:firstLine="720" w:end="0"/>
        <w:rPr/>
      </w:pPr>
      <w:r>
        <w:rPr>
          <w:sz w:val="24"/>
        </w:rPr>
        <w:t xml:space="preserve">"Natural Gas Act" means the United States Natural Gas Act of 1938 (15 U.S.C. §§717 </w:t>
      </w:r>
      <w:r>
        <w:rPr>
          <w:sz w:val="24"/>
          <w:u w:val="single"/>
        </w:rPr>
        <w:t>et</w:t>
      </w:r>
      <w:r>
        <w:rPr>
          <w:sz w:val="24"/>
        </w:rPr>
        <w:t xml:space="preserve"> </w:t>
      </w:r>
      <w:r>
        <w:rPr>
          <w:sz w:val="24"/>
          <w:u w:val="single"/>
        </w:rPr>
        <w:t>seq</w:t>
      </w:r>
      <w:r>
        <w:rPr>
          <w:sz w:val="24"/>
        </w:rPr>
        <w:t>.).</w:t>
      </w:r>
    </w:p>
    <w:p>
      <w:pPr>
        <w:pStyle w:val="Normal"/>
        <w:jc w:val="both"/>
        <w:rPr>
          <w:sz w:val="24"/>
        </w:rPr>
      </w:pPr>
      <w:r>
        <w:rPr>
          <w:sz w:val="24"/>
        </w:rPr>
      </w:r>
    </w:p>
    <w:p>
      <w:pPr>
        <w:pStyle w:val="Normal"/>
        <w:ind w:firstLine="720" w:end="0"/>
        <w:jc w:val="both"/>
        <w:rPr/>
      </w:pPr>
      <w:r>
        <w:rPr>
          <w:sz w:val="24"/>
        </w:rPr>
        <w:t xml:space="preserve">"Net Delivered Quantity" has the meaning specified in </w:t>
      </w:r>
      <w:r>
        <w:rPr>
          <w:sz w:val="24"/>
        </w:rPr>
        <w:fldChar w:fldCharType="begin"/>
      </w:r>
      <w:r>
        <w:rPr>
          <w:sz w:val="24"/>
        </w:rPr>
        <w:instrText xml:space="preserve"> REF _Ref468072593 \r \r \h </w:instrText>
      </w:r>
      <w:r>
        <w:rPr>
          <w:sz w:val="24"/>
        </w:rPr>
        <w:fldChar w:fldCharType="separate"/>
      </w:r>
      <w:r>
        <w:rPr>
          <w:sz w:val="24"/>
        </w:rPr>
      </w:r>
      <w:r>
        <w:rPr>
          <w:sz w:val="24"/>
        </w:rPr>
        <w:fldChar w:fldCharType="end"/>
      </w:r>
      <w:r>
        <w:rPr>
          <w:sz w:val="24"/>
        </w:rPr>
        <w:t>.</w:t>
      </w:r>
    </w:p>
    <w:p>
      <w:pPr>
        <w:pStyle w:val="Normal"/>
        <w:jc w:val="both"/>
        <w:rPr>
          <w:sz w:val="24"/>
        </w:rPr>
      </w:pPr>
      <w:r>
        <w:rPr>
          <w:sz w:val="24"/>
        </w:rPr>
      </w:r>
    </w:p>
    <w:p>
      <w:pPr>
        <w:pStyle w:val="Normal"/>
        <w:rPr>
          <w:sz w:val="24"/>
        </w:rPr>
      </w:pPr>
      <w:r>
        <w:rPr>
          <w:sz w:val="24"/>
        </w:rPr>
        <w:tab/>
        <w:t>"Ninety-Day Schedule" has the meaning specified in the Scheduling Terms.</w:t>
      </w:r>
    </w:p>
    <w:p>
      <w:pPr>
        <w:pStyle w:val="Normal"/>
        <w:rPr>
          <w:sz w:val="24"/>
        </w:rPr>
      </w:pPr>
      <w:r>
        <w:rPr>
          <w:sz w:val="24"/>
        </w:rPr>
      </w:r>
    </w:p>
    <w:p>
      <w:pPr>
        <w:pStyle w:val="Level11"/>
        <w:keepNext w:val="false"/>
        <w:numPr>
          <w:ilvl w:val="0"/>
          <w:numId w:val="0"/>
        </w:numPr>
        <w:ind w:hanging="0" w:start="0"/>
        <w:rPr/>
      </w:pPr>
      <w:r>
        <w:rPr/>
        <w:tab/>
        <w:t>"Nominal Terminal Capacity" has the meaning specified in the Scheduling Terms.</w:t>
      </w:r>
    </w:p>
    <w:p>
      <w:pPr>
        <w:pStyle w:val="Normal"/>
        <w:jc w:val="both"/>
        <w:rPr>
          <w:sz w:val="24"/>
        </w:rPr>
      </w:pPr>
      <w:r>
        <w:rPr>
          <w:sz w:val="24"/>
        </w:rPr>
      </w:r>
    </w:p>
    <w:p>
      <w:pPr>
        <w:pStyle w:val="Normal"/>
        <w:jc w:val="both"/>
        <w:rPr>
          <w:sz w:val="24"/>
        </w:rPr>
      </w:pPr>
      <w:r>
        <w:rPr>
          <w:sz w:val="24"/>
        </w:rPr>
        <w:tab/>
        <w:t>"Non-Defaulting Party" has the meaning specified in Section 20.3.</w:t>
      </w:r>
    </w:p>
    <w:p>
      <w:pPr>
        <w:pStyle w:val="Normal"/>
        <w:rPr>
          <w:sz w:val="24"/>
        </w:rPr>
      </w:pPr>
      <w:r>
        <w:rPr>
          <w:sz w:val="24"/>
        </w:rPr>
      </w:r>
    </w:p>
    <w:p>
      <w:pPr>
        <w:pStyle w:val="Normal"/>
        <w:rPr>
          <w:sz w:val="24"/>
        </w:rPr>
      </w:pPr>
      <w:r>
        <w:rPr>
          <w:sz w:val="24"/>
        </w:rPr>
        <w:tab/>
        <w:t>"Non-Modification Notice" has the meaning specified in Section 2.3(a)(i).</w:t>
      </w:r>
    </w:p>
    <w:p>
      <w:pPr>
        <w:pStyle w:val="Normal"/>
        <w:rPr>
          <w:sz w:val="24"/>
        </w:rPr>
      </w:pPr>
      <w:r>
        <w:rPr>
          <w:sz w:val="24"/>
        </w:rPr>
      </w:r>
    </w:p>
    <w:p>
      <w:pPr>
        <w:pStyle w:val="Normal"/>
        <w:jc w:val="both"/>
        <w:rPr>
          <w:sz w:val="24"/>
        </w:rPr>
      </w:pPr>
      <w:r>
        <w:rPr>
          <w:sz w:val="24"/>
        </w:rPr>
        <w:tab/>
        <w:t>"Notice of Readiness" or "NOR" has the meaning specified in Section 11.7.</w:t>
      </w:r>
    </w:p>
    <w:p>
      <w:pPr>
        <w:pStyle w:val="Normal"/>
        <w:jc w:val="both"/>
        <w:rPr>
          <w:sz w:val="24"/>
        </w:rPr>
      </w:pPr>
      <w:r>
        <w:rPr>
          <w:sz w:val="24"/>
        </w:rPr>
      </w:r>
    </w:p>
    <w:p>
      <w:pPr>
        <w:pStyle w:val="Level11"/>
        <w:keepNext w:val="false"/>
        <w:numPr>
          <w:ilvl w:val="0"/>
          <w:numId w:val="0"/>
        </w:numPr>
        <w:ind w:firstLine="720" w:start="0" w:end="0"/>
        <w:rPr/>
      </w:pPr>
      <w:r>
        <w:rPr/>
        <w:t>"Notified Nominal Terminal Capacity" has the meaning specified in the Scheduling Terms.</w:t>
      </w:r>
    </w:p>
    <w:p>
      <w:pPr>
        <w:pStyle w:val="Normal"/>
        <w:jc w:val="both"/>
        <w:rPr>
          <w:sz w:val="24"/>
        </w:rPr>
      </w:pPr>
      <w:r>
        <w:rPr>
          <w:sz w:val="24"/>
        </w:rPr>
      </w:r>
    </w:p>
    <w:p>
      <w:pPr>
        <w:pStyle w:val="Level11"/>
        <w:keepNext w:val="false"/>
        <w:numPr>
          <w:ilvl w:val="0"/>
          <w:numId w:val="0"/>
        </w:numPr>
        <w:ind w:hanging="0" w:start="0"/>
        <w:rPr/>
      </w:pPr>
      <w:r>
        <w:rPr/>
        <w:tab/>
        <w:t>"Obligation Date" means the earlier of (i) the Reactivation Date and (ii) the Reactivation Deadline.</w:t>
      </w:r>
    </w:p>
    <w:p>
      <w:pPr>
        <w:pStyle w:val="Normal"/>
        <w:jc w:val="both"/>
        <w:rPr>
          <w:sz w:val="24"/>
        </w:rPr>
      </w:pPr>
      <w:r>
        <w:rPr>
          <w:sz w:val="24"/>
        </w:rPr>
      </w:r>
    </w:p>
    <w:p>
      <w:pPr>
        <w:pStyle w:val="Normal"/>
        <w:jc w:val="both"/>
        <w:rPr>
          <w:sz w:val="24"/>
        </w:rPr>
      </w:pPr>
      <w:r>
        <w:rPr>
          <w:sz w:val="24"/>
        </w:rPr>
        <w:tab/>
        <w:t>"Other Dispute" has the meaning specified in Section 24.2(a).</w:t>
      </w:r>
    </w:p>
    <w:p>
      <w:pPr>
        <w:pStyle w:val="Normal"/>
        <w:jc w:val="both"/>
        <w:rPr>
          <w:sz w:val="24"/>
        </w:rPr>
      </w:pPr>
      <w:r>
        <w:rPr>
          <w:sz w:val="24"/>
        </w:rPr>
      </w:r>
    </w:p>
    <w:p>
      <w:pPr>
        <w:pStyle w:val="Normal"/>
        <w:numPr>
          <w:ilvl w:val="0"/>
          <w:numId w:val="0"/>
        </w:numPr>
        <w:ind w:firstLine="720" w:end="0"/>
        <w:jc w:val="both"/>
        <w:outlineLvl w:val="0"/>
        <w:rPr>
          <w:sz w:val="24"/>
        </w:rPr>
      </w:pPr>
      <w:r>
        <w:rPr>
          <w:sz w:val="24"/>
        </w:rPr>
        <w:t>"Parent Guaranty" has the meaning specified in Section 21.1.</w:t>
      </w:r>
    </w:p>
    <w:p>
      <w:pPr>
        <w:pStyle w:val="Normal"/>
        <w:numPr>
          <w:ilvl w:val="0"/>
          <w:numId w:val="0"/>
        </w:numPr>
        <w:jc w:val="both"/>
        <w:outlineLvl w:val="0"/>
        <w:rPr>
          <w:sz w:val="24"/>
        </w:rPr>
      </w:pPr>
      <w:r>
        <w:rPr>
          <w:sz w:val="24"/>
        </w:rPr>
      </w:r>
    </w:p>
    <w:p>
      <w:pPr>
        <w:pStyle w:val="Normal"/>
        <w:numPr>
          <w:ilvl w:val="0"/>
          <w:numId w:val="0"/>
        </w:numPr>
        <w:ind w:firstLine="720" w:end="0"/>
        <w:jc w:val="both"/>
        <w:outlineLvl w:val="0"/>
        <w:rPr>
          <w:sz w:val="24"/>
        </w:rPr>
      </w:pPr>
      <w:r>
        <w:rPr>
          <w:sz w:val="24"/>
        </w:rPr>
        <w:t>"Parties" has the meaning specified in the preamble to this Agreement.</w:t>
      </w:r>
    </w:p>
    <w:p>
      <w:pPr>
        <w:pStyle w:val="Normal"/>
        <w:numPr>
          <w:ilvl w:val="0"/>
          <w:numId w:val="0"/>
        </w:numPr>
        <w:jc w:val="both"/>
        <w:outlineLvl w:val="0"/>
        <w:rPr>
          <w:sz w:val="24"/>
        </w:rPr>
      </w:pPr>
      <w:r>
        <w:rPr>
          <w:sz w:val="24"/>
        </w:rPr>
      </w:r>
    </w:p>
    <w:p>
      <w:pPr>
        <w:pStyle w:val="Normal"/>
        <w:numPr>
          <w:ilvl w:val="0"/>
          <w:numId w:val="0"/>
        </w:numPr>
        <w:ind w:firstLine="720" w:end="0"/>
        <w:jc w:val="both"/>
        <w:outlineLvl w:val="0"/>
        <w:rPr>
          <w:sz w:val="24"/>
        </w:rPr>
      </w:pPr>
      <w:r>
        <w:rPr>
          <w:sz w:val="24"/>
        </w:rPr>
        <w:t>"Party" has the meaning specified in the preamble to this Agreement.</w:t>
      </w:r>
    </w:p>
    <w:p>
      <w:pPr>
        <w:pStyle w:val="Normal"/>
        <w:jc w:val="both"/>
        <w:rPr>
          <w:sz w:val="24"/>
        </w:rPr>
      </w:pPr>
      <w:r>
        <w:rPr>
          <w:sz w:val="24"/>
        </w:rPr>
      </w:r>
    </w:p>
    <w:p>
      <w:pPr>
        <w:pStyle w:val="Level21"/>
        <w:numPr>
          <w:ilvl w:val="0"/>
          <w:numId w:val="0"/>
        </w:numPr>
        <w:ind w:firstLine="720" w:start="0" w:end="0"/>
        <w:rPr/>
      </w:pPr>
      <w:r>
        <w:rPr/>
        <w:t>"Payment Commencement Date" means the later of October 1, 2003 or the first day of the month following the month in which the In-Service Date occurs.</w:t>
      </w:r>
    </w:p>
    <w:p>
      <w:pPr>
        <w:pStyle w:val="Level11"/>
        <w:keepNext w:val="false"/>
        <w:numPr>
          <w:ilvl w:val="0"/>
          <w:numId w:val="0"/>
        </w:numPr>
        <w:ind w:hanging="0" w:start="0"/>
        <w:rPr/>
      </w:pPr>
      <w:r>
        <w:rPr/>
      </w:r>
    </w:p>
    <w:p>
      <w:pPr>
        <w:pStyle w:val="Normal"/>
        <w:ind w:firstLine="720" w:end="0"/>
        <w:jc w:val="both"/>
        <w:rPr>
          <w:sz w:val="24"/>
        </w:rPr>
      </w:pPr>
      <w:r>
        <w:rPr>
          <w:sz w:val="24"/>
        </w:rPr>
        <w:t>"Permitted Cost of Service" means the sum of (i) the product of (A) one hundred five percent (105%), multiplied by (B) the Estimated Cost of Service, plus (ii) any costs included in the Requested Cost of Service as a result of any Additional Compliance Costs, plus (iii) any costs included in the Requested Cost of Service as a result of the costs for LNG used for cooldown and Tank Heel at the LNG Terminal (including AFUDC) exceeding one million three hundred thirty-nine thousand four hundred forty-three Dollars ($1,339,443).</w:t>
      </w:r>
    </w:p>
    <w:p>
      <w:pPr>
        <w:pStyle w:val="Normal"/>
        <w:jc w:val="both"/>
        <w:rPr>
          <w:sz w:val="24"/>
        </w:rPr>
      </w:pPr>
      <w:r>
        <w:rPr>
          <w:sz w:val="24"/>
        </w:rPr>
      </w:r>
    </w:p>
    <w:p>
      <w:pPr>
        <w:pStyle w:val="Level21"/>
        <w:numPr>
          <w:ilvl w:val="0"/>
          <w:numId w:val="0"/>
        </w:numPr>
        <w:ind w:firstLine="720" w:start="0" w:end="0"/>
        <w:rPr/>
      </w:pPr>
      <w:r>
        <w:rPr/>
        <w:t>"Pilot Station" has the meaning specified in Section 11.5(b)(vi).</w:t>
      </w:r>
    </w:p>
    <w:p>
      <w:pPr>
        <w:pStyle w:val="Level11"/>
        <w:keepNext w:val="false"/>
        <w:numPr>
          <w:ilvl w:val="0"/>
          <w:numId w:val="0"/>
        </w:numPr>
        <w:ind w:hanging="0" w:start="0"/>
        <w:rPr/>
      </w:pPr>
      <w:r>
        <w:rPr/>
      </w:r>
    </w:p>
    <w:p>
      <w:pPr>
        <w:pStyle w:val="Normal"/>
        <w:ind w:firstLine="720" w:end="0"/>
        <w:rPr/>
      </w:pPr>
      <w:r>
        <w:rPr>
          <w:sz w:val="24"/>
        </w:rPr>
        <w:t xml:space="preserve">"Pre-Approvals Termination Date" has the meaning specified in </w:t>
      </w:r>
      <w:r>
        <w:rPr>
          <w:sz w:val="24"/>
        </w:rPr>
        <w:fldChar w:fldCharType="begin"/>
      </w:r>
      <w:r>
        <w:rPr>
          <w:sz w:val="24"/>
        </w:rPr>
        <w:instrText xml:space="preserve"> REF _Ref468072769 \r \r \h </w:instrText>
      </w:r>
      <w:r>
        <w:rPr>
          <w:sz w:val="24"/>
        </w:rPr>
        <w:fldChar w:fldCharType="separate"/>
      </w:r>
      <w:r>
        <w:rPr>
          <w:sz w:val="24"/>
        </w:rPr>
        <w:t>Error: Reference source not found</w:t>
      </w:r>
      <w:r>
        <w:rPr>
          <w:sz w:val="24"/>
        </w:rPr>
        <w:fldChar w:fldCharType="end"/>
      </w:r>
      <w:r>
        <w:rPr>
          <w:sz w:val="24"/>
        </w:rPr>
        <w:t>.</w:t>
      </w:r>
    </w:p>
    <w:p>
      <w:pPr>
        <w:pStyle w:val="Normal"/>
        <w:rPr>
          <w:bCs/>
          <w:sz w:val="24"/>
        </w:rPr>
      </w:pPr>
      <w:r>
        <w:rPr>
          <w:bCs/>
          <w:sz w:val="24"/>
        </w:rPr>
      </w:r>
    </w:p>
    <w:p>
      <w:pPr>
        <w:pStyle w:val="Normal"/>
        <w:jc w:val="both"/>
        <w:rPr>
          <w:sz w:val="24"/>
        </w:rPr>
      </w:pPr>
      <w:r>
        <w:rPr>
          <w:sz w:val="24"/>
        </w:rPr>
        <w:tab/>
        <w:t>"Quality Agreement" means that certain Quality Agreement dated as of even date herewith by and among Buyer, Seller and Southern LNG, a copy of which is attached hereto as Exhibit 8.1.</w:t>
      </w:r>
    </w:p>
    <w:p>
      <w:pPr>
        <w:pStyle w:val="Normal"/>
        <w:rPr>
          <w:sz w:val="24"/>
        </w:rPr>
      </w:pPr>
      <w:r>
        <w:rPr>
          <w:sz w:val="24"/>
        </w:rPr>
      </w:r>
    </w:p>
    <w:p>
      <w:pPr>
        <w:pStyle w:val="BodyTextIndent3"/>
        <w:rPr/>
      </w:pPr>
      <w:r>
        <w:rPr/>
        <w:t>"Rate Moratorium Period" means the period commencing on the In Service Date and ending on the earlier of:</w:t>
      </w:r>
    </w:p>
    <w:p>
      <w:pPr>
        <w:pStyle w:val="Normal"/>
        <w:rPr>
          <w:color w:val="000000"/>
          <w:sz w:val="24"/>
        </w:rPr>
      </w:pPr>
      <w:r>
        <w:rPr>
          <w:color w:val="000000"/>
          <w:sz w:val="24"/>
        </w:rPr>
      </w:r>
    </w:p>
    <w:p>
      <w:pPr>
        <w:pStyle w:val="Level4"/>
        <w:numPr>
          <w:ilvl w:val="3"/>
          <w:numId w:val="5"/>
        </w:numPr>
        <w:tabs>
          <w:tab w:val="clear" w:pos="360"/>
        </w:tabs>
        <w:ind w:firstLine="1440" w:start="0" w:end="0"/>
        <w:rPr>
          <w:color w:val="000000"/>
        </w:rPr>
      </w:pPr>
      <w:r>
        <w:rPr/>
        <w:t xml:space="preserve"> </w:t>
      </w:r>
      <w:r>
        <w:rPr/>
        <w:t>the issuance of any Adverse Order in connection with a proceeding initiated by the FERC under Section 5 of the Natural Gas Act as a result of any cost and revenue study required by the FERC to be filed by Southern LNG</w:t>
      </w:r>
      <w:r>
        <w:rPr>
          <w:color w:val="000000"/>
        </w:rPr>
        <w:t>;</w:t>
      </w:r>
    </w:p>
    <w:p>
      <w:pPr>
        <w:pStyle w:val="Level4"/>
        <w:numPr>
          <w:ilvl w:val="0"/>
          <w:numId w:val="0"/>
        </w:numPr>
        <w:ind w:hanging="0" w:start="0"/>
        <w:rPr>
          <w:color w:val="000000"/>
        </w:rPr>
      </w:pPr>
      <w:r>
        <w:rPr>
          <w:color w:val="000000"/>
        </w:rPr>
      </w:r>
    </w:p>
    <w:p>
      <w:pPr>
        <w:pStyle w:val="Level4"/>
        <w:numPr>
          <w:ilvl w:val="3"/>
          <w:numId w:val="5"/>
        </w:numPr>
        <w:tabs>
          <w:tab w:val="clear" w:pos="360"/>
        </w:tabs>
        <w:ind w:firstLine="1440" w:start="0" w:end="0"/>
        <w:rPr>
          <w:b/>
          <w:color w:val="000000"/>
          <w:u w:val="double"/>
        </w:rPr>
      </w:pPr>
      <w:r>
        <w:rPr/>
        <w:t xml:space="preserve"> </w:t>
      </w:r>
      <w:r>
        <w:rPr/>
        <w:t>the issuance of any Adverse Order in connection with any proceedings in which Seller has had any Adverse Participation (other than challenges permitted pursuant to Section 25.2(c) in proceedings related to the True-Up Filing and challenges permitted pursuant to Section 25.2(b));</w:t>
      </w:r>
    </w:p>
    <w:p>
      <w:pPr>
        <w:pStyle w:val="Level4"/>
        <w:numPr>
          <w:ilvl w:val="0"/>
          <w:numId w:val="0"/>
        </w:numPr>
        <w:ind w:firstLine="2160" w:start="0" w:end="0"/>
        <w:rPr>
          <w:b/>
          <w:color w:val="000000"/>
          <w:u w:val="double"/>
        </w:rPr>
      </w:pPr>
      <w:r>
        <w:rPr>
          <w:b/>
          <w:color w:val="000000"/>
          <w:u w:val="double"/>
        </w:rPr>
      </w:r>
    </w:p>
    <w:p>
      <w:pPr>
        <w:pStyle w:val="Level4"/>
        <w:numPr>
          <w:ilvl w:val="3"/>
          <w:numId w:val="5"/>
        </w:numPr>
        <w:tabs>
          <w:tab w:val="clear" w:pos="360"/>
        </w:tabs>
        <w:ind w:firstLine="1440" w:start="0" w:end="0"/>
        <w:rPr>
          <w:b/>
          <w:color w:val="000000"/>
          <w:u w:val="double"/>
        </w:rPr>
      </w:pPr>
      <w:r>
        <w:rPr/>
        <w:t xml:space="preserve"> </w:t>
      </w:r>
      <w:r>
        <w:rPr/>
        <w:t>any breach by Seller of any of the covenants set forth in Section 25.2(b) or 25.2(c); or</w:t>
      </w:r>
    </w:p>
    <w:p>
      <w:pPr>
        <w:pStyle w:val="Level4"/>
        <w:numPr>
          <w:ilvl w:val="0"/>
          <w:numId w:val="0"/>
        </w:numPr>
        <w:ind w:hanging="0" w:start="0"/>
        <w:rPr>
          <w:b/>
          <w:color w:val="000000"/>
          <w:u w:val="double"/>
        </w:rPr>
      </w:pPr>
      <w:r>
        <w:rPr>
          <w:b/>
          <w:color w:val="000000"/>
          <w:u w:val="double"/>
        </w:rPr>
      </w:r>
    </w:p>
    <w:p>
      <w:pPr>
        <w:pStyle w:val="Level4"/>
        <w:numPr>
          <w:ilvl w:val="3"/>
          <w:numId w:val="5"/>
        </w:numPr>
        <w:tabs>
          <w:tab w:val="clear" w:pos="360"/>
        </w:tabs>
        <w:ind w:firstLine="1440" w:start="0" w:end="0"/>
        <w:rPr>
          <w:b/>
          <w:color w:val="000000"/>
          <w:u w:val="double"/>
        </w:rPr>
      </w:pPr>
      <w:r>
        <w:rPr>
          <w:color w:val="000000"/>
        </w:rPr>
        <w:t xml:space="preserve"> </w:t>
      </w:r>
      <w:r>
        <w:rPr>
          <w:color w:val="000000"/>
        </w:rPr>
        <w:t>the seventh (7</w:t>
      </w:r>
      <w:r>
        <w:rPr>
          <w:color w:val="000000"/>
          <w:vertAlign w:val="superscript"/>
        </w:rPr>
        <w:t>th</w:t>
      </w:r>
      <w:r>
        <w:rPr>
          <w:color w:val="000000"/>
        </w:rPr>
        <w:t>) anniversary of the In-Service Date;</w:t>
      </w:r>
    </w:p>
    <w:p>
      <w:pPr>
        <w:pStyle w:val="Level4"/>
        <w:numPr>
          <w:ilvl w:val="0"/>
          <w:numId w:val="0"/>
        </w:numPr>
        <w:ind w:hanging="0" w:start="0"/>
        <w:rPr>
          <w:b/>
          <w:color w:val="000000"/>
          <w:u w:val="double"/>
        </w:rPr>
      </w:pPr>
      <w:r>
        <w:rPr>
          <w:b/>
          <w:color w:val="000000"/>
          <w:u w:val="double"/>
        </w:rPr>
      </w:r>
    </w:p>
    <w:p>
      <w:pPr>
        <w:pStyle w:val="Normal"/>
        <w:jc w:val="both"/>
        <w:rPr/>
      </w:pPr>
      <w:r>
        <w:rPr>
          <w:i/>
          <w:sz w:val="24"/>
        </w:rPr>
        <w:t>provided, however</w:t>
      </w:r>
      <w:r>
        <w:rPr>
          <w:sz w:val="24"/>
        </w:rPr>
        <w:t>, if Southern LNG has not, prior to the seventh (7</w:t>
      </w:r>
      <w:r>
        <w:rPr>
          <w:sz w:val="24"/>
          <w:vertAlign w:val="superscript"/>
        </w:rPr>
        <w:t>th</w:t>
      </w:r>
      <w:r>
        <w:rPr>
          <w:sz w:val="24"/>
        </w:rPr>
        <w:t>) anniversary of the In-Service Date, experienced an underrecovery of more than five percent (5%) of Southern LNG's annual cost of service and the Rate Moratorium Period has not terminated pursuant to (i), (ii) or (iii) above, such Rate Moratorium Period will be extended to the earlier of (A) the date upon which Southern LNG experiences an annual underrecovery of more than five percent (5%), or (B) the tenth (10</w:t>
      </w:r>
      <w:r>
        <w:rPr>
          <w:sz w:val="24"/>
          <w:vertAlign w:val="superscript"/>
        </w:rPr>
        <w:t>th</w:t>
      </w:r>
      <w:r>
        <w:rPr>
          <w:sz w:val="24"/>
        </w:rPr>
        <w:t xml:space="preserve">) anniversary of the In-Service Date. </w:t>
      </w:r>
    </w:p>
    <w:p>
      <w:pPr>
        <w:pStyle w:val="Normal"/>
        <w:jc w:val="both"/>
        <w:rPr>
          <w:sz w:val="24"/>
        </w:rPr>
      </w:pPr>
      <w:r>
        <w:rPr>
          <w:sz w:val="24"/>
        </w:rPr>
      </w:r>
    </w:p>
    <w:p>
      <w:pPr>
        <w:pStyle w:val="Level1"/>
        <w:widowControl/>
        <w:numPr>
          <w:ilvl w:val="0"/>
          <w:numId w:val="0"/>
        </w:numPr>
        <w:ind w:hanging="0" w:start="0"/>
        <w:jc w:val="both"/>
        <w:outlineLvl w:val="9"/>
        <w:rPr/>
      </w:pPr>
      <w:r>
        <w:rPr/>
        <w:tab/>
        <w:t>"Reactivation Date" means the date that Buyer notifies Seller that Southern LNG has completed the reactivation process at the LNG Terminal.</w:t>
      </w:r>
    </w:p>
    <w:p>
      <w:pPr>
        <w:pStyle w:val="Normal"/>
        <w:jc w:val="both"/>
        <w:rPr>
          <w:sz w:val="24"/>
        </w:rPr>
      </w:pPr>
      <w:r>
        <w:rPr>
          <w:sz w:val="24"/>
        </w:rPr>
      </w:r>
    </w:p>
    <w:p>
      <w:pPr>
        <w:pStyle w:val="Normal"/>
        <w:numPr>
          <w:ilvl w:val="0"/>
          <w:numId w:val="0"/>
        </w:numPr>
        <w:ind w:firstLine="720" w:end="0"/>
        <w:jc w:val="both"/>
        <w:outlineLvl w:val="0"/>
        <w:rPr/>
      </w:pPr>
      <w:r>
        <w:rPr>
          <w:sz w:val="24"/>
        </w:rPr>
        <w:t xml:space="preserve">"Reactivation Deadline" means April 1, 2002; </w:t>
      </w:r>
      <w:r>
        <w:rPr>
          <w:i/>
          <w:sz w:val="24"/>
        </w:rPr>
        <w:t>provided, however</w:t>
      </w:r>
      <w:r>
        <w:rPr>
          <w:sz w:val="24"/>
        </w:rPr>
        <w:t xml:space="preserve">, </w:t>
      </w:r>
      <w:r>
        <w:rPr>
          <w:i/>
          <w:sz w:val="24"/>
        </w:rPr>
        <w:t>that</w:t>
      </w:r>
      <w:r>
        <w:rPr>
          <w:sz w:val="24"/>
        </w:rPr>
        <w:t xml:space="preserve"> such date shall be extended by the period of any delay in the reactivation process at the LNG Terminal, including completion of the Vaporizer Improvements, requested by Seller pursuant to Section 5.1 and agreed to in writing by the DQ Parties or requested by the DQ Parties and agreed to by Seller.</w:t>
      </w:r>
    </w:p>
    <w:p>
      <w:pPr>
        <w:pStyle w:val="Normal"/>
        <w:jc w:val="both"/>
        <w:rPr>
          <w:sz w:val="24"/>
        </w:rPr>
      </w:pPr>
      <w:r>
        <w:rPr>
          <w:sz w:val="24"/>
        </w:rPr>
      </w:r>
    </w:p>
    <w:p>
      <w:pPr>
        <w:pStyle w:val="Normal"/>
        <w:numPr>
          <w:ilvl w:val="0"/>
          <w:numId w:val="0"/>
        </w:numPr>
        <w:ind w:firstLine="720" w:end="0"/>
        <w:jc w:val="both"/>
        <w:outlineLvl w:val="0"/>
        <w:rPr>
          <w:sz w:val="24"/>
        </w:rPr>
      </w:pPr>
      <w:r>
        <w:rPr>
          <w:sz w:val="24"/>
        </w:rPr>
        <w:t>"Reasonable and Prudent Operator" means a person acting in good faith with the intention of performing its contractual obligations and who, in so doing and in the general conduct of its undertaking, exercises that degree of skill, diligence, prudence and foresight which would reasonably and ordinarily be exercised by a skilled and experienced person complying with applicable Laws engaged in the same type of undertaking under the same or similar circumstances and conditions.</w:t>
      </w:r>
    </w:p>
    <w:p>
      <w:pPr>
        <w:pStyle w:val="Normal"/>
        <w:jc w:val="both"/>
        <w:rPr>
          <w:sz w:val="24"/>
        </w:rPr>
      </w:pPr>
      <w:r>
        <w:rPr>
          <w:sz w:val="24"/>
        </w:rPr>
      </w:r>
    </w:p>
    <w:p>
      <w:pPr>
        <w:pStyle w:val="Normal"/>
        <w:jc w:val="both"/>
        <w:rPr>
          <w:sz w:val="24"/>
        </w:rPr>
      </w:pPr>
      <w:r>
        <w:rPr>
          <w:sz w:val="24"/>
        </w:rPr>
        <w:tab/>
        <w:t>"Redelivered Gas" has the meaning specified in Section 15.5.</w:t>
      </w:r>
    </w:p>
    <w:p>
      <w:pPr>
        <w:pStyle w:val="Normal"/>
        <w:jc w:val="both"/>
        <w:rPr>
          <w:sz w:val="24"/>
        </w:rPr>
      </w:pPr>
      <w:r>
        <w:rPr>
          <w:sz w:val="24"/>
        </w:rPr>
      </w:r>
    </w:p>
    <w:p>
      <w:pPr>
        <w:pStyle w:val="Normal"/>
        <w:jc w:val="both"/>
        <w:rPr>
          <w:sz w:val="24"/>
        </w:rPr>
      </w:pPr>
      <w:r>
        <w:rPr>
          <w:sz w:val="24"/>
        </w:rPr>
        <w:tab/>
        <w:t>"Redelivery Notice" has the meaning specified in Section 15.1.</w:t>
      </w:r>
    </w:p>
    <w:p>
      <w:pPr>
        <w:pStyle w:val="Normal"/>
        <w:jc w:val="both"/>
        <w:rPr>
          <w:sz w:val="24"/>
        </w:rPr>
      </w:pPr>
      <w:r>
        <w:rPr>
          <w:sz w:val="24"/>
        </w:rPr>
      </w:r>
    </w:p>
    <w:p>
      <w:pPr>
        <w:pStyle w:val="Normal"/>
        <w:jc w:val="both"/>
        <w:rPr>
          <w:sz w:val="24"/>
        </w:rPr>
      </w:pPr>
      <w:r>
        <w:rPr>
          <w:sz w:val="24"/>
        </w:rPr>
        <w:tab/>
        <w:t>"Redelivery Program" has the meaning specified in Section 15.1.</w:t>
      </w:r>
    </w:p>
    <w:p>
      <w:pPr>
        <w:pStyle w:val="Normal"/>
        <w:jc w:val="both"/>
        <w:rPr>
          <w:sz w:val="24"/>
        </w:rPr>
      </w:pPr>
      <w:r>
        <w:rPr>
          <w:sz w:val="24"/>
        </w:rPr>
      </w:r>
    </w:p>
    <w:p>
      <w:pPr>
        <w:pStyle w:val="Normal"/>
        <w:jc w:val="both"/>
        <w:rPr>
          <w:sz w:val="24"/>
        </w:rPr>
      </w:pPr>
      <w:r>
        <w:rPr>
          <w:sz w:val="24"/>
        </w:rPr>
        <w:tab/>
        <w:t>"Redelivery Quantities" has the meaning specified in Section 15.1.</w:t>
      </w:r>
    </w:p>
    <w:p>
      <w:pPr>
        <w:pStyle w:val="Normal"/>
        <w:jc w:val="both"/>
        <w:rPr>
          <w:sz w:val="24"/>
        </w:rPr>
      </w:pPr>
      <w:r>
        <w:rPr>
          <w:sz w:val="24"/>
        </w:rPr>
      </w:r>
    </w:p>
    <w:p>
      <w:pPr>
        <w:pStyle w:val="Normal"/>
        <w:jc w:val="both"/>
        <w:rPr>
          <w:sz w:val="24"/>
        </w:rPr>
      </w:pPr>
      <w:r>
        <w:rPr>
          <w:sz w:val="24"/>
        </w:rPr>
        <w:tab/>
        <w:t>"Redelivery Term" has the meaning specified in Section 15.3(a).</w:t>
      </w:r>
    </w:p>
    <w:p>
      <w:pPr>
        <w:pStyle w:val="Normal"/>
        <w:jc w:val="both"/>
        <w:rPr>
          <w:sz w:val="24"/>
        </w:rPr>
      </w:pPr>
      <w:r>
        <w:rPr>
          <w:sz w:val="24"/>
        </w:rPr>
        <w:tab/>
      </w:r>
    </w:p>
    <w:p>
      <w:pPr>
        <w:pStyle w:val="Normal"/>
        <w:jc w:val="both"/>
        <w:rPr>
          <w:sz w:val="24"/>
        </w:rPr>
      </w:pPr>
      <w:r>
        <w:rPr>
          <w:sz w:val="24"/>
        </w:rPr>
        <w:tab/>
        <w:t>"Reduced Quantity Event" has the meaning specified in Section 7.4(a)(iii).</w:t>
      </w:r>
    </w:p>
    <w:p>
      <w:pPr>
        <w:pStyle w:val="Normal"/>
        <w:jc w:val="both"/>
        <w:rPr>
          <w:sz w:val="24"/>
        </w:rPr>
      </w:pPr>
      <w:r>
        <w:rPr>
          <w:sz w:val="24"/>
        </w:rPr>
      </w:r>
    </w:p>
    <w:p>
      <w:pPr>
        <w:pStyle w:val="Normal"/>
        <w:jc w:val="both"/>
        <w:rPr>
          <w:sz w:val="24"/>
        </w:rPr>
      </w:pPr>
      <w:r>
        <w:rPr>
          <w:sz w:val="24"/>
        </w:rPr>
        <w:tab/>
        <w:t>"Reference" has the meaning specified in Section 16.1(b).</w:t>
      </w:r>
    </w:p>
    <w:p>
      <w:pPr>
        <w:pStyle w:val="Normal"/>
        <w:jc w:val="both"/>
        <w:rPr>
          <w:sz w:val="24"/>
        </w:rPr>
      </w:pPr>
      <w:r>
        <w:rPr>
          <w:sz w:val="24"/>
        </w:rPr>
      </w:r>
    </w:p>
    <w:p>
      <w:pPr>
        <w:pStyle w:val="Normal"/>
        <w:jc w:val="both"/>
        <w:rPr>
          <w:sz w:val="24"/>
        </w:rPr>
      </w:pPr>
      <w:r>
        <w:rPr>
          <w:sz w:val="24"/>
        </w:rPr>
        <w:tab/>
        <w:t>"Request Year" has the meaning specified in Section 7.2.</w:t>
      </w:r>
    </w:p>
    <w:p>
      <w:pPr>
        <w:pStyle w:val="Normal"/>
        <w:jc w:val="both"/>
        <w:rPr>
          <w:sz w:val="24"/>
        </w:rPr>
      </w:pPr>
      <w:r>
        <w:rPr>
          <w:sz w:val="24"/>
        </w:rPr>
      </w:r>
    </w:p>
    <w:p>
      <w:pPr>
        <w:pStyle w:val="Normal"/>
        <w:jc w:val="both"/>
        <w:rPr>
          <w:sz w:val="24"/>
        </w:rPr>
      </w:pPr>
      <w:r>
        <w:rPr>
          <w:sz w:val="24"/>
        </w:rPr>
        <w:tab/>
        <w:t>"Requested Cost of Service" means an annual cost of service for the LNG Terminal requested by Southern LNG in any filing made with or proceeding before the FERC.</w:t>
      </w:r>
    </w:p>
    <w:p>
      <w:pPr>
        <w:pStyle w:val="Normal"/>
        <w:rPr>
          <w:sz w:val="24"/>
        </w:rPr>
      </w:pPr>
      <w:r>
        <w:rPr>
          <w:sz w:val="24"/>
        </w:rPr>
      </w:r>
    </w:p>
    <w:p>
      <w:pPr>
        <w:pStyle w:val="Normal"/>
        <w:jc w:val="both"/>
        <w:rPr>
          <w:sz w:val="24"/>
        </w:rPr>
      </w:pPr>
      <w:r>
        <w:rPr>
          <w:sz w:val="24"/>
        </w:rPr>
        <w:tab/>
        <w:t>"Resale Cargo" has the meaning specified in Section 7.4(d).</w:t>
      </w:r>
    </w:p>
    <w:p>
      <w:pPr>
        <w:pStyle w:val="Normal"/>
        <w:jc w:val="both"/>
        <w:rPr>
          <w:sz w:val="24"/>
        </w:rPr>
      </w:pPr>
      <w:r>
        <w:rPr>
          <w:sz w:val="24"/>
        </w:rPr>
      </w:r>
    </w:p>
    <w:p>
      <w:pPr>
        <w:pStyle w:val="Normal"/>
        <w:jc w:val="both"/>
        <w:rPr>
          <w:sz w:val="24"/>
        </w:rPr>
      </w:pPr>
      <w:r>
        <w:rPr>
          <w:sz w:val="24"/>
        </w:rPr>
        <w:tab/>
        <w:t>"Resale Credits" has the meaning specified in Section 7.4(d).</w:t>
      </w:r>
    </w:p>
    <w:p>
      <w:pPr>
        <w:pStyle w:val="Normal"/>
        <w:jc w:val="both"/>
        <w:rPr>
          <w:sz w:val="24"/>
        </w:rPr>
      </w:pPr>
      <w:r>
        <w:rPr>
          <w:sz w:val="24"/>
        </w:rPr>
      </w:r>
    </w:p>
    <w:p>
      <w:pPr>
        <w:pStyle w:val="BodyText"/>
        <w:ind w:firstLine="720" w:end="0"/>
        <w:jc w:val="both"/>
        <w:rPr>
          <w:b w:val="false"/>
        </w:rPr>
      </w:pPr>
      <w:r>
        <w:rPr>
          <w:b w:val="false"/>
        </w:rPr>
        <w:t>"Return Gas" means, with respect to a given cargo of LNG on an LNG Tanker, the total quantity of gas (measured in MMBtu) returned to Seller's LNG Tanker during unloading of such cargo to replace LNG discharged from such LNG Tanker at the LNG Terminal.</w:t>
      </w:r>
    </w:p>
    <w:p>
      <w:pPr>
        <w:pStyle w:val="Normal"/>
        <w:jc w:val="both"/>
        <w:rPr>
          <w:b/>
          <w:sz w:val="24"/>
        </w:rPr>
      </w:pPr>
      <w:r>
        <w:rPr>
          <w:b/>
          <w:sz w:val="24"/>
        </w:rPr>
      </w:r>
    </w:p>
    <w:p>
      <w:pPr>
        <w:pStyle w:val="BodyText2"/>
        <w:spacing w:before="0" w:after="0"/>
        <w:rPr/>
      </w:pPr>
      <w:r>
        <w:rPr/>
        <w:tab/>
        <w:t>"Roll-Up Costs" means the sum of (i) Seller's Allocable Percentage during the Roll-Up Period multiplied by the sum of (A) the actual total fixed costs, if any, incurred by Buyer under the Service Agreement during the Roll-Up Period and (B) any fixed costs incurred by Buyer or Southern LNG during the Roll-Up Period in connection with the Vaporizer Improvements that are not covered by the Service Agreement, plus (ii) an amount equal to the product of (x) Seller's Delivery Percentage during the Roll-Up Period multiplied by (y) the actual total variable costs, if any, that are incurred by Buyer during the Roll-Up Period either under the Service Agreement or in connection with the Vaporizer Improvements.</w:t>
      </w:r>
    </w:p>
    <w:p>
      <w:pPr>
        <w:pStyle w:val="BodyText2"/>
        <w:spacing w:before="0" w:after="0"/>
        <w:rPr/>
      </w:pPr>
      <w:r>
        <w:rPr/>
      </w:r>
    </w:p>
    <w:p>
      <w:pPr>
        <w:pStyle w:val="Level21"/>
        <w:numPr>
          <w:ilvl w:val="0"/>
          <w:numId w:val="0"/>
        </w:numPr>
        <w:ind w:firstLine="720" w:start="0" w:end="0"/>
        <w:rPr/>
      </w:pPr>
      <w:r>
        <w:rPr/>
        <w:t>"Roll-Up Period" means the period commencing on the In-Service Date and ending on the Payment Commencement Date.</w:t>
      </w:r>
    </w:p>
    <w:p>
      <w:pPr>
        <w:pStyle w:val="Normal"/>
        <w:jc w:val="both"/>
        <w:rPr>
          <w:sz w:val="24"/>
        </w:rPr>
      </w:pPr>
      <w:r>
        <w:rPr>
          <w:sz w:val="24"/>
        </w:rPr>
      </w:r>
    </w:p>
    <w:p>
      <w:pPr>
        <w:pStyle w:val="Normal"/>
        <w:ind w:firstLine="720" w:end="0"/>
        <w:jc w:val="both"/>
        <w:rPr>
          <w:sz w:val="24"/>
        </w:rPr>
      </w:pPr>
      <w:r>
        <w:rPr>
          <w:sz w:val="24"/>
        </w:rPr>
        <w:t>"Scheduled Deficiency Quantity Event" means a Late Reactivation Event, a Zero Quantity Event, a Reduced Quantity Event, or a Failed Schedule Event.</w:t>
      </w:r>
    </w:p>
    <w:p>
      <w:pPr>
        <w:pStyle w:val="Normal"/>
        <w:jc w:val="both"/>
        <w:rPr>
          <w:sz w:val="24"/>
        </w:rPr>
      </w:pPr>
      <w:r>
        <w:rPr>
          <w:sz w:val="24"/>
        </w:rPr>
      </w:r>
    </w:p>
    <w:p>
      <w:pPr>
        <w:pStyle w:val="Normal"/>
        <w:ind w:firstLine="720" w:end="0"/>
        <w:jc w:val="both"/>
        <w:rPr>
          <w:sz w:val="24"/>
        </w:rPr>
      </w:pPr>
      <w:r>
        <w:rPr>
          <w:sz w:val="24"/>
        </w:rPr>
        <w:t>"Scheduling Daily Rate" has the meaning specified in the Scheduling Terms.</w:t>
      </w:r>
    </w:p>
    <w:p>
      <w:pPr>
        <w:pStyle w:val="Normal"/>
        <w:jc w:val="both"/>
        <w:rPr>
          <w:sz w:val="24"/>
        </w:rPr>
      </w:pPr>
      <w:r>
        <w:rPr>
          <w:sz w:val="24"/>
        </w:rPr>
      </w:r>
    </w:p>
    <w:p>
      <w:pPr>
        <w:pStyle w:val="Normal"/>
        <w:jc w:val="both"/>
        <w:rPr>
          <w:sz w:val="24"/>
        </w:rPr>
      </w:pPr>
      <w:r>
        <w:rPr>
          <w:sz w:val="24"/>
        </w:rPr>
        <w:tab/>
        <w:t>"Scheduling Dispute" has the meaning specified in Section 24.2(a).</w:t>
      </w:r>
    </w:p>
    <w:p>
      <w:pPr>
        <w:pStyle w:val="Normal"/>
        <w:jc w:val="both"/>
        <w:rPr>
          <w:sz w:val="24"/>
        </w:rPr>
      </w:pPr>
      <w:r>
        <w:rPr>
          <w:sz w:val="24"/>
        </w:rPr>
      </w:r>
    </w:p>
    <w:p>
      <w:pPr>
        <w:pStyle w:val="Normal"/>
        <w:ind w:firstLine="720" w:end="0"/>
        <w:jc w:val="both"/>
        <w:rPr>
          <w:sz w:val="24"/>
        </w:rPr>
      </w:pPr>
      <w:r>
        <w:rPr>
          <w:sz w:val="24"/>
        </w:rPr>
        <w:t>"Scheduling Quantity" has the meaning specified in the Scheduling Terms.</w:t>
      </w:r>
    </w:p>
    <w:p>
      <w:pPr>
        <w:pStyle w:val="Normal"/>
        <w:jc w:val="both"/>
        <w:rPr>
          <w:sz w:val="24"/>
        </w:rPr>
      </w:pPr>
      <w:r>
        <w:rPr>
          <w:sz w:val="24"/>
        </w:rPr>
      </w:r>
    </w:p>
    <w:p>
      <w:pPr>
        <w:pStyle w:val="Level21"/>
        <w:numPr>
          <w:ilvl w:val="0"/>
          <w:numId w:val="0"/>
        </w:numPr>
        <w:ind w:firstLine="720" w:start="0" w:end="0"/>
        <w:rPr>
          <w:b/>
        </w:rPr>
      </w:pPr>
      <w:r>
        <w:rPr/>
        <w:t>"Scheduling Terms" means the terms set forth in Exhibit 13.1.</w:t>
      </w:r>
    </w:p>
    <w:p>
      <w:pPr>
        <w:pStyle w:val="Normal"/>
        <w:jc w:val="both"/>
        <w:rPr>
          <w:b/>
          <w:sz w:val="24"/>
        </w:rPr>
      </w:pPr>
      <w:r>
        <w:rPr>
          <w:b/>
          <w:sz w:val="24"/>
        </w:rPr>
      </w:r>
    </w:p>
    <w:p>
      <w:pPr>
        <w:pStyle w:val="Normal"/>
        <w:jc w:val="both"/>
        <w:rPr>
          <w:sz w:val="24"/>
        </w:rPr>
      </w:pPr>
      <w:r>
        <w:rPr>
          <w:sz w:val="24"/>
        </w:rPr>
        <w:tab/>
        <w:t>"Scheduling Year" has the meaning specified in the Scheduling Terms.</w:t>
      </w:r>
    </w:p>
    <w:p>
      <w:pPr>
        <w:pStyle w:val="Normal"/>
        <w:jc w:val="both"/>
        <w:rPr>
          <w:sz w:val="24"/>
        </w:rPr>
      </w:pPr>
      <w:r>
        <w:rPr>
          <w:sz w:val="24"/>
        </w:rPr>
      </w:r>
    </w:p>
    <w:p>
      <w:pPr>
        <w:pStyle w:val="Normal"/>
        <w:rPr/>
      </w:pPr>
      <w:r>
        <w:rPr>
          <w:sz w:val="24"/>
        </w:rPr>
        <w:tab/>
        <w:t xml:space="preserve">"Section 3(a) Approval" has the meaning specified in </w:t>
      </w:r>
      <w:r>
        <w:rPr>
          <w:sz w:val="24"/>
        </w:rPr>
        <w:fldChar w:fldCharType="begin"/>
      </w:r>
      <w:r>
        <w:rPr>
          <w:sz w:val="24"/>
        </w:rPr>
        <w:instrText xml:space="preserve"> REF _Ref480617188 \w \w \h </w:instrText>
      </w:r>
      <w:r>
        <w:rPr>
          <w:sz w:val="24"/>
        </w:rPr>
        <w:fldChar w:fldCharType="separate"/>
      </w:r>
      <w:r>
        <w:rPr>
          <w:sz w:val="24"/>
        </w:rPr>
        <w:t>Error: Reference source not found</w:t>
      </w:r>
      <w:r>
        <w:rPr>
          <w:sz w:val="24"/>
        </w:rPr>
        <w:fldChar w:fldCharType="end"/>
      </w:r>
      <w:r>
        <w:rPr>
          <w:sz w:val="24"/>
        </w:rPr>
        <w:t>.</w:t>
      </w:r>
    </w:p>
    <w:p>
      <w:pPr>
        <w:pStyle w:val="Normal"/>
        <w:jc w:val="both"/>
        <w:rPr>
          <w:sz w:val="24"/>
        </w:rPr>
      </w:pPr>
      <w:r>
        <w:rPr>
          <w:sz w:val="24"/>
        </w:rPr>
      </w:r>
    </w:p>
    <w:p>
      <w:pPr>
        <w:pStyle w:val="Normal"/>
        <w:jc w:val="both"/>
        <w:rPr>
          <w:sz w:val="24"/>
        </w:rPr>
      </w:pPr>
      <w:r>
        <w:rPr>
          <w:sz w:val="24"/>
        </w:rPr>
        <w:tab/>
        <w:t>"Seller" has the meaning specified in the preamble to this Agreement.</w:t>
      </w:r>
    </w:p>
    <w:p>
      <w:pPr>
        <w:pStyle w:val="Normal"/>
        <w:jc w:val="both"/>
        <w:rPr>
          <w:sz w:val="24"/>
        </w:rPr>
      </w:pPr>
      <w:r>
        <w:rPr>
          <w:sz w:val="24"/>
        </w:rPr>
      </w:r>
    </w:p>
    <w:p>
      <w:pPr>
        <w:pStyle w:val="Normal"/>
        <w:jc w:val="both"/>
        <w:rPr>
          <w:sz w:val="24"/>
        </w:rPr>
      </w:pPr>
      <w:r>
        <w:rPr>
          <w:sz w:val="24"/>
        </w:rPr>
        <w:tab/>
        <w:t>"Seller Event of Default" has the meaning specified in Section 20.1.</w:t>
      </w:r>
    </w:p>
    <w:p>
      <w:pPr>
        <w:pStyle w:val="Normal"/>
        <w:jc w:val="both"/>
        <w:rPr>
          <w:sz w:val="24"/>
        </w:rPr>
      </w:pPr>
      <w:r>
        <w:rPr>
          <w:sz w:val="24"/>
        </w:rPr>
      </w:r>
    </w:p>
    <w:p>
      <w:pPr>
        <w:pStyle w:val="Normal"/>
        <w:jc w:val="both"/>
        <w:rPr>
          <w:sz w:val="24"/>
        </w:rPr>
      </w:pPr>
      <w:r>
        <w:rPr>
          <w:sz w:val="24"/>
        </w:rPr>
        <w:tab/>
        <w:t>"Seller Indemnified Parties" has the meaning specified in Section 23.1.</w:t>
      </w:r>
    </w:p>
    <w:p>
      <w:pPr>
        <w:pStyle w:val="Normal"/>
        <w:jc w:val="both"/>
        <w:rPr>
          <w:sz w:val="24"/>
        </w:rPr>
      </w:pPr>
      <w:r>
        <w:rPr>
          <w:sz w:val="24"/>
        </w:rPr>
      </w:r>
    </w:p>
    <w:p>
      <w:pPr>
        <w:pStyle w:val="Level11"/>
        <w:keepNext w:val="false"/>
        <w:numPr>
          <w:ilvl w:val="0"/>
          <w:numId w:val="0"/>
        </w:numPr>
        <w:ind w:hanging="0" w:start="0"/>
        <w:rPr/>
      </w:pPr>
      <w:r>
        <w:rPr/>
        <w:tab/>
        <w:t>"Seller Notification" has the meaning specified in Section 2.3(b).</w:t>
      </w:r>
    </w:p>
    <w:p>
      <w:pPr>
        <w:pStyle w:val="Level11"/>
        <w:keepNext w:val="false"/>
        <w:numPr>
          <w:ilvl w:val="0"/>
          <w:numId w:val="0"/>
        </w:numPr>
        <w:ind w:hanging="0" w:start="0"/>
        <w:rPr/>
      </w:pPr>
      <w:r>
        <w:rPr/>
      </w:r>
    </w:p>
    <w:p>
      <w:pPr>
        <w:pStyle w:val="Level11"/>
        <w:keepNext w:val="false"/>
        <w:numPr>
          <w:ilvl w:val="0"/>
          <w:numId w:val="0"/>
        </w:numPr>
        <w:ind w:hanging="0" w:start="0"/>
        <w:rPr/>
      </w:pPr>
      <w:r>
        <w:rPr/>
        <w:tab/>
        <w:t>"Seller's Adjusted Delivered Volume" means, with respect to any Contract Year, an amount (in Cubic Meters) equal to the sum of (i) Seller's Delivered Volume for such Contract Year, plus (ii) the Tanker Capacity for (A) each cargo removed from the Annual Program pursuant to Section 14.4 (other than cargoes removed from the Annual Program as a result of an event of Force Majeure affecting Buyer or Seller), (B) each cargo taken by Buyer at the Alternate LNG Delivery Point during such Contract Year (provided that Seller did not lose the ability to use an Arrival Window as a result of Buyer's taking such quantities at the Alternate LNG Delivery Point, other than the Arrival Window associated with such cargo taken at the Alternate LNG Delivery Point), and (C) each cargo with respect to which a Deficiency Quantity has arisen in such Contract Year.  The Seller's Adjusted Delivered Volume shall be recalculated throughout each Contract Year based on the occurrence of events enumerated herein occurring during such Contract Year.</w:t>
      </w:r>
    </w:p>
    <w:p>
      <w:pPr>
        <w:pStyle w:val="Normal"/>
        <w:rPr>
          <w:sz w:val="24"/>
        </w:rPr>
      </w:pPr>
      <w:r>
        <w:rPr>
          <w:sz w:val="24"/>
        </w:rPr>
      </w:r>
    </w:p>
    <w:p>
      <w:pPr>
        <w:pStyle w:val="Normal"/>
        <w:jc w:val="both"/>
        <w:rPr>
          <w:b/>
          <w:sz w:val="24"/>
          <w:u w:val="single"/>
        </w:rPr>
      </w:pPr>
      <w:r>
        <w:rPr>
          <w:sz w:val="24"/>
        </w:rPr>
        <w:tab/>
        <w:t>"Seller's Adjusted Requested Quantity" has the meaning specified in the Scheduling Terms.</w:t>
      </w:r>
    </w:p>
    <w:p>
      <w:pPr>
        <w:pStyle w:val="Level11"/>
        <w:keepNext w:val="false"/>
        <w:numPr>
          <w:ilvl w:val="0"/>
          <w:numId w:val="0"/>
        </w:numPr>
        <w:ind w:hanging="0" w:start="0"/>
        <w:rPr>
          <w:b/>
          <w:sz w:val="24"/>
          <w:u w:val="single"/>
        </w:rPr>
      </w:pPr>
      <w:r>
        <w:rPr>
          <w:b/>
          <w:sz w:val="24"/>
          <w:u w:val="single"/>
        </w:rPr>
      </w:r>
    </w:p>
    <w:p>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start="0" w:end="0"/>
        <w:jc w:val="both"/>
        <w:outlineLvl w:val="9"/>
        <w:rPr>
          <w:b/>
        </w:rPr>
      </w:pPr>
      <w:r>
        <w:rPr/>
        <w:t xml:space="preserve">"Seller's Allocable Percentage" means (i) with respect to each Contract Year following the completion of the installation of the Vaporizer Improvements, thirty-five and six thousand two hundred sixty-five ten-thousandths percent (35.6265%), (ii) with respect to each Contract Year prior to and including the Contract Year in which the installation of the Vaporizer Improvements is completed, the percentage equivalent to a fraction, the numerator of which is the Cubic Meter equivalent of fifty-eight (58) Bcf, and the denominator of which is the Notified Nominal Terminal Capacity for the Scheduling Year corresponding to such Contract Year, and (iii) with respect to the period prior to the Obligation Date, forty and six thousand one hundred sixty-two ten thousandths percent (40.6162%); </w:t>
      </w:r>
      <w:r>
        <w:rPr>
          <w:i/>
        </w:rPr>
        <w:t>provided, however</w:t>
      </w:r>
      <w:r>
        <w:rPr/>
        <w:t>, with respect to the Roll-Up Period, Seller's Allocable Percentage means the weighted average of each such percentage that is in effect during such Roll-Up Period, based on the duration that each such percentage was in effect during such Roll-Up Period.</w:t>
      </w:r>
    </w:p>
    <w:p>
      <w:pPr>
        <w:pStyle w:val="Level11"/>
        <w:keepNext w:val="false"/>
        <w:numPr>
          <w:ilvl w:val="0"/>
          <w:numId w:val="0"/>
        </w:numPr>
        <w:ind w:hanging="0" w:start="0"/>
        <w:rPr>
          <w:b/>
        </w:rPr>
      </w:pPr>
      <w:r>
        <w:rPr>
          <w:b/>
        </w:rPr>
      </w:r>
    </w:p>
    <w:p>
      <w:pPr>
        <w:pStyle w:val="Normal"/>
        <w:tabs>
          <w:tab w:val="left" w:pos="720" w:leader="none"/>
          <w:tab w:val="left" w:pos="1260" w:leader="none"/>
        </w:tabs>
        <w:jc w:val="both"/>
        <w:rPr/>
      </w:pPr>
      <w:r>
        <w:rPr>
          <w:sz w:val="24"/>
        </w:rPr>
        <w:tab/>
        <w:t xml:space="preserve">"Seller's Delivered Volume" means, with respect to a given period, the total volume (in Cubic Meters) of LNG delivered by Seller to Buyer at the LNG Terminal during such period, as determined in accordance with Exhibit 9.1 prior to any deduction for Fuel Gas; </w:t>
      </w:r>
      <w:r>
        <w:rPr>
          <w:i/>
          <w:sz w:val="24"/>
        </w:rPr>
        <w:t>provided, however,</w:t>
      </w:r>
      <w:r>
        <w:rPr>
          <w:sz w:val="24"/>
        </w:rPr>
        <w:t xml:space="preserve"> </w:t>
      </w:r>
      <w:r>
        <w:rPr>
          <w:i/>
          <w:sz w:val="24"/>
        </w:rPr>
        <w:t>that</w:t>
      </w:r>
      <w:r>
        <w:rPr>
          <w:sz w:val="24"/>
        </w:rPr>
        <w:t xml:space="preserve"> the total volume of LNG in any cargo that began its discharge prior to such period shall be excluded and the total volume of LNG in any cargo that began its discharge during such period shall be included notwithstanding that the discharge was completed in the following period.</w:t>
      </w:r>
    </w:p>
    <w:p>
      <w:pPr>
        <w:pStyle w:val="Normal"/>
        <w:jc w:val="both"/>
        <w:rPr>
          <w:sz w:val="24"/>
        </w:rPr>
      </w:pPr>
      <w:r>
        <w:rPr>
          <w:sz w:val="24"/>
        </w:rPr>
      </w:r>
    </w:p>
    <w:p>
      <w:pPr>
        <w:pStyle w:val="Normal"/>
        <w:jc w:val="both"/>
        <w:rPr>
          <w:sz w:val="24"/>
        </w:rPr>
      </w:pPr>
      <w:r>
        <w:rPr>
          <w:sz w:val="24"/>
        </w:rPr>
        <w:tab/>
        <w:t>"Seller's Delivery Percentage" means, with respect to a given period, the percentage equivalent to a fraction, the numerator of which is the Seller's Delivered Volume for such period and the denominator of which is the Total Delivered Volume for such period.</w:t>
      </w:r>
    </w:p>
    <w:p>
      <w:pPr>
        <w:pStyle w:val="Normal"/>
        <w:jc w:val="both"/>
        <w:rPr>
          <w:sz w:val="24"/>
        </w:rPr>
      </w:pPr>
      <w:r>
        <w:rPr>
          <w:sz w:val="24"/>
        </w:rPr>
      </w:r>
    </w:p>
    <w:p>
      <w:pPr>
        <w:pStyle w:val="Normal"/>
        <w:ind w:firstLine="720" w:end="0"/>
        <w:jc w:val="both"/>
        <w:rPr>
          <w:sz w:val="24"/>
        </w:rPr>
      </w:pPr>
      <w:r>
        <w:rPr>
          <w:sz w:val="24"/>
        </w:rPr>
        <w:t>"Seller's Related Facilities" means any of the following facilities:</w:t>
      </w:r>
    </w:p>
    <w:p>
      <w:pPr>
        <w:pStyle w:val="Normal"/>
        <w:jc w:val="both"/>
        <w:rPr>
          <w:rFonts w:ascii="Arial" w:hAnsi="Arial" w:cs="Arial"/>
          <w:sz w:val="24"/>
        </w:rPr>
      </w:pPr>
      <w:r>
        <w:rPr>
          <w:rFonts w:cs="Arial" w:ascii="Arial" w:hAnsi="Arial"/>
          <w:sz w:val="24"/>
        </w:rPr>
      </w:r>
    </w:p>
    <w:p>
      <w:pPr>
        <w:pStyle w:val="Normal"/>
        <w:ind w:hanging="720" w:start="2160" w:end="0"/>
        <w:jc w:val="both"/>
        <w:rPr>
          <w:sz w:val="24"/>
        </w:rPr>
      </w:pPr>
      <w:r>
        <w:rPr>
          <w:sz w:val="24"/>
        </w:rPr>
        <w:t>1.</w:t>
        <w:tab/>
        <w:t xml:space="preserve">the gas field production facilities used to furnish gas to the Venezuela Facilities; </w:t>
      </w:r>
    </w:p>
    <w:p>
      <w:pPr>
        <w:pStyle w:val="Normal"/>
        <w:ind w:hanging="720" w:start="2160" w:end="0"/>
        <w:jc w:val="both"/>
        <w:rPr>
          <w:sz w:val="24"/>
        </w:rPr>
      </w:pPr>
      <w:r>
        <w:rPr>
          <w:sz w:val="24"/>
        </w:rPr>
        <w:t>2.</w:t>
        <w:tab/>
        <w:t>the natural gas pipeline facilities serving the Venezuela Facilities;</w:t>
      </w:r>
    </w:p>
    <w:p>
      <w:pPr>
        <w:pStyle w:val="Normal"/>
        <w:ind w:hanging="720" w:start="2160" w:end="0"/>
        <w:jc w:val="both"/>
        <w:rPr>
          <w:sz w:val="24"/>
        </w:rPr>
      </w:pPr>
      <w:r>
        <w:rPr>
          <w:sz w:val="24"/>
        </w:rPr>
        <w:t>3.</w:t>
        <w:tab/>
        <w:t>purchased utilities at the Venezuela Facilities (water, power, etc.);</w:t>
      </w:r>
    </w:p>
    <w:p>
      <w:pPr>
        <w:pStyle w:val="Normal"/>
        <w:ind w:hanging="720" w:start="2160" w:end="0"/>
        <w:jc w:val="both"/>
        <w:rPr>
          <w:sz w:val="24"/>
        </w:rPr>
      </w:pPr>
      <w:r>
        <w:rPr>
          <w:sz w:val="24"/>
        </w:rPr>
        <w:t>4.</w:t>
        <w:tab/>
        <w:t>the LNG Tankers utilized by Seller to deliver LNG to the LNG Terminal; and</w:t>
      </w:r>
    </w:p>
    <w:p>
      <w:pPr>
        <w:pStyle w:val="Normal"/>
        <w:numPr>
          <w:ilvl w:val="0"/>
          <w:numId w:val="8"/>
        </w:numPr>
        <w:jc w:val="both"/>
        <w:rPr>
          <w:sz w:val="24"/>
        </w:rPr>
      </w:pPr>
      <w:r>
        <w:rPr>
          <w:sz w:val="24"/>
        </w:rPr>
        <w:t>the dock and harbor facilities serving the Venezuela Facilities.</w:t>
      </w:r>
    </w:p>
    <w:p>
      <w:pPr>
        <w:pStyle w:val="Normal"/>
        <w:jc w:val="both"/>
        <w:rPr>
          <w:sz w:val="24"/>
        </w:rPr>
      </w:pPr>
      <w:r>
        <w:rPr>
          <w:sz w:val="24"/>
        </w:rPr>
      </w:r>
    </w:p>
    <w:p>
      <w:pPr>
        <w:pStyle w:val="Normal"/>
        <w:ind w:firstLine="630" w:start="90" w:end="0"/>
        <w:jc w:val="both"/>
        <w:rPr>
          <w:sz w:val="24"/>
        </w:rPr>
      </w:pPr>
      <w:r>
        <w:rPr>
          <w:sz w:val="24"/>
        </w:rPr>
        <w:t>"Seller's Requested Quantity" has the meaning specified in the Scheduling Terms.</w:t>
      </w:r>
    </w:p>
    <w:p>
      <w:pPr>
        <w:pStyle w:val="Normal"/>
        <w:ind w:start="720" w:end="0"/>
        <w:jc w:val="both"/>
        <w:rPr>
          <w:sz w:val="24"/>
        </w:rPr>
      </w:pPr>
      <w:r>
        <w:rPr>
          <w:sz w:val="24"/>
        </w:rPr>
      </w:r>
    </w:p>
    <w:p>
      <w:pPr>
        <w:pStyle w:val="Normal"/>
        <w:ind w:firstLine="720" w:end="0"/>
        <w:jc w:val="both"/>
        <w:rPr>
          <w:sz w:val="24"/>
        </w:rPr>
      </w:pPr>
      <w:r>
        <w:rPr>
          <w:sz w:val="24"/>
        </w:rPr>
        <w:t>"Service Agreement" has the meaning specified in the recitals to this Agreement.</w:t>
      </w:r>
    </w:p>
    <w:p>
      <w:pPr>
        <w:pStyle w:val="Normal"/>
        <w:jc w:val="both"/>
        <w:rPr>
          <w:sz w:val="24"/>
        </w:rPr>
      </w:pPr>
      <w:r>
        <w:rPr>
          <w:sz w:val="24"/>
        </w:rPr>
      </w:r>
    </w:p>
    <w:p>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start="0" w:end="0"/>
        <w:outlineLvl w:val="9"/>
        <w:rPr/>
      </w:pPr>
      <w:r>
        <w:rPr/>
        <w:t>"SES" has the meaning specified in the recitals to this Agreement.</w:t>
      </w:r>
    </w:p>
    <w:p>
      <w:pPr>
        <w:pStyle w:val="Normal"/>
        <w:jc w:val="both"/>
        <w:rPr>
          <w:sz w:val="24"/>
        </w:rPr>
      </w:pPr>
      <w:r>
        <w:rPr>
          <w:sz w:val="24"/>
        </w:rPr>
      </w:r>
    </w:p>
    <w:p>
      <w:pPr>
        <w:pStyle w:val="Normal"/>
        <w:jc w:val="both"/>
        <w:rPr>
          <w:sz w:val="24"/>
        </w:rPr>
      </w:pPr>
      <w:r>
        <w:rPr>
          <w:sz w:val="24"/>
        </w:rPr>
        <w:tab/>
        <w:t>"Seventeenth Anniversary" has the meaning specified in Section 6.1.</w:t>
      </w:r>
    </w:p>
    <w:p>
      <w:pPr>
        <w:pStyle w:val="Normal"/>
        <w:numPr>
          <w:ilvl w:val="0"/>
          <w:numId w:val="0"/>
        </w:numPr>
        <w:ind w:firstLine="720" w:end="0"/>
        <w:jc w:val="both"/>
        <w:outlineLvl w:val="0"/>
        <w:rPr>
          <w:sz w:val="24"/>
        </w:rPr>
      </w:pPr>
      <w:r>
        <w:rPr>
          <w:sz w:val="24"/>
        </w:rPr>
      </w:r>
    </w:p>
    <w:p>
      <w:pPr>
        <w:pStyle w:val="Normal"/>
        <w:numPr>
          <w:ilvl w:val="0"/>
          <w:numId w:val="0"/>
        </w:numPr>
        <w:ind w:firstLine="720" w:end="0"/>
        <w:jc w:val="both"/>
        <w:outlineLvl w:val="0"/>
        <w:rPr>
          <w:sz w:val="24"/>
        </w:rPr>
      </w:pPr>
      <w:r>
        <w:rPr>
          <w:sz w:val="24"/>
        </w:rPr>
        <w:t>"SNG" means Southern Natural Gas Company, a Delaware corporation.</w:t>
      </w:r>
    </w:p>
    <w:p>
      <w:pPr>
        <w:pStyle w:val="Normal"/>
        <w:jc w:val="both"/>
        <w:rPr>
          <w:sz w:val="24"/>
        </w:rPr>
      </w:pPr>
      <w:r>
        <w:rPr>
          <w:sz w:val="24"/>
        </w:rPr>
      </w:r>
    </w:p>
    <w:p>
      <w:pPr>
        <w:pStyle w:val="Normal"/>
        <w:ind w:firstLine="720" w:end="0"/>
        <w:jc w:val="both"/>
        <w:rPr>
          <w:sz w:val="24"/>
        </w:rPr>
      </w:pPr>
      <w:r>
        <w:rPr>
          <w:sz w:val="24"/>
        </w:rPr>
        <w:t>"Southern LNG" has the meaning specified in the recitals to this Agreement.</w:t>
      </w:r>
    </w:p>
    <w:p>
      <w:pPr>
        <w:pStyle w:val="Normal"/>
        <w:jc w:val="both"/>
        <w:rPr>
          <w:sz w:val="24"/>
        </w:rPr>
      </w:pPr>
      <w:r>
        <w:rPr>
          <w:sz w:val="24"/>
        </w:rPr>
      </w:r>
    </w:p>
    <w:p>
      <w:pPr>
        <w:pStyle w:val="Normal"/>
        <w:ind w:firstLine="720" w:end="0"/>
        <w:jc w:val="both"/>
        <w:rPr>
          <w:sz w:val="24"/>
        </w:rPr>
      </w:pPr>
      <w:r>
        <w:rPr>
          <w:sz w:val="24"/>
        </w:rPr>
        <w:t>"Southern LNG Precedent Agreement" has the meaning specified in the recitals to this Agreement.</w:t>
      </w:r>
    </w:p>
    <w:p>
      <w:pPr>
        <w:pStyle w:val="Normal"/>
        <w:jc w:val="both"/>
        <w:rPr>
          <w:sz w:val="24"/>
        </w:rPr>
      </w:pPr>
      <w:r>
        <w:rPr>
          <w:sz w:val="24"/>
        </w:rPr>
      </w:r>
    </w:p>
    <w:p>
      <w:pPr>
        <w:pStyle w:val="Normal"/>
        <w:ind w:firstLine="720" w:end="0"/>
        <w:jc w:val="both"/>
        <w:rPr/>
      </w:pPr>
      <w:r>
        <w:rPr>
          <w:sz w:val="24"/>
        </w:rPr>
        <w:t>"Southern LNG's FERC Gas Tariff" means an effective tariff of Southern LNG</w:t>
      </w:r>
      <w:r>
        <w:rPr>
          <w:b/>
          <w:bCs/>
          <w:sz w:val="24"/>
        </w:rPr>
        <w:t xml:space="preserve"> </w:t>
      </w:r>
      <w:r>
        <w:rPr>
          <w:sz w:val="24"/>
        </w:rPr>
        <w:t>on file with the FERC, consisting of service agreements, rate schedules and general terms and conditions of service.</w:t>
      </w:r>
    </w:p>
    <w:p>
      <w:pPr>
        <w:pStyle w:val="Normal"/>
        <w:jc w:val="both"/>
        <w:rPr>
          <w:sz w:val="24"/>
        </w:rPr>
      </w:pPr>
      <w:r>
        <w:rPr>
          <w:sz w:val="24"/>
        </w:rPr>
      </w:r>
    </w:p>
    <w:p>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start="0" w:end="0"/>
        <w:jc w:val="both"/>
        <w:outlineLvl w:val="9"/>
        <w:rPr/>
      </w:pPr>
      <w:r>
        <w:rPr/>
        <w:t>"Standard Cubic Foot" or "Scf" means the quantity of dry natural gas or liquid occupying a volume of one (1) Cubic Foot at the Base Measuring Conditions.</w:t>
      </w:r>
    </w:p>
    <w:p>
      <w:pPr>
        <w:pStyle w:val="Normal"/>
        <w:jc w:val="both"/>
        <w:rPr>
          <w:sz w:val="24"/>
        </w:rPr>
      </w:pPr>
      <w:r>
        <w:rPr>
          <w:sz w:val="24"/>
        </w:rPr>
      </w:r>
    </w:p>
    <w:p>
      <w:pPr>
        <w:pStyle w:val="Normal"/>
        <w:jc w:val="both"/>
        <w:rPr>
          <w:sz w:val="24"/>
        </w:rPr>
      </w:pPr>
      <w:r>
        <w:rPr>
          <w:sz w:val="24"/>
        </w:rPr>
        <w:tab/>
        <w:t>"STCW" has the meaning specified in Section 11.2(g).</w:t>
      </w:r>
    </w:p>
    <w:p>
      <w:pPr>
        <w:pStyle w:val="Level11"/>
        <w:keepNext w:val="false"/>
        <w:numPr>
          <w:ilvl w:val="0"/>
          <w:numId w:val="0"/>
        </w:numPr>
        <w:ind w:hanging="0" w:start="0"/>
        <w:rPr>
          <w:sz w:val="24"/>
        </w:rPr>
      </w:pPr>
      <w:r>
        <w:rPr>
          <w:sz w:val="24"/>
        </w:rPr>
      </w:r>
    </w:p>
    <w:p>
      <w:pPr>
        <w:pStyle w:val="Level11"/>
        <w:keepNext w:val="false"/>
        <w:numPr>
          <w:ilvl w:val="0"/>
          <w:numId w:val="0"/>
        </w:numPr>
        <w:ind w:hanging="0" w:start="0"/>
        <w:rPr/>
      </w:pPr>
      <w:r>
        <w:rPr/>
        <w:tab/>
        <w:t>"Tank Heel" has the meaning specified in the Scheduling Terms.</w:t>
      </w:r>
    </w:p>
    <w:p>
      <w:pPr>
        <w:pStyle w:val="Level11"/>
        <w:keepNext w:val="false"/>
        <w:numPr>
          <w:ilvl w:val="0"/>
          <w:numId w:val="0"/>
        </w:numPr>
        <w:ind w:hanging="0" w:start="0"/>
        <w:rPr/>
      </w:pPr>
      <w:r>
        <w:rPr/>
      </w:r>
    </w:p>
    <w:p>
      <w:pPr>
        <w:pStyle w:val="Level11"/>
        <w:keepNext w:val="false"/>
        <w:numPr>
          <w:ilvl w:val="0"/>
          <w:numId w:val="0"/>
        </w:numPr>
        <w:ind w:firstLine="720" w:start="0" w:end="0"/>
        <w:rPr/>
      </w:pPr>
      <w:r>
        <w:rPr/>
        <w:t>"Tanker Capacity" has the meaning specified in the Scheduling Terms.</w:t>
      </w:r>
    </w:p>
    <w:p>
      <w:pPr>
        <w:pStyle w:val="Normal"/>
        <w:jc w:val="both"/>
        <w:rPr>
          <w:sz w:val="24"/>
        </w:rPr>
      </w:pPr>
      <w:r>
        <w:rPr>
          <w:sz w:val="24"/>
        </w:rPr>
      </w:r>
    </w:p>
    <w:p>
      <w:pPr>
        <w:pStyle w:val="Normal"/>
        <w:jc w:val="both"/>
        <w:rPr>
          <w:sz w:val="24"/>
        </w:rPr>
      </w:pPr>
      <w:r>
        <w:rPr>
          <w:sz w:val="24"/>
        </w:rPr>
        <w:tab/>
        <w:t>"10-Day Firm Quantities" has the meaning specified in Section 14.2(b).</w:t>
      </w:r>
    </w:p>
    <w:p>
      <w:pPr>
        <w:pStyle w:val="Normal"/>
        <w:jc w:val="both"/>
        <w:rPr>
          <w:sz w:val="24"/>
        </w:rPr>
      </w:pPr>
      <w:r>
        <w:rPr>
          <w:sz w:val="24"/>
        </w:rPr>
      </w:r>
    </w:p>
    <w:p>
      <w:pPr>
        <w:pStyle w:val="Normal"/>
        <w:numPr>
          <w:ilvl w:val="0"/>
          <w:numId w:val="0"/>
        </w:numPr>
        <w:ind w:firstLine="720" w:end="0"/>
        <w:jc w:val="both"/>
        <w:outlineLvl w:val="0"/>
        <w:rPr>
          <w:sz w:val="24"/>
        </w:rPr>
      </w:pPr>
      <w:r>
        <w:rPr>
          <w:sz w:val="24"/>
        </w:rPr>
        <w:t>"Terminalling Costs" has the meaning specified in Section 16.3(a).</w:t>
      </w:r>
    </w:p>
    <w:p>
      <w:pPr>
        <w:pStyle w:val="Normal"/>
        <w:jc w:val="both"/>
        <w:rPr>
          <w:sz w:val="24"/>
        </w:rPr>
      </w:pPr>
      <w:r>
        <w:rPr>
          <w:sz w:val="24"/>
        </w:rPr>
      </w:r>
    </w:p>
    <w:p>
      <w:pPr>
        <w:pStyle w:val="Normal"/>
        <w:jc w:val="both"/>
        <w:rPr>
          <w:sz w:val="24"/>
        </w:rPr>
      </w:pPr>
      <w:r>
        <w:rPr>
          <w:sz w:val="24"/>
        </w:rPr>
        <w:tab/>
        <w:t>"Termination Notice" has the meaning specified in Section 6.1.</w:t>
      </w:r>
    </w:p>
    <w:p>
      <w:pPr>
        <w:pStyle w:val="Normal"/>
        <w:jc w:val="both"/>
        <w:rPr>
          <w:sz w:val="24"/>
        </w:rPr>
      </w:pPr>
      <w:r>
        <w:rPr>
          <w:sz w:val="24"/>
        </w:rPr>
      </w:r>
    </w:p>
    <w:p>
      <w:pPr>
        <w:pStyle w:val="Level11"/>
        <w:keepNext w:val="false"/>
        <w:numPr>
          <w:ilvl w:val="0"/>
          <w:numId w:val="0"/>
        </w:numPr>
        <w:ind w:firstLine="720" w:start="0" w:end="0"/>
        <w:rPr/>
      </w:pPr>
      <w:r>
        <w:rPr/>
        <w:t>"Third Party Scheduler" has the meaning specified in the Scheduling Terms.</w:t>
      </w:r>
    </w:p>
    <w:p>
      <w:pPr>
        <w:pStyle w:val="Normal"/>
        <w:jc w:val="both"/>
        <w:rPr>
          <w:sz w:val="24"/>
        </w:rPr>
      </w:pPr>
      <w:r>
        <w:rPr>
          <w:sz w:val="24"/>
        </w:rPr>
      </w:r>
    </w:p>
    <w:p>
      <w:pPr>
        <w:pStyle w:val="Normal"/>
        <w:jc w:val="both"/>
        <w:rPr>
          <w:sz w:val="24"/>
        </w:rPr>
      </w:pPr>
      <w:r>
        <w:rPr>
          <w:sz w:val="24"/>
        </w:rPr>
        <w:tab/>
        <w:t>"30-Day Firm Quantities" has the meaning specified in Section 14.2(a).</w:t>
      </w:r>
    </w:p>
    <w:p>
      <w:pPr>
        <w:pStyle w:val="Level11"/>
        <w:keepNext w:val="false"/>
        <w:numPr>
          <w:ilvl w:val="0"/>
          <w:numId w:val="0"/>
        </w:numPr>
        <w:ind w:hanging="0" w:start="0"/>
        <w:rPr>
          <w:sz w:val="24"/>
        </w:rPr>
      </w:pPr>
      <w:r>
        <w:rPr>
          <w:sz w:val="24"/>
        </w:rPr>
      </w:r>
    </w:p>
    <w:p>
      <w:pPr>
        <w:pStyle w:val="Level21"/>
        <w:numPr>
          <w:ilvl w:val="0"/>
          <w:numId w:val="0"/>
        </w:numPr>
        <w:ind w:firstLine="720" w:start="0" w:end="0"/>
        <w:rPr/>
      </w:pPr>
      <w:r>
        <w:rPr/>
        <w:t>"Threshold Annual Delivered Volume" means, with respect to any Contract Year, an amount (in Cubic Meters) equal to the amount by which (i) the Seller's Requested Quantity for the Scheduling Year that corresponds to such Contract Year exceeds (ii) the sum of (A) the total quantity (in Cubic Meters), if any, by which the Base Scheduling Quantity for such Scheduling Year was increased, pursuant to Section 7.2, for the rounding of full cargoes, plus (B) the total quantity (in Cubic Meters), if any, of Additional Capacity that is, pursuant to Section 7.3, included in Seller's Requested Quantity for the Scheduling Year that corresponds to such Contract Year.</w:t>
      </w:r>
    </w:p>
    <w:p>
      <w:pPr>
        <w:pStyle w:val="Normal"/>
        <w:jc w:val="both"/>
        <w:rPr>
          <w:sz w:val="24"/>
        </w:rPr>
      </w:pPr>
      <w:r>
        <w:rPr>
          <w:sz w:val="24"/>
        </w:rPr>
      </w:r>
    </w:p>
    <w:p>
      <w:pPr>
        <w:pStyle w:val="Normal"/>
        <w:ind w:firstLine="720" w:end="0"/>
        <w:jc w:val="both"/>
        <w:rPr>
          <w:sz w:val="24"/>
        </w:rPr>
      </w:pPr>
      <w:r>
        <w:rPr>
          <w:sz w:val="24"/>
        </w:rPr>
        <w:t>"Total Accrued Default Payment Obligations" has the meaning specified in Section 20.3.</w:t>
      </w:r>
    </w:p>
    <w:p>
      <w:pPr>
        <w:pStyle w:val="Normal"/>
        <w:jc w:val="both"/>
        <w:rPr>
          <w:sz w:val="24"/>
        </w:rPr>
      </w:pPr>
      <w:r>
        <w:rPr>
          <w:sz w:val="24"/>
        </w:rPr>
      </w:r>
    </w:p>
    <w:p>
      <w:pPr>
        <w:pStyle w:val="Normal"/>
        <w:ind w:firstLine="720" w:end="0"/>
        <w:jc w:val="both"/>
        <w:rPr/>
      </w:pPr>
      <w:r>
        <w:rPr>
          <w:sz w:val="24"/>
        </w:rPr>
        <w:t xml:space="preserve">"Total Delivered Volume" means, with respect to a given period, the total volume (in Cubic Meters) of LNG delivered to the LNG Terminal from all suppliers of LNG during such period, as determined in accordance with Exhibit 9.1; </w:t>
      </w:r>
      <w:r>
        <w:rPr>
          <w:i/>
          <w:sz w:val="24"/>
        </w:rPr>
        <w:t>provided, however, that</w:t>
      </w:r>
      <w:r>
        <w:rPr>
          <w:sz w:val="24"/>
        </w:rPr>
        <w:t xml:space="preserve"> the total volume of LNG in any cargo that began its discharge prior to such period shall be excluded and the total volume of LNG in any cargo that began its discharge during such period shall be included notwithstanding that the discharge was completed in the following period.</w:t>
      </w:r>
    </w:p>
    <w:p>
      <w:pPr>
        <w:pStyle w:val="Normal"/>
        <w:rPr>
          <w:sz w:val="24"/>
        </w:rPr>
      </w:pPr>
      <w:r>
        <w:rPr>
          <w:sz w:val="24"/>
        </w:rPr>
      </w:r>
    </w:p>
    <w:p>
      <w:pPr>
        <w:pStyle w:val="Normal"/>
        <w:rPr>
          <w:sz w:val="24"/>
        </w:rPr>
      </w:pPr>
      <w:r>
        <w:rPr>
          <w:sz w:val="24"/>
        </w:rPr>
        <w:tab/>
        <w:t>"True-Up Filing" has the meaning specified in Section 25.2(c).</w:t>
      </w:r>
    </w:p>
    <w:p>
      <w:pPr>
        <w:pStyle w:val="Normal"/>
        <w:rPr>
          <w:sz w:val="24"/>
        </w:rPr>
      </w:pPr>
      <w:r>
        <w:rPr>
          <w:sz w:val="24"/>
        </w:rPr>
      </w:r>
    </w:p>
    <w:p>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start="0" w:end="0"/>
        <w:outlineLvl w:val="9"/>
        <w:rPr/>
      </w:pPr>
      <w:r>
        <w:rPr/>
        <w:t>"True-Up Notice" has the meaning specified in Section 25.5(b).</w:t>
      </w:r>
    </w:p>
    <w:p>
      <w:pPr>
        <w:pStyle w:val="Normal"/>
        <w:rPr>
          <w:sz w:val="24"/>
        </w:rPr>
      </w:pPr>
      <w:r>
        <w:rPr>
          <w:sz w:val="24"/>
        </w:rPr>
      </w:r>
    </w:p>
    <w:p>
      <w:pPr>
        <w:pStyle w:val="Normal"/>
        <w:rPr>
          <w:sz w:val="24"/>
        </w:rPr>
      </w:pPr>
      <w:r>
        <w:rPr>
          <w:sz w:val="24"/>
        </w:rPr>
        <w:tab/>
        <w:t>"United States" means the United States of America.</w:t>
      </w:r>
    </w:p>
    <w:p>
      <w:pPr>
        <w:pStyle w:val="Normal"/>
        <w:rPr>
          <w:sz w:val="24"/>
        </w:rPr>
      </w:pPr>
      <w:r>
        <w:rPr>
          <w:sz w:val="24"/>
        </w:rPr>
      </w:r>
    </w:p>
    <w:p>
      <w:pPr>
        <w:pStyle w:val="Normal"/>
        <w:jc w:val="both"/>
        <w:rPr>
          <w:sz w:val="24"/>
        </w:rPr>
      </w:pPr>
      <w:r>
        <w:rPr>
          <w:sz w:val="24"/>
        </w:rPr>
        <w:tab/>
        <w:t>"Unloading Port" means the Port of Savannah, Georgia.</w:t>
      </w:r>
    </w:p>
    <w:p>
      <w:pPr>
        <w:pStyle w:val="Normal"/>
        <w:jc w:val="both"/>
        <w:rPr>
          <w:sz w:val="24"/>
        </w:rPr>
      </w:pPr>
      <w:r>
        <w:rPr>
          <w:sz w:val="24"/>
        </w:rPr>
      </w:r>
    </w:p>
    <w:p>
      <w:pPr>
        <w:pStyle w:val="Level2"/>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start="0" w:end="0"/>
        <w:jc w:val="both"/>
        <w:outlineLvl w:val="9"/>
        <w:rPr/>
      </w:pPr>
      <w:r>
        <w:rPr/>
        <w:t>"Vaporizer/BACT Capital Costs" means the sum of (i) the capital costs incurred by Southern LNG in connection with the Vaporizer Improvements, (ii) any Additional Compliance Costs that would not have been incurred by Southern LNG but for the Vaporizer Improvements, and (iii) all capital costs associated with the installation of "best available control technology," but excluding the AFUDC associated with any of the costs described in clauses (i) through (iii) above.</w:t>
      </w:r>
    </w:p>
    <w:p>
      <w:pPr>
        <w:pStyle w:val="Normal"/>
        <w:jc w:val="both"/>
        <w:rPr>
          <w:sz w:val="24"/>
        </w:rPr>
      </w:pPr>
      <w:r>
        <w:rPr>
          <w:sz w:val="24"/>
        </w:rPr>
      </w:r>
    </w:p>
    <w:p>
      <w:pPr>
        <w:pStyle w:val="Level11"/>
        <w:keepNext w:val="false"/>
        <w:numPr>
          <w:ilvl w:val="0"/>
          <w:numId w:val="0"/>
        </w:numPr>
        <w:ind w:hanging="0" w:start="0"/>
        <w:rPr/>
      </w:pPr>
      <w:r>
        <w:rPr/>
        <w:tab/>
        <w:t>"Vaporizer Improvements" means the installation at the LNG Terminal of vaporizers with a total combined nameplate daily vaporization rate of at least six hundred forty thousand (640,000) Mcf per day.</w:t>
      </w:r>
    </w:p>
    <w:p>
      <w:pPr>
        <w:pStyle w:val="Normal"/>
        <w:jc w:val="both"/>
        <w:rPr>
          <w:sz w:val="24"/>
        </w:rPr>
      </w:pPr>
      <w:r>
        <w:rPr>
          <w:sz w:val="24"/>
        </w:rPr>
      </w:r>
    </w:p>
    <w:p>
      <w:pPr>
        <w:pStyle w:val="Normal"/>
        <w:jc w:val="both"/>
        <w:rPr>
          <w:sz w:val="24"/>
        </w:rPr>
      </w:pPr>
      <w:r>
        <w:rPr>
          <w:sz w:val="24"/>
        </w:rPr>
        <w:tab/>
        <w:t>"Venezuela Facilities" means the natural gas liquefaction facilities of Enron LNG in Venezuela including the liquefaction plant facilities onshore, gas inlet facilities, gas pre-treatment and processing facilities, storage tanks, utility jetty, and berthing and loading facilities (as such facilities are modified or expanded from time to time).</w:t>
      </w:r>
    </w:p>
    <w:p>
      <w:pPr>
        <w:pStyle w:val="Normal"/>
        <w:jc w:val="both"/>
        <w:rPr>
          <w:sz w:val="24"/>
        </w:rPr>
      </w:pPr>
      <w:r>
        <w:rPr>
          <w:sz w:val="24"/>
        </w:rPr>
      </w:r>
    </w:p>
    <w:p>
      <w:pPr>
        <w:pStyle w:val="Normal"/>
        <w:jc w:val="both"/>
        <w:rPr>
          <w:sz w:val="24"/>
        </w:rPr>
      </w:pPr>
      <w:r>
        <w:rPr>
          <w:sz w:val="24"/>
        </w:rPr>
        <w:tab/>
        <w:t>"Voyage Costs" means, with respect to a particular voyage by an LNG Tanker, the sum of (i) all fuel costs incurred by such LNG Tanker in connection with such voyage, including boil-off gas, whether or not used for propulsion; (ii) port charges, tug and escort vessel charges if any, and all other expenses related to entering or leaving the Loading Port and the Unloading Port; and (iii) any other costs of LNG Tanker operation that are directly related to the voyage undertaken other than Seller's fixed costs associated with the chartering of such LNG Tanker.</w:t>
      </w:r>
    </w:p>
    <w:p>
      <w:pPr>
        <w:pStyle w:val="Normal"/>
        <w:jc w:val="both"/>
        <w:rPr>
          <w:sz w:val="24"/>
        </w:rPr>
      </w:pPr>
      <w:r>
        <w:rPr>
          <w:sz w:val="24"/>
        </w:rPr>
      </w:r>
    </w:p>
    <w:p>
      <w:pPr>
        <w:pStyle w:val="Level11"/>
        <w:keepNext w:val="false"/>
        <w:numPr>
          <w:ilvl w:val="0"/>
          <w:numId w:val="0"/>
        </w:numPr>
        <w:ind w:hanging="0" w:start="0"/>
        <w:rPr/>
      </w:pPr>
      <w:r>
        <w:rPr/>
        <w:tab/>
        <w:t>"Zero Quantity Event" has the meaning specified in Section 7.4(a)(ii).</w:t>
      </w:r>
    </w:p>
    <w:p>
      <w:pPr>
        <w:pStyle w:val="Normal"/>
        <w:jc w:val="both"/>
        <w:rPr>
          <w:sz w:val="24"/>
        </w:rPr>
      </w:pPr>
      <w:r>
        <w:rPr>
          <w:sz w:val="24"/>
        </w:rPr>
      </w:r>
    </w:p>
    <w:p>
      <w:pPr>
        <w:pStyle w:val="Level11"/>
        <w:numPr>
          <w:ilvl w:val="0"/>
          <w:numId w:val="0"/>
        </w:numPr>
        <w:ind w:hanging="0" w:start="0"/>
        <w:rPr/>
      </w:pPr>
      <w:r>
        <w:rPr>
          <w:b/>
        </w:rPr>
        <w:t xml:space="preserve">Article 2.  Approvals; Early Termination; Exit Date  </w:t>
      </w:r>
      <w:r>
        <w:fldChar w:fldCharType="begin"/>
      </w:r>
      <w:r>
        <w:rPr/>
        <w:instrText xml:space="preserve"> TC "Article 2.</w:instrText>
        <w:tab/>
        <w:instrText xml:space="preserve">Approvals; Early Termination; Exit Date " \l 1 </w:instrText>
      </w:r>
      <w:r>
        <w:rPr/>
        <w:fldChar w:fldCharType="separate"/>
      </w:r>
      <w:r>
        <w:rPr/>
      </w:r>
      <w:r>
        <w:rPr/>
        <w:fldChar w:fldCharType="end"/>
      </w:r>
      <w:bookmarkStart w:id="3" w:name="__RefHeading___Toc486386233"/>
      <w:bookmarkEnd w:id="3"/>
    </w:p>
    <w:p>
      <w:pPr>
        <w:pStyle w:val="Normal"/>
        <w:keepNext w:val="true"/>
        <w:jc w:val="both"/>
        <w:rPr>
          <w:sz w:val="24"/>
        </w:rPr>
      </w:pPr>
      <w:r>
        <w:rPr>
          <w:sz w:val="24"/>
        </w:rPr>
      </w:r>
    </w:p>
    <w:p>
      <w:pPr>
        <w:pStyle w:val="Level11"/>
        <w:numPr>
          <w:ilvl w:val="0"/>
          <w:numId w:val="0"/>
        </w:numPr>
        <w:ind w:hanging="0" w:start="0"/>
        <w:rPr/>
      </w:pPr>
      <w:r>
        <w:rPr>
          <w:b/>
        </w:rPr>
        <w:tab/>
      </w:r>
      <w:r>
        <w:rPr/>
        <w:t xml:space="preserve">Section 2.1 </w:t>
        <w:tab/>
      </w:r>
      <w:r>
        <w:rPr>
          <w:u w:val="single"/>
        </w:rPr>
        <w:t>Approvals</w:t>
      </w:r>
      <w:r>
        <w:rPr/>
        <w:t>.</w:t>
      </w:r>
      <w:r>
        <w:rPr>
          <w:b/>
        </w:rPr>
        <w:t xml:space="preserve"> </w:t>
      </w:r>
      <w:r>
        <w:fldChar w:fldCharType="begin"/>
      </w:r>
      <w:r>
        <w:rPr/>
        <w:instrText xml:space="preserve"> TC "2.1.</w:instrText>
        <w:tab/>
        <w:instrText xml:space="preserve">Approvals" \l 2 </w:instrText>
      </w:r>
      <w:r>
        <w:rPr/>
        <w:fldChar w:fldCharType="separate"/>
      </w:r>
      <w:r>
        <w:rPr/>
      </w:r>
      <w:r>
        <w:rPr/>
        <w:fldChar w:fldCharType="end"/>
      </w:r>
      <w:bookmarkStart w:id="4" w:name="__RefHeading___Toc486386234"/>
      <w:bookmarkEnd w:id="4"/>
      <w:r>
        <w:rPr/>
        <w:t xml:space="preserve">  Buyer shall use all reasonable endeavors to obtain, or cause Southern LNG to obtain, all necessary approvals, authorizations and permits to enable it to reactivate the LNG Terminal no later than the</w:t>
      </w:r>
      <w:r>
        <w:rPr>
          <w:b/>
        </w:rPr>
        <w:t xml:space="preserve"> </w:t>
      </w:r>
      <w:r>
        <w:rPr/>
        <w:t xml:space="preserve">Reactivation Deadline, including causing Southern LNG to obtain by no later than October 1, 2000, Section 3(a) Approval, on terms that will permit Buyer to perform its obligations hereunder.  Seller shall furnish Buyer upon request with all reasonable assistance in achieving the necessary approvals, authorizations and permits; </w:t>
      </w:r>
      <w:r>
        <w:rPr>
          <w:i/>
        </w:rPr>
        <w:t>provided, however, that</w:t>
      </w:r>
      <w:r>
        <w:rPr/>
        <w:t xml:space="preserve"> Southern LNG may, in its sole discretion, abandon the application for the Certificate Amendment at any time.  Buyer shall advise Seller upon request of the progress that is being achieved in fulfilling the requirements of this Section 2.1 and shall furnish a copy of the Section 3(a) Approval as soon as received by Southern LNG.  If Seller reasonably determines that the Section 3(a) Approval is inadequate to permit full performance by Buyer of this Agreement, it shall so notify Buyer within thirty (30) days of receiving a copy thereof, identifying such deficiencies (absent such notice, the Section 3(a) Approval shall be deemed satisfactory to Seller), and Buyer shall cause Southern LNG promptly to take appropriate action to remedy such deficiencies in the Section 3(a) Approval.</w:t>
      </w:r>
    </w:p>
    <w:p>
      <w:pPr>
        <w:pStyle w:val="Level1"/>
        <w:keepNext w:val="true"/>
        <w:keepLines/>
        <w:widowControl/>
        <w:numPr>
          <w:ilvl w:val="0"/>
          <w:numId w:val="0"/>
        </w:numPr>
        <w:tabs>
          <w:tab w:val="clear" w:pos="720"/>
          <w:tab w:val="left" w:pos="1440" w:leader="none"/>
        </w:tabs>
        <w:ind w:hanging="0" w:start="0"/>
        <w:outlineLvl w:val="9"/>
        <w:rPr/>
      </w:pPr>
      <w:r>
        <w:rPr/>
      </w:r>
    </w:p>
    <w:p>
      <w:pPr>
        <w:pStyle w:val="Level31"/>
        <w:keepNext w:val="true"/>
        <w:keepLines/>
        <w:numPr>
          <w:ilvl w:val="0"/>
          <w:numId w:val="0"/>
        </w:numPr>
        <w:ind w:firstLine="720" w:start="0" w:end="0"/>
        <w:rPr/>
      </w:pPr>
      <w:r>
        <w:rPr/>
        <w:t xml:space="preserve">Section 2.2 </w:t>
        <w:tab/>
      </w:r>
      <w:r>
        <w:rPr>
          <w:u w:val="single"/>
        </w:rPr>
        <w:t>Termination Prior to Reactivation of LNG Terminal</w:t>
      </w:r>
      <w:r>
        <w:rPr/>
        <w:t xml:space="preserve">.  </w:t>
      </w:r>
      <w:r>
        <w:fldChar w:fldCharType="begin"/>
      </w:r>
      <w:r>
        <w:rPr/>
        <w:instrText xml:space="preserve"> TC "2.2.</w:instrText>
        <w:tab/>
        <w:instrText xml:space="preserve">Termination Prior to Reactivation of LNG Terminal" \l 2 </w:instrText>
      </w:r>
      <w:r>
        <w:rPr/>
        <w:fldChar w:fldCharType="separate"/>
      </w:r>
      <w:r>
        <w:rPr/>
      </w:r>
      <w:r>
        <w:rPr/>
        <w:fldChar w:fldCharType="end"/>
      </w:r>
      <w:bookmarkStart w:id="5" w:name="__RefHeading___Toc486386235"/>
      <w:bookmarkEnd w:id="5"/>
      <w:r>
        <w:rPr>
          <w:b/>
        </w:rPr>
        <w:t xml:space="preserve">  </w:t>
      </w:r>
    </w:p>
    <w:p>
      <w:pPr>
        <w:pStyle w:val="Level31"/>
        <w:keepNext w:val="true"/>
        <w:keepLines/>
        <w:numPr>
          <w:ilvl w:val="0"/>
          <w:numId w:val="0"/>
        </w:numPr>
        <w:ind w:firstLine="1440" w:start="0" w:end="0"/>
        <w:rPr>
          <w:b/>
        </w:rPr>
      </w:pPr>
      <w:r>
        <w:rPr>
          <w:b/>
        </w:rPr>
      </w:r>
    </w:p>
    <w:p>
      <w:pPr>
        <w:pStyle w:val="Level31"/>
        <w:keepNext w:val="true"/>
        <w:keepLines/>
        <w:numPr>
          <w:ilvl w:val="0"/>
          <w:numId w:val="0"/>
        </w:numPr>
        <w:ind w:firstLine="1440" w:start="0" w:end="0"/>
        <w:rPr/>
      </w:pPr>
      <w:r>
        <w:rPr/>
        <w:t>(a)</w:t>
        <w:tab/>
        <w:t>In the event that by October 1, 2000, Southern LNG has not received the Section 3(a) Approval, then, at any time thereafter until Section 3(a) Approval as required by Section 2.1 has been obtained by Southern LNG, Seller may serve on Buyer a written notice stating a date on which this Agreement shall terminate (such date, a "Pre-Approvals Termination Date"), which date shall not be (i) earlier than the thirtieth (30</w:t>
      </w:r>
      <w:r>
        <w:rPr>
          <w:vertAlign w:val="superscript"/>
        </w:rPr>
        <w:t>th</w:t>
      </w:r>
      <w:r>
        <w:rPr/>
        <w:t>) day or (ii) later than the fortieth (40</w:t>
      </w:r>
      <w:r>
        <w:rPr>
          <w:vertAlign w:val="superscript"/>
        </w:rPr>
        <w:t>th</w:t>
      </w:r>
      <w:r>
        <w:rPr/>
        <w:t>) day, following service of that notice.  If the Section 3(a) Approval has not been obtained by Southern LNG as of the Pre-Approvals Termination Date, then this Agreement shall terminate as of the Pre-Approvals Termination Date, whereupon neither Party shall have any rights, obligations or liabilities under this Agreement, except as provided in Section 29.14.</w:t>
      </w:r>
    </w:p>
    <w:p>
      <w:pPr>
        <w:pStyle w:val="Level31"/>
        <w:numPr>
          <w:ilvl w:val="0"/>
          <w:numId w:val="0"/>
        </w:numPr>
        <w:ind w:hanging="0" w:start="0"/>
        <w:rPr/>
      </w:pPr>
      <w:r>
        <w:rPr/>
      </w:r>
    </w:p>
    <w:p>
      <w:pPr>
        <w:pStyle w:val="Level31"/>
        <w:numPr>
          <w:ilvl w:val="0"/>
          <w:numId w:val="0"/>
        </w:numPr>
        <w:ind w:firstLine="1440" w:start="0" w:end="0"/>
        <w:rPr/>
      </w:pPr>
      <w:r>
        <w:rPr/>
        <w:t>(b)</w:t>
        <w:tab/>
        <w:t>In the event that the Reactivation Date does not occur by October 1, 2005, as a result of the inability of Southern LNG, having used all reasonable endeavors, to obtain all necessary Air Permits, either Party shall be entitled thereafter to terminate this Agreement by serving written notice thereof to the other Party, whereupon this Agreement shall terminate and neither Party shall have any rights, obligations or liabilities under this Agreement, except as provided in Section 29.14.</w:t>
      </w:r>
    </w:p>
    <w:p>
      <w:pPr>
        <w:pStyle w:val="Level31"/>
        <w:numPr>
          <w:ilvl w:val="0"/>
          <w:numId w:val="0"/>
        </w:numPr>
        <w:ind w:hanging="0" w:start="0"/>
        <w:rPr/>
      </w:pPr>
      <w:r>
        <w:rPr/>
      </w:r>
    </w:p>
    <w:p>
      <w:pPr>
        <w:pStyle w:val="Level21"/>
        <w:keepNext w:val="true"/>
        <w:numPr>
          <w:ilvl w:val="0"/>
          <w:numId w:val="0"/>
        </w:numPr>
        <w:ind w:firstLine="720" w:start="0" w:end="0"/>
        <w:rPr/>
      </w:pPr>
      <w:r>
        <w:rPr/>
        <w:t>Section 2.3</w:t>
        <w:tab/>
      </w:r>
      <w:r>
        <w:rPr>
          <w:u w:val="single"/>
        </w:rPr>
        <w:t>Certificate Amendment; Exit Right</w:t>
      </w:r>
      <w:r>
        <w:rPr/>
        <w:t xml:space="preserve">.  </w:t>
      </w:r>
      <w:r>
        <w:fldChar w:fldCharType="begin"/>
      </w:r>
      <w:r>
        <w:rPr/>
        <w:instrText xml:space="preserve"> TC "2.3.</w:instrText>
        <w:tab/>
        <w:instrText xml:space="preserve">Certificate Amendment; Exit Right" \l 2 </w:instrText>
      </w:r>
      <w:r>
        <w:rPr/>
        <w:fldChar w:fldCharType="separate"/>
      </w:r>
      <w:r>
        <w:rPr/>
      </w:r>
      <w:r>
        <w:rPr/>
        <w:fldChar w:fldCharType="end"/>
      </w:r>
      <w:bookmarkStart w:id="6" w:name="__RefHeading___Toc486386236"/>
      <w:bookmarkEnd w:id="6"/>
    </w:p>
    <w:p>
      <w:pPr>
        <w:pStyle w:val="Level21"/>
        <w:keepNext w:val="true"/>
        <w:numPr>
          <w:ilvl w:val="0"/>
          <w:numId w:val="0"/>
        </w:numPr>
        <w:ind w:hanging="0" w:start="0"/>
        <w:rPr/>
      </w:pPr>
      <w:r>
        <w:rPr/>
      </w:r>
    </w:p>
    <w:p>
      <w:pPr>
        <w:pStyle w:val="Level31"/>
        <w:numPr>
          <w:ilvl w:val="0"/>
          <w:numId w:val="7"/>
        </w:numPr>
        <w:tabs>
          <w:tab w:val="clear" w:pos="720"/>
          <w:tab w:val="left" w:pos="2250" w:leader="none"/>
        </w:tabs>
        <w:spacing w:before="0" w:after="240"/>
        <w:ind w:firstLine="1440" w:start="0" w:end="0"/>
        <w:rPr/>
      </w:pPr>
      <w:r>
        <w:rPr/>
        <w:t>(i)  If either (A) Southern LNG abandons the Certificate Amendment, (B) FERC denies the Certificate Amendment application, or (C) FERC issues the Certificate Amendment and Southern LNG does not accept such Certificate Amendment, Buyer shall promptly notify Seller that Southern LNG has indicated its intention to reactivate the LNG Terminal based on the facilities contemplated by the FERC Certificate ("Non-Modification Notice"), and shall state in such Non-Modification Notice (x) whether the Certificate Amendment has been issued, and (y) whether Southern LNG has received approval from the FERC for the Final Modifications.</w:t>
      </w:r>
    </w:p>
    <w:p>
      <w:pPr>
        <w:pStyle w:val="Level31"/>
        <w:numPr>
          <w:ilvl w:val="0"/>
          <w:numId w:val="0"/>
        </w:numPr>
        <w:spacing w:before="0" w:after="240"/>
        <w:ind w:firstLine="2160" w:start="0" w:end="0"/>
        <w:rPr/>
      </w:pPr>
      <w:r>
        <w:rPr/>
        <w:t xml:space="preserve">(ii)  If FERC issues the Certificate Amendment and Southern LNG accepts such Certificate Amendment, Buyer shall notify Seller (the "Certificate Notice"), no later than ten (10) days after the Acceptance Date.  Buyer shall obtain from Southern LNG and shall disclose to Seller, at the time Buyer gives Seller notice of Southern LNG acceptance of the Certificate Amendment, all information regarding (A) the status of any pending requests for rehearing or appeals of the FERC's order(s) issuing the Certificate Amendment of which Buyer or Southern LNG has knowledge, and (B) Southern LNG's litigation strategy for responding to all such requests for rehearing and appeals.  Seller shall have the right to consult with Buyer and Southern LNG regarding such litigation strategy; </w:t>
      </w:r>
      <w:r>
        <w:rPr>
          <w:i/>
        </w:rPr>
        <w:t>provided, however</w:t>
      </w:r>
      <w:r>
        <w:rPr/>
        <w:t xml:space="preserve">, </w:t>
      </w:r>
      <w:r>
        <w:rPr>
          <w:i/>
        </w:rPr>
        <w:t>that</w:t>
      </w:r>
      <w:r>
        <w:rPr/>
        <w:t xml:space="preserve"> Buyer and Southern LNG shall have the right to control all aspects of any such litigation.</w:t>
      </w:r>
    </w:p>
    <w:p>
      <w:pPr>
        <w:pStyle w:val="Level31"/>
        <w:numPr>
          <w:ilvl w:val="0"/>
          <w:numId w:val="0"/>
        </w:numPr>
        <w:spacing w:before="0" w:after="240"/>
        <w:ind w:firstLine="1440" w:start="0" w:end="0"/>
        <w:rPr/>
      </w:pPr>
      <w:r>
        <w:rPr/>
        <w:t>(b)</w:t>
        <w:tab/>
        <w:t xml:space="preserve">No later than the Exit Date, Seller shall provide Buyer with written notification (the "Seller Notification") as to whether or not Seller will terminate this Agreement.  If the Seller Notification states that Seller will terminate this Agreement, this Agreement shall terminate on Buyer's receipt of such Seller Notification. Any termination of this Agreement pursuant to this Section 2.3(b) shall be without penalty or any liability whatsoever on the part of Buyer or Seller, except as set forth in </w:t>
      </w:r>
      <w:r>
        <w:rPr/>
        <w:fldChar w:fldCharType="begin"/>
      </w:r>
      <w:r>
        <w:rPr/>
        <w:instrText xml:space="preserve"> REF _Ref468074231 \r \r \h </w:instrText>
      </w:r>
      <w:r>
        <w:rPr/>
        <w:fldChar w:fldCharType="separate"/>
      </w:r>
      <w:r>
        <w:rPr/>
        <w:t>Error: Reference source not found</w:t>
      </w:r>
      <w:r>
        <w:rPr/>
        <w:fldChar w:fldCharType="end"/>
      </w:r>
      <w:r>
        <w:rPr/>
        <w:t>.</w:t>
      </w:r>
    </w:p>
    <w:p>
      <w:pPr>
        <w:pStyle w:val="Level31"/>
        <w:numPr>
          <w:ilvl w:val="0"/>
          <w:numId w:val="0"/>
        </w:numPr>
        <w:spacing w:before="0" w:after="240"/>
        <w:ind w:firstLine="1440" w:start="0" w:end="0"/>
        <w:rPr/>
      </w:pPr>
      <w:r>
        <w:rPr/>
        <w:t>(c)</w:t>
        <w:tab/>
        <w:t xml:space="preserve">If Seller has not elected in the Seller Notification to terminate this Agreement, Seller shall be deemed to have waived its rights to terminate this Agreement pursuant to Section 2.3. </w:t>
      </w:r>
    </w:p>
    <w:p>
      <w:pPr>
        <w:pStyle w:val="Level11"/>
        <w:numPr>
          <w:ilvl w:val="0"/>
          <w:numId w:val="0"/>
        </w:numPr>
        <w:ind w:hanging="0" w:start="0"/>
        <w:rPr/>
      </w:pPr>
      <w:r>
        <w:rPr>
          <w:b/>
        </w:rPr>
        <w:t>Article 3.</w:t>
      </w:r>
      <w:r>
        <w:rPr/>
        <w:t xml:space="preserve">  </w:t>
      </w:r>
      <w:r>
        <w:rPr>
          <w:b/>
        </w:rPr>
        <w:t xml:space="preserve">Scope and Purpose </w:t>
      </w:r>
      <w:r>
        <w:fldChar w:fldCharType="begin"/>
      </w:r>
      <w:r>
        <w:rPr/>
        <w:instrText xml:space="preserve"> TC "Article 3.</w:instrText>
        <w:tab/>
        <w:instrText xml:space="preserve">Scope and Purpose " \l 1 </w:instrText>
      </w:r>
      <w:r>
        <w:rPr/>
        <w:fldChar w:fldCharType="separate"/>
      </w:r>
      <w:r>
        <w:rPr/>
      </w:r>
      <w:r>
        <w:rPr/>
        <w:fldChar w:fldCharType="end"/>
      </w:r>
      <w:bookmarkStart w:id="7" w:name="__RefHeading___Toc486386237"/>
      <w:bookmarkEnd w:id="7"/>
    </w:p>
    <w:p>
      <w:pPr>
        <w:pStyle w:val="Level11"/>
        <w:numPr>
          <w:ilvl w:val="0"/>
          <w:numId w:val="0"/>
        </w:numPr>
        <w:ind w:hanging="0" w:start="0"/>
        <w:rPr/>
      </w:pPr>
      <w:r>
        <w:rPr/>
      </w:r>
    </w:p>
    <w:p>
      <w:pPr>
        <w:pStyle w:val="Level21"/>
        <w:numPr>
          <w:ilvl w:val="0"/>
          <w:numId w:val="0"/>
        </w:numPr>
        <w:ind w:firstLine="720" w:start="0" w:end="0"/>
        <w:rPr/>
      </w:pPr>
      <w:r>
        <w:rPr/>
        <w:t>Section 3.1</w:t>
        <w:tab/>
      </w:r>
      <w:r>
        <w:rPr>
          <w:u w:val="single"/>
        </w:rPr>
        <w:t>Sale and Purchase</w:t>
      </w:r>
      <w:r>
        <w:rPr/>
        <w:t>.</w:t>
      </w:r>
      <w:r>
        <w:rPr>
          <w:b/>
        </w:rPr>
        <w:t xml:space="preserve"> </w:t>
      </w:r>
      <w:r>
        <w:fldChar w:fldCharType="begin"/>
      </w:r>
      <w:r>
        <w:rPr/>
        <w:instrText xml:space="preserve"> TC "3.1.</w:instrText>
        <w:tab/>
        <w:instrText xml:space="preserve">Sale and Purchase" \l 2 </w:instrText>
      </w:r>
      <w:r>
        <w:rPr/>
        <w:fldChar w:fldCharType="separate"/>
      </w:r>
      <w:r>
        <w:rPr/>
      </w:r>
      <w:r>
        <w:rPr/>
        <w:fldChar w:fldCharType="end"/>
      </w:r>
      <w:bookmarkStart w:id="8" w:name="__RefHeading___Toc486386238"/>
      <w:bookmarkEnd w:id="8"/>
      <w:r>
        <w:rPr/>
        <w:t xml:space="preserve">  Commencing on the Obligation Date and unless otherwise excused under this Agreement, (i) Seller shall be obligated to sell, transport, and deliver, pursuant to the terms of this Agreement, those quantities of LNG for which Seller has delivered to Buyer a Delivery Confirmation pursuant to Section 14.2 or Section 14.3, and (ii) Buyer shall be obligated, pursuant to the terms of this Agreement, to pay for those quantities of LNG taken by Buyer and to pay for any Deficiency Quantity arising pursuant to Section 7.4.</w:t>
      </w:r>
    </w:p>
    <w:p>
      <w:pPr>
        <w:pStyle w:val="Normal"/>
        <w:jc w:val="both"/>
        <w:rPr>
          <w:sz w:val="24"/>
        </w:rPr>
      </w:pPr>
      <w:r>
        <w:rPr>
          <w:sz w:val="24"/>
        </w:rPr>
      </w:r>
    </w:p>
    <w:p>
      <w:pPr>
        <w:pStyle w:val="Level21"/>
        <w:numPr>
          <w:ilvl w:val="0"/>
          <w:numId w:val="0"/>
        </w:numPr>
        <w:ind w:firstLine="720" w:start="0" w:end="0"/>
        <w:rPr/>
      </w:pPr>
      <w:r>
        <w:rPr/>
        <w:t>Section 3.2</w:t>
        <w:tab/>
      </w:r>
      <w:r>
        <w:rPr>
          <w:u w:val="single"/>
        </w:rPr>
        <w:t>Source of LNG</w:t>
      </w:r>
      <w:r>
        <w:rPr/>
        <w:t>.</w:t>
      </w:r>
      <w:r>
        <w:rPr>
          <w:b/>
        </w:rPr>
        <w:t xml:space="preserve"> </w:t>
      </w:r>
      <w:r>
        <w:fldChar w:fldCharType="begin"/>
      </w:r>
      <w:r>
        <w:rPr/>
        <w:instrText xml:space="preserve"> TC "3.2.</w:instrText>
        <w:tab/>
        <w:instrText xml:space="preserve">Source of LNG" \l 2 </w:instrText>
      </w:r>
      <w:r>
        <w:rPr/>
        <w:fldChar w:fldCharType="separate"/>
      </w:r>
      <w:r>
        <w:rPr/>
      </w:r>
      <w:r>
        <w:rPr/>
        <w:fldChar w:fldCharType="end"/>
      </w:r>
      <w:bookmarkStart w:id="9" w:name="__RefHeading___Toc486386239"/>
      <w:bookmarkEnd w:id="9"/>
      <w:r>
        <w:rPr/>
        <w:t xml:space="preserve">  Seller reserves the right to obtain LNG from suppliers other than Enron LNG to supply LNG to Buyer, </w:t>
      </w:r>
      <w:r>
        <w:rPr>
          <w:i/>
        </w:rPr>
        <w:t xml:space="preserve">provided that </w:t>
      </w:r>
      <w:r>
        <w:rPr/>
        <w:t>(i)</w:t>
      </w:r>
      <w:r>
        <w:rPr>
          <w:i/>
        </w:rPr>
        <w:t xml:space="preserve"> </w:t>
      </w:r>
      <w:r>
        <w:rPr/>
        <w:t>the LNG supplied meets the quality requirements set forth in Article 8, and (ii) the importation of such supply is not prohibited by Laws.</w:t>
      </w:r>
    </w:p>
    <w:p>
      <w:pPr>
        <w:pStyle w:val="Normal"/>
        <w:jc w:val="both"/>
        <w:rPr>
          <w:sz w:val="24"/>
        </w:rPr>
      </w:pPr>
      <w:r>
        <w:rPr>
          <w:sz w:val="24"/>
        </w:rPr>
      </w:r>
    </w:p>
    <w:p>
      <w:pPr>
        <w:pStyle w:val="Level11"/>
        <w:numPr>
          <w:ilvl w:val="0"/>
          <w:numId w:val="0"/>
        </w:numPr>
        <w:ind w:hanging="0" w:start="0"/>
        <w:rPr/>
      </w:pPr>
      <w:r>
        <w:rPr>
          <w:b/>
        </w:rPr>
        <w:t xml:space="preserve">Article 4.  Notices of Preliminary Activities </w:t>
      </w:r>
      <w:r>
        <w:fldChar w:fldCharType="begin"/>
      </w:r>
      <w:r>
        <w:rPr/>
        <w:instrText xml:space="preserve"> TC "Article 4.</w:instrText>
        <w:tab/>
        <w:instrText xml:space="preserve">Notices of Preliminary Activities " \l 1 </w:instrText>
      </w:r>
      <w:r>
        <w:rPr/>
        <w:fldChar w:fldCharType="separate"/>
      </w:r>
      <w:r>
        <w:rPr/>
      </w:r>
      <w:r>
        <w:rPr/>
        <w:fldChar w:fldCharType="end"/>
      </w:r>
      <w:bookmarkStart w:id="10" w:name="__RefHeading___Toc486386240"/>
      <w:bookmarkEnd w:id="10"/>
    </w:p>
    <w:p>
      <w:pPr>
        <w:pStyle w:val="Normal"/>
        <w:keepNext w:val="true"/>
        <w:jc w:val="both"/>
        <w:rPr>
          <w:sz w:val="24"/>
        </w:rPr>
      </w:pPr>
      <w:r>
        <w:rPr>
          <w:sz w:val="24"/>
        </w:rPr>
      </w:r>
    </w:p>
    <w:p>
      <w:pPr>
        <w:pStyle w:val="Level21"/>
        <w:numPr>
          <w:ilvl w:val="0"/>
          <w:numId w:val="0"/>
        </w:numPr>
        <w:ind w:firstLine="720" w:start="0" w:end="0"/>
        <w:rPr/>
      </w:pPr>
      <w:r>
        <w:rPr/>
        <w:t>Section 4.1</w:t>
        <w:tab/>
      </w:r>
      <w:r>
        <w:rPr>
          <w:u w:val="single"/>
        </w:rPr>
        <w:t>Seller's Notices</w:t>
      </w:r>
      <w:r>
        <w:rPr/>
        <w:t>.</w:t>
      </w:r>
      <w:r>
        <w:rPr>
          <w:b/>
        </w:rPr>
        <w:t xml:space="preserve"> </w:t>
      </w:r>
      <w:r>
        <w:fldChar w:fldCharType="begin"/>
      </w:r>
      <w:r>
        <w:rPr/>
        <w:instrText xml:space="preserve"> TC "4.1.</w:instrText>
        <w:tab/>
        <w:instrText xml:space="preserve">Seller's Notices" \l 2 </w:instrText>
      </w:r>
      <w:r>
        <w:rPr/>
        <w:fldChar w:fldCharType="separate"/>
      </w:r>
      <w:r>
        <w:rPr/>
      </w:r>
      <w:r>
        <w:rPr/>
        <w:fldChar w:fldCharType="end"/>
      </w:r>
      <w:bookmarkStart w:id="11" w:name="__RefHeading___Toc486386241"/>
      <w:bookmarkEnd w:id="11"/>
      <w:r>
        <w:rPr/>
        <w:t xml:space="preserve"> Seller shall, from the Effective Date to the later of the Obligation Date or the commercial in-service date of the Venezuela Facilities, keep Buyer apprised on a quarterly basis of its progress on the development of its gas supply activities, including any spot purchases of LNG from third parties, the development of the Venezuela Facilities, Seller's LNG shipping capability, and any other factors that may affect its performance under this Agreement.  Seller shall supplement the quarterly reports if there has been any material change in the information previously reported, and whenever otherwise reasonably requested by Buyer (provided that Seller's response to Buyer's request may be given orally).  In addition to the foregoing, Seller shall notify Buyer no later than six (6) months prior to beginning delivery of LNG from the Venezuela Facilities to the LNG Terminal and shall include in all notices thereafter any revisions to the date Seller expects to begin commercial deliveries from the Venezuela Facilities.</w:t>
      </w:r>
    </w:p>
    <w:p>
      <w:pPr>
        <w:pStyle w:val="Normal"/>
        <w:jc w:val="both"/>
        <w:rPr>
          <w:sz w:val="24"/>
        </w:rPr>
      </w:pPr>
      <w:r>
        <w:rPr>
          <w:sz w:val="24"/>
        </w:rPr>
      </w:r>
    </w:p>
    <w:p>
      <w:pPr>
        <w:pStyle w:val="Level21"/>
        <w:numPr>
          <w:ilvl w:val="0"/>
          <w:numId w:val="0"/>
        </w:numPr>
        <w:ind w:firstLine="720" w:start="0" w:end="0"/>
        <w:rPr/>
      </w:pPr>
      <w:r>
        <w:rPr/>
        <w:t>Section 4.2</w:t>
        <w:tab/>
      </w:r>
      <w:r>
        <w:rPr>
          <w:u w:val="single"/>
        </w:rPr>
        <w:t>Buyer's Notices</w:t>
      </w:r>
      <w:r>
        <w:rPr/>
        <w:t>.</w:t>
      </w:r>
      <w:r>
        <w:rPr>
          <w:b/>
        </w:rPr>
        <w:t xml:space="preserve"> </w:t>
      </w:r>
      <w:r>
        <w:fldChar w:fldCharType="begin"/>
      </w:r>
      <w:r>
        <w:rPr/>
        <w:instrText xml:space="preserve"> TC "4.2.</w:instrText>
        <w:tab/>
        <w:instrText xml:space="preserve">Buyer's Notices" \l 2 </w:instrText>
      </w:r>
      <w:r>
        <w:rPr/>
        <w:fldChar w:fldCharType="separate"/>
      </w:r>
      <w:r>
        <w:rPr/>
      </w:r>
      <w:r>
        <w:rPr/>
        <w:fldChar w:fldCharType="end"/>
      </w:r>
      <w:bookmarkStart w:id="12" w:name="__RefHeading___Toc486386242"/>
      <w:bookmarkEnd w:id="12"/>
      <w:r>
        <w:rPr/>
        <w:t xml:space="preserve"> Buyer shall, from the Effective Date to the Reactivation Date, keep Seller apprised on a quarterly basis of progress on the reactivation of the LNG Terminal and any other factors that may affect its performance under this Agreement.  Buyer shall supplement the quarterly reports if there has been any material change in the information previously reported, and whenever otherwise reasonably requested by Seller (provided that Buyer's response to Seller's request may be given orally).</w:t>
      </w:r>
    </w:p>
    <w:p>
      <w:pPr>
        <w:pStyle w:val="Normal"/>
        <w:jc w:val="both"/>
        <w:rPr>
          <w:sz w:val="24"/>
        </w:rPr>
      </w:pPr>
      <w:r>
        <w:rPr>
          <w:sz w:val="24"/>
        </w:rPr>
      </w:r>
    </w:p>
    <w:p>
      <w:pPr>
        <w:pStyle w:val="Level11"/>
        <w:numPr>
          <w:ilvl w:val="0"/>
          <w:numId w:val="0"/>
        </w:numPr>
        <w:ind w:hanging="0" w:start="0"/>
        <w:rPr/>
      </w:pPr>
      <w:r>
        <w:rPr>
          <w:b/>
        </w:rPr>
        <w:t>Article 5.  Reactivation of LNG Terminal</w:t>
      </w:r>
      <w:r>
        <w:fldChar w:fldCharType="begin"/>
      </w:r>
      <w:r>
        <w:rPr/>
        <w:instrText xml:space="preserve"> TC "Article 5.</w:instrText>
        <w:tab/>
        <w:instrText xml:space="preserve">Reactivation of LNG Terminal" \l 1 </w:instrText>
      </w:r>
      <w:r>
        <w:rPr/>
        <w:fldChar w:fldCharType="separate"/>
      </w:r>
      <w:r>
        <w:rPr/>
      </w:r>
      <w:r>
        <w:rPr/>
        <w:fldChar w:fldCharType="end"/>
      </w:r>
      <w:bookmarkStart w:id="13" w:name="__RefHeading___Toc486386243"/>
      <w:bookmarkEnd w:id="13"/>
    </w:p>
    <w:p>
      <w:pPr>
        <w:pStyle w:val="Level21"/>
        <w:keepNext w:val="true"/>
        <w:numPr>
          <w:ilvl w:val="0"/>
          <w:numId w:val="0"/>
        </w:numPr>
        <w:ind w:hanging="0" w:start="0"/>
        <w:rPr/>
      </w:pPr>
      <w:r>
        <w:rPr/>
      </w:r>
    </w:p>
    <w:p>
      <w:pPr>
        <w:pStyle w:val="Level21"/>
        <w:numPr>
          <w:ilvl w:val="0"/>
          <w:numId w:val="0"/>
        </w:numPr>
        <w:ind w:firstLine="720" w:start="0" w:end="0"/>
        <w:rPr/>
      </w:pPr>
      <w:r>
        <w:rPr/>
        <w:t>Section 5.1</w:t>
      </w:r>
      <w:r>
        <w:rPr>
          <w:b/>
        </w:rPr>
        <w:tab/>
      </w:r>
      <w:r>
        <w:rPr>
          <w:u w:val="single"/>
        </w:rPr>
        <w:t>Delay of Reactivation Process</w:t>
      </w:r>
      <w:r>
        <w:rPr/>
        <w:t>.</w:t>
      </w:r>
      <w:r>
        <w:fldChar w:fldCharType="begin"/>
      </w:r>
      <w:r>
        <w:rPr/>
        <w:instrText xml:space="preserve"> TC "5.1.</w:instrText>
        <w:tab/>
        <w:instrText xml:space="preserve">Delay of Reactivation Process" \l 2 </w:instrText>
      </w:r>
      <w:r>
        <w:rPr/>
        <w:fldChar w:fldCharType="separate"/>
      </w:r>
      <w:r>
        <w:rPr/>
      </w:r>
      <w:r>
        <w:rPr/>
        <w:fldChar w:fldCharType="end"/>
      </w:r>
      <w:bookmarkStart w:id="14" w:name="__RefHeading___Toc486386244"/>
      <w:bookmarkEnd w:id="14"/>
      <w:r>
        <w:rPr/>
        <w:t xml:space="preserve">  If requested by Seller, and agreed to in writing by the DQ Parties, Buyer shall use reasonable efforts to cause Southern LNG to delay, by a period of not less than six (6) months, the reactivation of the LNG Terminal, </w:t>
      </w:r>
      <w:r>
        <w:rPr>
          <w:i/>
        </w:rPr>
        <w:t>provided that</w:t>
      </w:r>
      <w:r>
        <w:rPr/>
        <w:t xml:space="preserve"> (i) such delay is allowed by and consistent with the FERC Certificate and the Certificate Amendment, and (ii) Seller pays one hundred percent (100%) of any increased costs incurred by Buyer or Southern LNG in connection with such delay.  Buyer shall provide Seller with a reasonable estimate of such increased costs at any time after the Exit Date that Seller reasonably requests such an estimate; </w:t>
      </w:r>
      <w:r>
        <w:rPr>
          <w:i/>
        </w:rPr>
        <w:t>provided, however</w:t>
      </w:r>
      <w:r>
        <w:rPr/>
        <w:t xml:space="preserve">, </w:t>
      </w:r>
      <w:r>
        <w:rPr>
          <w:i/>
        </w:rPr>
        <w:t>that</w:t>
      </w:r>
      <w:r>
        <w:rPr/>
        <w:t xml:space="preserve"> Seller's obligation to pay such costs shall not be limited in any way by such estimate, </w:t>
      </w:r>
      <w:r>
        <w:rPr>
          <w:i/>
        </w:rPr>
        <w:t xml:space="preserve">provided that </w:t>
      </w:r>
      <w:r>
        <w:rPr/>
        <w:t>such estimate is given by Buyer in good faith.</w:t>
      </w:r>
    </w:p>
    <w:p>
      <w:pPr>
        <w:pStyle w:val="Normal"/>
        <w:jc w:val="both"/>
        <w:rPr>
          <w:sz w:val="24"/>
        </w:rPr>
      </w:pPr>
      <w:r>
        <w:rPr>
          <w:sz w:val="24"/>
        </w:rPr>
      </w:r>
    </w:p>
    <w:p>
      <w:pPr>
        <w:pStyle w:val="Level11"/>
        <w:numPr>
          <w:ilvl w:val="0"/>
          <w:numId w:val="18"/>
        </w:numPr>
        <w:rPr>
          <w:b/>
        </w:rPr>
      </w:pPr>
      <w:r>
        <w:rPr>
          <w:b/>
        </w:rPr>
        <w:t xml:space="preserve"> </w:t>
      </w:r>
      <w:r>
        <w:rPr>
          <w:b/>
        </w:rPr>
        <w:t>Term</w:t>
      </w:r>
      <w:r>
        <w:fldChar w:fldCharType="begin"/>
      </w:r>
      <w:r>
        <w:rPr/>
        <w:instrText xml:space="preserve"> TC "Article 6.</w:instrText>
        <w:tab/>
        <w:instrText xml:space="preserve"/>
        <w:tab/>
        <w:instrText xml:space="preserve">Term" \l 1 </w:instrText>
      </w:r>
      <w:r>
        <w:rPr/>
        <w:fldChar w:fldCharType="separate"/>
      </w:r>
      <w:r>
        <w:rPr/>
      </w:r>
      <w:r>
        <w:rPr/>
        <w:fldChar w:fldCharType="end"/>
      </w:r>
      <w:bookmarkStart w:id="15" w:name="__RefHeading___Toc486386245"/>
      <w:bookmarkEnd w:id="15"/>
    </w:p>
    <w:p>
      <w:pPr>
        <w:pStyle w:val="Normal"/>
        <w:keepNext w:val="true"/>
        <w:jc w:val="both"/>
        <w:rPr>
          <w:b/>
          <w:sz w:val="24"/>
        </w:rPr>
      </w:pPr>
      <w:r>
        <w:rPr>
          <w:b/>
          <w:sz w:val="24"/>
        </w:rPr>
      </w:r>
    </w:p>
    <w:p>
      <w:pPr>
        <w:pStyle w:val="Level21"/>
        <w:numPr>
          <w:ilvl w:val="1"/>
          <w:numId w:val="5"/>
        </w:numPr>
        <w:tabs>
          <w:tab w:val="clear" w:pos="360"/>
        </w:tabs>
        <w:ind w:hanging="0" w:start="0"/>
        <w:rPr/>
      </w:pPr>
      <w:r>
        <w:rPr/>
        <w:tab/>
      </w:r>
      <w:r>
        <w:rPr>
          <w:u w:val="single"/>
        </w:rPr>
        <w:t>Term</w:t>
      </w:r>
      <w:r>
        <w:rPr/>
        <w:t>.</w:t>
      </w:r>
      <w:r>
        <w:rPr>
          <w:b/>
        </w:rPr>
        <w:t xml:space="preserve"> </w:t>
      </w:r>
      <w:r>
        <w:fldChar w:fldCharType="begin"/>
      </w:r>
      <w:r>
        <w:rPr/>
        <w:instrText xml:space="preserve"> TC "6.1.</w:instrText>
        <w:tab/>
        <w:instrText xml:space="preserve">Term" \l 2 </w:instrText>
      </w:r>
      <w:r>
        <w:rPr/>
        <w:fldChar w:fldCharType="separate"/>
      </w:r>
      <w:r>
        <w:rPr/>
      </w:r>
      <w:r>
        <w:rPr/>
        <w:fldChar w:fldCharType="end"/>
      </w:r>
      <w:bookmarkStart w:id="16" w:name="__RefHeading___Toc486386246"/>
      <w:bookmarkEnd w:id="16"/>
      <w:r>
        <w:rPr/>
        <w:t xml:space="preserve">  The term of this Agreement shall commence on the Effective Date and shall continue for a period of twenty-two (22) years from the In-Service Date unless earlier terminated pursuant to its provisions; </w:t>
      </w:r>
      <w:r>
        <w:rPr>
          <w:i/>
        </w:rPr>
        <w:t>provided</w:t>
      </w:r>
      <w:r>
        <w:rPr/>
        <w:t xml:space="preserve">, </w:t>
      </w:r>
      <w:r>
        <w:rPr>
          <w:i/>
        </w:rPr>
        <w:t>however, that</w:t>
      </w:r>
      <w:r>
        <w:rPr/>
        <w:t xml:space="preserve"> this Agreement may be terminated by Seller on or after the seventeenth (17</w:t>
      </w:r>
      <w:r>
        <w:rPr>
          <w:vertAlign w:val="superscript"/>
        </w:rPr>
        <w:t>th</w:t>
      </w:r>
      <w:r>
        <w:rPr/>
        <w:t>) anniversary of the Payment Commencement Date (the "Seventeenth Anniversary") by written notice (the "Termination Notice") delivered to Buyer not later than thirty-six (36) months prior to the Seventeenth Anniversary.  In such case, this Agreement shall terminate on the date set forth for termination in the Termination Notice, which date must be any date occurring on or after the Seventeenth Anniversary and on or before the twenty-second (22</w:t>
      </w:r>
      <w:r>
        <w:rPr>
          <w:vertAlign w:val="superscript"/>
        </w:rPr>
        <w:t>nd</w:t>
      </w:r>
      <w:r>
        <w:rPr/>
        <w:t>) anniversary of the In-Service Date.</w:t>
      </w:r>
    </w:p>
    <w:p>
      <w:pPr>
        <w:pStyle w:val="Level21"/>
        <w:keepNext w:val="true"/>
        <w:keepLines/>
        <w:numPr>
          <w:ilvl w:val="0"/>
          <w:numId w:val="0"/>
        </w:numPr>
        <w:ind w:hanging="0" w:start="0"/>
        <w:rPr/>
      </w:pPr>
      <w:r>
        <w:rPr/>
      </w:r>
    </w:p>
    <w:p>
      <w:pPr>
        <w:pStyle w:val="Level11"/>
        <w:keepLines/>
        <w:numPr>
          <w:ilvl w:val="0"/>
          <w:numId w:val="5"/>
        </w:numPr>
        <w:ind w:hanging="0" w:start="0"/>
        <w:rPr/>
      </w:pPr>
      <w:r>
        <w:rPr>
          <w:b/>
        </w:rPr>
        <w:t xml:space="preserve"> </w:t>
      </w:r>
      <w:r>
        <w:rPr>
          <w:b/>
        </w:rPr>
        <w:t>Quantities</w:t>
      </w:r>
      <w:r>
        <w:fldChar w:fldCharType="begin"/>
      </w:r>
      <w:r>
        <w:rPr/>
        <w:instrText xml:space="preserve"> TC "Article 7.</w:instrText>
        <w:tab/>
        <w:instrText xml:space="preserve">Quantities" \l 1 </w:instrText>
      </w:r>
      <w:r>
        <w:rPr/>
        <w:fldChar w:fldCharType="separate"/>
      </w:r>
      <w:r>
        <w:rPr/>
      </w:r>
      <w:r>
        <w:rPr/>
        <w:fldChar w:fldCharType="end"/>
      </w:r>
      <w:bookmarkStart w:id="17" w:name="__RefHeading___Toc486386247"/>
      <w:bookmarkEnd w:id="17"/>
    </w:p>
    <w:p>
      <w:pPr>
        <w:pStyle w:val="Level21"/>
        <w:keepNext w:val="true"/>
        <w:keepLines/>
        <w:numPr>
          <w:ilvl w:val="0"/>
          <w:numId w:val="0"/>
        </w:numPr>
        <w:ind w:hanging="0" w:start="0"/>
        <w:rPr/>
      </w:pPr>
      <w:r>
        <w:rPr/>
      </w:r>
    </w:p>
    <w:p>
      <w:pPr>
        <w:pStyle w:val="Level21"/>
        <w:numPr>
          <w:ilvl w:val="1"/>
          <w:numId w:val="5"/>
        </w:numPr>
        <w:tabs>
          <w:tab w:val="clear" w:pos="360"/>
        </w:tabs>
        <w:ind w:hanging="0" w:start="0"/>
        <w:rPr/>
      </w:pPr>
      <w:r>
        <w:rPr/>
        <w:tab/>
      </w:r>
      <w:r>
        <w:rPr>
          <w:u w:val="single"/>
        </w:rPr>
        <w:t>Annual Quantity</w:t>
      </w:r>
      <w:r>
        <w:rPr/>
        <w:t xml:space="preserve">. </w:t>
      </w:r>
      <w:r>
        <w:rPr>
          <w:b/>
        </w:rPr>
        <w:t xml:space="preserve"> </w:t>
      </w:r>
      <w:r>
        <w:fldChar w:fldCharType="begin"/>
      </w:r>
      <w:r>
        <w:rPr/>
        <w:instrText xml:space="preserve"> TC "7.1.</w:instrText>
        <w:tab/>
        <w:instrText xml:space="preserve">Annual Quantity" \l 2 </w:instrText>
      </w:r>
      <w:r>
        <w:rPr/>
        <w:fldChar w:fldCharType="separate"/>
      </w:r>
      <w:r>
        <w:rPr/>
      </w:r>
      <w:r>
        <w:rPr/>
        <w:fldChar w:fldCharType="end"/>
      </w:r>
      <w:bookmarkStart w:id="18" w:name="__RefHeading___Toc486386248"/>
      <w:bookmarkEnd w:id="18"/>
      <w:r>
        <w:rPr/>
        <w:t>Seller shall be entitled to sell and deliver to Buyer at the LNG Delivery Point in each Contract Year pursuant to the provisions of this Agreement a volume (in Cubic Meters) of LNG up to the level of the Base Scheduling Quantity to the extent scheduled in the Annual Program pursuant to the Scheduling Terms.</w:t>
      </w:r>
    </w:p>
    <w:p>
      <w:pPr>
        <w:pStyle w:val="Normal"/>
        <w:keepNext w:val="true"/>
        <w:rPr>
          <w:sz w:val="24"/>
        </w:rPr>
      </w:pPr>
      <w:r>
        <w:rPr>
          <w:sz w:val="24"/>
        </w:rPr>
      </w:r>
    </w:p>
    <w:p>
      <w:pPr>
        <w:pStyle w:val="Level21"/>
        <w:keepNext w:val="true"/>
        <w:numPr>
          <w:ilvl w:val="0"/>
          <w:numId w:val="0"/>
        </w:numPr>
        <w:ind w:hanging="0" w:start="0"/>
        <w:rPr/>
      </w:pPr>
      <w:r>
        <w:rPr/>
        <w:tab/>
        <w:t>Section 7.2</w:t>
        <w:tab/>
      </w:r>
      <w:r>
        <w:rPr>
          <w:u w:val="single"/>
        </w:rPr>
        <w:t>Full Cargo Adjustments to the Base Scheduling Quantity</w:t>
      </w:r>
      <w:r>
        <w:rPr/>
        <w:t xml:space="preserve">. </w:t>
      </w:r>
      <w:r>
        <w:fldChar w:fldCharType="begin"/>
      </w:r>
      <w:r>
        <w:rPr/>
        <w:instrText xml:space="preserve"> TC "7.2.</w:instrText>
        <w:tab/>
        <w:instrText xml:space="preserve"> Full Cargo Adjustments to Base Scheduling Quantity" \l 2 </w:instrText>
      </w:r>
      <w:r>
        <w:rPr/>
        <w:fldChar w:fldCharType="separate"/>
      </w:r>
      <w:r>
        <w:rPr/>
      </w:r>
      <w:r>
        <w:rPr/>
        <w:fldChar w:fldCharType="end"/>
      </w:r>
      <w:bookmarkStart w:id="19" w:name="__RefHeading___Toc486386249"/>
      <w:bookmarkEnd w:id="19"/>
      <w:r>
        <w:rPr/>
        <w:t xml:space="preserve">  In connection with the preparation of the Annual Program under the Scheduling Terms, in any Scheduling Year, Seller may request an increase in the Base Scheduling Quantity for such Scheduling Year by a volume up to an amount equal to the Tanker Capacity of the LNG Tanker nominated by Seller in its request to Buyer to the extent required to permit Seller to schedule a whole number of full cargoes in the Annual Program for such Scheduling Year (a "Request Year"). Buyer shall be entitled, in its sole discretion, either to accept or to reject such request. If Buyer accepts such request, then (i) such additional volume shall be added to the Base Scheduling Quantity for the Request Year and (ii) an equivalent amount shall be subtracted from the Base Scheduling Quantity for the Scheduling Year following the Request Year; </w:t>
      </w:r>
      <w:r>
        <w:rPr>
          <w:i/>
        </w:rPr>
        <w:t>provided, however,</w:t>
      </w:r>
      <w:r>
        <w:rPr/>
        <w:t xml:space="preserve"> </w:t>
      </w:r>
      <w:r>
        <w:rPr>
          <w:i/>
        </w:rPr>
        <w:t>that,</w:t>
      </w:r>
      <w:r>
        <w:rPr/>
        <w:t xml:space="preserve"> if any portion of such amount is applied to Make-Up Quantities, such portion shall not be subtracted from the Base Scheduling Quantity for the following Scheduling Year. If Buyer denies Seller's request, the Base Scheduling Quantity for the Scheduling Year immediately following the Request Year shall be increased by the portion, if any, of the Base Scheduling Quantity that Seller was not permitted to schedule in the Annual Program for the Request Year as a result of such denial.</w:t>
      </w:r>
    </w:p>
    <w:p>
      <w:pPr>
        <w:pStyle w:val="Level21"/>
        <w:numPr>
          <w:ilvl w:val="0"/>
          <w:numId w:val="0"/>
        </w:numPr>
        <w:ind w:hanging="0" w:start="0"/>
        <w:rPr/>
      </w:pPr>
      <w:r>
        <w:rPr/>
      </w:r>
    </w:p>
    <w:p>
      <w:pPr>
        <w:pStyle w:val="Level21"/>
        <w:numPr>
          <w:ilvl w:val="0"/>
          <w:numId w:val="0"/>
        </w:numPr>
        <w:ind w:firstLine="720" w:start="0" w:end="0"/>
        <w:rPr/>
      </w:pPr>
      <w:r>
        <w:rPr/>
        <w:t xml:space="preserve">Section 7.3 </w:t>
        <w:tab/>
      </w:r>
      <w:r>
        <w:rPr>
          <w:u w:val="single"/>
        </w:rPr>
        <w:t>Seller's Additional Capacity</w:t>
      </w:r>
      <w:r>
        <w:rPr/>
        <w:t xml:space="preserve">. </w:t>
      </w:r>
      <w:r>
        <w:fldChar w:fldCharType="begin"/>
      </w:r>
      <w:r>
        <w:rPr/>
        <w:instrText xml:space="preserve"> TC "7.3.</w:instrText>
        <w:tab/>
        <w:instrText xml:space="preserve">Seller's Additional Capacity" \l 2 </w:instrText>
      </w:r>
      <w:r>
        <w:rPr/>
        <w:fldChar w:fldCharType="separate"/>
      </w:r>
      <w:r>
        <w:rPr/>
      </w:r>
      <w:r>
        <w:rPr/>
        <w:fldChar w:fldCharType="end"/>
      </w:r>
      <w:bookmarkStart w:id="20" w:name="__RefHeading___Toc486386250"/>
      <w:bookmarkEnd w:id="20"/>
      <w:r>
        <w:rPr/>
        <w:t xml:space="preserve"> If, with respect to any Contract Year, Buyer notifies Seller that Buyer has determined, in its sole discretion, that the LNG Terminal is capable of receiving during such Contract Year total annual deliveries of LNG in excess of the sum of (i) the amount (in Cubic Meters) equal to one hundred sixty-two and eight tenths (162.8) Bcf, plus, (ii) up to one cargo of Make-Up Quantities from Seller, if such Make-Up Quantities are then owed to Buyer, plus (iii) up to one cargo of LNG that Buyer is entitled to receive in such Contract Year under all LNG Sales Agreements (other than this Agreement) as a result of Buyer's prior failure to take such quantities, if such quantities are then owed to Buyer, plus (iv) up to one cargo of LNG Seller is allowed to schedule for delivery in such Contract Year pursuant to a request under Section 7.2, plus (v) up to one cargo of LNG scheduled for delivery by a Third Party Scheduler in such Contract Year pursuant to a request by such Third Party Scheduler to schedule for delivery a whole number of full cargoes (the excess above such sum being the "Additional Capacity"), then, in addition to the Base Scheduling Quantity for such Contract Year, Seller may request to schedule in such Contract Year, pursuant to the Scheduling Terms, and Buyer shall use reasonable efforts to take during such Contract Year, a quantity of LNG equal to Seller's Allocable Percentage of such Additional Capacity. </w:t>
      </w:r>
    </w:p>
    <w:p>
      <w:pPr>
        <w:pStyle w:val="Level21"/>
        <w:numPr>
          <w:ilvl w:val="0"/>
          <w:numId w:val="0"/>
        </w:numPr>
        <w:ind w:hanging="0" w:start="0"/>
        <w:rPr/>
      </w:pPr>
      <w:r>
        <w:rPr/>
      </w:r>
    </w:p>
    <w:p>
      <w:pPr>
        <w:pStyle w:val="Level21"/>
        <w:keepNext w:val="true"/>
        <w:numPr>
          <w:ilvl w:val="0"/>
          <w:numId w:val="0"/>
        </w:numPr>
        <w:ind w:firstLine="720" w:start="0" w:end="0"/>
        <w:rPr>
          <w:u w:val="single"/>
        </w:rPr>
      </w:pPr>
      <w:r>
        <w:rPr/>
        <w:t xml:space="preserve">Section 7.4 </w:t>
        <w:tab/>
      </w:r>
      <w:r>
        <w:rPr>
          <w:u w:val="single"/>
        </w:rPr>
        <w:t>Buyer's Obligation to Pay for LNG Not Taken</w:t>
      </w:r>
      <w:r>
        <w:rPr/>
        <w:t>.</w:t>
      </w:r>
      <w:r>
        <w:fldChar w:fldCharType="begin"/>
      </w:r>
      <w:r>
        <w:rPr/>
        <w:instrText xml:space="preserve"> TC "7.4.</w:instrText>
        <w:tab/>
        <w:instrText xml:space="preserve">Buyer's Obligation to Pay for LNG Not Taken" \l 2 </w:instrText>
      </w:r>
      <w:r>
        <w:rPr/>
        <w:fldChar w:fldCharType="separate"/>
      </w:r>
      <w:r>
        <w:rPr/>
      </w:r>
      <w:r>
        <w:rPr/>
        <w:fldChar w:fldCharType="end"/>
      </w:r>
      <w:bookmarkStart w:id="21" w:name="__RefHeading___Toc486386251"/>
      <w:bookmarkEnd w:id="21"/>
    </w:p>
    <w:p>
      <w:pPr>
        <w:pStyle w:val="Level31"/>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u w:val="single"/>
        </w:rPr>
      </w:pPr>
      <w:r>
        <w:rPr>
          <w:u w:val="single"/>
        </w:rPr>
      </w:r>
    </w:p>
    <w:p>
      <w:pPr>
        <w:pStyle w:val="Level31"/>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pPr>
      <w:r>
        <w:rPr/>
        <w:t xml:space="preserve"> </w:t>
      </w:r>
      <w:r>
        <w:rPr/>
        <w:tab/>
        <w:t>(a)</w:t>
        <w:tab/>
        <w:t>Without regard to the quantity of LNG that Seller may be entitled to sell pursuant to Section 7.1, commencing on the Obligation Date, Buyer shall, in respect of any Contract Year, pay for quantities of LNG not taken (each, a "Deficiency Quantity") in the following circumstances:</w:t>
      </w:r>
    </w:p>
    <w:p>
      <w:pPr>
        <w:pStyle w:val="Level4"/>
        <w:numPr>
          <w:ilvl w:val="0"/>
          <w:numId w:val="0"/>
        </w:numPr>
        <w:ind w:firstLine="2160" w:start="0" w:end="0"/>
        <w:rPr/>
      </w:pPr>
      <w:r>
        <w:rPr/>
      </w:r>
    </w:p>
    <w:p>
      <w:pPr>
        <w:pStyle w:val="Level4"/>
        <w:numPr>
          <w:ilvl w:val="0"/>
          <w:numId w:val="0"/>
        </w:numPr>
        <w:tabs>
          <w:tab w:val="left" w:pos="360" w:leader="none"/>
          <w:tab w:val="left" w:pos="2160" w:leader="none"/>
        </w:tabs>
        <w:ind w:hanging="0" w:start="0"/>
        <w:rPr/>
      </w:pPr>
      <w:r>
        <w:rPr/>
        <w:tab/>
        <w:t>(i)</w:t>
        <w:tab/>
        <w:t>If the Reactivation Date is delayed beyond the Obligation Date for reasons attributable to Buyer that are unexcused under this Agreement (a "Late Reactivation Event"), then, subject to Section 7.4(a)(vii), a Deficiency Quantity shall arise for the period of such delay equal to the ACQ, adjusted pro rata for the number of days that the Obligation Date precedes the Reactivation Date.</w:t>
      </w:r>
    </w:p>
    <w:p>
      <w:pPr>
        <w:pStyle w:val="Level4"/>
        <w:numPr>
          <w:ilvl w:val="0"/>
          <w:numId w:val="0"/>
        </w:numPr>
        <w:ind w:hanging="0" w:start="0"/>
        <w:rPr/>
      </w:pPr>
      <w:r>
        <w:rPr/>
      </w:r>
    </w:p>
    <w:p>
      <w:pPr>
        <w:pStyle w:val="Level4"/>
        <w:numPr>
          <w:ilvl w:val="0"/>
          <w:numId w:val="0"/>
        </w:numPr>
        <w:ind w:firstLine="2160" w:start="0" w:end="0"/>
        <w:rPr/>
      </w:pPr>
      <w:r>
        <w:rPr/>
        <w:t>(ii)</w:t>
        <w:tab/>
        <w:t>If Buyer advises Seller pursuant to Paragraph 3.1(a) of the Scheduling Terms that the Scheduling Quantity for any Scheduling Year is zero (0) for reasons attributable to Buyer that are unexcused under this Agreement (a "Zero Quantity Event"), then no Annual Program shall be prepared for such Scheduling Year and, subject to Section 7.4(a)(vii), a Deficiency Quantity shall arise for the Contract Year corresponding to such Scheduling Year equal to the Base Scheduling Quantity for the Contract Year that corresponds to such Scheduling Year.</w:t>
      </w:r>
    </w:p>
    <w:p>
      <w:pPr>
        <w:pStyle w:val="Level4"/>
        <w:numPr>
          <w:ilvl w:val="0"/>
          <w:numId w:val="0"/>
        </w:numPr>
        <w:ind w:hanging="0" w:start="0"/>
        <w:rPr/>
      </w:pPr>
      <w:r>
        <w:rPr/>
      </w:r>
    </w:p>
    <w:p>
      <w:pPr>
        <w:pStyle w:val="Level4"/>
        <w:numPr>
          <w:ilvl w:val="0"/>
          <w:numId w:val="0"/>
        </w:numPr>
        <w:tabs>
          <w:tab w:val="left" w:pos="360" w:leader="none"/>
          <w:tab w:val="left" w:pos="2160" w:leader="none"/>
        </w:tabs>
        <w:ind w:hanging="0" w:start="0"/>
        <w:rPr/>
      </w:pPr>
      <w:r>
        <w:rPr/>
        <w:tab/>
        <w:t>(iii)</w:t>
        <w:tab/>
        <w:t>If Buyer advises Seller pursuant to Paragraph 3.1(a) of the Scheduling Terms that the Scheduling Quantity for any Scheduling Year is greater than zero (0) but less than the Nominal Terminal Capacity for such Scheduling Year, for reasons attributable to Buyer that are unexcused by this Agreement (a "Reduced Quantity Event"), then, subject to Section 7.4(a)(vii), a Deficiency Quantity shall arise for the Contract Year corresponding to such Scheduling Year equal to the lesser of (A) Seller's Allocable Percentage of such shortfall, or (B) the amount, if any, by which Seller's Requested Quantity for such Scheduling Year exceeds Seller's Adjusted Requested Quantity for such Scheduling Year.</w:t>
      </w:r>
    </w:p>
    <w:p>
      <w:pPr>
        <w:pStyle w:val="Level4"/>
        <w:numPr>
          <w:ilvl w:val="0"/>
          <w:numId w:val="0"/>
        </w:numPr>
        <w:ind w:hanging="0" w:start="0"/>
        <w:rPr/>
      </w:pPr>
      <w:r>
        <w:rPr/>
      </w:r>
    </w:p>
    <w:p>
      <w:pPr>
        <w:pStyle w:val="Level4"/>
        <w:numPr>
          <w:ilvl w:val="0"/>
          <w:numId w:val="0"/>
        </w:numPr>
        <w:ind w:hanging="0" w:start="0"/>
        <w:rPr/>
      </w:pPr>
      <w:r>
        <w:rPr/>
        <w:tab/>
        <w:tab/>
        <w:tab/>
        <w:t>(iv)</w:t>
        <w:tab/>
        <w:t xml:space="preserve">If Buyer is required to establish the Annual Program for any Scheduling Year pursuant to Paragraph 3.2(b) of the Scheduling Terms and fails, for reasons attributable to Buyer that are unexcused under this Agreement, to include in the Annual Program for such Scheduling Year a sufficient number of Arrival Windows to allow for the delivery of Seller's Requested Quantity (a "Failed Schedule Event"), then, subject to Section 7.4(a)(vii), a Deficiency Quantity shall arise for the Contract Year corresponding to such Scheduling Year equal to the amount, if any, by which Seller's Requested Quantity exceeds the sum of (A) the quantity scheduled for delivery by Seller in the Annual Program and (B) the total Deficiency Quantity arising in such Contract Year pursuant to Section 7.4(a)(iii). </w:t>
      </w:r>
    </w:p>
    <w:p>
      <w:pPr>
        <w:pStyle w:val="Level4"/>
        <w:numPr>
          <w:ilvl w:val="0"/>
          <w:numId w:val="0"/>
        </w:numPr>
        <w:ind w:hanging="0" w:start="0"/>
        <w:rPr/>
      </w:pPr>
      <w:r>
        <w:rPr/>
      </w:r>
    </w:p>
    <w:p>
      <w:pPr>
        <w:pStyle w:val="Level4"/>
        <w:numPr>
          <w:ilvl w:val="0"/>
          <w:numId w:val="0"/>
        </w:numPr>
        <w:ind w:firstLine="2160" w:start="0" w:end="0"/>
        <w:rPr/>
      </w:pPr>
      <w:r>
        <w:rPr/>
        <w:t>(v)</w:t>
        <w:tab/>
        <w:t>If, during a Contract Year, Buyer notifies Seller that Buyer will not take a cargo of confirmed Firm Delivery Quantities or confirmed Redelivery Quantities for reasons unexcused by this Agreement, the Expected Delivery Quantity of such cargo shall be considered a Deficiency Quantity arising in the month such cargo was scheduled to be delivered pursuant to the Delivery Confirmation for such quantities and the most recent Ninety-Day Schedule.</w:t>
      </w:r>
    </w:p>
    <w:p>
      <w:pPr>
        <w:pStyle w:val="Level4"/>
        <w:numPr>
          <w:ilvl w:val="0"/>
          <w:numId w:val="0"/>
        </w:numPr>
        <w:ind w:hanging="0" w:start="0"/>
        <w:rPr/>
      </w:pPr>
      <w:r>
        <w:rPr/>
      </w:r>
    </w:p>
    <w:p>
      <w:pPr>
        <w:pStyle w:val="Level4"/>
        <w:numPr>
          <w:ilvl w:val="0"/>
          <w:numId w:val="0"/>
        </w:numPr>
        <w:ind w:hanging="0" w:start="0"/>
        <w:rPr/>
      </w:pPr>
      <w:r>
        <w:rPr/>
        <w:tab/>
        <w:tab/>
        <w:tab/>
        <w:t>(vi)</w:t>
        <w:tab/>
        <w:t xml:space="preserve">If, with respect to any cargo of LNG to be delivered by Seller to the LNG Terminal, Buyer's notices to Seller pursuant to Section 11.5(c) or Section 11.6 establish that, as a result of delays indicated in such notices, Seller will not be able to issue the Notice of Readiness for the LNG Tanker carrying such cargo within eighteen (18) hours after the end of the Arrival Window for such cargo, plus any increase in Allowed Unloading Time pursuant to Section 11.8(c), or if, in fact, Seller is unable to tender such Notice of Readiness within the time period specified above for reasons attributable to Buyer that are unexcused by this Agreement, Seller shall be entitled to cancel such cargo and to treat the Expected Delivery Quantity of such cargo as a Deficiency Quantity arising in the month such cargo was to be delivered pursuant to the Delivery Confirmation for such quantities unless either of the following has occurred: </w:t>
      </w:r>
    </w:p>
    <w:p>
      <w:pPr>
        <w:pStyle w:val="Level4"/>
        <w:numPr>
          <w:ilvl w:val="0"/>
          <w:numId w:val="0"/>
        </w:numPr>
        <w:ind w:hanging="0" w:start="0"/>
        <w:rPr/>
      </w:pPr>
      <w:r>
        <w:rPr/>
      </w:r>
    </w:p>
    <w:p>
      <w:pPr>
        <w:pStyle w:val="Level4"/>
        <w:numPr>
          <w:ilvl w:val="0"/>
          <w:numId w:val="0"/>
        </w:numPr>
        <w:tabs>
          <w:tab w:val="left" w:pos="360" w:leader="none"/>
          <w:tab w:val="left" w:pos="2880" w:leader="none"/>
        </w:tabs>
        <w:ind w:hanging="0" w:start="0"/>
        <w:rPr/>
      </w:pPr>
      <w:r>
        <w:rPr/>
        <w:tab/>
        <w:t xml:space="preserve">(A) </w:t>
        <w:tab/>
        <w:t>Buyer has notified Seller that it is able to receive the cargo at a later time and Seller, in its sole discretion, determines that such late discharge will not materially interfere with the performance of its obligations hereunder or its arrangements with its other customers of LNG; or</w:t>
      </w:r>
    </w:p>
    <w:p>
      <w:pPr>
        <w:pStyle w:val="Level5"/>
        <w:numPr>
          <w:ilvl w:val="0"/>
          <w:numId w:val="0"/>
        </w:numPr>
        <w:ind w:hanging="0" w:start="0"/>
        <w:rPr/>
      </w:pPr>
      <w:r>
        <w:rPr/>
      </w:r>
    </w:p>
    <w:p>
      <w:pPr>
        <w:pStyle w:val="Level5"/>
        <w:numPr>
          <w:ilvl w:val="0"/>
          <w:numId w:val="0"/>
        </w:numPr>
        <w:ind w:hanging="0" w:start="0"/>
        <w:rPr/>
      </w:pPr>
      <w:r>
        <w:rPr/>
        <w:tab/>
        <w:t xml:space="preserve">(B) </w:t>
        <w:tab/>
        <w:t>Buyer has notified Seller that it is able to receive a partial cargo at a later time and Seller determines that (1) such partial cargo can be safely discharged, taking into consideration the ability of a partially loaded LNG Tanker safely to arrive at or depart from the LNG Terminal and safely to proceed at sea, and (2) delivery of such partial cargo, in Seller's sole discretion, will not materially interfere with the performance of Seller's obligations hereunder or its arrangements with its other customers of LNG (and, in case a partial cargo is delivered, the Deficiency Quantity shall be the difference between the Expected Delivery Quantity and the Net Delivered Quantity of such cargo).</w:t>
      </w:r>
    </w:p>
    <w:p>
      <w:pPr>
        <w:pStyle w:val="Level5"/>
        <w:numPr>
          <w:ilvl w:val="0"/>
          <w:numId w:val="0"/>
        </w:numPr>
        <w:ind w:hanging="0" w:start="0"/>
        <w:rPr/>
      </w:pPr>
      <w:r>
        <w:rPr/>
      </w:r>
    </w:p>
    <w:p>
      <w:pPr>
        <w:pStyle w:val="Level5"/>
        <w:numPr>
          <w:ilvl w:val="0"/>
          <w:numId w:val="0"/>
        </w:numPr>
        <w:ind w:hanging="0" w:start="0"/>
        <w:rPr/>
      </w:pPr>
      <w:r>
        <w:rPr/>
        <w:t>Seller shall respond promptly to any notification by Buyer pursuant to clauses (A) or (B) above indicating whether it can accept a late or partial discharge.</w:t>
      </w:r>
    </w:p>
    <w:p>
      <w:pPr>
        <w:pStyle w:val="Level5"/>
        <w:numPr>
          <w:ilvl w:val="0"/>
          <w:numId w:val="0"/>
        </w:numPr>
        <w:ind w:hanging="0" w:start="0"/>
        <w:rPr/>
      </w:pPr>
      <w:r>
        <w:rPr/>
        <w:t xml:space="preserve"> </w:t>
      </w:r>
    </w:p>
    <w:p>
      <w:pPr>
        <w:pStyle w:val="Level4"/>
        <w:numPr>
          <w:ilvl w:val="0"/>
          <w:numId w:val="0"/>
        </w:numPr>
        <w:ind w:hanging="0" w:start="0"/>
        <w:rPr/>
      </w:pPr>
      <w:r>
        <w:rPr/>
        <w:tab/>
        <w:tab/>
        <w:tab/>
        <w:t>(vii)</w:t>
        <w:tab/>
        <w:t xml:space="preserve">Any Deficiency Quantity arising under Sections 7.4(a)(i), 7.4(a)(ii), 7.4(a)(iii) or 7.4(a)(iv) shall be reduced to the level of the Deliverable Quantities associated with the Scheduled Deficiency Quantity Event if such Deliverable Quantities are less than such Deficiency Quantity.  If such a reduction is made, Buyer shall compensate Seller for the costs of any unused shipping, and for Terminalling Costs under Section 16.3 incurred by Seller with respect to the quantity of LNG equal to the amount of such reduction; </w:t>
      </w:r>
      <w:r>
        <w:rPr>
          <w:i/>
        </w:rPr>
        <w:t>provided, however, that</w:t>
      </w:r>
      <w:r>
        <w:rPr/>
        <w:t xml:space="preserve"> such compensation shall not exceed the Contract Sales Price for 30-Day Firm Quantities.</w:t>
      </w:r>
    </w:p>
    <w:p>
      <w:pPr>
        <w:pStyle w:val="Level4"/>
        <w:numPr>
          <w:ilvl w:val="0"/>
          <w:numId w:val="0"/>
        </w:numPr>
        <w:ind w:hanging="0" w:start="0"/>
        <w:rPr/>
      </w:pPr>
      <w:r>
        <w:rPr/>
      </w:r>
    </w:p>
    <w:p>
      <w:pPr>
        <w:pStyle w:val="Level31"/>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90" w:start="0" w:end="0"/>
        <w:rPr/>
      </w:pPr>
      <w:r>
        <w:rPr/>
        <w:tab/>
        <w:tab/>
        <w:tab/>
        <w:t xml:space="preserve">(viii) </w:t>
        <w:tab/>
        <w:t>Any Deficiency Quantity arising under this Section 7.4(a) shall be reduced by the quantities of LNG that Buyer commits to receive at the Alternate LNG Delivery Point in accordance with Article 12.</w:t>
      </w:r>
    </w:p>
    <w:p>
      <w:pPr>
        <w:pStyle w:val="Level31"/>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2160" w:end="0"/>
        <w:rPr/>
      </w:pPr>
      <w:r>
        <w:rPr/>
      </w:r>
    </w:p>
    <w:p>
      <w:pPr>
        <w:pStyle w:val="Level31"/>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pPr>
      <w:r>
        <w:rPr/>
        <w:tab/>
        <w:tab/>
        <w:t xml:space="preserve">(b)  </w:t>
        <w:tab/>
        <w:t>The obligations of Buyer set forth in Section 7.4(a) shall not apply to any cargo that could not be scheduled or delivered to Buyer for any reason other than reasons attributable to Buyer that are unexcused by this Agreement.</w:t>
      </w:r>
    </w:p>
    <w:p>
      <w:pPr>
        <w:pStyle w:val="Level31"/>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pPr>
      <w:r>
        <w:rPr/>
      </w:r>
    </w:p>
    <w:p>
      <w:pPr>
        <w:pStyle w:val="Level31"/>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pPr>
      <w:r>
        <w:rPr/>
        <w:tab/>
        <w:tab/>
        <w:t xml:space="preserve">(c)  </w:t>
        <w:tab/>
        <w:t>Any Deficiency Quantity arising pursuant to this Section 7.4 shall be invoiced pursuant to Article 18 in the month following the month in which such Deficiency Quantity arises.  Buyer shall pay Seller for any Deficiency Quantity arising under Section 7.4(a) pursuant to the following:</w:t>
      </w:r>
    </w:p>
    <w:p>
      <w:pPr>
        <w:pStyle w:val="Level31"/>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pPr>
      <w:r>
        <w:rPr/>
      </w:r>
    </w:p>
    <w:p>
      <w:pPr>
        <w:pStyle w:val="Level4"/>
        <w:numPr>
          <w:ilvl w:val="3"/>
          <w:numId w:val="9"/>
        </w:numPr>
        <w:tabs>
          <w:tab w:val="left" w:pos="360" w:leader="none"/>
          <w:tab w:val="left" w:pos="2160" w:leader="none"/>
          <w:tab w:val="left" w:pos="2880" w:leader="none"/>
        </w:tabs>
        <w:rPr/>
      </w:pPr>
      <w:r>
        <w:rPr/>
        <w:t xml:space="preserve"> </w:t>
      </w:r>
      <w:r>
        <w:rPr/>
        <w:tab/>
        <w:t>With respect to any Deficiency Quantity arising pursuant to a Scheduled Deficiency Quantity Event under Sections 7.4(a)(i), 7.4(a)(ii), 7.4(a)(iii) or 7.4(a)(iv), the Deficiency Quantity shall be adjusted to a net quantity applying the principles utilized to calculate the Net Delivered Quantity based on actual operational data for cargoes delivered during the past twelve (12) months or, with respect to any period for which such data is not available, the mutual agreement of the Parties based on reasonable operational estimates.  After such conversion, such net quantity shall be allocated evenly over each month in the Contract Year to which such Scheduled Deficiency Quantity Event relates (or, in the case of a Deficiency Quantity arising under Section 7.4(a)(i), the Deficiency Quantity shall be initially calculated on an annualized basis and paid monthly for each month between the Obligation Date and the Reactivation Date).  The price payable by Buyer with respect to such monthly Deficiency Quantity shall be the applicable Contract Sales Price for 30-Day Firm Quantities for such month.</w:t>
      </w:r>
    </w:p>
    <w:p>
      <w:pPr>
        <w:pStyle w:val="Level4"/>
        <w:numPr>
          <w:ilvl w:val="0"/>
          <w:numId w:val="0"/>
        </w:numPr>
        <w:tabs>
          <w:tab w:val="left" w:pos="360" w:leader="none"/>
          <w:tab w:val="left" w:pos="2160" w:leader="none"/>
          <w:tab w:val="left" w:pos="2880" w:leader="none"/>
        </w:tabs>
        <w:ind w:hanging="0" w:start="0"/>
        <w:rPr/>
      </w:pPr>
      <w:r>
        <w:rPr/>
      </w:r>
    </w:p>
    <w:p>
      <w:pPr>
        <w:pStyle w:val="Level4"/>
        <w:numPr>
          <w:ilvl w:val="3"/>
          <w:numId w:val="9"/>
        </w:numPr>
        <w:tabs>
          <w:tab w:val="left" w:pos="360" w:leader="none"/>
          <w:tab w:val="left" w:pos="2160" w:leader="none"/>
          <w:tab w:val="left" w:pos="2880" w:leader="none"/>
        </w:tabs>
        <w:rPr/>
      </w:pPr>
      <w:r>
        <w:rPr/>
        <w:t xml:space="preserve"> </w:t>
      </w:r>
      <w:r>
        <w:rPr/>
        <w:tab/>
        <w:t xml:space="preserve">Any payments due to Seller pursuant to Section 7.4(c)(i) above shall be (A) proportionately reduced during any periods of Force Majeure affecting Seller to the extent that, in the absence of such Scheduled Deficiency Quantity Event, such Force Majeure event would have otherwise prevented Seller from supplying any portion of the Deficiency Quantity of LNG, and (B) if Seller, in its sole discretion, has determined not to exercise an option to purchase a cargo of LNG with respect to which a Deficiency Quantity has arisen, reduced by any Avoided Costs resulting therefrom. </w:t>
      </w:r>
    </w:p>
    <w:p>
      <w:pPr>
        <w:pStyle w:val="Level4"/>
        <w:numPr>
          <w:ilvl w:val="0"/>
          <w:numId w:val="0"/>
        </w:numPr>
        <w:tabs>
          <w:tab w:val="left" w:pos="360" w:leader="none"/>
          <w:tab w:val="left" w:pos="2160" w:leader="none"/>
        </w:tabs>
        <w:ind w:hanging="0" w:start="0"/>
        <w:rPr/>
      </w:pPr>
      <w:r>
        <w:rPr/>
      </w:r>
    </w:p>
    <w:p>
      <w:pPr>
        <w:pStyle w:val="Level4"/>
        <w:numPr>
          <w:ilvl w:val="3"/>
          <w:numId w:val="9"/>
        </w:numPr>
        <w:tabs>
          <w:tab w:val="left" w:pos="360" w:leader="none"/>
          <w:tab w:val="left" w:pos="2160" w:leader="none"/>
          <w:tab w:val="left" w:pos="2880" w:leader="none"/>
        </w:tabs>
        <w:rPr/>
      </w:pPr>
      <w:r>
        <w:rPr/>
        <w:t xml:space="preserve"> </w:t>
      </w:r>
      <w:r>
        <w:rPr/>
        <w:tab/>
        <w:t>Any Deficiency Quantity arising pursuant to Section 7.4(a)(v) or 7.4(a)(vi) shall be paid at the Contract Sales Price that would have applied to the cargo, or portion thereof, giving rise to the Deficiency Quantity, had such cargo, or portion thereof, been delivered.</w:t>
      </w:r>
    </w:p>
    <w:p>
      <w:pPr>
        <w:pStyle w:val="Level31"/>
        <w:numPr>
          <w:ilvl w:val="0"/>
          <w:numId w:val="0"/>
        </w:num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0" w:end="0"/>
        <w:rPr/>
      </w:pPr>
      <w:r>
        <w:rPr/>
      </w:r>
    </w:p>
    <w:p>
      <w:pPr>
        <w:pStyle w:val="Level31"/>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0" w:end="0"/>
        <w:rPr/>
      </w:pPr>
      <w:r>
        <w:rPr/>
        <w:t>(d)</w:t>
        <w:tab/>
        <w:t>Buyer shall be entitled to deduct from amounts otherwise due to Seller under this Section 7.4 any Resale Credits associated with any LNG for which a Deficiency Quantity arises pursuant to this Section 7.4.  "Resale Credits" shall mean, with respect to any cargo of LNG for which a Deficiency Quantity arises, all amounts received by Seller for any incremental sale of such cargo to any other person (each a "Resale Cargo") less any additional costs incurred by Seller in connection with or arising out of the sale to such other person, up to the amount payable by Buyer per MMBtu for such Deficiency Quantity.  For Deficiency Quantities arising under Sections 7.4(a)(v) and 7.4(a)(vi), any delivery of LNG (including any delivery that is made FOB at the Loading Port for such cargo) by Seller or an Affiliate of Seller that occurs within ten (10) days prior to or after the last day of the Arrival Window for such cargo shall be considered an incremental sale of such cargo for purposes of this Section 7.4(d), unless it can be shown that (i) Seller could have made such sale even if Buyer had taken the cargo associated with the Deficiency Quantity and (ii) Seller was reasonably likely to have made such sale based on contractual arrangements that existed prior to the date upon which Seller discovered Buyer would not take the cargo associated with the Deficiency Quantity.</w:t>
      </w:r>
    </w:p>
    <w:p>
      <w:pPr>
        <w:pStyle w:val="Level31"/>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0" w:end="0"/>
        <w:rPr/>
      </w:pPr>
      <w:r>
        <w:rPr/>
      </w:r>
    </w:p>
    <w:p>
      <w:pPr>
        <w:pStyle w:val="Level31"/>
        <w:numPr>
          <w:ilvl w:val="0"/>
          <w:numId w:val="0"/>
        </w:numPr>
        <w:tabs>
          <w:tab w:val="clear" w:pos="720"/>
          <w:tab w:val="left" w:pos="1440" w:leader="none"/>
          <w:tab w:val="left" w:pos="2160" w:leader="none"/>
        </w:tabs>
        <w:ind w:hanging="0" w:start="0"/>
        <w:rPr/>
      </w:pPr>
      <w:r>
        <w:rPr/>
        <w:tab/>
        <w:t>(e)</w:t>
        <w:tab/>
        <w:t>Buyer's obligation to pay Seller for LNG not scheduled or not taken shall be limited to the circumstances and amounts provided for in this Section 7.4.</w:t>
      </w:r>
    </w:p>
    <w:p>
      <w:pPr>
        <w:pStyle w:val="Level31"/>
        <w:numPr>
          <w:ilvl w:val="0"/>
          <w:numId w:val="0"/>
        </w:numPr>
        <w:ind w:hanging="0" w:start="0"/>
        <w:rPr/>
      </w:pPr>
      <w:r>
        <w:rPr/>
      </w:r>
    </w:p>
    <w:p>
      <w:pPr>
        <w:pStyle w:val="Level21"/>
        <w:numPr>
          <w:ilvl w:val="0"/>
          <w:numId w:val="0"/>
        </w:numPr>
        <w:ind w:firstLine="720" w:start="0" w:end="0"/>
        <w:rPr/>
      </w:pPr>
      <w:r>
        <w:rPr/>
        <w:t>Section 7.5</w:t>
        <w:tab/>
      </w:r>
      <w:r>
        <w:rPr>
          <w:u w:val="single"/>
        </w:rPr>
        <w:t>Make-Up Quantities</w:t>
      </w:r>
      <w:r>
        <w:rPr/>
        <w:t>.</w:t>
      </w:r>
      <w:r>
        <w:rPr>
          <w:b/>
        </w:rPr>
        <w:t xml:space="preserve"> </w:t>
      </w:r>
      <w:r>
        <w:fldChar w:fldCharType="begin"/>
      </w:r>
      <w:r>
        <w:rPr/>
        <w:instrText xml:space="preserve"> TC "7.5.</w:instrText>
        <w:tab/>
        <w:instrText xml:space="preserve">Make-Up Quantities" \l 2 </w:instrText>
      </w:r>
      <w:r>
        <w:rPr/>
        <w:fldChar w:fldCharType="separate"/>
      </w:r>
      <w:r>
        <w:rPr/>
      </w:r>
      <w:r>
        <w:rPr/>
        <w:fldChar w:fldCharType="end"/>
      </w:r>
      <w:bookmarkStart w:id="22" w:name="__RefHeading___Toc486386252"/>
      <w:bookmarkEnd w:id="22"/>
    </w:p>
    <w:p>
      <w:pPr>
        <w:pStyle w:val="Level21"/>
        <w:numPr>
          <w:ilvl w:val="0"/>
          <w:numId w:val="0"/>
        </w:numPr>
        <w:ind w:hanging="0" w:start="0"/>
        <w:rPr/>
      </w:pPr>
      <w:r>
        <w:rPr/>
      </w:r>
    </w:p>
    <w:p>
      <w:pPr>
        <w:pStyle w:val="Level31"/>
        <w:numPr>
          <w:ilvl w:val="2"/>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pPr>
      <w:r>
        <w:rPr/>
        <w:tab/>
        <w:t>In the event that Buyer pays for any Deficiency Quantity, then Buyer shall have the right, during the five (5) Contract Years immediately following the Contract Year with respect to which the Deficiency Quantity arose (the "Make-Up Period"), to take a quantity of LNG equivalent to such Deficiency Quantity reduced by (i) any quantities resold during such Contract Year by Seller as Resale Cargoes and (ii) any quantities for which Buyer's liability was reduced, pursuant to Section 7.4(c)(ii)(B), by any Avoided Costs as a result of Seller's election, in its sole discretion, not to exercise an option to purchase a cargo of LNG (such quantity, as so reduced, "Make-Up Quantities"), without further payment except in the case where Buyer did not cancel the delivery of the LNG Tanker carrying the original Deficiency Quantity prior to such LNG Tanker departing the Loading Port, in which case Buyer shall be responsible for the lesser of (A) Voyage Costs incurred with respect to the original Deficiency Quantity or (B) Voyage Costs incurred with respect to the Make-Up Quantities.  Buyer's right to take the Make-Up Quantities shall be limited in any Contract Year to the Tanker Capacity of a one hundred twenty-five thousand (125,000) Cubic Meter LNG Tanker (the "Make-Up Limit").</w:t>
      </w:r>
    </w:p>
    <w:p>
      <w:pPr>
        <w:pStyle w:val="Level5"/>
        <w:numPr>
          <w:ilvl w:val="0"/>
          <w:numId w:val="0"/>
        </w:numPr>
        <w:ind w:hanging="0" w:start="0"/>
        <w:rPr/>
      </w:pPr>
      <w:r>
        <w:rPr/>
      </w:r>
    </w:p>
    <w:p>
      <w:pPr>
        <w:pStyle w:val="Level5"/>
        <w:numPr>
          <w:ilvl w:val="0"/>
          <w:numId w:val="0"/>
        </w:numPr>
        <w:tabs>
          <w:tab w:val="left" w:pos="1440" w:leader="none"/>
          <w:tab w:val="left" w:pos="2160" w:leader="none"/>
          <w:tab w:val="left" w:pos="2880" w:leader="none"/>
          <w:tab w:val="left" w:pos="3618" w:leader="none"/>
        </w:tabs>
        <w:ind w:hanging="0" w:start="0"/>
        <w:rPr/>
      </w:pPr>
      <w:r>
        <w:rPr/>
        <w:tab/>
        <w:t>(b)</w:t>
        <w:tab/>
        <w:t>Seller's obligation to schedule and deliver Make-Up Quantities in any Scheduling Year shall be subject to (i) the availability of Seller's shipping capacity, (ii) the Scheduling Quantity in such Scheduling Year being sufficient for Seller to schedule the Base Scheduling Quantity for the Contract Year corresponding to such Scheduling Year (or Seller's Requested Quantity, if less) plus the amount of Make-Up Quantities requested by Buyer and (iii) the availability of LNG production to Seller, all taking into account (A) all other firm LNG sale obligations of Seller, including quantities that can be taken at the option of a third party other than Affiliates of Seller, for the relevant Contract Year pursuant to agreements executed on or before the date upon which Buyer's right to take Make-Up Quantities accrued hereunder and (B) the Annual Program that would otherwise be established for such Contract Year.</w:t>
      </w:r>
    </w:p>
    <w:p>
      <w:pPr>
        <w:pStyle w:val="Level31"/>
        <w:numPr>
          <w:ilvl w:val="0"/>
          <w:numId w:val="0"/>
        </w:numPr>
        <w:ind w:firstLine="1440" w:start="0" w:end="0"/>
        <w:rPr/>
      </w:pPr>
      <w:r>
        <w:rPr/>
      </w:r>
    </w:p>
    <w:p>
      <w:pPr>
        <w:pStyle w:val="Level31"/>
        <w:numPr>
          <w:ilvl w:val="0"/>
          <w:numId w:val="0"/>
        </w:numPr>
        <w:ind w:firstLine="1440" w:start="0" w:end="0"/>
        <w:rPr/>
      </w:pPr>
      <w:r>
        <w:rPr/>
        <w:t>(c)</w:t>
        <w:tab/>
        <w:t>In the event, in any Contract Year, Buyer has the right to take any Make-Up Quantities pursuant to Section 7.5(a) and Seller has the obligation to schedule and deliver such Make-Up Quantities, subject to Section 7.5(b), then, upon request by Buyer, Seller's Requested Quantity for such Contract Year shall include such Make-Up Quantities.</w:t>
      </w:r>
    </w:p>
    <w:p>
      <w:pPr>
        <w:pStyle w:val="Level31"/>
        <w:numPr>
          <w:ilvl w:val="0"/>
          <w:numId w:val="0"/>
        </w:numPr>
        <w:ind w:hanging="0" w:start="0"/>
        <w:rPr/>
      </w:pPr>
      <w:r>
        <w:rPr/>
      </w:r>
    </w:p>
    <w:p>
      <w:pPr>
        <w:pStyle w:val="Level31"/>
        <w:numPr>
          <w:ilvl w:val="0"/>
          <w:numId w:val="10"/>
        </w:numPr>
        <w:tabs>
          <w:tab w:val="clear" w:pos="720"/>
        </w:tabs>
        <w:ind w:firstLine="1440" w:start="0" w:end="0"/>
        <w:rPr/>
      </w:pPr>
      <w:r>
        <w:rPr/>
        <w:t>If in any Contract Year Buyer receives Make-Up Quantities that have been scheduled pursuant to Section 7.5(b) and, at the end of such Contract Year, Seller's Adjusted Delivered Volume for such Contract Year is less than the Threshold Annual Delivered Volume for the Scheduling Year that corresponds to such Contract Year, then Seller shall be deemed to have delivered in the last month of such Contract Year, and Buyer shall pay for, as 30-Day Firm Quantities an amount of LNG equal to the lesser of (i) the amount by which the Threshold Annual Delivered Volume for such Contract Year exceeds Seller's Adjusted Delivered Volume for such Contract Year, and (ii) all Make-Up Quantities taken by Buyer during such Contract Year.  Additionally, in such event, the total Make-Up Quantities then owed by Seller to Buyer shall be increased by the lesser of the amounts in clauses (i) and (ii) above.</w:t>
      </w:r>
    </w:p>
    <w:p>
      <w:pPr>
        <w:pStyle w:val="Level31"/>
        <w:numPr>
          <w:ilvl w:val="0"/>
          <w:numId w:val="0"/>
        </w:numPr>
        <w:ind w:hanging="0" w:start="90" w:end="0"/>
        <w:rPr/>
      </w:pPr>
      <w:r>
        <w:rPr/>
      </w:r>
    </w:p>
    <w:p>
      <w:pPr>
        <w:pStyle w:val="Level31"/>
        <w:numPr>
          <w:ilvl w:val="0"/>
          <w:numId w:val="10"/>
        </w:numPr>
        <w:tabs>
          <w:tab w:val="clear" w:pos="720"/>
        </w:tabs>
        <w:ind w:firstLine="1440" w:start="0" w:end="0"/>
        <w:rPr/>
      </w:pPr>
      <w:r>
        <w:rPr/>
        <w:t>During any Contract Year in which there are unexpired Make-Up Quantities, a make-up target ("Make-Up Target") shall be determined as the lesser of (i) the Make-Up Limit for such Contract Year and (ii) the then-existing unexpired Make-Up Quantities.  If the actual Make-Up Quantities made available by Seller in such Contract Year are less than the Make-Up Target for such Contract Year (for reasons other than an insufficient Scheduling Quantity, as set forth in clause (ii) of Section 7.5(b)), then such shortfall (the "Make-Up Shortfall") shall be eligible for a rebate at the end of the Make-Up Period for such Make-Up Quantities, up to the quantity of the Expiring Make-Up Quantities.  The "Expiring Make-Up Quantities" shall equal the Make-Up Quantities for a Make-Up Period minus the Make-Up Quantities made available by Seller during the Make-Up Period with respect to such Make-Up Quantities.  All Make-Up Quantities delivered at either the LNG Delivery Point or the Alternate LNG Delivery Point and any Make-Up Quantities included in the Annual Program but not delivered for reasons attributable to Buyer that are unexcused by this Agreement shall be considered as made available for the purposes of this Section 7.5.  At the end of each Make-Up Period, Buyer shall be entitled to a rebate on the Expiring Make-Up Quantities up to a limit of the cumulative Make-Up Shortfall accrued during such Make-Up Period that has not been previously applied in calculating a rebate hereunder for prior Expiring Make-Up Quantities.  The rebate shall be equal to thirty-seven percent (37%) of the amount paid for the Deficiency Quantity corresponding to the Expiring Make-Up Quantities eligible for rebate, calculated on a first-in first-out basis.</w:t>
      </w:r>
    </w:p>
    <w:p>
      <w:pPr>
        <w:pStyle w:val="Level21"/>
        <w:numPr>
          <w:ilvl w:val="0"/>
          <w:numId w:val="0"/>
        </w:numPr>
        <w:tabs>
          <w:tab w:val="left" w:pos="360" w:leader="none"/>
          <w:tab w:val="left" w:pos="720" w:leader="none"/>
          <w:tab w:val="left" w:pos="1440" w:leader="none"/>
        </w:tabs>
        <w:ind w:hanging="0" w:start="0"/>
        <w:rPr/>
      </w:pPr>
      <w:r>
        <w:rPr/>
      </w:r>
    </w:p>
    <w:p>
      <w:pPr>
        <w:pStyle w:val="Level21"/>
        <w:numPr>
          <w:ilvl w:val="0"/>
          <w:numId w:val="0"/>
        </w:numPr>
        <w:tabs>
          <w:tab w:val="left" w:pos="360" w:leader="none"/>
          <w:tab w:val="left" w:pos="720" w:leader="none"/>
          <w:tab w:val="left" w:pos="1440" w:leader="none"/>
        </w:tabs>
        <w:ind w:firstLine="720" w:start="0" w:end="0"/>
        <w:rPr>
          <w:u w:val="single"/>
        </w:rPr>
      </w:pPr>
      <w:r>
        <w:rPr/>
        <w:t>7.6</w:t>
        <w:tab/>
      </w:r>
      <w:r>
        <w:rPr>
          <w:u w:val="single"/>
        </w:rPr>
        <w:t>Seller's Liability for Failure to Deliver</w:t>
      </w:r>
      <w:r>
        <w:rPr/>
        <w:t>.</w:t>
      </w:r>
      <w:r>
        <w:fldChar w:fldCharType="begin"/>
      </w:r>
      <w:r>
        <w:rPr/>
        <w:instrText xml:space="preserve"> TC "7.6.</w:instrText>
        <w:tab/>
        <w:instrText xml:space="preserve">Seller's Liability for Failure to Deliver" \l 2 </w:instrText>
      </w:r>
      <w:r>
        <w:rPr/>
        <w:fldChar w:fldCharType="separate"/>
      </w:r>
      <w:r>
        <w:rPr/>
      </w:r>
      <w:r>
        <w:rPr/>
        <w:fldChar w:fldCharType="end"/>
      </w:r>
      <w:bookmarkStart w:id="23" w:name="__RefHeading___Toc486386253"/>
      <w:bookmarkEnd w:id="23"/>
    </w:p>
    <w:p>
      <w:pPr>
        <w:pStyle w:val="Normal"/>
        <w:keepNext w:val="true"/>
        <w:keepLines/>
        <w:jc w:val="both"/>
        <w:rPr>
          <w:sz w:val="24"/>
          <w:u w:val="single"/>
        </w:rPr>
      </w:pPr>
      <w:r>
        <w:rPr>
          <w:sz w:val="24"/>
          <w:u w:val="single"/>
        </w:rPr>
      </w:r>
    </w:p>
    <w:p>
      <w:pPr>
        <w:pStyle w:val="Level31"/>
        <w:widowControl w:val="false"/>
        <w:numPr>
          <w:ilvl w:val="2"/>
          <w:numId w:val="10"/>
        </w:numPr>
        <w:tabs>
          <w:tab w:val="clear" w:pos="720"/>
          <w:tab w:val="left" w:pos="2160" w:leader="none"/>
        </w:tabs>
        <w:rPr/>
      </w:pPr>
      <w:r>
        <w:rPr/>
        <w:t xml:space="preserve"> </w:t>
      </w:r>
      <w:r>
        <w:rPr/>
        <w:tab/>
        <w:t xml:space="preserve">If Seller fails to deliver a cargo of Firm Delivery Quantities or confirmed Redelivery Quantities (or issues a Notice of Readiness after the time period allowed under Section 7.6(c)), unless otherwise excused by this Agreement, Seller shall be liable to Buyer for all damages incurred as a result of such failure; </w:t>
      </w:r>
      <w:r>
        <w:rPr>
          <w:i/>
        </w:rPr>
        <w:t>provided, however</w:t>
      </w:r>
      <w:r>
        <w:rPr/>
        <w:t xml:space="preserve">, </w:t>
      </w:r>
      <w:r>
        <w:rPr>
          <w:i/>
        </w:rPr>
        <w:t>that</w:t>
      </w:r>
      <w:r>
        <w:rPr/>
        <w:t xml:space="preserve"> Seller's total liability for each delivery failure, other than Seller's continuing liability for Terminalling Costs, shall be limited to a total amount equal to the product of five hundred percent (500%) of the Monthly Henry Hub Index per MMBtu for the month in which such cargo was scheduled for delivery, multiplied by (i) if Seller fails to deliver a cargo, the Expected Delivery Quantity of such cargo or (ii) if Seller is late in issuing the Notice of Readiness for a cargo (as determined pursuant to Section 7.6(c)) but Buyer has not elected to cancel such cargo pursuant to Section 7.6(b)(ii) (a "Late Cargo"), the lesser of (A) an amount (in MMBtu) per day equal to the Average Daily Rate for the month in which such Late Cargo was scheduled to be delivered for each day (or pro rata for a portion of a day) that Seller is late in issuing the Notice of Readiness for such Late Cargo, or (B) the Expected Delivery Quantity of such Late Cargo; </w:t>
      </w:r>
      <w:r>
        <w:rPr>
          <w:i/>
        </w:rPr>
        <w:t xml:space="preserve">provided, however, that </w:t>
      </w:r>
      <w:r>
        <w:rPr/>
        <w:t>if the failure relates to a confirmed Redelivery Quantity, then (1) the Average Daily Rate for such period shall be reduced by the daily amount of Redelivered Gas nominated for delivery to Seller pursuant to such Redelivery Notice and (2) the Expected Delivery Quantity of such cargo shall be reduced by an amount equal to the product of the daily amount in the Redelivery Notice provided pursuant to Section 15.2 multiplied by the number of days between the first day of the Arrival Window for such cargo and the first day of the Arrival Window of the next scheduled cargo that any person is firmly obligated to deliver to the LNG Terminal.</w:t>
      </w:r>
    </w:p>
    <w:p>
      <w:pPr>
        <w:pStyle w:val="Level31"/>
        <w:widowControl w:val="false"/>
        <w:numPr>
          <w:ilvl w:val="0"/>
          <w:numId w:val="0"/>
        </w:numPr>
        <w:ind w:hanging="0" w:start="0"/>
        <w:rPr/>
      </w:pPr>
      <w:r>
        <w:rPr/>
      </w:r>
    </w:p>
    <w:p>
      <w:pPr>
        <w:pStyle w:val="Level31"/>
        <w:widowControl w:val="false"/>
        <w:numPr>
          <w:ilvl w:val="2"/>
          <w:numId w:val="10"/>
        </w:numPr>
        <w:rPr/>
      </w:pPr>
      <w:r>
        <w:rPr/>
        <w:t xml:space="preserve"> </w:t>
      </w:r>
      <w:r>
        <w:rPr/>
        <w:tab/>
        <w:t>Seller shall be deemed, for purposes of Section 7.6(a), to have failed to deliver a cargo of Firm Delivery Quantities or confirmed Redelivery Quantities in the following circumstances:</w:t>
      </w:r>
    </w:p>
    <w:p>
      <w:pPr>
        <w:pStyle w:val="Level31"/>
        <w:widowControl w:val="false"/>
        <w:numPr>
          <w:ilvl w:val="0"/>
          <w:numId w:val="0"/>
        </w:numPr>
        <w:ind w:hanging="0" w:start="0"/>
        <w:rPr/>
      </w:pPr>
      <w:r>
        <w:rPr/>
      </w:r>
    </w:p>
    <w:p>
      <w:pPr>
        <w:pStyle w:val="Level31"/>
        <w:widowControl w:val="false"/>
        <w:numPr>
          <w:ilvl w:val="3"/>
          <w:numId w:val="10"/>
        </w:numPr>
        <w:rPr/>
      </w:pPr>
      <w:r>
        <w:rPr/>
        <w:t xml:space="preserve"> </w:t>
      </w:r>
      <w:r>
        <w:rPr/>
        <w:tab/>
        <w:t>if Seller notifies Buyer that Seller will not deliver such cargo;</w:t>
      </w:r>
    </w:p>
    <w:p>
      <w:pPr>
        <w:pStyle w:val="Level31"/>
        <w:widowControl w:val="false"/>
        <w:numPr>
          <w:ilvl w:val="0"/>
          <w:numId w:val="0"/>
        </w:numPr>
        <w:ind w:hanging="0" w:start="0"/>
        <w:rPr/>
      </w:pPr>
      <w:r>
        <w:rPr/>
      </w:r>
    </w:p>
    <w:p>
      <w:pPr>
        <w:pStyle w:val="Level31"/>
        <w:widowControl w:val="false"/>
        <w:numPr>
          <w:ilvl w:val="3"/>
          <w:numId w:val="10"/>
        </w:numPr>
        <w:rPr/>
      </w:pPr>
      <w:r>
        <w:rPr/>
        <w:tab/>
        <w:t>if Seller's notices to Buyer pursuant to Section 11.5, or Seller's failure to provide the first and second notices pursuant to Section 11.5(a), establish that Seller will not be able to issue the NOR for the LNG Tanker carrying such cargo within the time period specified in Section 7.6(c), Buyer shall be entitled to cancel such cargo, in which case Seller shall be deemed to have failed to deliver the Expected Delivery Quantity of such cargo unless either of the following has occurred:</w:t>
      </w:r>
    </w:p>
    <w:p>
      <w:pPr>
        <w:pStyle w:val="Level4"/>
        <w:numPr>
          <w:ilvl w:val="0"/>
          <w:numId w:val="0"/>
        </w:numPr>
        <w:ind w:hanging="0" w:start="0"/>
        <w:rPr/>
      </w:pPr>
      <w:r>
        <w:rPr/>
      </w:r>
    </w:p>
    <w:p>
      <w:pPr>
        <w:pStyle w:val="Level4"/>
        <w:numPr>
          <w:ilvl w:val="0"/>
          <w:numId w:val="0"/>
        </w:numPr>
        <w:tabs>
          <w:tab w:val="left" w:pos="360" w:leader="none"/>
          <w:tab w:val="left" w:pos="2880" w:leader="none"/>
        </w:tabs>
        <w:ind w:hanging="0" w:start="0"/>
        <w:rPr/>
      </w:pPr>
      <w:r>
        <w:rPr/>
        <w:tab/>
        <w:t xml:space="preserve">(A) </w:t>
        <w:tab/>
        <w:t>Seller has notified Buyer that it is able to deliver the cargo at a later time and Buyer, in its sole discretion, determines that such late delivery will not materially interfere with the performance of its obligations hereunder or its arrangements with its other suppliers of LNG; or</w:t>
      </w:r>
    </w:p>
    <w:p>
      <w:pPr>
        <w:pStyle w:val="Level5"/>
        <w:numPr>
          <w:ilvl w:val="0"/>
          <w:numId w:val="0"/>
        </w:numPr>
        <w:ind w:hanging="0" w:start="0"/>
        <w:rPr/>
      </w:pPr>
      <w:r>
        <w:rPr/>
      </w:r>
    </w:p>
    <w:p>
      <w:pPr>
        <w:pStyle w:val="Level5"/>
        <w:numPr>
          <w:ilvl w:val="0"/>
          <w:numId w:val="0"/>
        </w:numPr>
        <w:ind w:hanging="0" w:start="0"/>
        <w:rPr/>
      </w:pPr>
      <w:r>
        <w:rPr/>
        <w:tab/>
        <w:t xml:space="preserve">(B) </w:t>
        <w:tab/>
        <w:t>Seller has notified Buyer that it is able to deliver a partial cargo at a later time and Buyer determines that (1) such partial cargo can be safely discharged, taking into consideration the ability of a partially loaded LNG Tanker safely to arrive at or depart from the LNG Terminal and safely to proceed at sea, and (2) delivery of such partial cargo, in Buyer's sole discretion, will not materially interfere with the performance of Buyer's obligations hereunder or its arrangements with its other suppliers of LNG (and, in case a partial cargo is delivered, Seller's failure to deliver shall be equal to the difference between the Expected Delivery Quantity and the Net Delivered Quantity of such cargo).</w:t>
      </w:r>
    </w:p>
    <w:p>
      <w:pPr>
        <w:pStyle w:val="Level5"/>
        <w:numPr>
          <w:ilvl w:val="0"/>
          <w:numId w:val="0"/>
        </w:numPr>
        <w:ind w:hanging="0" w:start="0"/>
        <w:rPr/>
      </w:pPr>
      <w:r>
        <w:rPr/>
      </w:r>
    </w:p>
    <w:p>
      <w:pPr>
        <w:pStyle w:val="Level5"/>
        <w:numPr>
          <w:ilvl w:val="0"/>
          <w:numId w:val="0"/>
        </w:numPr>
        <w:ind w:hanging="0" w:start="0"/>
        <w:rPr/>
      </w:pPr>
      <w:r>
        <w:rPr/>
        <w:t>Buyer shall respond promptly to any notification pursuant to (A) or (B) above indicating whether it can accept a late or partial discharge.</w:t>
      </w:r>
    </w:p>
    <w:p>
      <w:pPr>
        <w:pStyle w:val="Level5"/>
        <w:numPr>
          <w:ilvl w:val="0"/>
          <w:numId w:val="0"/>
        </w:numPr>
        <w:ind w:hanging="0" w:start="0"/>
        <w:rPr/>
      </w:pPr>
      <w:r>
        <w:rPr/>
      </w:r>
    </w:p>
    <w:p>
      <w:pPr>
        <w:pStyle w:val="Level31"/>
        <w:numPr>
          <w:ilvl w:val="0"/>
          <w:numId w:val="0"/>
        </w:numPr>
        <w:ind w:firstLine="1440" w:start="0" w:end="0"/>
        <w:rPr/>
      </w:pPr>
      <w:r>
        <w:rPr/>
        <w:t xml:space="preserve">(c) </w:t>
        <w:tab/>
        <w:t>A cargo shall be deemed to be late if Seller fails to issue the NOR for the LNG Tanker carrying such cargo within eighteen (18) hours after the end of the Arrival Window for such cargo, plus (i) any extension of Allowed Berthing Time pursuant to Section 11.9(c) due to delays arising prior to the issuance of the NOR and (ii) in the event Buyer has postponed the arrival of the LNG Tanker delivering such cargo pursuant to Section 11.6, an additional twenty-four (24) hours.</w:t>
      </w:r>
    </w:p>
    <w:p>
      <w:pPr>
        <w:pStyle w:val="Level31"/>
        <w:numPr>
          <w:ilvl w:val="0"/>
          <w:numId w:val="0"/>
        </w:numPr>
        <w:ind w:hanging="0" w:start="0"/>
        <w:rPr/>
      </w:pPr>
      <w:r>
        <w:rPr/>
      </w:r>
    </w:p>
    <w:p>
      <w:pPr>
        <w:pStyle w:val="Level31"/>
        <w:numPr>
          <w:ilvl w:val="0"/>
          <w:numId w:val="0"/>
        </w:numPr>
        <w:ind w:firstLine="1440" w:start="0" w:end="0"/>
        <w:rPr/>
      </w:pPr>
      <w:r>
        <w:rPr/>
        <w:t>(d)</w:t>
        <w:tab/>
        <w:t>Any amounts due to Buyer pursuant to this Section 7.6 shall be invoiced pursuant to Article 18 in the month following the month in which such Firm Delivery Quantities or confirmed Redelivery Quantities were to have been delivered pursuant to Seller's Delivery Confirmation for any quantities in such cargo.</w:t>
      </w:r>
    </w:p>
    <w:p>
      <w:pPr>
        <w:pStyle w:val="Level31"/>
        <w:numPr>
          <w:ilvl w:val="0"/>
          <w:numId w:val="0"/>
        </w:numPr>
        <w:ind w:hanging="0" w:start="0"/>
        <w:rPr/>
      </w:pPr>
      <w:r>
        <w:rPr/>
      </w:r>
    </w:p>
    <w:p>
      <w:pPr>
        <w:pStyle w:val="Level31"/>
        <w:numPr>
          <w:ilvl w:val="2"/>
          <w:numId w:val="17"/>
        </w:numPr>
        <w:tabs>
          <w:tab w:val="clear" w:pos="720"/>
          <w:tab w:val="left" w:pos="1440" w:leader="none"/>
          <w:tab w:val="left" w:pos="2160" w:leader="none"/>
        </w:tabs>
        <w:rPr/>
      </w:pPr>
      <w:r>
        <w:rPr/>
        <w:t xml:space="preserve"> </w:t>
      </w:r>
      <w:r>
        <w:rPr/>
        <w:tab/>
        <w:t>The obligations of Seller set forth in Section 7.6(a) shall not apply to any cargo not delivered by Seller for any reason other than reasons attributable to Seller that are unexcused by this Agreement.</w:t>
      </w:r>
    </w:p>
    <w:p>
      <w:pPr>
        <w:pStyle w:val="Level31"/>
        <w:numPr>
          <w:ilvl w:val="0"/>
          <w:numId w:val="0"/>
        </w:numPr>
        <w:tabs>
          <w:tab w:val="clear" w:pos="720"/>
          <w:tab w:val="left" w:pos="1440" w:leader="none"/>
          <w:tab w:val="left" w:pos="2160" w:leader="none"/>
        </w:tabs>
        <w:ind w:firstLine="1440" w:start="0" w:end="0"/>
        <w:rPr/>
      </w:pPr>
      <w:r>
        <w:rPr/>
      </w:r>
    </w:p>
    <w:p>
      <w:pPr>
        <w:pStyle w:val="Level31"/>
        <w:numPr>
          <w:ilvl w:val="0"/>
          <w:numId w:val="0"/>
        </w:numPr>
        <w:tabs>
          <w:tab w:val="clear" w:pos="720"/>
          <w:tab w:val="left" w:pos="1440" w:leader="none"/>
          <w:tab w:val="left" w:pos="2160" w:leader="none"/>
        </w:tabs>
        <w:ind w:firstLine="1440" w:start="0" w:end="0"/>
        <w:rPr/>
      </w:pPr>
      <w:r>
        <w:rPr/>
        <w:t>(f)</w:t>
        <w:tab/>
        <w:t>Seller's obligation to pay Buyer damages for any failure to deliver LNG shall be limited to the circumstances and amounts provided for in this Section 7.6.</w:t>
      </w:r>
    </w:p>
    <w:p>
      <w:pPr>
        <w:pStyle w:val="Normal"/>
        <w:rPr>
          <w:sz w:val="24"/>
        </w:rPr>
      </w:pPr>
      <w:r>
        <w:rPr>
          <w:sz w:val="24"/>
        </w:rPr>
      </w:r>
    </w:p>
    <w:p>
      <w:pPr>
        <w:pStyle w:val="Level11"/>
        <w:numPr>
          <w:ilvl w:val="0"/>
          <w:numId w:val="5"/>
        </w:numPr>
        <w:ind w:hanging="0" w:start="0"/>
        <w:rPr>
          <w:b/>
        </w:rPr>
      </w:pPr>
      <w:r>
        <w:rPr>
          <w:b/>
        </w:rPr>
        <w:t xml:space="preserve"> </w:t>
      </w:r>
      <w:r>
        <w:rPr>
          <w:b/>
        </w:rPr>
        <w:t>Quality of LNG</w:t>
      </w:r>
      <w:r>
        <w:fldChar w:fldCharType="begin"/>
      </w:r>
      <w:r>
        <w:rPr/>
        <w:instrText xml:space="preserve"> TC "Article 8.</w:instrText>
        <w:tab/>
        <w:instrText xml:space="preserve">Quality of LNG" \l 1 </w:instrText>
      </w:r>
      <w:r>
        <w:rPr/>
        <w:fldChar w:fldCharType="separate"/>
      </w:r>
      <w:r>
        <w:rPr/>
      </w:r>
      <w:r>
        <w:rPr/>
        <w:fldChar w:fldCharType="end"/>
      </w:r>
      <w:bookmarkStart w:id="24" w:name="__RefHeading___Toc486386254"/>
      <w:bookmarkEnd w:id="24"/>
    </w:p>
    <w:p>
      <w:pPr>
        <w:pStyle w:val="Level11"/>
        <w:numPr>
          <w:ilvl w:val="0"/>
          <w:numId w:val="0"/>
        </w:numPr>
        <w:ind w:hanging="0" w:start="0"/>
        <w:rPr>
          <w:b/>
        </w:rPr>
      </w:pPr>
      <w:r>
        <w:rPr>
          <w:b/>
        </w:rPr>
      </w:r>
    </w:p>
    <w:p>
      <w:pPr>
        <w:pStyle w:val="Level21"/>
        <w:numPr>
          <w:ilvl w:val="1"/>
          <w:numId w:val="5"/>
        </w:numPr>
        <w:tabs>
          <w:tab w:val="clear" w:pos="360"/>
        </w:tabs>
        <w:ind w:hanging="0" w:start="0"/>
        <w:rPr/>
      </w:pPr>
      <w:r>
        <w:rPr/>
        <w:tab/>
      </w:r>
      <w:r>
        <w:rPr>
          <w:u w:val="single"/>
        </w:rPr>
        <w:t>Specifications</w:t>
      </w:r>
      <w:r>
        <w:rPr/>
        <w:t>.</w:t>
      </w:r>
      <w:r>
        <w:rPr>
          <w:b/>
        </w:rPr>
        <w:t xml:space="preserve"> </w:t>
      </w:r>
      <w:r>
        <w:fldChar w:fldCharType="begin"/>
      </w:r>
      <w:r>
        <w:rPr/>
        <w:instrText xml:space="preserve"> TC "8.1.</w:instrText>
        <w:tab/>
        <w:instrText xml:space="preserve">Specifications" \l 2 </w:instrText>
      </w:r>
      <w:r>
        <w:rPr/>
        <w:fldChar w:fldCharType="separate"/>
      </w:r>
      <w:r>
        <w:rPr/>
      </w:r>
      <w:r>
        <w:rPr/>
        <w:fldChar w:fldCharType="end"/>
      </w:r>
      <w:bookmarkStart w:id="25" w:name="__RefHeading___Toc486386255"/>
      <w:bookmarkEnd w:id="25"/>
      <w:r>
        <w:rPr/>
        <w:t xml:space="preserve"> Seller warrants that the LNG delivered under this Agreement shall meet the quality specifications set forth in Southern LNG's FERC Gas Tariff; </w:t>
      </w:r>
      <w:r>
        <w:rPr>
          <w:i/>
        </w:rPr>
        <w:t>provided, however, that</w:t>
      </w:r>
      <w:r>
        <w:rPr/>
        <w:t>, upon completion of the Final Modifications as provided in the Quality Agreement (Attachment 8.1), the specifications hereunder shall be revised to incorporate the specifications set forth in Schedule A of the Quality Agreement for as long as such agreement is in effect.</w:t>
      </w:r>
    </w:p>
    <w:p>
      <w:pPr>
        <w:pStyle w:val="Normal"/>
        <w:jc w:val="both"/>
        <w:rPr>
          <w:sz w:val="24"/>
        </w:rPr>
      </w:pPr>
      <w:r>
        <w:rPr>
          <w:sz w:val="24"/>
        </w:rPr>
      </w:r>
    </w:p>
    <w:p>
      <w:pPr>
        <w:pStyle w:val="Level21"/>
        <w:numPr>
          <w:ilvl w:val="1"/>
          <w:numId w:val="5"/>
        </w:numPr>
        <w:tabs>
          <w:tab w:val="clear" w:pos="360"/>
        </w:tabs>
        <w:ind w:hanging="0" w:start="0"/>
        <w:rPr/>
      </w:pPr>
      <w:r>
        <w:rPr/>
        <w:tab/>
      </w:r>
      <w:r>
        <w:rPr>
          <w:u w:val="single"/>
        </w:rPr>
        <w:t>Acceptance and Rejection</w:t>
      </w:r>
      <w:r>
        <w:rPr/>
        <w:t xml:space="preserve">. </w:t>
      </w:r>
      <w:r>
        <w:fldChar w:fldCharType="begin"/>
      </w:r>
      <w:r>
        <w:rPr/>
        <w:instrText xml:space="preserve"> TC "8.2.</w:instrText>
        <w:tab/>
        <w:instrText xml:space="preserve">Acceptance and Rejection" \l 2 </w:instrText>
      </w:r>
      <w:r>
        <w:rPr/>
        <w:fldChar w:fldCharType="separate"/>
      </w:r>
      <w:r>
        <w:rPr/>
      </w:r>
      <w:r>
        <w:rPr/>
        <w:fldChar w:fldCharType="end"/>
      </w:r>
      <w:bookmarkStart w:id="26" w:name="__RefHeading___Toc486386256"/>
      <w:bookmarkEnd w:id="26"/>
      <w:r>
        <w:rPr/>
        <w:t xml:space="preserve"> Buyer will examine or cause Southern LNG to examine promptly the results of the inspection and tests described in Article 9 to determine whether Buyer shall accept or reject Seller's delivery of LNG.  Buyer shall have the right to reject any delivery by Seller that does not comply in all respects with the requirements of </w:t>
      </w:r>
      <w:r>
        <w:rPr/>
        <w:fldChar w:fldCharType="begin"/>
      </w:r>
      <w:r>
        <w:rPr/>
        <w:instrText xml:space="preserve"> REF _Ref468076529 \r \r \h </w:instrText>
      </w:r>
      <w:r>
        <w:rPr/>
        <w:fldChar w:fldCharType="separate"/>
      </w:r>
      <w:r>
        <w:rPr/>
        <w:t>Error: Reference source not found</w:t>
      </w:r>
      <w:r>
        <w:rPr/>
        <w:fldChar w:fldCharType="end"/>
      </w:r>
      <w:r>
        <w:rPr/>
        <w:t xml:space="preserve">; </w:t>
      </w:r>
      <w:r>
        <w:rPr>
          <w:i/>
        </w:rPr>
        <w:t>provided, however,</w:t>
      </w:r>
      <w:r>
        <w:rPr/>
        <w:t xml:space="preserve"> </w:t>
      </w:r>
      <w:r>
        <w:rPr>
          <w:i/>
        </w:rPr>
        <w:t>that</w:t>
      </w:r>
      <w:r>
        <w:rPr/>
        <w:t xml:space="preserve"> Buyer shall use reasonable efforts to accept LNG that does not meet such requirements; and </w:t>
      </w:r>
      <w:r>
        <w:rPr>
          <w:i/>
        </w:rPr>
        <w:t>provided further, however, that,</w:t>
      </w:r>
      <w:r>
        <w:rPr/>
        <w:t xml:space="preserve"> if Southern LNG rejects any quantity of LNG that does not meet such requirements, Buyer will be deemed to have rejected such quantity of LNG and shall have no liability to Seller with respect to such quantity.</w:t>
      </w:r>
    </w:p>
    <w:p>
      <w:pPr>
        <w:pStyle w:val="Normal"/>
        <w:jc w:val="both"/>
        <w:rPr>
          <w:sz w:val="24"/>
        </w:rPr>
      </w:pPr>
      <w:r>
        <w:rPr>
          <w:sz w:val="24"/>
        </w:rPr>
      </w:r>
    </w:p>
    <w:p>
      <w:pPr>
        <w:pStyle w:val="Level21"/>
        <w:numPr>
          <w:ilvl w:val="1"/>
          <w:numId w:val="5"/>
        </w:numPr>
        <w:tabs>
          <w:tab w:val="clear" w:pos="360"/>
        </w:tabs>
        <w:ind w:hanging="0" w:start="0"/>
        <w:rPr/>
      </w:pPr>
      <w:r>
        <w:rPr/>
        <w:tab/>
      </w:r>
      <w:r>
        <w:rPr>
          <w:u w:val="single"/>
        </w:rPr>
        <w:t>Results of Acceptance</w:t>
      </w:r>
      <w:r>
        <w:rPr/>
        <w:t>.</w:t>
      </w:r>
      <w:r>
        <w:rPr>
          <w:b/>
        </w:rPr>
        <w:t xml:space="preserve"> </w:t>
      </w:r>
      <w:r>
        <w:fldChar w:fldCharType="begin"/>
      </w:r>
      <w:r>
        <w:rPr/>
        <w:instrText xml:space="preserve"> TC "8.3.</w:instrText>
        <w:tab/>
        <w:instrText xml:space="preserve">Results of Acceptance" \l 2 </w:instrText>
      </w:r>
      <w:r>
        <w:rPr/>
        <w:fldChar w:fldCharType="separate"/>
      </w:r>
      <w:r>
        <w:rPr/>
      </w:r>
      <w:r>
        <w:rPr/>
        <w:fldChar w:fldCharType="end"/>
      </w:r>
      <w:bookmarkStart w:id="27" w:name="__RefHeading___Toc486386257"/>
      <w:bookmarkEnd w:id="27"/>
      <w:r>
        <w:rPr/>
        <w:t xml:space="preserve"> Should Seller attempt to deliver any LNG that does not comply with the requirements of Section 8.1, Buyer or Southern LNG shall have the right to take or cause to be taken, at Seller's sole cost and expense, whatever action is necessary by Buyer, Southern LNG, or a third party, as is determined by Buyer or Southern LNG in their sole discretion, to treat and/or process the gas stream resulting from Seller's LNG in order that such gas stream can be delivered to the SNG pipeline system or another downstream pipeline.  Unless remedial action is taken to make such gas acceptable to SNG or such other downstream pipeline, Buyer shall have the right to reject such LNG pursuant to Section 8.2.</w:t>
      </w:r>
    </w:p>
    <w:p>
      <w:pPr>
        <w:pStyle w:val="Normal"/>
        <w:jc w:val="both"/>
        <w:rPr>
          <w:sz w:val="24"/>
        </w:rPr>
      </w:pPr>
      <w:r>
        <w:rPr>
          <w:sz w:val="24"/>
        </w:rPr>
      </w:r>
    </w:p>
    <w:p>
      <w:pPr>
        <w:pStyle w:val="Level21"/>
        <w:numPr>
          <w:ilvl w:val="1"/>
          <w:numId w:val="5"/>
        </w:numPr>
        <w:tabs>
          <w:tab w:val="clear" w:pos="360"/>
        </w:tabs>
        <w:ind w:hanging="0" w:start="0"/>
        <w:rPr/>
      </w:pPr>
      <w:r>
        <w:rPr/>
        <w:tab/>
      </w:r>
      <w:r>
        <w:rPr>
          <w:u w:val="single"/>
        </w:rPr>
        <w:t>Results of Rejection</w:t>
      </w:r>
      <w:r>
        <w:rPr/>
        <w:t>.</w:t>
      </w:r>
      <w:r>
        <w:rPr>
          <w:b/>
        </w:rPr>
        <w:t xml:space="preserve"> </w:t>
      </w:r>
      <w:r>
        <w:fldChar w:fldCharType="begin"/>
      </w:r>
      <w:r>
        <w:rPr/>
        <w:instrText xml:space="preserve"> TC "8.4.</w:instrText>
        <w:tab/>
        <w:instrText xml:space="preserve">Results of Rejection" \l 2 </w:instrText>
      </w:r>
      <w:r>
        <w:rPr/>
        <w:fldChar w:fldCharType="separate"/>
      </w:r>
      <w:r>
        <w:rPr/>
      </w:r>
      <w:r>
        <w:rPr/>
        <w:fldChar w:fldCharType="end"/>
      </w:r>
      <w:bookmarkStart w:id="28" w:name="__RefHeading___Toc486386258"/>
      <w:bookmarkEnd w:id="28"/>
      <w:r>
        <w:rPr/>
        <w:t xml:space="preserve">If Buyer rejects a cargo of LNG for a failure to meet the requirements of </w:t>
      </w:r>
      <w:r>
        <w:rPr/>
        <w:fldChar w:fldCharType="begin"/>
      </w:r>
      <w:r>
        <w:rPr/>
        <w:instrText xml:space="preserve"> REF _Ref468076529 \r \r \h </w:instrText>
      </w:r>
      <w:r>
        <w:rPr/>
        <w:fldChar w:fldCharType="separate"/>
      </w:r>
      <w:r>
        <w:rPr/>
        <w:t>Error: Reference source not found</w:t>
      </w:r>
      <w:r>
        <w:rPr/>
        <w:fldChar w:fldCharType="end"/>
      </w:r>
      <w:r>
        <w:rPr/>
        <w:t>:</w:t>
      </w:r>
    </w:p>
    <w:p>
      <w:pPr>
        <w:pStyle w:val="FootnoteText"/>
        <w:rPr/>
      </w:pPr>
      <w:r>
        <w:rPr/>
      </w:r>
    </w:p>
    <w:p>
      <w:pPr>
        <w:pStyle w:val="Level31"/>
        <w:numPr>
          <w:ilvl w:val="2"/>
          <w:numId w:val="5"/>
        </w:numPr>
        <w:ind w:hanging="0" w:start="0"/>
        <w:rPr/>
      </w:pPr>
      <w:r>
        <w:rPr/>
        <w:tab/>
        <w:t>title to such LNG shall be deemed to remain at all times with Seller;</w:t>
      </w:r>
    </w:p>
    <w:p>
      <w:pPr>
        <w:pStyle w:val="Normal"/>
        <w:rPr>
          <w:sz w:val="24"/>
        </w:rPr>
      </w:pPr>
      <w:r>
        <w:rPr>
          <w:sz w:val="24"/>
        </w:rPr>
      </w:r>
    </w:p>
    <w:p>
      <w:pPr>
        <w:pStyle w:val="Level31"/>
        <w:numPr>
          <w:ilvl w:val="2"/>
          <w:numId w:val="5"/>
        </w:numPr>
        <w:ind w:hanging="0" w:start="0"/>
        <w:rPr/>
      </w:pPr>
      <w:r>
        <w:rPr/>
        <w:tab/>
        <w:t>the risk of loss associated with such LNG shall be deemed to remain at all times with Seller;</w:t>
      </w:r>
    </w:p>
    <w:p>
      <w:pPr>
        <w:pStyle w:val="Normal"/>
        <w:rPr>
          <w:sz w:val="24"/>
        </w:rPr>
      </w:pPr>
      <w:r>
        <w:rPr>
          <w:sz w:val="24"/>
        </w:rPr>
      </w:r>
    </w:p>
    <w:p>
      <w:pPr>
        <w:pStyle w:val="Level31"/>
        <w:numPr>
          <w:ilvl w:val="2"/>
          <w:numId w:val="5"/>
        </w:numPr>
        <w:ind w:hanging="0" w:start="0"/>
        <w:rPr/>
      </w:pPr>
      <w:r>
        <w:rPr/>
        <w:tab/>
        <w:t>Buyer shall have no obligation to pay for such LNG or other costs resulting from such rejection;</w:t>
      </w:r>
    </w:p>
    <w:p>
      <w:pPr>
        <w:pStyle w:val="Normal"/>
        <w:rPr>
          <w:sz w:val="24"/>
        </w:rPr>
      </w:pPr>
      <w:r>
        <w:rPr>
          <w:sz w:val="24"/>
        </w:rPr>
      </w:r>
    </w:p>
    <w:p>
      <w:pPr>
        <w:pStyle w:val="Level31"/>
        <w:numPr>
          <w:ilvl w:val="2"/>
          <w:numId w:val="5"/>
        </w:numPr>
        <w:ind w:hanging="0" w:start="0"/>
        <w:rPr/>
      </w:pPr>
      <w:r>
        <w:rPr/>
        <w:tab/>
        <w:t>Seller shall be responsible for all costs incurred in connection with Buyer's rejection of such LNG; and</w:t>
      </w:r>
    </w:p>
    <w:p>
      <w:pPr>
        <w:pStyle w:val="Level31"/>
        <w:numPr>
          <w:ilvl w:val="0"/>
          <w:numId w:val="0"/>
        </w:numPr>
        <w:ind w:hanging="0" w:start="0"/>
        <w:rPr/>
      </w:pPr>
      <w:r>
        <w:rPr/>
      </w:r>
    </w:p>
    <w:p>
      <w:pPr>
        <w:pStyle w:val="Level31"/>
        <w:numPr>
          <w:ilvl w:val="2"/>
          <w:numId w:val="5"/>
        </w:numPr>
        <w:ind w:hanging="0" w:start="0"/>
        <w:rPr/>
      </w:pPr>
      <w:r>
        <w:rPr/>
        <w:tab/>
        <w:t>Seller shall be deemed, for all purposes of this Agreement, including Section 7.6, to have failed to deliver the Expected Delivery Quantity of such cargo.</w:t>
      </w:r>
    </w:p>
    <w:p>
      <w:pPr>
        <w:pStyle w:val="Level31"/>
        <w:numPr>
          <w:ilvl w:val="0"/>
          <w:numId w:val="0"/>
        </w:numPr>
        <w:ind w:hanging="0" w:start="0"/>
        <w:rPr/>
      </w:pPr>
      <w:r>
        <w:rPr/>
      </w:r>
    </w:p>
    <w:p>
      <w:pPr>
        <w:pStyle w:val="Level11"/>
        <w:numPr>
          <w:ilvl w:val="0"/>
          <w:numId w:val="5"/>
        </w:numPr>
        <w:ind w:hanging="0" w:start="0"/>
        <w:rPr/>
      </w:pPr>
      <w:r>
        <w:rPr>
          <w:b/>
        </w:rPr>
        <w:t xml:space="preserve"> </w:t>
      </w:r>
      <w:r>
        <w:rPr>
          <w:b/>
        </w:rPr>
        <w:t xml:space="preserve">Measurement and Testing </w:t>
      </w:r>
      <w:r>
        <w:fldChar w:fldCharType="begin"/>
      </w:r>
      <w:r>
        <w:rPr/>
        <w:instrText xml:space="preserve"> TC "Article 9.</w:instrText>
        <w:tab/>
        <w:instrText xml:space="preserve">Measurement and Testing" \l 1 </w:instrText>
      </w:r>
      <w:r>
        <w:rPr/>
        <w:fldChar w:fldCharType="separate"/>
      </w:r>
      <w:r>
        <w:rPr/>
      </w:r>
      <w:r>
        <w:rPr/>
        <w:fldChar w:fldCharType="end"/>
      </w:r>
      <w:bookmarkStart w:id="29" w:name="__RefHeading___Toc486386259"/>
      <w:bookmarkEnd w:id="29"/>
    </w:p>
    <w:p>
      <w:pPr>
        <w:pStyle w:val="Level11"/>
        <w:numPr>
          <w:ilvl w:val="0"/>
          <w:numId w:val="0"/>
        </w:numPr>
        <w:ind w:hanging="0" w:start="0"/>
        <w:rPr/>
      </w:pPr>
      <w:r>
        <w:rPr/>
      </w:r>
    </w:p>
    <w:p>
      <w:pPr>
        <w:pStyle w:val="Level21"/>
        <w:numPr>
          <w:ilvl w:val="1"/>
          <w:numId w:val="5"/>
        </w:numPr>
        <w:tabs>
          <w:tab w:val="clear" w:pos="360"/>
        </w:tabs>
        <w:ind w:hanging="0" w:start="0"/>
        <w:rPr/>
      </w:pPr>
      <w:r>
        <w:rPr/>
        <w:t xml:space="preserve"> </w:t>
      </w:r>
      <w:r>
        <w:rPr/>
        <w:tab/>
      </w:r>
      <w:r>
        <w:rPr>
          <w:u w:val="single"/>
        </w:rPr>
        <w:t>Measurement</w:t>
      </w:r>
      <w:r>
        <w:rPr/>
        <w:t>.</w:t>
      </w:r>
      <w:r>
        <w:rPr>
          <w:b/>
        </w:rPr>
        <w:t xml:space="preserve"> </w:t>
      </w:r>
      <w:r>
        <w:fldChar w:fldCharType="begin"/>
      </w:r>
      <w:r>
        <w:rPr/>
        <w:instrText xml:space="preserve"> TC "9.1.</w:instrText>
        <w:tab/>
        <w:instrText xml:space="preserve">Measurement" \l 2 </w:instrText>
      </w:r>
      <w:r>
        <w:rPr/>
        <w:fldChar w:fldCharType="separate"/>
      </w:r>
      <w:r>
        <w:rPr/>
      </w:r>
      <w:r>
        <w:rPr/>
        <w:fldChar w:fldCharType="end"/>
      </w:r>
      <w:bookmarkStart w:id="30" w:name="__RefHeading___Toc486386260"/>
      <w:bookmarkEnd w:id="30"/>
      <w:r>
        <w:rPr/>
        <w:t xml:space="preserve"> </w:t>
      </w:r>
    </w:p>
    <w:p>
      <w:pPr>
        <w:pStyle w:val="Level21"/>
        <w:numPr>
          <w:ilvl w:val="0"/>
          <w:numId w:val="0"/>
        </w:numPr>
        <w:ind w:hanging="0" w:start="0"/>
        <w:rPr/>
      </w:pPr>
      <w:r>
        <w:rPr/>
      </w:r>
    </w:p>
    <w:p>
      <w:pPr>
        <w:pStyle w:val="Level31"/>
        <w:numPr>
          <w:ilvl w:val="2"/>
          <w:numId w:val="5"/>
        </w:numPr>
        <w:ind w:hanging="0" w:start="0"/>
        <w:rPr/>
      </w:pPr>
      <w:r>
        <w:rPr/>
        <w:t xml:space="preserve"> </w:t>
      </w:r>
      <w:r>
        <w:rPr/>
        <w:tab/>
        <w:t>All LNG delivered by Seller to Buyer shall be measured pursuant to the procedures set forth in Section 1 of Exhibit 9.1.</w:t>
      </w:r>
    </w:p>
    <w:p>
      <w:pPr>
        <w:pStyle w:val="Level21"/>
        <w:numPr>
          <w:ilvl w:val="0"/>
          <w:numId w:val="0"/>
        </w:numPr>
        <w:ind w:firstLine="720" w:start="0" w:end="0"/>
        <w:rPr>
          <w:color w:val="000000"/>
        </w:rPr>
      </w:pPr>
      <w:r>
        <w:rPr>
          <w:color w:val="000000"/>
        </w:rPr>
      </w:r>
    </w:p>
    <w:p>
      <w:pPr>
        <w:pStyle w:val="Level31"/>
        <w:numPr>
          <w:ilvl w:val="2"/>
          <w:numId w:val="5"/>
        </w:numPr>
        <w:ind w:hanging="0" w:start="0"/>
        <w:rPr/>
      </w:pPr>
      <w:r>
        <w:rPr/>
        <w:t xml:space="preserve"> </w:t>
      </w:r>
      <w:r>
        <w:rPr/>
        <w:tab/>
        <w:t>All Redelivered Gas delivered by Buyer to Seller shall be measured pursuant to the procedures set forth in Section 2 of Exhibit 9.1</w:t>
      </w:r>
    </w:p>
    <w:p>
      <w:pPr>
        <w:pStyle w:val="Level21"/>
        <w:numPr>
          <w:ilvl w:val="0"/>
          <w:numId w:val="0"/>
        </w:numPr>
        <w:ind w:hanging="0" w:start="0"/>
        <w:rPr/>
      </w:pPr>
      <w:r>
        <w:rPr/>
      </w:r>
    </w:p>
    <w:p>
      <w:pPr>
        <w:pStyle w:val="Level21"/>
        <w:numPr>
          <w:ilvl w:val="1"/>
          <w:numId w:val="5"/>
        </w:numPr>
        <w:tabs>
          <w:tab w:val="clear" w:pos="360"/>
        </w:tabs>
        <w:ind w:hanging="0" w:start="0"/>
        <w:rPr/>
      </w:pPr>
      <w:r>
        <w:rPr/>
        <w:tab/>
      </w:r>
      <w:r>
        <w:rPr>
          <w:u w:val="single"/>
        </w:rPr>
        <w:t>Testing of LNG</w:t>
      </w:r>
      <w:r>
        <w:rPr/>
        <w:t>.</w:t>
      </w:r>
      <w:r>
        <w:rPr>
          <w:b/>
        </w:rPr>
        <w:t xml:space="preserve"> </w:t>
      </w:r>
      <w:r>
        <w:fldChar w:fldCharType="begin"/>
      </w:r>
      <w:r>
        <w:rPr/>
        <w:instrText xml:space="preserve"> TC "9.2.</w:instrText>
        <w:tab/>
        <w:instrText xml:space="preserve">Testing of LNG " \l 2 </w:instrText>
      </w:r>
      <w:r>
        <w:rPr/>
        <w:fldChar w:fldCharType="separate"/>
      </w:r>
      <w:r>
        <w:rPr/>
      </w:r>
      <w:r>
        <w:rPr/>
        <w:fldChar w:fldCharType="end"/>
      </w:r>
      <w:bookmarkStart w:id="31" w:name="__RefHeading___Toc486386261"/>
      <w:bookmarkEnd w:id="31"/>
      <w:r>
        <w:rPr/>
        <w:t xml:space="preserve">  Seller shall at its own expense test all of the LNG it seeks to deliver hereunder to determine if such LNG meets the requirements set forth in Attachment 8.1. Each such test shall be conducted according to the standards and procedures described in Exhibit 9.2.  In addition, Southern LNG and Buyer shall have the right to test such LNG at the LNG Terminal according to the standards and procedures described in Exhibit 9.2 to determine if such LNG meets the requirements set forth in Section 8.1. </w:t>
      </w:r>
    </w:p>
    <w:p>
      <w:pPr>
        <w:pStyle w:val="Normal"/>
        <w:jc w:val="both"/>
        <w:rPr>
          <w:sz w:val="24"/>
        </w:rPr>
      </w:pPr>
      <w:r>
        <w:rPr>
          <w:sz w:val="24"/>
        </w:rPr>
        <w:t xml:space="preserve"> </w:t>
      </w:r>
    </w:p>
    <w:p>
      <w:pPr>
        <w:pStyle w:val="Level11"/>
        <w:numPr>
          <w:ilvl w:val="0"/>
          <w:numId w:val="5"/>
        </w:numPr>
        <w:ind w:hanging="0" w:start="0"/>
        <w:rPr>
          <w:b/>
        </w:rPr>
      </w:pPr>
      <w:r>
        <w:rPr>
          <w:b/>
        </w:rPr>
        <w:t xml:space="preserve"> </w:t>
      </w:r>
      <w:r>
        <w:rPr>
          <w:b/>
        </w:rPr>
        <w:t>Title and Risk of Loss of LNG</w:t>
      </w:r>
      <w:r>
        <w:fldChar w:fldCharType="begin"/>
      </w:r>
      <w:r>
        <w:rPr/>
        <w:instrText xml:space="preserve"> TC "Article 10.</w:instrText>
        <w:tab/>
        <w:instrText xml:space="preserve">Title and Risk of Loss of LNG" \l 1 </w:instrText>
      </w:r>
      <w:r>
        <w:rPr/>
        <w:fldChar w:fldCharType="separate"/>
      </w:r>
      <w:r>
        <w:rPr/>
      </w:r>
      <w:r>
        <w:rPr/>
        <w:fldChar w:fldCharType="end"/>
      </w:r>
      <w:bookmarkStart w:id="32" w:name="__RefHeading___Toc486386262"/>
      <w:bookmarkEnd w:id="32"/>
    </w:p>
    <w:p>
      <w:pPr>
        <w:pStyle w:val="Level11"/>
        <w:numPr>
          <w:ilvl w:val="0"/>
          <w:numId w:val="0"/>
        </w:numPr>
        <w:ind w:hanging="0" w:start="0"/>
        <w:rPr>
          <w:b/>
        </w:rPr>
      </w:pPr>
      <w:r>
        <w:rPr>
          <w:b/>
        </w:rPr>
      </w:r>
    </w:p>
    <w:p>
      <w:pPr>
        <w:pStyle w:val="Level21"/>
        <w:numPr>
          <w:ilvl w:val="1"/>
          <w:numId w:val="5"/>
        </w:numPr>
        <w:tabs>
          <w:tab w:val="clear" w:pos="360"/>
        </w:tabs>
        <w:ind w:hanging="0" w:start="0"/>
        <w:rPr/>
      </w:pPr>
      <w:r>
        <w:rPr/>
        <w:tab/>
      </w:r>
      <w:bookmarkStart w:id="33" w:name="_Ref468074119"/>
      <w:r>
        <w:rPr>
          <w:u w:val="single"/>
        </w:rPr>
        <w:t>Title</w:t>
      </w:r>
      <w:r>
        <w:rPr/>
        <w:t>.</w:t>
      </w:r>
      <w:r>
        <w:rPr>
          <w:b/>
        </w:rPr>
        <w:t xml:space="preserve"> </w:t>
      </w:r>
      <w:r>
        <w:fldChar w:fldCharType="begin"/>
      </w:r>
      <w:r>
        <w:rPr/>
        <w:instrText xml:space="preserve"> TC "10.1.</w:instrText>
        <w:tab/>
        <w:instrText xml:space="preserve">Title " \l 2 </w:instrText>
      </w:r>
      <w:r>
        <w:rPr/>
        <w:fldChar w:fldCharType="separate"/>
      </w:r>
      <w:r>
        <w:rPr/>
      </w:r>
      <w:r>
        <w:rPr/>
        <w:fldChar w:fldCharType="end"/>
      </w:r>
      <w:bookmarkStart w:id="34" w:name="__RefHeading___Toc486386263"/>
      <w:bookmarkEnd w:id="34"/>
      <w:r>
        <w:rPr/>
        <w:t xml:space="preserve">  Title to the LNG to be sold and purchased at the LNG Delivery Point under this Agreement will transfer from Seller to Buyer at the LNG Delivery Point; </w:t>
      </w:r>
      <w:r>
        <w:rPr>
          <w:i/>
        </w:rPr>
        <w:t>provided</w:t>
      </w:r>
      <w:r>
        <w:rPr/>
        <w:t xml:space="preserve">, </w:t>
      </w:r>
      <w:r>
        <w:rPr>
          <w:i/>
        </w:rPr>
        <w:t>however, that</w:t>
      </w:r>
      <w:r>
        <w:rPr/>
        <w:t>, if requested by Buyer, title to the LNG to be sold and purchased at the LNG Delivery Point shall transfer from Seller to Buyer at a point to be mutually agreed where the LNG Tanker is, in Seller's reasonable judgment, within the United States for the purpose of determining the source of Seller's income from the sale (within the meaning of Sections 861 - 863 of the Internal Revenue Code of 1986, as amended, 26 U.S.C. §§861 - 863) but outside the territorial waters of the State of Georgia.</w:t>
      </w:r>
      <w:bookmarkEnd w:id="33"/>
      <w:r>
        <w:rPr/>
        <w:t xml:space="preserve">  </w:t>
      </w:r>
    </w:p>
    <w:p>
      <w:pPr>
        <w:pStyle w:val="Normal"/>
        <w:rPr>
          <w:sz w:val="24"/>
        </w:rPr>
      </w:pPr>
      <w:r>
        <w:rPr>
          <w:sz w:val="24"/>
        </w:rPr>
      </w:r>
    </w:p>
    <w:p>
      <w:pPr>
        <w:pStyle w:val="Level21"/>
        <w:numPr>
          <w:ilvl w:val="0"/>
          <w:numId w:val="0"/>
        </w:numPr>
        <w:ind w:hanging="0" w:start="0"/>
        <w:rPr/>
      </w:pPr>
      <w:r>
        <w:rPr/>
        <w:tab/>
        <w:t>Section 10.2</w:t>
        <w:tab/>
      </w:r>
      <w:r>
        <w:rPr>
          <w:u w:val="single"/>
        </w:rPr>
        <w:t>Risk of Loss</w:t>
      </w:r>
      <w:r>
        <w:fldChar w:fldCharType="begin"/>
      </w:r>
      <w:r>
        <w:rPr/>
        <w:instrText xml:space="preserve"> TC "10.2.</w:instrText>
        <w:tab/>
        <w:instrText xml:space="preserve">Risk of Loss " \l 2 </w:instrText>
      </w:r>
      <w:r>
        <w:rPr/>
        <w:fldChar w:fldCharType="separate"/>
      </w:r>
      <w:r>
        <w:rPr/>
      </w:r>
      <w:r>
        <w:rPr/>
        <w:fldChar w:fldCharType="end"/>
      </w:r>
      <w:bookmarkStart w:id="35" w:name="__RefHeading___Toc486386264"/>
      <w:bookmarkEnd w:id="35"/>
      <w:r>
        <w:rPr/>
        <w:t xml:space="preserve">.  The risk of loss of the LNG to be sold and purchased at the LNG Delivery Point and any liabilities resulting therefrom will remain with Seller until transferred to Buyer upon delivery of the LNG by Seller at the LNG Delivery Point.  </w:t>
      </w:r>
    </w:p>
    <w:p>
      <w:pPr>
        <w:pStyle w:val="Level21"/>
        <w:numPr>
          <w:ilvl w:val="0"/>
          <w:numId w:val="0"/>
        </w:numPr>
        <w:ind w:hanging="0" w:start="0"/>
        <w:rPr/>
      </w:pPr>
      <w:r>
        <w:rPr/>
      </w:r>
    </w:p>
    <w:p>
      <w:pPr>
        <w:pStyle w:val="Level11"/>
        <w:numPr>
          <w:ilvl w:val="0"/>
          <w:numId w:val="0"/>
        </w:numPr>
        <w:ind w:hanging="0" w:start="0"/>
        <w:rPr>
          <w:b/>
        </w:rPr>
      </w:pPr>
      <w:r>
        <w:rPr>
          <w:b/>
        </w:rPr>
        <w:t xml:space="preserve">Article 11.  Transportation and Unloading </w:t>
      </w:r>
      <w:r>
        <w:fldChar w:fldCharType="begin"/>
      </w:r>
      <w:r>
        <w:rPr/>
        <w:instrText xml:space="preserve"> TC "Article 11.</w:instrText>
        <w:tab/>
        <w:instrText xml:space="preserve">Transportation and Unloading" \l 1 </w:instrText>
      </w:r>
      <w:r>
        <w:rPr/>
        <w:fldChar w:fldCharType="separate"/>
      </w:r>
      <w:r>
        <w:rPr/>
      </w:r>
      <w:r>
        <w:rPr/>
        <w:fldChar w:fldCharType="end"/>
      </w:r>
      <w:bookmarkStart w:id="36" w:name="__RefHeading___Toc486386265"/>
      <w:bookmarkEnd w:id="36"/>
    </w:p>
    <w:p>
      <w:pPr>
        <w:pStyle w:val="Normal"/>
        <w:keepNext w:val="true"/>
        <w:jc w:val="both"/>
        <w:rPr>
          <w:b/>
          <w:sz w:val="24"/>
        </w:rPr>
      </w:pPr>
      <w:r>
        <w:rPr>
          <w:b/>
          <w:sz w:val="24"/>
        </w:rPr>
      </w:r>
    </w:p>
    <w:p>
      <w:pPr>
        <w:pStyle w:val="Level21"/>
        <w:keepNext w:val="true"/>
        <w:numPr>
          <w:ilvl w:val="0"/>
          <w:numId w:val="0"/>
        </w:numPr>
        <w:ind w:firstLine="720" w:start="0" w:end="0"/>
        <w:rPr/>
      </w:pPr>
      <w:r>
        <w:rPr/>
        <w:t>Section 11.1</w:t>
        <w:tab/>
      </w:r>
      <w:r>
        <w:rPr>
          <w:u w:val="single"/>
        </w:rPr>
        <w:t>Seller's Responsibility for Shipping and Unloading</w:t>
      </w:r>
      <w:r>
        <w:rPr/>
        <w:t xml:space="preserve">. </w:t>
      </w:r>
      <w:r>
        <w:fldChar w:fldCharType="begin"/>
      </w:r>
      <w:r>
        <w:rPr/>
        <w:instrText xml:space="preserve"> TC "11.1.</w:instrText>
        <w:tab/>
        <w:instrText xml:space="preserve">Seller's Responsibility for Shipping and Unloading" \l 2 </w:instrText>
      </w:r>
      <w:r>
        <w:rPr/>
        <w:fldChar w:fldCharType="separate"/>
      </w:r>
      <w:r>
        <w:rPr/>
      </w:r>
      <w:r>
        <w:rPr/>
        <w:fldChar w:fldCharType="end"/>
      </w:r>
      <w:bookmarkStart w:id="37" w:name="__RefHeading___Toc486386266"/>
      <w:bookmarkEnd w:id="37"/>
    </w:p>
    <w:p>
      <w:pPr>
        <w:pStyle w:val="Level21"/>
        <w:keepNext w:val="true"/>
        <w:numPr>
          <w:ilvl w:val="0"/>
          <w:numId w:val="0"/>
        </w:numPr>
        <w:ind w:hanging="0" w:start="0"/>
        <w:rPr/>
      </w:pPr>
      <w:r>
        <w:rPr/>
      </w:r>
    </w:p>
    <w:p>
      <w:pPr>
        <w:pStyle w:val="Level31"/>
        <w:numPr>
          <w:ilvl w:val="2"/>
          <w:numId w:val="5"/>
        </w:numPr>
        <w:ind w:hanging="0" w:start="0"/>
        <w:rPr/>
      </w:pPr>
      <w:r>
        <w:rPr/>
        <w:tab/>
        <w:t>Except for quantities of LNG that Buyer elects to receive at the Alternate LNG Delivery Point, all LNG to be delivered under this Agreement shall be delivered to Buyer at the LNG Delivery Point.  Seller shall be responsible for arranging, and shall pay all costs (including shipping costs, port charges and insurance costs) associated with, the transportation of LNG to the LNG Delivery Point.</w:t>
      </w:r>
    </w:p>
    <w:p>
      <w:pPr>
        <w:pStyle w:val="Level31"/>
        <w:numPr>
          <w:ilvl w:val="0"/>
          <w:numId w:val="0"/>
        </w:numPr>
        <w:ind w:hanging="0" w:start="0"/>
        <w:rPr/>
      </w:pPr>
      <w:r>
        <w:rPr/>
      </w:r>
    </w:p>
    <w:p>
      <w:pPr>
        <w:pStyle w:val="Level31"/>
        <w:numPr>
          <w:ilvl w:val="2"/>
          <w:numId w:val="5"/>
        </w:numPr>
        <w:ind w:hanging="0" w:start="0"/>
        <w:rPr/>
      </w:pPr>
      <w:r>
        <w:rPr/>
        <w:tab/>
        <w:t>Seller shall engage a reputable first class operator with substantial experience in the LNG industry to operate and maintain each LNG Tanker used to deliver LNG sold to Buyer under this Agreement (each an "LNG Tanker Operator").  Seller shall promptly inform Buyer when Seller has engaged an LNG Tanker Operator or whenever it replaces an LNG Tanker Operator.</w:t>
      </w:r>
    </w:p>
    <w:p>
      <w:pPr>
        <w:pStyle w:val="Level31"/>
        <w:numPr>
          <w:ilvl w:val="0"/>
          <w:numId w:val="0"/>
        </w:numPr>
        <w:ind w:hanging="0" w:start="0"/>
        <w:rPr/>
      </w:pPr>
      <w:r>
        <w:rPr/>
      </w:r>
    </w:p>
    <w:p>
      <w:pPr>
        <w:pStyle w:val="Level31"/>
        <w:numPr>
          <w:ilvl w:val="2"/>
          <w:numId w:val="5"/>
        </w:numPr>
        <w:ind w:hanging="0" w:start="0"/>
        <w:rPr/>
      </w:pPr>
      <w:r>
        <w:rPr/>
        <w:tab/>
        <w:t>Seller shall inform Buyer, as soon as practical, of the identity of each LNG Tanker Seller intends to use to deliver LNG to Buyer under this Agreement and shall provide all necessary details concerning the dimensions, specifications, operating characteristics and requirements of such LNG Tanker.</w:t>
      </w:r>
    </w:p>
    <w:p>
      <w:pPr>
        <w:pStyle w:val="Normal"/>
        <w:jc w:val="both"/>
        <w:rPr>
          <w:sz w:val="24"/>
        </w:rPr>
      </w:pPr>
      <w:r>
        <w:rPr>
          <w:sz w:val="24"/>
        </w:rPr>
      </w:r>
    </w:p>
    <w:p>
      <w:pPr>
        <w:pStyle w:val="Level21"/>
        <w:numPr>
          <w:ilvl w:val="0"/>
          <w:numId w:val="0"/>
        </w:numPr>
        <w:ind w:firstLine="720" w:start="0" w:end="0"/>
        <w:rPr/>
      </w:pPr>
      <w:r>
        <w:rPr/>
        <w:t>Section 11.2</w:t>
        <w:tab/>
      </w:r>
      <w:r>
        <w:rPr>
          <w:u w:val="single"/>
        </w:rPr>
        <w:t>LNG Tanker Requirements</w:t>
      </w:r>
      <w:r>
        <w:rPr/>
        <w:t>.</w:t>
      </w:r>
      <w:r>
        <w:rPr>
          <w:b/>
        </w:rPr>
        <w:t xml:space="preserve"> </w:t>
      </w:r>
      <w:r>
        <w:fldChar w:fldCharType="begin"/>
      </w:r>
      <w:r>
        <w:rPr/>
        <w:instrText xml:space="preserve"> TC "11.2.</w:instrText>
        <w:tab/>
        <w:instrText xml:space="preserve">LNG Tanker Requirements" \l 2 </w:instrText>
      </w:r>
      <w:r>
        <w:rPr/>
        <w:fldChar w:fldCharType="separate"/>
      </w:r>
      <w:r>
        <w:rPr/>
      </w:r>
      <w:r>
        <w:rPr/>
        <w:fldChar w:fldCharType="end"/>
      </w:r>
      <w:bookmarkStart w:id="38" w:name="__RefHeading___Toc486386267"/>
      <w:bookmarkEnd w:id="38"/>
      <w:r>
        <w:rPr/>
        <w:t xml:space="preserve">  Each LNG Tanker used to transport LNG to the LNG Delivery Point shall, at all times, meet the requirements set forth in Exhibit 11.2 and be:</w:t>
      </w:r>
    </w:p>
    <w:p>
      <w:pPr>
        <w:pStyle w:val="Level21"/>
        <w:numPr>
          <w:ilvl w:val="0"/>
          <w:numId w:val="0"/>
        </w:numPr>
        <w:ind w:firstLine="720" w:start="0" w:end="0"/>
        <w:rPr/>
      </w:pPr>
      <w:r>
        <w:rPr/>
      </w:r>
    </w:p>
    <w:p>
      <w:pPr>
        <w:pStyle w:val="Level21"/>
        <w:numPr>
          <w:ilvl w:val="0"/>
          <w:numId w:val="0"/>
        </w:numPr>
        <w:ind w:firstLine="720" w:start="0" w:end="0"/>
        <w:rPr/>
      </w:pPr>
      <w:r>
        <w:rPr/>
        <w:tab/>
        <w:t>(a)</w:t>
        <w:tab/>
        <w:t>in compliance with all Laws that are in effect from time to time and applicable to vessels carrying LNG to the LNG Delivery Point, including all permits and approvals from Government Entities that are required for transportation and discharge of LNG at the LNG Delivery Point;</w:t>
      </w:r>
    </w:p>
    <w:p>
      <w:pPr>
        <w:pStyle w:val="Level21"/>
        <w:numPr>
          <w:ilvl w:val="0"/>
          <w:numId w:val="0"/>
        </w:numPr>
        <w:ind w:firstLine="720" w:start="0" w:end="0"/>
        <w:rPr/>
      </w:pPr>
      <w:r>
        <w:rPr/>
      </w:r>
    </w:p>
    <w:p>
      <w:pPr>
        <w:pStyle w:val="Level21"/>
        <w:numPr>
          <w:ilvl w:val="0"/>
          <w:numId w:val="0"/>
        </w:numPr>
        <w:ind w:firstLine="720" w:start="0" w:end="0"/>
        <w:rPr/>
      </w:pPr>
      <w:r>
        <w:rPr/>
        <w:tab/>
        <w:t>(b)</w:t>
        <w:tab/>
        <w:t>designed, equipped and manned so as safely to permit the unloading of a full cargo of LNG within sixteen (16) hours from the start of cargo discharge at a maximum pressure of forty pounds per square inch gauge (40 psig);</w:t>
      </w:r>
    </w:p>
    <w:p>
      <w:pPr>
        <w:pStyle w:val="Level21"/>
        <w:numPr>
          <w:ilvl w:val="0"/>
          <w:numId w:val="0"/>
        </w:numPr>
        <w:ind w:firstLine="720" w:start="0" w:end="0"/>
        <w:rPr/>
      </w:pPr>
      <w:r>
        <w:rPr/>
      </w:r>
    </w:p>
    <w:p>
      <w:pPr>
        <w:pStyle w:val="Level21"/>
        <w:numPr>
          <w:ilvl w:val="0"/>
          <w:numId w:val="0"/>
        </w:numPr>
        <w:ind w:firstLine="720" w:start="0" w:end="0"/>
        <w:rPr/>
      </w:pPr>
      <w:r>
        <w:rPr/>
        <w:tab/>
        <w:t>(c)</w:t>
        <w:tab/>
        <w:t>maintained and safely operated to a standard customary for a first class LNG tanker operator;</w:t>
      </w:r>
    </w:p>
    <w:p>
      <w:pPr>
        <w:pStyle w:val="Level31"/>
        <w:numPr>
          <w:ilvl w:val="0"/>
          <w:numId w:val="0"/>
        </w:numPr>
        <w:ind w:hanging="0" w:start="0"/>
        <w:rPr/>
      </w:pPr>
      <w:r>
        <w:rPr/>
      </w:r>
    </w:p>
    <w:p>
      <w:pPr>
        <w:pStyle w:val="Level31"/>
        <w:numPr>
          <w:ilvl w:val="2"/>
          <w:numId w:val="5"/>
        </w:numPr>
        <w:ind w:hanging="0" w:start="0"/>
        <w:rPr/>
      </w:pPr>
      <w:r>
        <w:rPr/>
        <w:tab/>
        <w:t>equipped with communications equipment that is in compliance with all applicable Laws and that permits the LNG Tanker to be in communication with land stations and the control rooms of Southern LNG;</w:t>
      </w:r>
    </w:p>
    <w:p>
      <w:pPr>
        <w:pStyle w:val="Level31"/>
        <w:numPr>
          <w:ilvl w:val="0"/>
          <w:numId w:val="0"/>
        </w:numPr>
        <w:ind w:hanging="0" w:start="0"/>
        <w:rPr/>
      </w:pPr>
      <w:r>
        <w:rPr/>
      </w:r>
    </w:p>
    <w:p>
      <w:pPr>
        <w:pStyle w:val="Level31"/>
        <w:numPr>
          <w:ilvl w:val="2"/>
          <w:numId w:val="5"/>
        </w:numPr>
        <w:ind w:hanging="0" w:start="0"/>
        <w:rPr/>
      </w:pPr>
      <w:r>
        <w:rPr/>
        <w:tab/>
        <w:t>equipped with adequate facilities for mooring, unmooring and handling LNG at the LNG Delivery Point and related port navigation;</w:t>
      </w:r>
    </w:p>
    <w:p>
      <w:pPr>
        <w:pStyle w:val="Level31"/>
        <w:numPr>
          <w:ilvl w:val="0"/>
          <w:numId w:val="0"/>
        </w:numPr>
        <w:ind w:hanging="0" w:start="0"/>
        <w:rPr/>
      </w:pPr>
      <w:r>
        <w:rPr/>
      </w:r>
    </w:p>
    <w:p>
      <w:pPr>
        <w:pStyle w:val="Level31"/>
        <w:numPr>
          <w:ilvl w:val="2"/>
          <w:numId w:val="5"/>
        </w:numPr>
        <w:ind w:hanging="0" w:start="0"/>
        <w:rPr/>
      </w:pPr>
      <w:r>
        <w:rPr/>
        <w:tab/>
        <w:t>in compliance with all applicable Laws of the country of vessel registry and the United States that relate to seaworthiness, design, safety, environmental protection, navigation, operation and similar technical and operational matters with respect to such LNG Tanker that may be in effect from time to time;</w:t>
      </w:r>
    </w:p>
    <w:p>
      <w:pPr>
        <w:pStyle w:val="Level31"/>
        <w:numPr>
          <w:ilvl w:val="0"/>
          <w:numId w:val="0"/>
        </w:numPr>
        <w:ind w:hanging="0" w:start="0"/>
        <w:rPr/>
      </w:pPr>
      <w:r>
        <w:rPr/>
      </w:r>
    </w:p>
    <w:p>
      <w:pPr>
        <w:pStyle w:val="Level31"/>
        <w:numPr>
          <w:ilvl w:val="2"/>
          <w:numId w:val="5"/>
        </w:numPr>
        <w:ind w:hanging="0" w:start="0"/>
        <w:rPr/>
      </w:pPr>
      <w:r>
        <w:rPr/>
        <w:tab/>
        <w:t>manned with a skilled, qualified and competent crew so as to allow the safe and efficient handling of LNG, including (i) enough crew members (including the Master of the LNG Tanker) fluent in written and spoken English to coordinate with regulatory authorities and with personnel at the Unloading Port and the LNG Terminal, (ii) a Master, (iii) a Chief Engineer, (iv) a Chief Mate, (v) a Cargo Engineer, and (vi) such other officers having responsibilities associated with the preparation of the LNG Tanker for the discharge and unloading of LNG, all the foregoing of whom (A) are fully conversant with and experienced in LNG Tanker operation, (B) have subscribed to a policy, acceptable to Buyer, precluding the unauthorized use of drugs or alcohol aboard the LNG Tanker, and (C) are trained and certified to a standard customary for a first class LNG tanker operator and in compliance with the International Convention on Standards of Training, Certification and Watchkeeping for Seafarers, 1978 and the 1995 amendments thereto (and any future amendments) ("STCW") and the STCW code;</w:t>
      </w:r>
    </w:p>
    <w:p>
      <w:pPr>
        <w:pStyle w:val="Normal"/>
        <w:jc w:val="both"/>
        <w:rPr>
          <w:sz w:val="24"/>
        </w:rPr>
      </w:pPr>
      <w:r>
        <w:rPr>
          <w:sz w:val="24"/>
        </w:rPr>
      </w:r>
    </w:p>
    <w:p>
      <w:pPr>
        <w:pStyle w:val="Level31"/>
        <w:numPr>
          <w:ilvl w:val="2"/>
          <w:numId w:val="5"/>
        </w:numPr>
        <w:ind w:hanging="0" w:start="0"/>
        <w:rPr/>
      </w:pPr>
      <w:r>
        <w:rPr/>
        <w:tab/>
        <w:t>maintained in class with the American Bureau of Shipping, Lloyds Register of Shipping, Nippon Kaiji Kyokai, Det Norske Veritas, Bureau Veritas or other comparable classification society reasonably acceptable to Buyer;</w:t>
      </w:r>
    </w:p>
    <w:p>
      <w:pPr>
        <w:pStyle w:val="Normal"/>
        <w:jc w:val="both"/>
        <w:rPr>
          <w:sz w:val="24"/>
        </w:rPr>
      </w:pPr>
      <w:r>
        <w:rPr>
          <w:sz w:val="24"/>
        </w:rPr>
      </w:r>
    </w:p>
    <w:p>
      <w:pPr>
        <w:pStyle w:val="Level31"/>
        <w:numPr>
          <w:ilvl w:val="2"/>
          <w:numId w:val="5"/>
        </w:numPr>
        <w:ind w:hanging="0" w:start="0"/>
        <w:rPr/>
      </w:pPr>
      <w:r>
        <w:rPr/>
        <w:tab/>
        <w:t>adequately covered by all customary marine insurance policies including the hull and machinery coverage and the protection and indemnity coverage available in the English market (or other major insurance markets that may provide similar marine insurance) in amounts and at levels customarily maintained by first class LNG tanker operators and meeting the minimum insurance requirements set forth in Exhibit 22.2 (if requested by Southern LNG, Seller shall provide Southern LNG with a satisfactory certificate of such insurance prior to berthing of such LNG Tanker);</w:t>
      </w:r>
      <w:r>
        <w:rPr>
          <w:b/>
        </w:rPr>
        <w:t xml:space="preserve"> </w:t>
      </w:r>
      <w:r>
        <w:rPr/>
        <w:t>and</w:t>
      </w:r>
    </w:p>
    <w:p>
      <w:pPr>
        <w:pStyle w:val="Level31"/>
        <w:numPr>
          <w:ilvl w:val="0"/>
          <w:numId w:val="0"/>
        </w:numPr>
        <w:ind w:hanging="0" w:start="0"/>
        <w:rPr/>
      </w:pPr>
      <w:r>
        <w:rPr/>
      </w:r>
    </w:p>
    <w:p>
      <w:pPr>
        <w:pStyle w:val="Level31"/>
        <w:numPr>
          <w:ilvl w:val="2"/>
          <w:numId w:val="5"/>
        </w:numPr>
        <w:ind w:hanging="0" w:start="0"/>
        <w:rPr/>
      </w:pPr>
      <w:r>
        <w:rPr/>
        <w:tab/>
        <w:t>able to berth safely at (provided that Buyer has satisfied its obligations under Section 11.4(a)), and compatible in all respects with, the LNG Terminal as such LNG Terminal is configured as of the Effective Date or as it may be modified by agreement between Seller and Southern LNG pursuant to the Quality Agreement or otherwise.</w:t>
      </w:r>
    </w:p>
    <w:p>
      <w:pPr>
        <w:pStyle w:val="Level21"/>
        <w:numPr>
          <w:ilvl w:val="0"/>
          <w:numId w:val="0"/>
        </w:numPr>
        <w:ind w:hanging="0" w:start="0"/>
        <w:rPr>
          <w:b/>
        </w:rPr>
      </w:pPr>
      <w:r>
        <w:rPr>
          <w:b/>
        </w:rPr>
      </w:r>
    </w:p>
    <w:p>
      <w:pPr>
        <w:pStyle w:val="Level21"/>
        <w:numPr>
          <w:ilvl w:val="0"/>
          <w:numId w:val="0"/>
        </w:numPr>
        <w:ind w:firstLine="720" w:start="0" w:end="0"/>
        <w:rPr/>
      </w:pPr>
      <w:r>
        <w:rPr/>
        <w:t>Section 11.3</w:t>
      </w:r>
      <w:r>
        <w:rPr>
          <w:b/>
        </w:rPr>
        <w:tab/>
      </w:r>
      <w:r>
        <w:rPr>
          <w:u w:val="single"/>
        </w:rPr>
        <w:t>LNG Tanker Inspection</w:t>
      </w:r>
      <w:r>
        <w:rPr/>
        <w:t>.</w:t>
      </w:r>
      <w:r>
        <w:fldChar w:fldCharType="begin"/>
      </w:r>
      <w:r>
        <w:rPr/>
        <w:instrText xml:space="preserve"> TC "11.3.</w:instrText>
        <w:tab/>
        <w:instrText xml:space="preserve">LNG Tanker Inspection" \l 2 </w:instrText>
      </w:r>
      <w:r>
        <w:rPr/>
        <w:fldChar w:fldCharType="separate"/>
      </w:r>
      <w:r>
        <w:rPr/>
      </w:r>
      <w:r>
        <w:rPr/>
        <w:fldChar w:fldCharType="end"/>
      </w:r>
      <w:bookmarkStart w:id="39" w:name="__RefHeading___Toc486386268"/>
      <w:bookmarkEnd w:id="39"/>
      <w:r>
        <w:rPr>
          <w:b/>
        </w:rPr>
        <w:t xml:space="preserve">  </w:t>
      </w:r>
      <w:r>
        <w:rPr/>
        <w:t xml:space="preserve">Before the berthing and commencement of unloading of any LNG Tanker at the LNG Terminal, Buyer shall have the right to conduct a safety inspection of the LNG Tanker, which Seller shall facilitate by providing Buyer, Southern LNG and their respective agents reasonable access to the LNG Tanker and such information regarding its condition and operation as is reasonably requested by Buyer, Southern LNG or their respective agents.  Buyer shall be entitled to reject any LNG Tanker if such tanker is not in compliance with United States Coast Guard requirements as applied by the United States Coast Guard, or fails to meet the requirements of Section 11.2.  Rejection of an LNG Tanker by Buyer in accordance with the terms of this Section 11.3 shall be deemed a failure by Seller to deliver the cargo scheduled for delivery on such LNG Tanker.  In the event Buyer wrongfully rejects a cargo pursuant to this Section 11.3, Buyer will be deemed to have failed to have taken such cargo for purposes of Section 7.4(a)(v). </w:t>
      </w:r>
    </w:p>
    <w:p>
      <w:pPr>
        <w:pStyle w:val="Level21"/>
        <w:numPr>
          <w:ilvl w:val="0"/>
          <w:numId w:val="0"/>
        </w:numPr>
        <w:ind w:hanging="0" w:start="0"/>
        <w:rPr/>
      </w:pPr>
      <w:r>
        <w:rPr/>
      </w:r>
    </w:p>
    <w:p>
      <w:pPr>
        <w:pStyle w:val="Level21"/>
        <w:keepNext w:val="true"/>
        <w:numPr>
          <w:ilvl w:val="0"/>
          <w:numId w:val="0"/>
        </w:numPr>
        <w:ind w:firstLine="720" w:start="0" w:end="0"/>
        <w:rPr/>
      </w:pPr>
      <w:r>
        <w:rPr/>
        <w:t>Section 11.4</w:t>
        <w:tab/>
      </w:r>
      <w:r>
        <w:rPr>
          <w:u w:val="single"/>
        </w:rPr>
        <w:t>Unloading Port Obligations</w:t>
      </w:r>
      <w:r>
        <w:rPr/>
        <w:t>.</w:t>
      </w:r>
      <w:r>
        <w:rPr>
          <w:b/>
        </w:rPr>
        <w:t xml:space="preserve"> </w:t>
      </w:r>
      <w:r>
        <w:fldChar w:fldCharType="begin"/>
      </w:r>
      <w:r>
        <w:rPr/>
        <w:instrText xml:space="preserve"> TC "11.4.</w:instrText>
        <w:tab/>
        <w:instrText xml:space="preserve">Unloading Port Obligations" \l 2 </w:instrText>
      </w:r>
      <w:r>
        <w:rPr/>
        <w:fldChar w:fldCharType="separate"/>
      </w:r>
      <w:r>
        <w:rPr/>
      </w:r>
      <w:r>
        <w:rPr/>
        <w:fldChar w:fldCharType="end"/>
      </w:r>
      <w:bookmarkStart w:id="40" w:name="__RefHeading___Toc486386269"/>
      <w:bookmarkEnd w:id="40"/>
    </w:p>
    <w:p>
      <w:pPr>
        <w:pStyle w:val="Level21"/>
        <w:keepNext w:val="true"/>
        <w:numPr>
          <w:ilvl w:val="0"/>
          <w:numId w:val="0"/>
        </w:numPr>
        <w:ind w:hanging="0" w:start="0"/>
        <w:rPr/>
      </w:pPr>
      <w:r>
        <w:rPr/>
      </w:r>
    </w:p>
    <w:p>
      <w:pPr>
        <w:pStyle w:val="Level31"/>
        <w:numPr>
          <w:ilvl w:val="0"/>
          <w:numId w:val="0"/>
        </w:numPr>
        <w:spacing w:before="0" w:after="240"/>
        <w:ind w:firstLine="1440" w:start="0" w:end="0"/>
        <w:rPr/>
      </w:pPr>
      <w:r>
        <w:rPr/>
        <w:t>(a)</w:t>
        <w:tab/>
        <w:t>Buyer shall cause Southern LNG to provide a berth and LNG Terminal facilities capable of receiving LNG Tankers of the dimensions and characteristics set forth in Exhibit 11.2, where such LNG Tankers may safely lie at always afloat. Neither Buyer nor Southern LNG shall be obligated to provide facilities for the repair of LNG Tankers or any shoreside services, other than line handling services, which shall be provided by Southern LNG and paid for by Seller pursuant to Section 11.4(e).</w:t>
      </w:r>
    </w:p>
    <w:p>
      <w:pPr>
        <w:pStyle w:val="Level31"/>
        <w:numPr>
          <w:ilvl w:val="0"/>
          <w:numId w:val="0"/>
        </w:numPr>
        <w:spacing w:before="0" w:after="240"/>
        <w:ind w:firstLine="1440" w:start="0" w:end="0"/>
        <w:rPr/>
      </w:pPr>
      <w:r>
        <w:rPr/>
        <w:t>(b)</w:t>
        <w:tab/>
        <w:t>Seller shall cause each of the LNG Tankers that utilize the Unloading Port to observe and comply with all Laws, including port regulations, and applicable port conditions of use that may be established (i) in accordance with standard industry practice or (ii) by any Government Entity.</w:t>
      </w:r>
    </w:p>
    <w:p>
      <w:pPr>
        <w:pStyle w:val="Level31"/>
        <w:numPr>
          <w:ilvl w:val="0"/>
          <w:numId w:val="0"/>
        </w:numPr>
        <w:spacing w:before="0" w:after="240"/>
        <w:ind w:firstLine="1440" w:start="0" w:end="0"/>
        <w:rPr/>
      </w:pPr>
      <w:r>
        <w:rPr/>
        <w:t>(c)</w:t>
        <w:tab/>
        <w:t xml:space="preserve">Any tugs, pilots or escort vessels (or other support vessels required in connection with the safe berthing of an LNG Tanker or otherwise utilized at the Unloading Port) shall be employed by and at the sole risk and expense of Seller; </w:t>
      </w:r>
      <w:r>
        <w:rPr>
          <w:i/>
        </w:rPr>
        <w:t>provided, however, that</w:t>
      </w:r>
      <w:r>
        <w:rPr/>
        <w:t>, if requested by Seller, Buyer shall exercise reasonable efforts to provide Seller such assistance as Seller may reasonably require to arrange for such services.</w:t>
      </w:r>
    </w:p>
    <w:p>
      <w:pPr>
        <w:pStyle w:val="Level31"/>
        <w:numPr>
          <w:ilvl w:val="0"/>
          <w:numId w:val="0"/>
        </w:numPr>
        <w:spacing w:before="0" w:after="240"/>
        <w:ind w:firstLine="1440" w:start="0" w:end="0"/>
        <w:rPr/>
      </w:pPr>
      <w:r>
        <w:rPr/>
        <w:t>(d)</w:t>
        <w:tab/>
        <w:t>Seller shall, at no cost or expense to Buyer, obtain and maintain, or cause to be obtained and maintained, all approvals (including all port approvals, marine permits, and other technical and operational authorizations) required from any Government Entity for each LNG Tanker to enter and travel in the territorial waters of the United States, to enter the Unloading Port, to berth and unload its cargo, to depart from the Unloading Port, and to leave the territorial waters of the United States.</w:t>
      </w:r>
    </w:p>
    <w:p>
      <w:pPr>
        <w:pStyle w:val="Level31"/>
        <w:numPr>
          <w:ilvl w:val="0"/>
          <w:numId w:val="0"/>
        </w:numPr>
        <w:spacing w:before="0" w:after="240"/>
        <w:ind w:firstLine="1440" w:start="0" w:end="0"/>
        <w:rPr/>
      </w:pPr>
      <w:r>
        <w:rPr/>
        <w:t>(e)</w:t>
        <w:tab/>
        <w:t>Seller shall be responsible for payment of (i) all amounts due for supplies and services requested by Masters of LNG Tankers delivering LNG under this Agreement, and (ii) all port charges, including costs of dockage and wharfage, port service charges, line handling fees, harbor dues, inspection and customs fees, telephone and postage fees and charges, tonnage taxes and other similar costs incurred in connection with the delivery of LNG by such LNG Tankers to the LNG Delivery Point.</w:t>
      </w:r>
    </w:p>
    <w:p>
      <w:pPr>
        <w:pStyle w:val="Level31"/>
        <w:numPr>
          <w:ilvl w:val="0"/>
          <w:numId w:val="0"/>
        </w:numPr>
        <w:spacing w:before="0" w:after="240"/>
        <w:ind w:hanging="0" w:start="0"/>
        <w:rPr/>
      </w:pPr>
      <w:r>
        <w:rPr/>
        <w:tab/>
        <w:t>Section 11.5</w:t>
        <w:tab/>
      </w:r>
      <w:r>
        <w:rPr>
          <w:u w:val="single"/>
        </w:rPr>
        <w:t>Notices of Estimated Time of Arrival; Buyer's Response</w:t>
      </w:r>
      <w:r>
        <w:rPr/>
        <w:t xml:space="preserve">. </w:t>
      </w:r>
      <w:r>
        <w:fldChar w:fldCharType="begin"/>
      </w:r>
      <w:r>
        <w:rPr/>
        <w:instrText xml:space="preserve"> TC "11.5.</w:instrText>
        <w:tab/>
        <w:instrText xml:space="preserve">Notices of Estimated Time of Arrival; Buyer's Response" \l 2 </w:instrText>
      </w:r>
      <w:r>
        <w:rPr/>
        <w:fldChar w:fldCharType="separate"/>
      </w:r>
      <w:r>
        <w:rPr/>
      </w:r>
      <w:r>
        <w:rPr/>
        <w:fldChar w:fldCharType="end"/>
      </w:r>
      <w:bookmarkStart w:id="41" w:name="__RefHeading___Toc486386270"/>
      <w:bookmarkEnd w:id="41"/>
      <w:r>
        <w:rPr>
          <w:b/>
        </w:rPr>
        <w:t xml:space="preserve">  </w:t>
      </w:r>
      <w:r>
        <w:rPr/>
        <w:t>Except for quantities of LNG that Buyer elects to receive at the Alternate LNG Delivery Point, Seller shall provide, or cause each LNG Tanker delivering a cargo of LNG to Buyer to provide, to each of Buyer and Southern LNG the series of notices regarding the delivery of such cargo of LNG set forth below, with each such notice specifying the name of such LNG Tanker, and Buyer shall provide the appropriate notices in response as set forth below.</w:t>
      </w:r>
    </w:p>
    <w:p>
      <w:pPr>
        <w:pStyle w:val="Level31"/>
        <w:numPr>
          <w:ilvl w:val="0"/>
          <w:numId w:val="0"/>
        </w:numPr>
        <w:spacing w:before="0" w:after="240"/>
        <w:ind w:hanging="0" w:start="0"/>
        <w:rPr/>
      </w:pPr>
      <w:r>
        <w:rPr/>
        <w:tab/>
        <w:tab/>
        <w:t>(a)</w:t>
        <w:tab/>
        <w:t>At least forty-eight (48) hours in advance of the estimated departure of an LNG Tanker from the Loading Port for a voyage to the LNG Terminal, Seller shall give each of Buyer and Southern LNG notice of the expected date and hour on which such LNG Tanker will depart, and the then-currently estimated time of Arrival at the LNG Terminal (the "Estimated Time of Arrival" or "ETA").  In addition, Seller shall include in such notice:</w:t>
      </w:r>
    </w:p>
    <w:p>
      <w:pPr>
        <w:pStyle w:val="Level4"/>
        <w:numPr>
          <w:ilvl w:val="3"/>
          <w:numId w:val="5"/>
        </w:numPr>
        <w:tabs>
          <w:tab w:val="clear" w:pos="360"/>
        </w:tabs>
        <w:ind w:hanging="0" w:start="0"/>
        <w:rPr/>
      </w:pPr>
      <w:r>
        <w:rPr/>
        <w:tab/>
        <w:t>the expected total volume (in Cubic Meters) of LNG to be delivered to Buyer by such LNG Tanker;</w:t>
      </w:r>
    </w:p>
    <w:p>
      <w:pPr>
        <w:pStyle w:val="Level4"/>
        <w:numPr>
          <w:ilvl w:val="0"/>
          <w:numId w:val="0"/>
        </w:numPr>
        <w:ind w:hanging="0" w:start="0"/>
        <w:rPr/>
      </w:pPr>
      <w:r>
        <w:rPr/>
      </w:r>
    </w:p>
    <w:p>
      <w:pPr>
        <w:pStyle w:val="Level4"/>
        <w:numPr>
          <w:ilvl w:val="3"/>
          <w:numId w:val="5"/>
        </w:numPr>
        <w:tabs>
          <w:tab w:val="clear" w:pos="360"/>
        </w:tabs>
        <w:ind w:hanging="0" w:start="0"/>
        <w:rPr/>
      </w:pPr>
      <w:r>
        <w:rPr/>
        <w:tab/>
        <w:t>any operational deficiencies in the LNG Tanker of which Seller is aware that may affect its performance at the LNG Terminal; and</w:t>
      </w:r>
    </w:p>
    <w:p>
      <w:pPr>
        <w:pStyle w:val="Level4"/>
        <w:numPr>
          <w:ilvl w:val="0"/>
          <w:numId w:val="0"/>
        </w:numPr>
        <w:ind w:hanging="0" w:start="0"/>
        <w:rPr/>
      </w:pPr>
      <w:r>
        <w:rPr/>
      </w:r>
    </w:p>
    <w:p>
      <w:pPr>
        <w:pStyle w:val="Level4"/>
        <w:numPr>
          <w:ilvl w:val="3"/>
          <w:numId w:val="5"/>
        </w:numPr>
        <w:tabs>
          <w:tab w:val="clear" w:pos="360"/>
        </w:tabs>
        <w:ind w:hanging="0" w:start="0"/>
        <w:rPr/>
      </w:pPr>
      <w:r>
        <w:rPr/>
        <w:t xml:space="preserve"> </w:t>
      </w:r>
      <w:r>
        <w:rPr/>
        <w:tab/>
        <w:t xml:space="preserve">any requirements for nitrogen for operational use by the LNG Tanker (but not for purposes of blending LNG) or other items that Seller intends to have third parties deliver to such LNG Tanker while at the LNG Terminal; </w:t>
      </w:r>
      <w:r>
        <w:rPr>
          <w:i/>
        </w:rPr>
        <w:t>provided, however, that</w:t>
      </w:r>
      <w:r>
        <w:rPr/>
        <w:t xml:space="preserve"> Buyer shall have no obligation to modify the LNG Terminal but shall give third parties access to the LNG Terminal for the purpose of supplying such items to the LNG Tanker at reasonable times and in a manner that does not interfere with the operation of the LNG Terminal.</w:t>
      </w:r>
    </w:p>
    <w:p>
      <w:pPr>
        <w:pStyle w:val="Level4"/>
        <w:numPr>
          <w:ilvl w:val="0"/>
          <w:numId w:val="0"/>
        </w:numPr>
        <w:ind w:hanging="0" w:start="0"/>
        <w:rPr/>
      </w:pPr>
      <w:r>
        <w:rPr/>
      </w:r>
    </w:p>
    <w:p>
      <w:pPr>
        <w:pStyle w:val="Level4"/>
        <w:numPr>
          <w:ilvl w:val="0"/>
          <w:numId w:val="0"/>
        </w:numPr>
        <w:ind w:hanging="0" w:start="0"/>
        <w:rPr/>
      </w:pPr>
      <w:r>
        <w:rPr/>
        <w:t>Seller shall also provide a second notice when such LNG Tanker actually departs from the Loading Port (including the currently estimated ETA and the LNG testing results required under Section 9.2).</w:t>
      </w:r>
    </w:p>
    <w:p>
      <w:pPr>
        <w:pStyle w:val="Level4"/>
        <w:numPr>
          <w:ilvl w:val="0"/>
          <w:numId w:val="0"/>
        </w:numPr>
        <w:ind w:hanging="0" w:start="0"/>
        <w:rPr/>
      </w:pPr>
      <w:r>
        <w:rPr/>
      </w:r>
    </w:p>
    <w:p>
      <w:pPr>
        <w:pStyle w:val="Level4"/>
        <w:numPr>
          <w:ilvl w:val="0"/>
          <w:numId w:val="0"/>
        </w:numPr>
        <w:ind w:hanging="0" w:start="0"/>
        <w:rPr/>
      </w:pPr>
      <w:r>
        <w:rPr/>
        <w:tab/>
        <w:tab/>
        <w:t>(b)</w:t>
        <w:tab/>
        <w:t>After the LNG Tanker departs the Loading Port, Seller shall provide, or cause to be provided, the following notices (but only to the extent that the period between the time of departure and the ETA included in the second notice exceeds the time stated in each of the following notice requirements):</w:t>
      </w:r>
    </w:p>
    <w:p>
      <w:pPr>
        <w:pStyle w:val="Level4"/>
        <w:numPr>
          <w:ilvl w:val="0"/>
          <w:numId w:val="0"/>
        </w:numPr>
        <w:ind w:hanging="0" w:start="0"/>
        <w:rPr/>
      </w:pPr>
      <w:r>
        <w:rPr/>
      </w:r>
    </w:p>
    <w:p>
      <w:pPr>
        <w:pStyle w:val="Level4"/>
        <w:numPr>
          <w:ilvl w:val="0"/>
          <w:numId w:val="0"/>
        </w:numPr>
        <w:ind w:hanging="0" w:start="0"/>
        <w:rPr/>
      </w:pPr>
      <w:r>
        <w:rPr/>
        <w:tab/>
        <w:tab/>
        <w:tab/>
        <w:t>(i)</w:t>
        <w:tab/>
        <w:t>a third notice for receipt ninety-six (96) hours before the ETA, with an updated notice if such ETA changes by more than twenty-four (24) hours;</w:t>
      </w:r>
    </w:p>
    <w:p>
      <w:pPr>
        <w:pStyle w:val="Level4"/>
        <w:numPr>
          <w:ilvl w:val="0"/>
          <w:numId w:val="0"/>
        </w:numPr>
        <w:ind w:hanging="0" w:start="0"/>
        <w:rPr/>
      </w:pPr>
      <w:r>
        <w:rPr/>
      </w:r>
    </w:p>
    <w:p>
      <w:pPr>
        <w:pStyle w:val="Level4"/>
        <w:numPr>
          <w:ilvl w:val="0"/>
          <w:numId w:val="0"/>
        </w:numPr>
        <w:ind w:hanging="0" w:start="0"/>
        <w:rPr/>
      </w:pPr>
      <w:r>
        <w:rPr/>
        <w:tab/>
        <w:tab/>
        <w:tab/>
        <w:t>(ii)</w:t>
        <w:tab/>
        <w:t>a fourth notice for receipt seventy-two (72) hours before the ETA, with an updated notice if such ETA changes by more than six (6) hours;</w:t>
      </w:r>
    </w:p>
    <w:p>
      <w:pPr>
        <w:pStyle w:val="Level4"/>
        <w:numPr>
          <w:ilvl w:val="0"/>
          <w:numId w:val="0"/>
        </w:numPr>
        <w:ind w:hanging="0" w:start="0"/>
        <w:rPr/>
      </w:pPr>
      <w:r>
        <w:rPr/>
      </w:r>
    </w:p>
    <w:p>
      <w:pPr>
        <w:pStyle w:val="Level4"/>
        <w:numPr>
          <w:ilvl w:val="0"/>
          <w:numId w:val="0"/>
        </w:numPr>
        <w:ind w:hanging="0" w:start="0"/>
        <w:rPr/>
      </w:pPr>
      <w:r>
        <w:rPr/>
        <w:tab/>
        <w:tab/>
        <w:tab/>
        <w:t>(iii)</w:t>
        <w:tab/>
        <w:t>a fifth notice for receipt forty-eight (48) hours before the ETA, with an updated notice if such ETA changes by more than six (6) hours;</w:t>
      </w:r>
    </w:p>
    <w:p>
      <w:pPr>
        <w:pStyle w:val="Level4"/>
        <w:numPr>
          <w:ilvl w:val="0"/>
          <w:numId w:val="0"/>
        </w:numPr>
        <w:ind w:hanging="0" w:start="0"/>
        <w:rPr/>
      </w:pPr>
      <w:r>
        <w:rPr/>
      </w:r>
    </w:p>
    <w:p>
      <w:pPr>
        <w:pStyle w:val="Level4"/>
        <w:numPr>
          <w:ilvl w:val="3"/>
          <w:numId w:val="5"/>
        </w:numPr>
        <w:tabs>
          <w:tab w:val="clear" w:pos="360"/>
        </w:tabs>
        <w:ind w:hanging="0" w:start="0"/>
        <w:rPr/>
      </w:pPr>
      <w:r>
        <w:rPr/>
        <w:tab/>
        <w:t>a sixth notice for receipt twenty-four (24) hours before the ETA, with an updated notice if such ETA changes by more than two (2) hours;</w:t>
      </w:r>
    </w:p>
    <w:p>
      <w:pPr>
        <w:pStyle w:val="Level4"/>
        <w:numPr>
          <w:ilvl w:val="0"/>
          <w:numId w:val="0"/>
        </w:numPr>
        <w:ind w:hanging="0" w:start="0"/>
        <w:rPr/>
      </w:pPr>
      <w:r>
        <w:rPr/>
      </w:r>
    </w:p>
    <w:p>
      <w:pPr>
        <w:pStyle w:val="Level4"/>
        <w:numPr>
          <w:ilvl w:val="3"/>
          <w:numId w:val="5"/>
        </w:numPr>
        <w:tabs>
          <w:tab w:val="clear" w:pos="360"/>
        </w:tabs>
        <w:ind w:hanging="0" w:start="0"/>
        <w:rPr/>
      </w:pPr>
      <w:r>
        <w:rPr/>
        <w:tab/>
        <w:t>a seventh notice for receipt five (5) hours before the ETA, with an updated notice if such ETA changes by more than two (2) hours; and</w:t>
      </w:r>
    </w:p>
    <w:p>
      <w:pPr>
        <w:pStyle w:val="Level4"/>
        <w:numPr>
          <w:ilvl w:val="0"/>
          <w:numId w:val="0"/>
        </w:numPr>
        <w:ind w:hanging="0" w:start="0"/>
        <w:rPr/>
      </w:pPr>
      <w:r>
        <w:rPr/>
      </w:r>
    </w:p>
    <w:p>
      <w:pPr>
        <w:pStyle w:val="Level4"/>
        <w:numPr>
          <w:ilvl w:val="3"/>
          <w:numId w:val="5"/>
        </w:numPr>
        <w:tabs>
          <w:tab w:val="clear" w:pos="360"/>
        </w:tabs>
        <w:ind w:hanging="0" w:start="0"/>
        <w:rPr/>
      </w:pPr>
      <w:r>
        <w:rPr/>
        <w:tab/>
        <w:t xml:space="preserve">a final notice (the "Final Notice") when such LNG Tanker has (A) arrived at the location where a pilot is first required to be on board the LNG Tanker (the "Pilot Station"), as established in accordance with the port regulations of the Unloading Port, and (B) received all clearances necessary to enter the channel of the Savannah River; </w:t>
      </w:r>
      <w:r>
        <w:rPr>
          <w:i/>
        </w:rPr>
        <w:t xml:space="preserve">provided, however, that </w:t>
      </w:r>
      <w:r>
        <w:rPr/>
        <w:t>(1)</w:t>
      </w:r>
      <w:r>
        <w:rPr>
          <w:i/>
        </w:rPr>
        <w:t xml:space="preserve"> </w:t>
      </w:r>
      <w:r>
        <w:rPr/>
        <w:t xml:space="preserve">if such Final Notice is prior to the Arrival Window established for such LNG Tanker in the current Ninety-Day Schedule, the Final Notice shall be deemed effective as of 6:00 a.m. local time at the LNG Terminal on the first day of the Arrival Window established for such LNG Tanker and (2) if Buyer has postponed the arrival of an LNG Tanker pursuant to Section 11.6, the Final Notice shall be deemed effective as of the later of the time when such notice is given by Seller or 6:00 a.m. local time on the second day of the Arrival Window. </w:t>
      </w:r>
    </w:p>
    <w:p>
      <w:pPr>
        <w:pStyle w:val="Level4"/>
        <w:numPr>
          <w:ilvl w:val="0"/>
          <w:numId w:val="0"/>
        </w:numPr>
        <w:ind w:hanging="0" w:start="0"/>
        <w:rPr/>
      </w:pPr>
      <w:r>
        <w:rPr/>
      </w:r>
    </w:p>
    <w:p>
      <w:pPr>
        <w:pStyle w:val="Level31"/>
        <w:numPr>
          <w:ilvl w:val="0"/>
          <w:numId w:val="0"/>
        </w:numPr>
        <w:ind w:hanging="0" w:start="0"/>
        <w:rPr/>
      </w:pPr>
      <w:r>
        <w:rPr/>
        <w:t>In addition to the requirement to update such notices with respect to changes in ETA as set forth above, Seller shall also cause the Master to give notice promptly of the updated information to Buyer and Southern LNG if there is any material change in the other information provided.</w:t>
      </w:r>
    </w:p>
    <w:p>
      <w:pPr>
        <w:pStyle w:val="Level31"/>
        <w:numPr>
          <w:ilvl w:val="0"/>
          <w:numId w:val="0"/>
        </w:numPr>
        <w:ind w:hanging="0" w:start="0"/>
        <w:rPr/>
      </w:pPr>
      <w:r>
        <w:rPr/>
      </w:r>
    </w:p>
    <w:p>
      <w:pPr>
        <w:pStyle w:val="Level31"/>
        <w:numPr>
          <w:ilvl w:val="0"/>
          <w:numId w:val="0"/>
        </w:numPr>
        <w:ind w:hanging="0" w:start="0"/>
        <w:rPr/>
      </w:pPr>
      <w:r>
        <w:rPr/>
        <w:tab/>
        <w:tab/>
        <w:t>(c)</w:t>
        <w:tab/>
        <w:t xml:space="preserve">At such time as the Final Notice is provided (or is otherwise deemed effective pursuant to Section 11.5(b), if later), Buyer shall allow the LNG Tanker to proceed promptly to berth unless operational necessity requires Buyer to delay such LNG Tanker.  In the event of any such delay, Buyer shall inform Seller of the reasons therefor and provide an estimate of the time at which the LNG Tanker will be allowed by Buyer to proceed promptly to berth.  </w:t>
      </w:r>
    </w:p>
    <w:p>
      <w:pPr>
        <w:pStyle w:val="Level21"/>
        <w:numPr>
          <w:ilvl w:val="0"/>
          <w:numId w:val="0"/>
        </w:numPr>
        <w:spacing w:before="240" w:after="0"/>
        <w:ind w:firstLine="720" w:start="0" w:end="0"/>
        <w:rPr/>
      </w:pPr>
      <w:r>
        <w:rPr/>
        <w:t>Section 11.6</w:t>
        <w:tab/>
      </w:r>
      <w:r>
        <w:rPr>
          <w:u w:val="single"/>
        </w:rPr>
        <w:t>Buyer's Notices of Operational Status</w:t>
      </w:r>
      <w:r>
        <w:rPr/>
        <w:t>.</w:t>
      </w:r>
      <w:r>
        <w:rPr>
          <w:b/>
        </w:rPr>
        <w:t xml:space="preserve"> </w:t>
      </w:r>
      <w:r>
        <w:fldChar w:fldCharType="begin"/>
      </w:r>
      <w:r>
        <w:rPr/>
        <w:instrText xml:space="preserve"> TC "11.6.</w:instrText>
        <w:tab/>
        <w:instrText xml:space="preserve">Buyer's Notices of Operational Status" \l 2 </w:instrText>
      </w:r>
      <w:r>
        <w:rPr/>
        <w:fldChar w:fldCharType="separate"/>
      </w:r>
      <w:r>
        <w:rPr/>
      </w:r>
      <w:r>
        <w:rPr/>
        <w:fldChar w:fldCharType="end"/>
      </w:r>
      <w:bookmarkStart w:id="42" w:name="__RefHeading___Toc486386271"/>
      <w:bookmarkEnd w:id="42"/>
      <w:r>
        <w:rPr/>
        <w:t xml:space="preserve">  Upon receipt of Seller's first notice regarding the delivery of each cargo of LNG pursuant to Section 11.5(a), Buyer shall notify Seller as to Buyer's anticipated ability to receive such cargo within such cargo's scheduled Arrival Window.  If Buyer is not able to receive such cargo within the scheduled Arrival Window, Buyer shall inform Seller of the reasons therefor and provide an estimate of the time at which the LNG Tanker will be allowed by Buyer to proceed promptly to berth.  If, after providing such notice, operational necessity requires Buyer to postpone the time it is able to accept the cargo, Buyer shall immediately inform Seller of the date and time it will be able to receive the cargo and shall update such information whenever there is a change of more than six (6) hours.  Buyer may, when required by operational necessity, postpone the arrival of an LNG Tanker that is scheduled to arrive during the first day of the LNG Tanker's Arrival Window until the second day of the Arrival Window for such LNG Tanker without incurring any liability to Seller with regard to such postponement, including liability for demurrage or other costs, </w:t>
      </w:r>
      <w:r>
        <w:rPr>
          <w:i/>
        </w:rPr>
        <w:t>provided that</w:t>
      </w:r>
      <w:r>
        <w:rPr/>
        <w:t xml:space="preserve"> Buyer (i) notifies Seller as soon as possible, but in no event less than twenty-four (24) hours, in advance of the first day of the Arrival Window, and (ii) permits an LNG Tanker that arrives on the first day of its Arrival Window to proceed to the berth as soon as it is reasonably practicable.  </w:t>
      </w:r>
    </w:p>
    <w:p>
      <w:pPr>
        <w:pStyle w:val="Level21"/>
        <w:numPr>
          <w:ilvl w:val="0"/>
          <w:numId w:val="0"/>
        </w:numPr>
        <w:spacing w:before="240" w:after="0"/>
        <w:ind w:firstLine="720" w:start="0" w:end="0"/>
        <w:rPr/>
      </w:pPr>
      <w:r>
        <w:rPr/>
        <w:t>Section 11.7</w:t>
        <w:tab/>
      </w:r>
      <w:r>
        <w:rPr>
          <w:u w:val="single"/>
        </w:rPr>
        <w:t>Notice of Readiness</w:t>
      </w:r>
      <w:r>
        <w:rPr/>
        <w:t>.</w:t>
      </w:r>
      <w:r>
        <w:rPr>
          <w:b/>
        </w:rPr>
        <w:t xml:space="preserve"> </w:t>
      </w:r>
      <w:r>
        <w:fldChar w:fldCharType="begin"/>
      </w:r>
      <w:r>
        <w:rPr/>
        <w:instrText xml:space="preserve"> TC "11.7.</w:instrText>
        <w:tab/>
        <w:instrText xml:space="preserve">Notice of Readiness" \l 2 </w:instrText>
      </w:r>
      <w:r>
        <w:rPr/>
        <w:fldChar w:fldCharType="separate"/>
      </w:r>
      <w:r>
        <w:rPr/>
      </w:r>
      <w:r>
        <w:rPr/>
        <w:fldChar w:fldCharType="end"/>
      </w:r>
      <w:bookmarkStart w:id="43" w:name="__RefHeading___Toc486386272"/>
      <w:bookmarkEnd w:id="43"/>
      <w:r>
        <w:rPr/>
        <w:t xml:space="preserve">  Following an LNG Tanker's Arrival at the LNG Terminal, Seller shall cause the Master of such LNG Tanker to issue its notice of readiness to discharge (the "Notice of Readiness" or "NOR").  At any time after the LNG Tanker has delivered its Notice of Readiness, Buyer shall be entitled to send a representative of Buyer and/or Southern LNG to board such LNG Tanker and act as an observer with respect to all activities occurring after the delivery of such Notice of Readiness until the completion of unloading of the LNG Tanker.</w:t>
      </w:r>
    </w:p>
    <w:p>
      <w:pPr>
        <w:pStyle w:val="Level21"/>
        <w:keepNext w:val="true"/>
        <w:numPr>
          <w:ilvl w:val="0"/>
          <w:numId w:val="0"/>
        </w:numPr>
        <w:spacing w:before="240" w:after="0"/>
        <w:ind w:firstLine="720" w:start="0" w:end="0"/>
        <w:rPr/>
      </w:pPr>
      <w:r>
        <w:rPr/>
        <w:t>Section 11.8</w:t>
        <w:tab/>
      </w:r>
      <w:r>
        <w:rPr>
          <w:u w:val="single"/>
        </w:rPr>
        <w:t>Excess Unloading Time</w:t>
      </w:r>
      <w:r>
        <w:rPr/>
        <w:t>.</w:t>
      </w:r>
      <w:r>
        <w:fldChar w:fldCharType="begin"/>
      </w:r>
      <w:r>
        <w:rPr/>
        <w:instrText xml:space="preserve"> TC "11.8.</w:instrText>
        <w:tab/>
        <w:instrText xml:space="preserve">Excess Unloading Time" \l 2 </w:instrText>
      </w:r>
      <w:r>
        <w:rPr/>
        <w:fldChar w:fldCharType="separate"/>
      </w:r>
      <w:r>
        <w:rPr/>
      </w:r>
      <w:r>
        <w:rPr/>
        <w:fldChar w:fldCharType="end"/>
      </w:r>
      <w:bookmarkStart w:id="44" w:name="__RefHeading___Toc486386273"/>
      <w:bookmarkEnd w:id="44"/>
    </w:p>
    <w:p>
      <w:pPr>
        <w:pStyle w:val="Level21"/>
        <w:numPr>
          <w:ilvl w:val="0"/>
          <w:numId w:val="0"/>
        </w:numPr>
        <w:spacing w:before="240" w:after="0"/>
        <w:ind w:firstLine="1440" w:start="0" w:end="0"/>
        <w:rPr/>
      </w:pPr>
      <w:r>
        <w:rPr/>
        <w:t xml:space="preserve">(a) </w:t>
        <w:tab/>
        <w:t>The allowed unloading time for each cargo of LNG ("Allowed Unloading Time") shall be twelve (12) hours plus the Actual Pumping Time for such cargo, excluding any delay in such Actual Pumping Time caused by reasons attributable to Buyer that are unexcused by this Agreement, with such Allowed Unloading Time subject to extension as provided in Section 11.8(c).</w:t>
      </w:r>
    </w:p>
    <w:p>
      <w:pPr>
        <w:pStyle w:val="Normal"/>
        <w:jc w:val="both"/>
        <w:rPr>
          <w:sz w:val="24"/>
        </w:rPr>
      </w:pPr>
      <w:r>
        <w:rPr>
          <w:sz w:val="24"/>
        </w:rPr>
      </w:r>
    </w:p>
    <w:p>
      <w:pPr>
        <w:pStyle w:val="Level31"/>
        <w:numPr>
          <w:ilvl w:val="2"/>
          <w:numId w:val="9"/>
        </w:numPr>
        <w:rPr/>
      </w:pPr>
      <w:bookmarkStart w:id="45" w:name="_Ref468071077"/>
      <w:r>
        <w:rPr/>
        <w:tab/>
        <w:t>The actual unloading time for each LNG Tanker ("Actual Unloading Time") shall be the sum (in hours) of (i) the period commencing when the Notice of Readiness is issued and ending when the unloading and return lines</w:t>
      </w:r>
      <w:bookmarkEnd w:id="45"/>
      <w:r>
        <w:rPr/>
        <w:t xml:space="preserve"> of the LNG Tanker delivering such cargo are disconnected from the LNG Terminal's unloading and return lines, plus (ii) the period, if any, following the effectiveness of the Final Notice during which an LNG Tanker is delayed in proceeding from the Pilot Station or anchorage, or in berthing, for reasons attributable to Buyer that are not excused under this Agreement.</w:t>
      </w:r>
    </w:p>
    <w:p>
      <w:pPr>
        <w:pStyle w:val="Level31"/>
        <w:numPr>
          <w:ilvl w:val="0"/>
          <w:numId w:val="0"/>
        </w:numPr>
        <w:ind w:hanging="0" w:start="0"/>
        <w:rPr/>
      </w:pPr>
      <w:r>
        <w:rPr/>
      </w:r>
    </w:p>
    <w:p>
      <w:pPr>
        <w:pStyle w:val="Level31"/>
        <w:numPr>
          <w:ilvl w:val="2"/>
          <w:numId w:val="9"/>
        </w:numPr>
        <w:rPr/>
      </w:pPr>
      <w:bookmarkStart w:id="46" w:name="_Ref468076693"/>
      <w:r>
        <w:rPr/>
        <w:tab/>
        <w:t xml:space="preserve">Allowed Unloading Time shall be extended by the time during which unloading is delayed or hindered by </w:t>
      </w:r>
      <w:bookmarkEnd w:id="46"/>
      <w:r>
        <w:rPr/>
        <w:t>any reason other than (i) the occupancy of the berth by another LNG Tanker for reasons other than Force Majeure events, or (ii) reasons attributable to Buyer or the LNG Terminal that are not otherwise excused under this Agreement.</w:t>
      </w:r>
    </w:p>
    <w:p>
      <w:pPr>
        <w:pStyle w:val="Level2"/>
        <w:numPr>
          <w:ilvl w:val="0"/>
          <w:numId w:val="0"/>
        </w:numPr>
        <w:ind w:hanging="0" w:start="0"/>
        <w:jc w:val="both"/>
        <w:rPr/>
      </w:pPr>
      <w:r>
        <w:rPr/>
      </w:r>
    </w:p>
    <w:p>
      <w:pPr>
        <w:pStyle w:val="Level31"/>
        <w:numPr>
          <w:ilvl w:val="0"/>
          <w:numId w:val="0"/>
        </w:numPr>
        <w:ind w:firstLine="1440" w:start="0" w:end="0"/>
        <w:rPr/>
      </w:pPr>
      <w:r>
        <w:rPr/>
        <w:t>(d)</w:t>
        <w:tab/>
        <w:t xml:space="preserve">For each cargo delivery, if Actual Unloading Time exceeds Allowed Unloading Time, Buyer shall pay Seller an amount equal to the Demurrage Rate for the LNG Tanker multiplied by the number of days (or a prorated portion thereof for each partial day) of such excess time.  Seller shall invoice Buyer at the end of each calendar quarter for amounts due under this Section 11.8(d), and Buyer shall pay each such invoice in accordance with Article 18; </w:t>
      </w:r>
      <w:r>
        <w:rPr>
          <w:i/>
        </w:rPr>
        <w:t>provided, however,</w:t>
      </w:r>
      <w:r>
        <w:rPr/>
        <w:t xml:space="preserve"> </w:t>
      </w:r>
      <w:r>
        <w:rPr>
          <w:i/>
        </w:rPr>
        <w:t>that</w:t>
      </w:r>
      <w:r>
        <w:rPr/>
        <w:t xml:space="preserve"> no demurrage shall be payable under this Section 11.8(d) for the first forty-two (42) hours of excess Actual Unloading Time in any calendar quarter.</w:t>
      </w:r>
    </w:p>
    <w:p>
      <w:pPr>
        <w:pStyle w:val="Level21"/>
        <w:keepNext w:val="true"/>
        <w:numPr>
          <w:ilvl w:val="0"/>
          <w:numId w:val="0"/>
        </w:numPr>
        <w:spacing w:before="240" w:after="0"/>
        <w:ind w:firstLine="720" w:start="0" w:end="0"/>
        <w:rPr/>
      </w:pPr>
      <w:r>
        <w:rPr/>
        <w:t>Section 11.9</w:t>
        <w:tab/>
      </w:r>
      <w:bookmarkStart w:id="47" w:name="_Ref468076794"/>
      <w:r>
        <w:rPr>
          <w:u w:val="single"/>
        </w:rPr>
        <w:t>Excess Berth Occupancy</w:t>
      </w:r>
      <w:r>
        <w:rPr/>
        <w:t>.</w:t>
      </w:r>
      <w:r>
        <w:fldChar w:fldCharType="begin"/>
      </w:r>
      <w:r>
        <w:rPr/>
        <w:instrText xml:space="preserve"> TC "11.9.</w:instrText>
        <w:tab/>
        <w:instrText xml:space="preserve">Excess Berth Occupancy" \l 2 </w:instrText>
      </w:r>
      <w:r>
        <w:rPr/>
        <w:fldChar w:fldCharType="separate"/>
      </w:r>
      <w:r>
        <w:rPr/>
      </w:r>
      <w:r>
        <w:rPr/>
        <w:fldChar w:fldCharType="end"/>
      </w:r>
      <w:bookmarkStart w:id="48" w:name="__RefHeading___Toc486386274"/>
      <w:bookmarkEnd w:id="48"/>
    </w:p>
    <w:p>
      <w:pPr>
        <w:pStyle w:val="Normal"/>
        <w:keepNext w:val="true"/>
        <w:jc w:val="both"/>
        <w:rPr>
          <w:sz w:val="24"/>
        </w:rPr>
      </w:pPr>
      <w:r>
        <w:rPr>
          <w:sz w:val="24"/>
        </w:rPr>
      </w:r>
      <w:bookmarkEnd w:id="47"/>
    </w:p>
    <w:p>
      <w:pPr>
        <w:pStyle w:val="Normal"/>
        <w:keepNext w:val="true"/>
        <w:jc w:val="both"/>
        <w:rPr>
          <w:sz w:val="24"/>
        </w:rPr>
      </w:pPr>
      <w:r>
        <w:rPr>
          <w:sz w:val="24"/>
        </w:rPr>
        <w:tab/>
        <w:tab/>
        <w:t>(a)</w:t>
        <w:tab/>
        <w:t>The allowed berthing time for each LNG Tanker ("Allowed Berthing Time") shall be forty (40) hours, subject to extension as provided in Section 11.9(c).</w:t>
      </w:r>
    </w:p>
    <w:p>
      <w:pPr>
        <w:pStyle w:val="Level1"/>
        <w:keepNext w:val="true"/>
        <w:widowControl/>
        <w:numPr>
          <w:ilvl w:val="0"/>
          <w:numId w:val="0"/>
        </w:numPr>
        <w:ind w:hanging="0" w:start="0"/>
        <w:jc w:val="both"/>
        <w:outlineLvl w:val="9"/>
        <w:rPr>
          <w:sz w:val="24"/>
        </w:rPr>
      </w:pPr>
      <w:r>
        <w:rPr>
          <w:sz w:val="24"/>
        </w:rPr>
      </w:r>
    </w:p>
    <w:p>
      <w:pPr>
        <w:pStyle w:val="Normal"/>
        <w:keepNext w:val="true"/>
        <w:jc w:val="both"/>
        <w:rPr/>
      </w:pPr>
      <w:r>
        <w:rPr/>
        <w:tab/>
        <w:tab/>
      </w:r>
      <w:r>
        <w:rPr>
          <w:sz w:val="24"/>
        </w:rPr>
        <w:t>(b)</w:t>
        <w:tab/>
        <w:t>The actual berthing time for each LNG Tanker ("Actual Berthing Time") shall commence upon the effectiveness of the Final Notice given by such LNG Tanker and shall end when the LNG Tanker departs the Savannah River after unloading.</w:t>
      </w:r>
    </w:p>
    <w:p>
      <w:pPr>
        <w:pStyle w:val="Normal"/>
        <w:keepNext w:val="true"/>
        <w:jc w:val="both"/>
        <w:rPr>
          <w:sz w:val="24"/>
        </w:rPr>
      </w:pPr>
      <w:r>
        <w:rPr>
          <w:sz w:val="24"/>
        </w:rPr>
      </w:r>
    </w:p>
    <w:p>
      <w:pPr>
        <w:pStyle w:val="Normal"/>
        <w:keepNext w:val="true"/>
        <w:jc w:val="both"/>
        <w:rPr/>
      </w:pPr>
      <w:r>
        <w:rPr/>
        <w:tab/>
        <w:tab/>
      </w:r>
      <w:r>
        <w:rPr>
          <w:sz w:val="24"/>
        </w:rPr>
        <w:t>(c)</w:t>
        <w:tab/>
        <w:t>Allowed Berthing Time shall be extended by the time, if any, following the effectiveness of the Final Notice during which Seller's LNG Tanker is delayed or hindered in (i) proceeding from the Pilot Station or anchorage, (ii) berthing, (iii) unloading of LNG, or (iv) departing from the LNG Terminal and the Savannah River for any reason other than reasons attributable to Seller that are unexcused under this Agreement.</w:t>
      </w:r>
    </w:p>
    <w:p>
      <w:pPr>
        <w:pStyle w:val="Level31"/>
        <w:numPr>
          <w:ilvl w:val="0"/>
          <w:numId w:val="0"/>
        </w:numPr>
        <w:ind w:hanging="0" w:start="0"/>
        <w:rPr>
          <w:sz w:val="24"/>
        </w:rPr>
      </w:pPr>
      <w:r>
        <w:rPr>
          <w:sz w:val="24"/>
        </w:rPr>
      </w:r>
    </w:p>
    <w:p>
      <w:pPr>
        <w:pStyle w:val="Level21"/>
        <w:numPr>
          <w:ilvl w:val="0"/>
          <w:numId w:val="0"/>
        </w:numPr>
        <w:ind w:firstLine="1440" w:start="0" w:end="0"/>
        <w:rPr/>
      </w:pPr>
      <w:r>
        <w:rPr/>
        <w:t>(d)</w:t>
        <w:tab/>
      </w:r>
      <w:bookmarkStart w:id="49" w:name="_Ref469110818"/>
      <w:r>
        <w:rPr/>
        <w:t xml:space="preserve">For each cargo delivery, if Actual Berthing Time exceeds Allowed Berthing Time, Seller shall pay Buyer an excess berth occupancy charge in an amount equal to the Demurrage Rate for the LNG Tanker multiplied by the number of days (or a prorated portion thereof for each partial day) of such excess time.  Buyer shall invoice Seller at the end of each calendar quarter for amounts due under this Section 11.9(d) and Seller shall pay each such invoice in accordance with Article 18; </w:t>
      </w:r>
      <w:r>
        <w:rPr>
          <w:i/>
        </w:rPr>
        <w:t>provided, however</w:t>
      </w:r>
      <w:r>
        <w:rPr/>
        <w:t xml:space="preserve">, </w:t>
      </w:r>
      <w:r>
        <w:rPr>
          <w:i/>
        </w:rPr>
        <w:t>that</w:t>
      </w:r>
      <w:r>
        <w:rPr/>
        <w:t xml:space="preserve"> no excess berth occupancy charge shall be payable under this Section 11.9(d) for the first forty-two (42) hours of excess Actual Berthing Time in any calendar quarter. </w:t>
      </w:r>
      <w:bookmarkEnd w:id="49"/>
    </w:p>
    <w:p>
      <w:pPr>
        <w:pStyle w:val="Level21"/>
        <w:keepNext w:val="true"/>
        <w:numPr>
          <w:ilvl w:val="0"/>
          <w:numId w:val="0"/>
        </w:numPr>
        <w:spacing w:before="240" w:after="0"/>
        <w:ind w:firstLine="720" w:start="0" w:end="0"/>
        <w:rPr/>
      </w:pPr>
      <w:r>
        <w:rPr/>
        <w:t>Section 11.10</w:t>
        <w:tab/>
      </w:r>
      <w:r>
        <w:rPr>
          <w:u w:val="single"/>
        </w:rPr>
        <w:t>Compensation for Excess Boil</w:t>
        <w:noBreakHyphen/>
        <w:t>Off</w:t>
      </w:r>
      <w:r>
        <w:rPr/>
        <w:t>.</w:t>
      </w:r>
      <w:r>
        <w:fldChar w:fldCharType="begin"/>
      </w:r>
      <w:r>
        <w:rPr/>
        <w:instrText xml:space="preserve"> TC "11.10.</w:instrText>
        <w:tab/>
        <w:instrText xml:space="preserve">Compensation for Excess Boil-Off" \l 2 </w:instrText>
      </w:r>
      <w:r>
        <w:rPr/>
        <w:fldChar w:fldCharType="separate"/>
      </w:r>
      <w:r>
        <w:rPr/>
      </w:r>
      <w:r>
        <w:rPr/>
        <w:fldChar w:fldCharType="end"/>
      </w:r>
      <w:bookmarkStart w:id="50" w:name="__RefHeading___Toc486386275"/>
      <w:bookmarkEnd w:id="50"/>
    </w:p>
    <w:p>
      <w:pPr>
        <w:pStyle w:val="Level31"/>
        <w:numPr>
          <w:ilvl w:val="0"/>
          <w:numId w:val="0"/>
        </w:numPr>
        <w:ind w:hanging="0" w:start="0"/>
        <w:rPr/>
      </w:pPr>
      <w:r>
        <w:rPr/>
      </w:r>
    </w:p>
    <w:p>
      <w:pPr>
        <w:pStyle w:val="Level31"/>
        <w:numPr>
          <w:ilvl w:val="0"/>
          <w:numId w:val="0"/>
        </w:numPr>
        <w:ind w:hanging="0" w:start="0"/>
        <w:rPr/>
      </w:pPr>
      <w:r>
        <w:rPr/>
        <w:tab/>
        <w:tab/>
        <w:t>(a)</w:t>
        <w:tab/>
        <w:t>If, following the effectiveness of the Final Notice, an LNG Tanker is delayed in proceeding from the anchorage, berthing or commencing unloading for reasons attributable to Buyer that are not excused by this Agreement, and if, as a result of such delay, the commencement of unloading is delayed beyond thirty (30) hours after the Final Notice is effective, then for each full hour by which commencement of unloading is delayed beyond such thirty (30)-hour period for reasons attributable to Buyer that are unexcused by this Agreement, Buyer shall pay Seller (to compensate for boil</w:t>
        <w:noBreakHyphen/>
        <w:t>off during such delay) an amount equal to the product of (i) the quantity of such boil-off (in MMBtu), multiplied by (ii) the Contract Sales Price applicable to such cargo.  The hourly boil</w:t>
        <w:noBreakHyphen/>
        <w:t>off rate to be applied for such purpose shall be determined by actual average boil</w:t>
        <w:noBreakHyphen/>
        <w:t>off experience of the LNG Tanker as determined at appropriate intervals and under similar circumstances, but the total boil</w:t>
        <w:noBreakHyphen/>
        <w:t>off during such delay shall never exceed the quantity of LNG on board the LNG Tanker at the commencement of the relevant thirty (30)-hour period.  Seller shall invoice Buyer for amounts due under this Section 11.10(a), and Buyer shall pay each such invoice in accordance with Article 18.</w:t>
      </w:r>
    </w:p>
    <w:p>
      <w:pPr>
        <w:pStyle w:val="Normal"/>
        <w:rPr>
          <w:sz w:val="24"/>
        </w:rPr>
      </w:pPr>
      <w:r>
        <w:rPr>
          <w:sz w:val="24"/>
        </w:rPr>
      </w:r>
    </w:p>
    <w:p>
      <w:pPr>
        <w:pStyle w:val="Level21"/>
        <w:numPr>
          <w:ilvl w:val="0"/>
          <w:numId w:val="14"/>
        </w:numPr>
        <w:ind w:firstLine="1440" w:start="0" w:end="0"/>
        <w:rPr/>
      </w:pPr>
      <w:r>
        <w:rPr>
          <w:color w:val="000000"/>
        </w:rPr>
        <w:t xml:space="preserve">In the event of a delay after the Final Notice in the commencement of unloading LNG from Seller's LNG Tanker in excess of twenty-four (24) hours for reasons attributable to Buyer that are not excused under this Agreement ("Excess Delay"), Seller shall notify Buyer, at the time Seller becomes aware of such delay, of the estimated Gross Heating Value of such LNG at such time and the rate at which such Gross Heating Value is increasing.  If, as a result of such Excess Delay, Seller's LNG fails to meet the quality requirements provided under Section 8.1 by reason of the Gross Heating Value of the LNG and/or the mole fraction composition exceeding the limits thereof and such LNG would have met such quality specifications when unloaded but for such Excess Delay, then (i) Buyer may waive the applicable quality standards to the extent necessary to accept such LNG and accept such LNG; </w:t>
      </w:r>
      <w:r>
        <w:rPr>
          <w:i/>
          <w:color w:val="000000"/>
        </w:rPr>
        <w:t>provided, however, that,</w:t>
      </w:r>
      <w:r>
        <w:rPr>
          <w:color w:val="000000"/>
        </w:rPr>
        <w:t xml:space="preserve"> under such circumstances, Seller shall not be responsible for any of Buyer's incremental costs that result from such increased Gross Heating Value or changed mole fraction composition, as otherwise provided under Section 8.3, if such LNG, when unloaded, does not exceed the Gross Heating Value notified by Seller adjusted by the rate of increase notified by Seller since the time of such notification, or (ii) Buyer may decline to waive the applicable quality standard, in which case Buyer shall be deemed to have failed to take such cargo for purposes of Section 7.4</w:t>
      </w:r>
      <w:r>
        <w:rPr/>
        <w:t>.</w:t>
      </w:r>
    </w:p>
    <w:p>
      <w:pPr>
        <w:pStyle w:val="Level21"/>
        <w:numPr>
          <w:ilvl w:val="0"/>
          <w:numId w:val="0"/>
        </w:numPr>
        <w:ind w:hanging="0" w:start="0"/>
        <w:rPr>
          <w:b/>
        </w:rPr>
      </w:pPr>
      <w:r>
        <w:rPr>
          <w:b/>
        </w:rPr>
      </w:r>
    </w:p>
    <w:p>
      <w:pPr>
        <w:pStyle w:val="Level11"/>
        <w:numPr>
          <w:ilvl w:val="0"/>
          <w:numId w:val="0"/>
        </w:numPr>
        <w:ind w:hanging="0" w:start="0"/>
        <w:rPr/>
      </w:pPr>
      <w:r>
        <w:rPr>
          <w:b/>
        </w:rPr>
        <w:t>Article 12.  Alternate LNG Delivery Point</w:t>
      </w:r>
      <w:r>
        <w:fldChar w:fldCharType="begin"/>
      </w:r>
      <w:r>
        <w:rPr/>
        <w:instrText xml:space="preserve"> TC "Article 12.</w:instrText>
        <w:tab/>
        <w:instrText xml:space="preserve">Alternate LNG Delivery Point" \l 1 </w:instrText>
      </w:r>
      <w:r>
        <w:rPr/>
        <w:fldChar w:fldCharType="separate"/>
      </w:r>
      <w:r>
        <w:rPr/>
      </w:r>
      <w:r>
        <w:rPr/>
        <w:fldChar w:fldCharType="end"/>
      </w:r>
      <w:bookmarkStart w:id="51" w:name="__RefHeading___Toc486386276"/>
      <w:bookmarkEnd w:id="51"/>
    </w:p>
    <w:p>
      <w:pPr>
        <w:pStyle w:val="Normal"/>
        <w:keepNext w:val="true"/>
        <w:jc w:val="both"/>
        <w:rPr>
          <w:sz w:val="24"/>
        </w:rPr>
      </w:pPr>
      <w:r>
        <w:rPr>
          <w:sz w:val="24"/>
        </w:rPr>
      </w:r>
    </w:p>
    <w:p>
      <w:pPr>
        <w:pStyle w:val="Level21"/>
        <w:numPr>
          <w:ilvl w:val="0"/>
          <w:numId w:val="0"/>
        </w:numPr>
        <w:ind w:firstLine="720" w:start="0" w:end="0"/>
        <w:rPr/>
      </w:pPr>
      <w:r>
        <w:rPr/>
        <w:t>Section 12.1</w:t>
        <w:tab/>
      </w:r>
      <w:r>
        <w:rPr>
          <w:u w:val="single"/>
        </w:rPr>
        <w:t>Election of the Alternate LNG Delivery Point</w:t>
      </w:r>
      <w:r>
        <w:rPr/>
        <w:t>.</w:t>
      </w:r>
      <w:r>
        <w:rPr>
          <w:b/>
        </w:rPr>
        <w:t xml:space="preserve"> </w:t>
      </w:r>
      <w:r>
        <w:fldChar w:fldCharType="begin"/>
      </w:r>
      <w:r>
        <w:rPr/>
        <w:instrText xml:space="preserve"> TC "12.1.</w:instrText>
        <w:tab/>
        <w:instrText xml:space="preserve">Election of the Alternate LNG Delivery Point" \l 2 </w:instrText>
      </w:r>
      <w:r>
        <w:rPr/>
        <w:fldChar w:fldCharType="separate"/>
      </w:r>
      <w:r>
        <w:rPr/>
      </w:r>
      <w:r>
        <w:rPr/>
        <w:fldChar w:fldCharType="end"/>
      </w:r>
      <w:bookmarkStart w:id="52" w:name="__RefHeading___Toc486386277"/>
      <w:bookmarkEnd w:id="52"/>
      <w:r>
        <w:rPr/>
        <w:t xml:space="preserve"> In order for Buyer to receive a Firm Delivery Quantity or a confirmed Redelivery Quantity if there is a temporary operational constraint at the LNG Terminal, to take Make-Up Quantities, or to take quantities of LNG scheduled for delivery pursuant to Section 12.7, Buyer may elect to take delivery of such quantities at the Alternate LNG Delivery Point, </w:t>
      </w:r>
      <w:r>
        <w:rPr>
          <w:i/>
        </w:rPr>
        <w:t>provided that</w:t>
      </w:r>
      <w:r>
        <w:rPr/>
        <w:t xml:space="preserve"> (i) the loading of such a cargo is compatible with the loading schedule at the Loading Port (which loading schedule at the Venezuela Facilities shall provide for a two (2)-day loading window during which Buyer may take delivery of such cargo) and (ii) Buyer arranges its own shipping and assumes responsibility for transportation and unloading of such quantity. Any such deliveries to Buyer shall be treated as FOB sales at the Alternate LNG Delivery Point, and in all the provisions in this Agreement relating to transportation, and unloading, the term "Seller" shall replace the term "Buyer" and the term "Buyer" shall replace the term "Seller" to the extent that those provisions or, as appropriate, their reciprocals can be applied at the Loading Port rather than the Unloading Port.  In addition, the Parties shall agree on the appropriate application of other provisions of this Agreement, in particular, Articles 7 and 11, to maintain to the maximum extent practical the same operational and commercial result that would have applied had the cargo been delivered at the LNG Terminal.</w:t>
      </w:r>
    </w:p>
    <w:p>
      <w:pPr>
        <w:pStyle w:val="Level21"/>
        <w:numPr>
          <w:ilvl w:val="0"/>
          <w:numId w:val="0"/>
        </w:numPr>
        <w:ind w:hanging="0" w:start="0"/>
        <w:rPr/>
      </w:pPr>
      <w:r>
        <w:rPr/>
      </w:r>
    </w:p>
    <w:p>
      <w:pPr>
        <w:pStyle w:val="Level21"/>
        <w:numPr>
          <w:ilvl w:val="0"/>
          <w:numId w:val="0"/>
        </w:numPr>
        <w:ind w:firstLine="720" w:start="0" w:end="0"/>
        <w:rPr/>
      </w:pPr>
      <w:r>
        <w:rPr/>
        <w:t>Section 12.2</w:t>
        <w:tab/>
      </w:r>
      <w:r>
        <w:rPr>
          <w:u w:val="single"/>
        </w:rPr>
        <w:t>Delivery at Alternate LNG Delivery Point</w:t>
      </w:r>
      <w:r>
        <w:rPr/>
        <w:t>.</w:t>
      </w:r>
      <w:r>
        <w:rPr>
          <w:b/>
        </w:rPr>
        <w:t xml:space="preserve"> </w:t>
      </w:r>
      <w:r>
        <w:fldChar w:fldCharType="begin"/>
      </w:r>
      <w:r>
        <w:rPr/>
        <w:instrText xml:space="preserve"> TC "12.2.</w:instrText>
        <w:tab/>
        <w:instrText xml:space="preserve">Delivery at Alternate LNG Delivery Point" \l 2 </w:instrText>
      </w:r>
      <w:r>
        <w:rPr/>
        <w:fldChar w:fldCharType="separate"/>
      </w:r>
      <w:r>
        <w:rPr/>
      </w:r>
      <w:r>
        <w:rPr/>
        <w:fldChar w:fldCharType="end"/>
      </w:r>
      <w:bookmarkStart w:id="53" w:name="__RefHeading___Toc486386278"/>
      <w:bookmarkEnd w:id="53"/>
      <w:r>
        <w:rPr/>
        <w:t xml:space="preserve"> In the event Buyer takes any quantities of LNG at the Alternate LNG Delivery Point pursuant to this Article 12, Buyer shall be deemed to have satisfied its obligations pursuant to Article 7 to take such quantities; </w:t>
      </w:r>
      <w:r>
        <w:rPr>
          <w:i/>
        </w:rPr>
        <w:t xml:space="preserve">provided, however, that </w:t>
      </w:r>
      <w:r>
        <w:rPr/>
        <w:t xml:space="preserve">the designation of the Alternate LNG Delivery Point for a cargo of Redelivery Quantities shall not relieve Buyer from delivering to Seller, pursuant to the Redelivery Program, a quantity of Redelivered Gas equal to the AD Quantity determined pursuant to </w:t>
      </w:r>
      <w:r>
        <w:rPr/>
        <w:fldChar w:fldCharType="begin"/>
      </w:r>
      <w:r>
        <w:rPr/>
        <w:instrText xml:space="preserve"> REF _Ref468071159 \r \r \h </w:instrText>
      </w:r>
      <w:r>
        <w:rPr/>
        <w:fldChar w:fldCharType="separate"/>
      </w:r>
      <w:r>
        <w:rPr/>
        <w:t>Error: Reference source not found</w:t>
      </w:r>
      <w:r>
        <w:rPr/>
        <w:fldChar w:fldCharType="end"/>
      </w:r>
      <w:r>
        <w:rPr/>
        <w:t>.</w:t>
      </w:r>
    </w:p>
    <w:p>
      <w:pPr>
        <w:pStyle w:val="Level21"/>
        <w:numPr>
          <w:ilvl w:val="0"/>
          <w:numId w:val="0"/>
        </w:numPr>
        <w:ind w:hanging="0" w:start="0"/>
        <w:rPr/>
      </w:pPr>
      <w:r>
        <w:rPr/>
      </w:r>
    </w:p>
    <w:p>
      <w:pPr>
        <w:pStyle w:val="Level21"/>
        <w:numPr>
          <w:ilvl w:val="0"/>
          <w:numId w:val="0"/>
        </w:numPr>
        <w:ind w:firstLine="720" w:start="0" w:end="0"/>
        <w:rPr/>
      </w:pPr>
      <w:r>
        <w:rPr/>
        <w:t>Section 12.3</w:t>
        <w:tab/>
      </w:r>
      <w:r>
        <w:rPr>
          <w:u w:val="single"/>
        </w:rPr>
        <w:t>Measurement of Quantities Delivered</w:t>
      </w:r>
      <w:r>
        <w:rPr/>
        <w:t>.</w:t>
      </w:r>
      <w:r>
        <w:rPr>
          <w:b/>
        </w:rPr>
        <w:t xml:space="preserve"> </w:t>
      </w:r>
      <w:r>
        <w:fldChar w:fldCharType="begin"/>
      </w:r>
      <w:r>
        <w:rPr/>
        <w:instrText xml:space="preserve"> TC "12.3.</w:instrText>
        <w:tab/>
        <w:instrText xml:space="preserve">Measurement of Quantities Delivered" \l 2 </w:instrText>
      </w:r>
      <w:r>
        <w:rPr/>
        <w:fldChar w:fldCharType="separate"/>
      </w:r>
      <w:r>
        <w:rPr/>
      </w:r>
      <w:r>
        <w:rPr/>
        <w:fldChar w:fldCharType="end"/>
      </w:r>
      <w:bookmarkStart w:id="54" w:name="__RefHeading___Toc486386279"/>
      <w:bookmarkEnd w:id="54"/>
      <w:r>
        <w:rPr/>
        <w:t xml:space="preserve">  Buyer shall pay for the quantities of LNG delivered at the Alternate LNG Delivery Point based on the adjusted delivered quantity ("AD Quantity"), which shall be determined using the measurement and testing procedures of Article 9, adjusted to reflect measurement of quantities loaded rather than quantities discharged, and then converted to the quantity of LNG, expressed in MMBtu, that could be expected to be the Net Delivered Quantity if such cargo had been delivered to the LNG Terminal.</w:t>
      </w:r>
    </w:p>
    <w:p>
      <w:pPr>
        <w:pStyle w:val="Level21"/>
        <w:numPr>
          <w:ilvl w:val="0"/>
          <w:numId w:val="0"/>
        </w:numPr>
        <w:ind w:hanging="0" w:start="0"/>
        <w:rPr/>
      </w:pPr>
      <w:r>
        <w:rPr/>
      </w:r>
    </w:p>
    <w:p>
      <w:pPr>
        <w:pStyle w:val="Level21"/>
        <w:numPr>
          <w:ilvl w:val="0"/>
          <w:numId w:val="0"/>
        </w:numPr>
        <w:ind w:firstLine="720" w:start="0" w:end="0"/>
        <w:rPr/>
      </w:pPr>
      <w:r>
        <w:rPr/>
        <w:t>Section 12.4</w:t>
        <w:tab/>
      </w:r>
      <w:r>
        <w:rPr>
          <w:u w:val="single"/>
        </w:rPr>
        <w:t>Buyer's Use of Seller's LNG Tanker</w:t>
      </w:r>
      <w:r>
        <w:rPr/>
        <w:t xml:space="preserve">. </w:t>
      </w:r>
      <w:r>
        <w:fldChar w:fldCharType="begin"/>
      </w:r>
      <w:r>
        <w:rPr/>
        <w:instrText xml:space="preserve"> TC "12.4.</w:instrText>
        <w:tab/>
        <w:instrText xml:space="preserve">Buyer's Use of Seller's LNG Tanker " \l 2 </w:instrText>
      </w:r>
      <w:r>
        <w:rPr/>
        <w:fldChar w:fldCharType="separate"/>
      </w:r>
      <w:r>
        <w:rPr/>
      </w:r>
      <w:r>
        <w:rPr/>
        <w:fldChar w:fldCharType="end"/>
      </w:r>
      <w:bookmarkStart w:id="55" w:name="__RefHeading___Toc486386280"/>
      <w:bookmarkEnd w:id="55"/>
      <w:r>
        <w:rPr>
          <w:b/>
        </w:rPr>
        <w:t xml:space="preserve"> </w:t>
      </w:r>
      <w:r>
        <w:rPr>
          <w:color w:val="000000"/>
        </w:rPr>
        <w:t xml:space="preserve"> At the request of Buyer, Seller may provide an LNG Tanker to Buyer, </w:t>
      </w:r>
      <w:r>
        <w:rPr>
          <w:i/>
          <w:color w:val="000000"/>
        </w:rPr>
        <w:t>provided that,</w:t>
      </w:r>
      <w:r>
        <w:rPr>
          <w:color w:val="000000"/>
        </w:rPr>
        <w:t xml:space="preserve"> in Seller's judgment reasonably exercised, provision of such LNG Tanker would be operationally and commercially reasonable, taking into consideration all relevant factors, including any potential interference with Seller's other requirements for such LNG Tanker and the agreement of any third party that may be required.  In such event, Buyer and Seller shall execute a voyage charter or time charter (or other agreed document) at Seller's election, which shall reflect the following general principles:</w:t>
      </w:r>
    </w:p>
    <w:p>
      <w:pPr>
        <w:pStyle w:val="Level21"/>
        <w:numPr>
          <w:ilvl w:val="0"/>
          <w:numId w:val="0"/>
        </w:numPr>
        <w:ind w:hanging="0" w:start="0"/>
        <w:rPr>
          <w:color w:val="000000"/>
        </w:rPr>
      </w:pPr>
      <w:r>
        <w:rPr>
          <w:color w:val="000000"/>
        </w:rPr>
      </w:r>
    </w:p>
    <w:p>
      <w:pPr>
        <w:pStyle w:val="Level21"/>
        <w:numPr>
          <w:ilvl w:val="0"/>
          <w:numId w:val="0"/>
        </w:numPr>
        <w:ind w:hanging="0" w:start="0"/>
        <w:rPr/>
      </w:pPr>
      <w:r>
        <w:rPr>
          <w:color w:val="000000"/>
        </w:rPr>
        <w:tab/>
        <w:tab/>
        <w:t>(a)</w:t>
        <w:tab/>
        <w:t>s</w:t>
      </w:r>
      <w:r>
        <w:rPr/>
        <w:t>tandard industry charter terms for short-term utilization of an LNG tanker;</w:t>
      </w:r>
    </w:p>
    <w:p>
      <w:pPr>
        <w:pStyle w:val="Level31"/>
        <w:numPr>
          <w:ilvl w:val="0"/>
          <w:numId w:val="0"/>
        </w:numPr>
        <w:ind w:hanging="0" w:start="0"/>
        <w:rPr/>
      </w:pPr>
      <w:r>
        <w:rPr/>
      </w:r>
    </w:p>
    <w:p>
      <w:pPr>
        <w:pStyle w:val="Level21"/>
        <w:numPr>
          <w:ilvl w:val="0"/>
          <w:numId w:val="0"/>
        </w:numPr>
        <w:ind w:firstLine="1440" w:start="0" w:end="0"/>
        <w:rPr>
          <w:color w:val="000000"/>
        </w:rPr>
      </w:pPr>
      <w:r>
        <w:rPr>
          <w:color w:val="000000"/>
        </w:rPr>
        <w:t xml:space="preserve">(b)  </w:t>
        <w:tab/>
        <w:t>a charter hire rate that reflects the higher of market value or the actual cost of the LNG Tanker to Seller with an appropriate credit to Buyer for the shipping costs that would otherwise have been allocated to the cargo; and</w:t>
      </w:r>
    </w:p>
    <w:p>
      <w:pPr>
        <w:pStyle w:val="Level21"/>
        <w:numPr>
          <w:ilvl w:val="0"/>
          <w:numId w:val="0"/>
        </w:numPr>
        <w:ind w:firstLine="1350" w:start="90" w:end="0"/>
        <w:rPr>
          <w:color w:val="000000"/>
        </w:rPr>
      </w:pPr>
      <w:r>
        <w:rPr>
          <w:color w:val="000000"/>
        </w:rPr>
      </w:r>
    </w:p>
    <w:p>
      <w:pPr>
        <w:pStyle w:val="Level21"/>
        <w:numPr>
          <w:ilvl w:val="0"/>
          <w:numId w:val="0"/>
        </w:numPr>
        <w:tabs>
          <w:tab w:val="left" w:pos="360" w:leader="none"/>
          <w:tab w:val="left" w:pos="1440" w:leader="none"/>
        </w:tabs>
        <w:ind w:firstLine="1440" w:start="0" w:end="0"/>
        <w:rPr/>
      </w:pPr>
      <w:r>
        <w:rPr>
          <w:color w:val="000000"/>
        </w:rPr>
        <w:t xml:space="preserve">(c)  </w:t>
        <w:tab/>
        <w:t>an indemnification by Buyer to Seller for any losses (excluding consequential damages) experienced by Seller as a result of any failure to redeliver the LNG Tanker at the time and in the condition agreed</w:t>
      </w:r>
      <w:r>
        <w:rPr/>
        <w:t>.</w:t>
      </w:r>
    </w:p>
    <w:p>
      <w:pPr>
        <w:pStyle w:val="Level21"/>
        <w:numPr>
          <w:ilvl w:val="0"/>
          <w:numId w:val="0"/>
        </w:numPr>
        <w:ind w:firstLine="1350" w:start="90" w:end="0"/>
        <w:rPr/>
      </w:pPr>
      <w:r>
        <w:rPr/>
      </w:r>
    </w:p>
    <w:p>
      <w:pPr>
        <w:pStyle w:val="Level21"/>
        <w:numPr>
          <w:ilvl w:val="0"/>
          <w:numId w:val="0"/>
        </w:numPr>
        <w:ind w:firstLine="630" w:start="0" w:end="0"/>
        <w:rPr/>
      </w:pPr>
      <w:r>
        <w:rPr>
          <w:color w:val="000000"/>
        </w:rPr>
        <w:t xml:space="preserve">Section 12.5 </w:t>
      </w:r>
      <w:r>
        <w:rPr/>
        <w:tab/>
      </w:r>
      <w:r>
        <w:rPr>
          <w:u w:val="single"/>
        </w:rPr>
        <w:t>Election of Alternate LNG Delivery Point After Loading</w:t>
      </w:r>
      <w:r>
        <w:rPr/>
        <w:t>.</w:t>
      </w:r>
      <w:r>
        <w:rPr>
          <w:b/>
        </w:rPr>
        <w:t xml:space="preserve"> </w:t>
      </w:r>
      <w:r>
        <w:fldChar w:fldCharType="begin"/>
      </w:r>
      <w:r>
        <w:rPr/>
        <w:instrText xml:space="preserve"> TC "12.5.</w:instrText>
        <w:tab/>
        <w:instrText xml:space="preserve">Election of Alternate LNG Delivery Point After Loading " \l 2 </w:instrText>
      </w:r>
      <w:r>
        <w:rPr/>
        <w:fldChar w:fldCharType="separate"/>
      </w:r>
      <w:r>
        <w:rPr/>
      </w:r>
      <w:r>
        <w:rPr/>
        <w:fldChar w:fldCharType="end"/>
      </w:r>
      <w:bookmarkStart w:id="56" w:name="__RefHeading___Toc486386281"/>
      <w:bookmarkEnd w:id="56"/>
      <w:r>
        <w:rPr/>
        <w:t xml:space="preserve">  If, after a cargo has been loaded, an event or circumstance occurs at the LNG Terminal that makes it impossible for Buyer to receive the cargo as scheduled, Buyer may request that the cargo be deemed to have been delivered at the Alternate LNG Delivery Point and the LNG Tanker carrying such cargo to have been made available to Buyer as provided in Section 12.4, and Seller shall, acting reasonably, accept such a request if Seller can conclude that such an arrangement can be made without materially interfering with the performance of its obligations hereunder and its arrangements with other customers.</w:t>
      </w:r>
    </w:p>
    <w:p>
      <w:pPr>
        <w:pStyle w:val="Level21"/>
        <w:numPr>
          <w:ilvl w:val="0"/>
          <w:numId w:val="0"/>
        </w:numPr>
        <w:ind w:firstLine="1350" w:start="90" w:end="0"/>
        <w:rPr/>
      </w:pPr>
      <w:r>
        <w:rPr/>
      </w:r>
    </w:p>
    <w:p>
      <w:pPr>
        <w:pStyle w:val="Level21"/>
        <w:numPr>
          <w:ilvl w:val="0"/>
          <w:numId w:val="0"/>
        </w:numPr>
        <w:ind w:firstLine="720" w:start="0" w:end="0"/>
        <w:rPr/>
      </w:pPr>
      <w:r>
        <w:rPr/>
        <w:t>Section 12.6</w:t>
        <w:tab/>
      </w:r>
      <w:r>
        <w:rPr>
          <w:u w:val="single"/>
        </w:rPr>
        <w:t>No Effect on Claim of Force Majeure</w:t>
      </w:r>
      <w:r>
        <w:rPr/>
        <w:t xml:space="preserve">. </w:t>
      </w:r>
      <w:r>
        <w:fldChar w:fldCharType="begin"/>
      </w:r>
      <w:r>
        <w:rPr/>
        <w:instrText xml:space="preserve"> TC "12.6.</w:instrText>
        <w:tab/>
        <w:instrText xml:space="preserve">No Effect on Claim of Force Majeure" \l 2 </w:instrText>
      </w:r>
      <w:r>
        <w:rPr/>
        <w:fldChar w:fldCharType="separate"/>
      </w:r>
      <w:r>
        <w:rPr/>
      </w:r>
      <w:r>
        <w:rPr/>
        <w:fldChar w:fldCharType="end"/>
      </w:r>
      <w:bookmarkStart w:id="57" w:name="__RefHeading___Toc486386282"/>
      <w:bookmarkEnd w:id="57"/>
      <w:r>
        <w:rPr/>
        <w:t xml:space="preserve"> The right of Buyer to receive LNG at the Alternate LNG Delivery Point shall not prejudice Buyer's ability to obtain relief from its obligations under this Agreement as a result of events of Force Majeure, as set forth in Article 19, affecting Buyer's ability to take and receive Seller's LNG at the LNG Terminal.</w:t>
      </w:r>
    </w:p>
    <w:p>
      <w:pPr>
        <w:pStyle w:val="Level21"/>
        <w:numPr>
          <w:ilvl w:val="0"/>
          <w:numId w:val="0"/>
        </w:numPr>
        <w:ind w:hanging="0" w:start="0"/>
        <w:rPr/>
      </w:pPr>
      <w:r>
        <w:rPr/>
      </w:r>
    </w:p>
    <w:p>
      <w:pPr>
        <w:pStyle w:val="Level21"/>
        <w:numPr>
          <w:ilvl w:val="0"/>
          <w:numId w:val="0"/>
        </w:numPr>
        <w:tabs>
          <w:tab w:val="left" w:pos="360" w:leader="none"/>
          <w:tab w:val="left" w:pos="720" w:leader="none"/>
          <w:tab w:val="left" w:pos="2160" w:leader="none"/>
        </w:tabs>
        <w:ind w:hanging="0" w:start="0"/>
        <w:rPr/>
      </w:pPr>
      <w:r>
        <w:rPr/>
        <w:tab/>
        <w:t>Section 12.7</w:t>
        <w:tab/>
      </w:r>
      <w:r>
        <w:rPr>
          <w:u w:val="single"/>
        </w:rPr>
        <w:t>Use of Alternate LNG Delivery Point in Connection with Scheduled Deficiency Quantity Events</w:t>
      </w:r>
      <w:r>
        <w:rPr/>
        <w:t xml:space="preserve">.  </w:t>
      </w:r>
      <w:r>
        <w:fldChar w:fldCharType="begin"/>
      </w:r>
      <w:r>
        <w:rPr/>
        <w:instrText xml:space="preserve"> TC "12.7.</w:instrText>
        <w:tab/>
        <w:instrText xml:space="preserve">Use of Alternate LNG Delivery Point in Connection with Scheduled Deficiency Quantity Events." \l 2 </w:instrText>
      </w:r>
      <w:r>
        <w:rPr/>
        <w:fldChar w:fldCharType="separate"/>
      </w:r>
      <w:r>
        <w:rPr/>
      </w:r>
      <w:r>
        <w:rPr/>
        <w:fldChar w:fldCharType="end"/>
      </w:r>
      <w:bookmarkStart w:id="58" w:name="__RefHeading___Toc486386283"/>
      <w:bookmarkEnd w:id="58"/>
      <w:r>
        <w:rPr/>
        <w:t xml:space="preserve"> In the event that (i) Buyer would otherwise incur a Deficiency Quantity in connection with a Scheduled Deficiency Quantity Event with respect to any quantity of LNG, and (ii) Buyer commits to take delivery of such LNG at the Alternate LNG Delivery Point in a manner consistent with (A) the loading schedule for such cargo at the Alternate LNG Delivery Point and (B) the other requirements of this Article 12, then, such quantities shall be deducted from the Deficiency Quantity in accordance with Section 7.4(a)(viii); </w:t>
      </w:r>
      <w:r>
        <w:rPr>
          <w:i/>
        </w:rPr>
        <w:t>provided, however, that</w:t>
      </w:r>
      <w:r>
        <w:rPr/>
        <w:t xml:space="preserve"> Seller shall not be required to deliver any cargo of such LNG to Buyer unless Seller provides a Delivery Confirmation for such cargo applying the time periods under Article 14 to the scheduled deliveries at the Alternate LNG Delivery Point.</w:t>
      </w:r>
    </w:p>
    <w:p>
      <w:pPr>
        <w:pStyle w:val="Level11"/>
        <w:numPr>
          <w:ilvl w:val="0"/>
          <w:numId w:val="0"/>
        </w:numPr>
        <w:spacing w:before="240" w:after="0"/>
        <w:ind w:hanging="0" w:start="0"/>
        <w:rPr>
          <w:b/>
        </w:rPr>
      </w:pPr>
      <w:r>
        <w:rPr>
          <w:b/>
        </w:rPr>
        <w:t xml:space="preserve">Article 13.  Scheduling and Identification of Cargoes </w:t>
      </w:r>
      <w:r>
        <w:fldChar w:fldCharType="begin"/>
      </w:r>
      <w:r>
        <w:rPr/>
        <w:instrText xml:space="preserve"> TC "Article 13.</w:instrText>
        <w:tab/>
        <w:instrText xml:space="preserve">Scheduling and Identification of Cargoes" \l 1 </w:instrText>
      </w:r>
      <w:r>
        <w:rPr/>
        <w:fldChar w:fldCharType="separate"/>
      </w:r>
      <w:r>
        <w:rPr/>
      </w:r>
      <w:r>
        <w:rPr/>
        <w:fldChar w:fldCharType="end"/>
      </w:r>
      <w:bookmarkStart w:id="59" w:name="__RefHeading___Toc486386284"/>
      <w:bookmarkEnd w:id="59"/>
      <w:r>
        <w:rPr/>
        <w:t xml:space="preserve"> </w:t>
      </w:r>
    </w:p>
    <w:p>
      <w:pPr>
        <w:pStyle w:val="Level11"/>
        <w:numPr>
          <w:ilvl w:val="0"/>
          <w:numId w:val="0"/>
        </w:numPr>
        <w:ind w:hanging="0" w:start="0"/>
        <w:rPr>
          <w:b/>
        </w:rPr>
      </w:pPr>
      <w:r>
        <w:rPr>
          <w:b/>
        </w:rPr>
      </w:r>
    </w:p>
    <w:p>
      <w:pPr>
        <w:pStyle w:val="Level21"/>
        <w:numPr>
          <w:ilvl w:val="0"/>
          <w:numId w:val="0"/>
        </w:numPr>
        <w:ind w:firstLine="720" w:start="0" w:end="0"/>
        <w:rPr/>
      </w:pPr>
      <w:r>
        <w:rPr/>
        <w:t>Section 13.1</w:t>
        <w:tab/>
      </w:r>
      <w:r>
        <w:rPr>
          <w:u w:val="single"/>
        </w:rPr>
        <w:t>Delivery Schedule.</w:t>
      </w:r>
      <w:r>
        <w:rPr/>
        <w:t xml:space="preserve"> </w:t>
      </w:r>
      <w:r>
        <w:fldChar w:fldCharType="begin"/>
      </w:r>
      <w:r>
        <w:rPr/>
        <w:instrText xml:space="preserve"> TC "13.1.</w:instrText>
        <w:tab/>
        <w:instrText xml:space="preserve">Delivery Schedule" \l 2 </w:instrText>
      </w:r>
      <w:r>
        <w:rPr/>
        <w:fldChar w:fldCharType="separate"/>
      </w:r>
      <w:r>
        <w:rPr/>
      </w:r>
      <w:r>
        <w:rPr/>
        <w:fldChar w:fldCharType="end"/>
      </w:r>
      <w:bookmarkStart w:id="60" w:name="__RefHeading___Toc486386285"/>
      <w:bookmarkEnd w:id="60"/>
      <w:r>
        <w:rPr/>
        <w:t xml:space="preserve"> The Annual Program for each Contract Year commencing with the Reactivation Date shall be established pursuant to the Scheduling Terms set forth on Exhibit 13.1.  The Annual Program, as modified by the subsequent Ninety-Day Schedules, will set forth the Arrival Windows within which Seller's LNG Tanker will be entitled to issue a Notice of Readiness.</w:t>
      </w:r>
    </w:p>
    <w:p>
      <w:pPr>
        <w:pStyle w:val="Level21"/>
        <w:numPr>
          <w:ilvl w:val="0"/>
          <w:numId w:val="0"/>
        </w:numPr>
        <w:spacing w:before="240" w:after="0"/>
        <w:ind w:firstLine="720" w:start="0" w:end="0"/>
        <w:rPr/>
      </w:pPr>
      <w:r>
        <w:rPr/>
        <w:t xml:space="preserve">Section 13.2 </w:t>
        <w:tab/>
      </w:r>
      <w:r>
        <w:rPr>
          <w:u w:val="single"/>
        </w:rPr>
        <w:t>Identification of Cargoes</w:t>
      </w:r>
      <w:r>
        <w:rPr/>
        <w:t xml:space="preserve">. </w:t>
      </w:r>
      <w:r>
        <w:fldChar w:fldCharType="begin"/>
      </w:r>
      <w:r>
        <w:rPr/>
        <w:instrText xml:space="preserve"> TC "13.2.</w:instrText>
        <w:tab/>
        <w:instrText xml:space="preserve">Identification of Cargoes" \l 2 </w:instrText>
      </w:r>
      <w:r>
        <w:rPr/>
        <w:fldChar w:fldCharType="separate"/>
      </w:r>
      <w:r>
        <w:rPr/>
      </w:r>
      <w:r>
        <w:rPr/>
        <w:fldChar w:fldCharType="end"/>
      </w:r>
      <w:bookmarkStart w:id="61" w:name="__RefHeading___Toc486386286"/>
      <w:bookmarkEnd w:id="61"/>
      <w:r>
        <w:rPr/>
        <w:t>Whenever Seller provides Delivery Confirmation for Firm Delivery Quantities or confirmed Redelivery Quantities pursuant to Section 14.2 or Section 14.3, Seller shall also notify Buyer of the following with respect to the cargo so confirmed:</w:t>
      </w:r>
    </w:p>
    <w:p>
      <w:pPr>
        <w:pStyle w:val="Level21"/>
        <w:numPr>
          <w:ilvl w:val="0"/>
          <w:numId w:val="0"/>
        </w:numPr>
        <w:spacing w:before="240" w:after="0"/>
        <w:ind w:firstLine="720" w:start="0" w:end="0"/>
        <w:rPr/>
      </w:pPr>
      <w:r>
        <w:rPr/>
        <w:tab/>
        <w:t>(a)</w:t>
        <w:tab/>
        <w:t>the cargo number;</w:t>
      </w:r>
    </w:p>
    <w:p>
      <w:pPr>
        <w:pStyle w:val="Level21"/>
        <w:numPr>
          <w:ilvl w:val="0"/>
          <w:numId w:val="0"/>
        </w:numPr>
        <w:spacing w:before="240" w:after="0"/>
        <w:ind w:firstLine="720" w:start="0" w:end="0"/>
        <w:rPr/>
      </w:pPr>
      <w:r>
        <w:rPr/>
        <w:tab/>
        <w:t>(b)</w:t>
        <w:tab/>
        <w:t>the name of the LNG Tanker scheduled to deliver such cargo;</w:t>
      </w:r>
    </w:p>
    <w:p>
      <w:pPr>
        <w:pStyle w:val="Level21"/>
        <w:numPr>
          <w:ilvl w:val="0"/>
          <w:numId w:val="0"/>
        </w:numPr>
        <w:spacing w:before="240" w:after="0"/>
        <w:ind w:firstLine="720" w:start="0" w:end="0"/>
        <w:rPr/>
      </w:pPr>
      <w:r>
        <w:rPr/>
        <w:tab/>
        <w:t>(c)</w:t>
        <w:tab/>
        <w:t>the name of the Loading Port at which such cargo is scheduled to be loaded on the LNG Tanker, which Loading Port may, in Seller's sole discretion, be a Loading Port other than the one set forth in the Annual Program for such Arrival Window;</w:t>
      </w:r>
    </w:p>
    <w:p>
      <w:pPr>
        <w:pStyle w:val="Level21"/>
        <w:numPr>
          <w:ilvl w:val="0"/>
          <w:numId w:val="0"/>
        </w:numPr>
        <w:spacing w:before="240" w:after="0"/>
        <w:ind w:firstLine="720" w:start="0" w:end="0"/>
        <w:rPr/>
      </w:pPr>
      <w:r>
        <w:rPr/>
        <w:tab/>
        <w:t>(d)</w:t>
        <w:tab/>
        <w:t>the estimated date of departure of such LNG Tanker from the Loading Port; and</w:t>
      </w:r>
    </w:p>
    <w:p>
      <w:pPr>
        <w:pStyle w:val="Level21"/>
        <w:numPr>
          <w:ilvl w:val="0"/>
          <w:numId w:val="0"/>
        </w:numPr>
        <w:spacing w:before="240" w:after="0"/>
        <w:ind w:firstLine="1350" w:start="0" w:end="0"/>
        <w:rPr/>
      </w:pPr>
      <w:r>
        <w:rPr/>
        <w:t xml:space="preserve"> </w:t>
      </w:r>
      <w:r>
        <w:rPr/>
        <w:t xml:space="preserve">(e) </w:t>
        <w:tab/>
        <w:t>the quantity of LNG (in Cubic Meters) that Seller anticipates such LNG Tanker will deliver.  Seller shall be entitled, at its sole discretion, to provide its Delivery Confirmation for any cargo on an LNG Tanker in an LNG Tanker Class equal to or smaller than that included in the Annual Program for such cargo, but not in a larger LNG Tanker Class.</w:t>
      </w:r>
    </w:p>
    <w:p>
      <w:pPr>
        <w:pStyle w:val="Level11"/>
        <w:keepNext w:val="false"/>
        <w:numPr>
          <w:ilvl w:val="0"/>
          <w:numId w:val="0"/>
        </w:numPr>
        <w:tabs>
          <w:tab w:val="clear" w:pos="720"/>
          <w:tab w:val="left" w:pos="1440" w:leader="none"/>
        </w:tabs>
        <w:spacing w:lineRule="atLeast" w:line="1"/>
        <w:ind w:hanging="0" w:start="0"/>
        <w:rPr/>
      </w:pPr>
      <w:r>
        <w:rPr/>
      </w:r>
    </w:p>
    <w:p>
      <w:pPr>
        <w:pStyle w:val="Level11"/>
        <w:numPr>
          <w:ilvl w:val="0"/>
          <w:numId w:val="0"/>
        </w:numPr>
        <w:ind w:hanging="0" w:start="0"/>
        <w:rPr/>
      </w:pPr>
      <w:r>
        <w:rPr>
          <w:b/>
        </w:rPr>
        <w:t>Article 14.  Designation of Quantities</w:t>
      </w:r>
      <w:r>
        <w:fldChar w:fldCharType="begin"/>
      </w:r>
      <w:r>
        <w:rPr/>
        <w:instrText xml:space="preserve"> TC "Article 14.</w:instrText>
        <w:tab/>
        <w:instrText xml:space="preserve">Designation of Quantities" \l 1 </w:instrText>
      </w:r>
      <w:r>
        <w:rPr/>
        <w:fldChar w:fldCharType="separate"/>
      </w:r>
      <w:r>
        <w:rPr/>
      </w:r>
      <w:r>
        <w:rPr/>
        <w:fldChar w:fldCharType="end"/>
      </w:r>
      <w:bookmarkStart w:id="62" w:name="__RefHeading___Toc486386287"/>
      <w:bookmarkEnd w:id="62"/>
    </w:p>
    <w:p>
      <w:pPr>
        <w:pStyle w:val="Level11"/>
        <w:numPr>
          <w:ilvl w:val="0"/>
          <w:numId w:val="0"/>
        </w:numPr>
        <w:ind w:hanging="0" w:start="0"/>
        <w:rPr/>
      </w:pPr>
      <w:r>
        <w:rPr/>
      </w:r>
    </w:p>
    <w:p>
      <w:pPr>
        <w:pStyle w:val="Level21"/>
        <w:numPr>
          <w:ilvl w:val="0"/>
          <w:numId w:val="0"/>
        </w:numPr>
        <w:ind w:firstLine="720" w:start="0" w:end="0"/>
        <w:rPr/>
      </w:pPr>
      <w:r>
        <w:rPr/>
        <w:t>Section 14.1</w:t>
        <w:tab/>
      </w:r>
      <w:r>
        <w:rPr>
          <w:u w:val="single"/>
        </w:rPr>
        <w:t>Designation of Cargoes</w:t>
      </w:r>
      <w:r>
        <w:rPr/>
        <w:t xml:space="preserve">. </w:t>
      </w:r>
      <w:r>
        <w:fldChar w:fldCharType="begin"/>
      </w:r>
      <w:r>
        <w:rPr/>
        <w:instrText xml:space="preserve"> TC "14.1.</w:instrText>
        <w:tab/>
        <w:instrText xml:space="preserve">Designation of Cargoes" \l 2 </w:instrText>
      </w:r>
      <w:r>
        <w:rPr/>
        <w:fldChar w:fldCharType="separate"/>
      </w:r>
      <w:r>
        <w:rPr/>
      </w:r>
      <w:r>
        <w:rPr/>
        <w:fldChar w:fldCharType="end"/>
      </w:r>
      <w:bookmarkStart w:id="63" w:name="__RefHeading___Toc486386288"/>
      <w:bookmarkEnd w:id="63"/>
      <w:r>
        <w:rPr/>
        <w:t xml:space="preserve"> Seller must designate any quantities of LNG to be delivered hereunder as either Firm Delivery Quantities, Redelivery Quantities or Make-Up Quantities.</w:t>
      </w:r>
    </w:p>
    <w:p>
      <w:pPr>
        <w:pStyle w:val="Level21"/>
        <w:numPr>
          <w:ilvl w:val="0"/>
          <w:numId w:val="0"/>
        </w:numPr>
        <w:ind w:hanging="0" w:start="0"/>
        <w:rPr/>
      </w:pPr>
      <w:r>
        <w:rPr/>
      </w:r>
    </w:p>
    <w:p>
      <w:pPr>
        <w:pStyle w:val="Level21"/>
        <w:numPr>
          <w:ilvl w:val="0"/>
          <w:numId w:val="0"/>
        </w:numPr>
        <w:ind w:firstLine="720" w:start="0" w:end="0"/>
        <w:rPr/>
      </w:pPr>
      <w:r>
        <w:rPr/>
        <w:t>Section 14.2</w:t>
        <w:tab/>
      </w:r>
      <w:bookmarkStart w:id="64" w:name="_Ref468072203"/>
      <w:r>
        <w:rPr>
          <w:u w:val="single"/>
        </w:rPr>
        <w:t>Designation of Firm Delivery Quantities</w:t>
      </w:r>
      <w:r>
        <w:rPr/>
        <w:t xml:space="preserve">. </w:t>
      </w:r>
      <w:r>
        <w:fldChar w:fldCharType="begin"/>
      </w:r>
      <w:r>
        <w:rPr/>
        <w:instrText xml:space="preserve"> TC "14.2.</w:instrText>
        <w:tab/>
        <w:instrText xml:space="preserve">Designation of Firm Delivery Quantities" \l 2 </w:instrText>
      </w:r>
      <w:r>
        <w:rPr/>
        <w:fldChar w:fldCharType="separate"/>
      </w:r>
      <w:r>
        <w:rPr/>
      </w:r>
      <w:r>
        <w:rPr/>
        <w:fldChar w:fldCharType="end"/>
      </w:r>
      <w:bookmarkStart w:id="65" w:name="__RefHeading___Toc486386289"/>
      <w:bookmarkEnd w:id="65"/>
      <w:r>
        <w:rPr/>
        <w:t xml:space="preserve"> Seller may designate any portion of cargoes to be delivered in any Contract Year as Firm Delivery Quantities by providing Delivery Confirmation to Buyer as follows:</w:t>
      </w:r>
      <w:bookmarkEnd w:id="64"/>
    </w:p>
    <w:p>
      <w:pPr>
        <w:pStyle w:val="Level21"/>
        <w:numPr>
          <w:ilvl w:val="0"/>
          <w:numId w:val="0"/>
        </w:numPr>
        <w:ind w:hanging="0" w:start="0"/>
        <w:rPr/>
      </w:pPr>
      <w:r>
        <w:rPr/>
      </w:r>
    </w:p>
    <w:p>
      <w:pPr>
        <w:pStyle w:val="Level21"/>
        <w:numPr>
          <w:ilvl w:val="0"/>
          <w:numId w:val="0"/>
        </w:numPr>
        <w:ind w:hanging="0" w:start="0"/>
        <w:rPr/>
      </w:pPr>
      <w:r>
        <w:rPr/>
        <w:tab/>
        <w:tab/>
        <w:t>(a)</w:t>
        <w:tab/>
      </w:r>
      <w:bookmarkStart w:id="66" w:name="_Ref468074103"/>
      <w:r>
        <w:rPr/>
        <w:t>quantities of LNG for which Seller delivers a Delivery Confirmation at least thirty (30) days prior to the first day of the month in which such quantities are scheduled to be delivered shall be designated as "30-Day Firm Quantities;</w:t>
      </w:r>
      <w:bookmarkEnd w:id="66"/>
      <w:r>
        <w:rPr/>
        <w:t>"</w:t>
      </w:r>
    </w:p>
    <w:p>
      <w:pPr>
        <w:pStyle w:val="Level21"/>
        <w:numPr>
          <w:ilvl w:val="0"/>
          <w:numId w:val="0"/>
        </w:numPr>
        <w:ind w:hanging="0" w:start="0"/>
        <w:rPr/>
      </w:pPr>
      <w:r>
        <w:rPr/>
      </w:r>
    </w:p>
    <w:p>
      <w:pPr>
        <w:pStyle w:val="Level21"/>
        <w:numPr>
          <w:ilvl w:val="0"/>
          <w:numId w:val="0"/>
        </w:numPr>
        <w:ind w:hanging="0" w:start="0"/>
        <w:rPr/>
      </w:pPr>
      <w:r>
        <w:rPr/>
        <w:tab/>
        <w:tab/>
        <w:t>(b)</w:t>
        <w:tab/>
      </w:r>
      <w:bookmarkStart w:id="67" w:name="_Ref468073982"/>
      <w:r>
        <w:rPr/>
        <w:t>quantities for which Seller delivers a Delivery Confirmation less than thirty (30) days, but at least ten (10) days, prior to the first day of the month in which such quantities are scheduled to be delivered, shall be referred to as a "10-Day Firm Quantities;" and</w:t>
      </w:r>
      <w:bookmarkEnd w:id="67"/>
    </w:p>
    <w:p>
      <w:pPr>
        <w:pStyle w:val="Level21"/>
        <w:numPr>
          <w:ilvl w:val="0"/>
          <w:numId w:val="0"/>
        </w:numPr>
        <w:ind w:hanging="0" w:start="0"/>
        <w:rPr/>
      </w:pPr>
      <w:r>
        <w:rPr/>
      </w:r>
    </w:p>
    <w:p>
      <w:pPr>
        <w:pStyle w:val="Level21"/>
        <w:numPr>
          <w:ilvl w:val="0"/>
          <w:numId w:val="0"/>
        </w:numPr>
        <w:ind w:hanging="0" w:start="0"/>
        <w:rPr/>
      </w:pPr>
      <w:r>
        <w:rPr/>
        <w:tab/>
        <w:tab/>
        <w:t>(c)</w:t>
        <w:tab/>
      </w:r>
      <w:bookmarkStart w:id="68" w:name="_Ref468072287"/>
      <w:r>
        <w:rPr/>
        <w:t>quantities for which Seller delivers a Delivery Confirmation less than ten (10) days prior to the first day of the month in which such quantities are scheduled to be delivered, but at least eight (8) days prior to the commencement of the Arrival Window during which such quantities are scheduled to be delivered, shall be referred to as "8-Day Firm Quantities," and collectively with 30-Day Firm Quantities and 10-Day Firm Quantities as the "Firm Delivery Quantities."</w:t>
      </w:r>
      <w:bookmarkEnd w:id="68"/>
    </w:p>
    <w:p>
      <w:pPr>
        <w:pStyle w:val="Level21"/>
        <w:numPr>
          <w:ilvl w:val="0"/>
          <w:numId w:val="0"/>
        </w:numPr>
        <w:ind w:hanging="0" w:start="0"/>
        <w:rPr/>
      </w:pPr>
      <w:r>
        <w:rPr/>
      </w:r>
    </w:p>
    <w:p>
      <w:pPr>
        <w:pStyle w:val="Level21"/>
        <w:numPr>
          <w:ilvl w:val="0"/>
          <w:numId w:val="0"/>
        </w:numPr>
        <w:ind w:firstLine="720" w:start="0" w:end="0"/>
        <w:rPr/>
      </w:pPr>
      <w:bookmarkStart w:id="69" w:name="_Ref468072657"/>
      <w:r>
        <w:rPr/>
        <w:t>Section 14.3</w:t>
        <w:tab/>
      </w:r>
      <w:r>
        <w:rPr>
          <w:u w:val="single"/>
        </w:rPr>
        <w:t>Designation of Redelivery Quantities</w:t>
      </w:r>
      <w:r>
        <w:rPr/>
        <w:t xml:space="preserve">. </w:t>
      </w:r>
      <w:r>
        <w:fldChar w:fldCharType="begin"/>
      </w:r>
      <w:r>
        <w:rPr/>
        <w:instrText xml:space="preserve"> TC "14.3.</w:instrText>
        <w:tab/>
        <w:instrText xml:space="preserve">Designation of Redelivery Quantities " \l 2 </w:instrText>
      </w:r>
      <w:r>
        <w:rPr/>
        <w:fldChar w:fldCharType="separate"/>
      </w:r>
      <w:r>
        <w:rPr/>
      </w:r>
      <w:r>
        <w:rPr/>
        <w:fldChar w:fldCharType="end"/>
      </w:r>
      <w:bookmarkStart w:id="70" w:name="__RefHeading___Toc486386290"/>
      <w:bookmarkEnd w:id="70"/>
      <w:r>
        <w:rPr/>
        <w:t xml:space="preserve"> Seller may designate any portion of cargoes to be delivered in any Contract Year not designated as Firm Delivery Quantities pursuant to Section 14.2, less any Firm Delivery Quantities in such Contract Year) as Redelivery Quantities pursuant to a Redelivery Program under Article 15.  All Redelivery Quantities must be confirmed by Delivery Confirmation from Seller to Buyer at least thirty (30) days prior to the first day of the month in which such cargo is scheduled to be delivered.  Seller may designate a portion of a cargo as Redelivery Quantities and the balance as Firm Delivery Quantities.  Quantities previously confirmed by Seller as Redelivery Quantities may subsequently be designated as Firm Delivery Quantities, subject to the confirmation requirements for such Firm Delivery Quantities set forth in </w:t>
      </w:r>
      <w:r>
        <w:rPr/>
        <w:fldChar w:fldCharType="begin"/>
      </w:r>
      <w:r>
        <w:rPr/>
        <w:instrText xml:space="preserve"> REF _Ref468072203 \r \r \h </w:instrText>
      </w:r>
      <w:r>
        <w:rPr/>
        <w:fldChar w:fldCharType="separate"/>
      </w:r>
      <w:r>
        <w:rPr/>
      </w:r>
      <w:r>
        <w:rPr/>
        <w:fldChar w:fldCharType="end"/>
      </w:r>
      <w:r>
        <w:rPr/>
        <w:fldChar w:fldCharType="begin"/>
      </w:r>
      <w:r>
        <w:rPr/>
        <w:instrText xml:space="preserve"> REF _Ref468072287 \r \r \h </w:instrText>
      </w:r>
      <w:r>
        <w:rPr/>
        <w:fldChar w:fldCharType="separate"/>
      </w:r>
      <w:r>
        <w:rPr/>
      </w:r>
      <w:r>
        <w:rPr/>
        <w:fldChar w:fldCharType="end"/>
      </w:r>
      <w:r>
        <w:rPr/>
        <w:t>.</w:t>
      </w:r>
      <w:bookmarkEnd w:id="69"/>
    </w:p>
    <w:p>
      <w:pPr>
        <w:pStyle w:val="Level21"/>
        <w:numPr>
          <w:ilvl w:val="0"/>
          <w:numId w:val="0"/>
        </w:numPr>
        <w:ind w:hanging="0" w:start="0"/>
        <w:rPr/>
      </w:pPr>
      <w:r>
        <w:rPr/>
      </w:r>
    </w:p>
    <w:p>
      <w:pPr>
        <w:pStyle w:val="Level21"/>
        <w:numPr>
          <w:ilvl w:val="0"/>
          <w:numId w:val="0"/>
        </w:numPr>
        <w:ind w:firstLine="720" w:start="0" w:end="0"/>
        <w:rPr/>
      </w:pPr>
      <w:bookmarkStart w:id="71" w:name="_Ref468076301"/>
      <w:r>
        <w:rPr/>
        <w:t>Section 14.4</w:t>
        <w:tab/>
      </w:r>
      <w:r>
        <w:rPr>
          <w:u w:val="single"/>
        </w:rPr>
        <w:t>Seller's Failure to Confirm Delivery</w:t>
      </w:r>
      <w:r>
        <w:rPr/>
        <w:t xml:space="preserve">. </w:t>
      </w:r>
      <w:r>
        <w:fldChar w:fldCharType="begin"/>
      </w:r>
      <w:r>
        <w:rPr/>
        <w:instrText xml:space="preserve"> TC "14.4.</w:instrText>
        <w:tab/>
        <w:instrText xml:space="preserve">Seller's Failure to Confirm Delivery " \l 2 </w:instrText>
      </w:r>
      <w:r>
        <w:rPr/>
        <w:fldChar w:fldCharType="separate"/>
      </w:r>
      <w:r>
        <w:rPr/>
      </w:r>
      <w:r>
        <w:rPr/>
        <w:fldChar w:fldCharType="end"/>
      </w:r>
      <w:bookmarkStart w:id="72" w:name="__RefHeading___Toc486386291"/>
      <w:bookmarkEnd w:id="72"/>
      <w:r>
        <w:rPr/>
        <w:t xml:space="preserve"> If Seller fails to confirm all quantities of LNG in a given cargo at least eight (8) days prior to the Arrival Window for such cargo, with respect to Firm Delivery Quantities, or thirty (30) days prior to the Arrival Window for such cargo, with respect to Redelivery Quantities (other than Redelivery Quantities that are redesignated as Firm Delivery Quantities pursuant to Section 14.3), then (i) Buyer may remove such cargo and its corresponding Arrival Window from the Annual Program and the Ninety-Day Schedule, (ii) Buyer shall be deemed to have fully performed all its obligations under this Agreement to schedule and to take the amount of LNG that is anticipated to be delivered in such cargo, (iii) Seller shall forfeit its rights to use such Arrival Window, and (iv) Buyer will have no obligation to take such cargo or pay for such cargo if not taken.</w:t>
      </w:r>
      <w:bookmarkEnd w:id="71"/>
    </w:p>
    <w:p>
      <w:pPr>
        <w:pStyle w:val="Normal"/>
        <w:jc w:val="both"/>
        <w:rPr>
          <w:sz w:val="24"/>
        </w:rPr>
      </w:pPr>
      <w:r>
        <w:rPr>
          <w:sz w:val="24"/>
        </w:rPr>
      </w:r>
    </w:p>
    <w:p>
      <w:pPr>
        <w:pStyle w:val="Level11"/>
        <w:numPr>
          <w:ilvl w:val="0"/>
          <w:numId w:val="0"/>
        </w:numPr>
        <w:ind w:hanging="0" w:start="0"/>
        <w:rPr/>
      </w:pPr>
      <w:r>
        <w:rPr>
          <w:b/>
        </w:rPr>
        <w:t>Article 15.  Redelivery Quantities</w:t>
      </w:r>
      <w:r>
        <w:fldChar w:fldCharType="begin"/>
      </w:r>
      <w:r>
        <w:rPr/>
        <w:instrText xml:space="preserve"> TC "Article 15.</w:instrText>
        <w:tab/>
        <w:instrText xml:space="preserve">Redelivery Quantities" \l 1 </w:instrText>
      </w:r>
      <w:r>
        <w:rPr/>
        <w:fldChar w:fldCharType="separate"/>
      </w:r>
      <w:r>
        <w:rPr/>
      </w:r>
      <w:r>
        <w:rPr/>
        <w:fldChar w:fldCharType="end"/>
      </w:r>
      <w:bookmarkStart w:id="73" w:name="__RefHeading___Toc486386292"/>
      <w:bookmarkEnd w:id="73"/>
      <w:r>
        <w:rPr>
          <w:b/>
        </w:rPr>
        <w:t xml:space="preserve"> </w:t>
      </w:r>
    </w:p>
    <w:p>
      <w:pPr>
        <w:pStyle w:val="Level11"/>
        <w:numPr>
          <w:ilvl w:val="0"/>
          <w:numId w:val="0"/>
        </w:numPr>
        <w:ind w:hanging="0" w:start="0"/>
        <w:rPr/>
      </w:pPr>
      <w:r>
        <w:rPr/>
      </w:r>
    </w:p>
    <w:p>
      <w:pPr>
        <w:pStyle w:val="Level21"/>
        <w:numPr>
          <w:ilvl w:val="0"/>
          <w:numId w:val="0"/>
        </w:numPr>
        <w:ind w:firstLine="720" w:start="0" w:end="0"/>
        <w:rPr/>
      </w:pPr>
      <w:r>
        <w:rPr/>
        <w:t>Section 15.1</w:t>
        <w:tab/>
      </w:r>
      <w:r>
        <w:rPr>
          <w:u w:val="single"/>
        </w:rPr>
        <w:t>Notification of Redelivery Program</w:t>
      </w:r>
      <w:r>
        <w:rPr/>
        <w:t>.</w:t>
      </w:r>
      <w:r>
        <w:rPr>
          <w:b/>
        </w:rPr>
        <w:t xml:space="preserve"> </w:t>
      </w:r>
      <w:r>
        <w:fldChar w:fldCharType="begin"/>
      </w:r>
      <w:r>
        <w:rPr/>
        <w:instrText xml:space="preserve"> TC "15.1.</w:instrText>
        <w:tab/>
        <w:instrText xml:space="preserve">Notification of Redelivery Program" \l 2 </w:instrText>
      </w:r>
      <w:r>
        <w:rPr/>
        <w:fldChar w:fldCharType="separate"/>
      </w:r>
      <w:r>
        <w:rPr/>
      </w:r>
      <w:r>
        <w:rPr/>
        <w:fldChar w:fldCharType="end"/>
      </w:r>
      <w:bookmarkStart w:id="74" w:name="__RefHeading___Toc486386293"/>
      <w:bookmarkEnd w:id="74"/>
      <w:r>
        <w:rPr/>
        <w:t xml:space="preserve">  At any time during the term of this Agreement, upon at least ninety (90) days prior written notice to Buyer (the "Redelivery Notice"), Seller may establish one or more programs pursuant to this Article 15 (each, a "Redelivery Program") under which Seller will designate, pursuant to Section 14.3, and deliver quantities of LNG (the "Redelivery Quantities"). </w:t>
      </w:r>
    </w:p>
    <w:p>
      <w:pPr>
        <w:pStyle w:val="Level21"/>
        <w:numPr>
          <w:ilvl w:val="0"/>
          <w:numId w:val="0"/>
        </w:numPr>
        <w:ind w:hanging="0" w:start="0"/>
        <w:rPr/>
      </w:pPr>
      <w:r>
        <w:rPr/>
      </w:r>
    </w:p>
    <w:p>
      <w:pPr>
        <w:pStyle w:val="Level21"/>
        <w:numPr>
          <w:ilvl w:val="0"/>
          <w:numId w:val="0"/>
        </w:numPr>
        <w:ind w:firstLine="720" w:start="0" w:end="0"/>
        <w:rPr/>
      </w:pPr>
      <w:r>
        <w:rPr/>
        <w:t>Section 15.2</w:t>
        <w:tab/>
      </w:r>
      <w:r>
        <w:rPr>
          <w:u w:val="single"/>
        </w:rPr>
        <w:t>Redelivery Notice</w:t>
      </w:r>
      <w:r>
        <w:rPr/>
        <w:t>.</w:t>
      </w:r>
      <w:r>
        <w:rPr>
          <w:b/>
        </w:rPr>
        <w:t xml:space="preserve"> </w:t>
      </w:r>
      <w:r>
        <w:fldChar w:fldCharType="begin"/>
      </w:r>
      <w:r>
        <w:rPr/>
        <w:instrText xml:space="preserve"> TC "15.2.</w:instrText>
        <w:tab/>
        <w:instrText xml:space="preserve">Redelivery Notice" \l 2 </w:instrText>
      </w:r>
      <w:r>
        <w:rPr/>
        <w:fldChar w:fldCharType="separate"/>
      </w:r>
      <w:r>
        <w:rPr/>
      </w:r>
      <w:r>
        <w:rPr/>
        <w:fldChar w:fldCharType="end"/>
      </w:r>
      <w:bookmarkStart w:id="75" w:name="__RefHeading___Toc486386294"/>
      <w:bookmarkEnd w:id="75"/>
      <w:r>
        <w:rPr/>
        <w:t xml:space="preserve">  Each Redelivery Notice delivered pursuant to Section 15.1 must set forth (i) the total Redelivery Quantities to be delivered under the Redelivery Program, (ii) the fixed daily quantity (in MMBtu) of Redelivered Gas associated with such Redelivery Quantities that, subject to the operational variance allowed under Section 15.4(b), Seller will take on each day of such Redelivery Term (which daily quantity must be a uniform quantity over the entire Redelivery Term and be in minimum increments of ten thousand (10,000) MMBtu for each day in the Redelivery Term), and (iii) the pipeline transportation system Seller will use to take Redelivered Gas under the Redelivery Program.</w:t>
      </w:r>
    </w:p>
    <w:p>
      <w:pPr>
        <w:pStyle w:val="Level21"/>
        <w:numPr>
          <w:ilvl w:val="0"/>
          <w:numId w:val="0"/>
        </w:numPr>
        <w:ind w:hanging="0" w:start="0"/>
        <w:rPr/>
      </w:pPr>
      <w:r>
        <w:rPr/>
      </w:r>
    </w:p>
    <w:p>
      <w:pPr>
        <w:pStyle w:val="Level21"/>
        <w:numPr>
          <w:ilvl w:val="0"/>
          <w:numId w:val="0"/>
        </w:numPr>
        <w:ind w:firstLine="720" w:start="0" w:end="0"/>
        <w:rPr/>
      </w:pPr>
      <w:r>
        <w:rPr/>
        <w:t>Section 15.3</w:t>
        <w:tab/>
      </w:r>
      <w:r>
        <w:rPr>
          <w:u w:val="single"/>
        </w:rPr>
        <w:t>Requirements for Redelivery Program</w:t>
      </w:r>
      <w:r>
        <w:rPr/>
        <w:t>.</w:t>
      </w:r>
      <w:r>
        <w:rPr>
          <w:b/>
        </w:rPr>
        <w:t xml:space="preserve"> </w:t>
      </w:r>
      <w:r>
        <w:fldChar w:fldCharType="begin"/>
      </w:r>
      <w:r>
        <w:rPr/>
        <w:instrText xml:space="preserve"> TC "15.3.</w:instrText>
        <w:tab/>
        <w:instrText xml:space="preserve">Requirements for Redelivery Program" \l 2 </w:instrText>
      </w:r>
      <w:r>
        <w:rPr/>
        <w:fldChar w:fldCharType="separate"/>
      </w:r>
      <w:r>
        <w:rPr/>
      </w:r>
      <w:r>
        <w:rPr/>
        <w:fldChar w:fldCharType="end"/>
      </w:r>
      <w:bookmarkStart w:id="76" w:name="__RefHeading___Toc486386295"/>
      <w:bookmarkEnd w:id="76"/>
      <w:r>
        <w:rPr>
          <w:b/>
        </w:rPr>
        <w:t xml:space="preserve"> </w:t>
      </w:r>
      <w:r>
        <w:rPr/>
        <w:t>Each Redelivery Program established by Seller must meet the following requirements:</w:t>
      </w:r>
    </w:p>
    <w:p>
      <w:pPr>
        <w:pStyle w:val="Normal"/>
        <w:keepNext w:val="true"/>
        <w:jc w:val="both"/>
        <w:rPr>
          <w:sz w:val="24"/>
        </w:rPr>
      </w:pPr>
      <w:r>
        <w:rPr>
          <w:sz w:val="24"/>
        </w:rPr>
      </w:r>
    </w:p>
    <w:p>
      <w:pPr>
        <w:pStyle w:val="Normal"/>
        <w:keepNext w:val="true"/>
        <w:jc w:val="both"/>
        <w:rPr>
          <w:sz w:val="24"/>
        </w:rPr>
      </w:pPr>
      <w:r>
        <w:rPr>
          <w:sz w:val="24"/>
        </w:rPr>
        <w:tab/>
        <w:tab/>
        <w:t>(a)</w:t>
        <w:tab/>
        <w:t>such Redelivery Program must be for a minimum of twenty-one (21) months (the "Redelivery Term"), which is terminable thereafter only on ninety (90) days prior written notice to Buyer;</w:t>
      </w:r>
    </w:p>
    <w:p>
      <w:pPr>
        <w:pStyle w:val="Normal"/>
        <w:keepNext w:val="true"/>
        <w:jc w:val="both"/>
        <w:rPr>
          <w:sz w:val="24"/>
        </w:rPr>
      </w:pPr>
      <w:r>
        <w:rPr>
          <w:sz w:val="24"/>
        </w:rPr>
      </w:r>
    </w:p>
    <w:p>
      <w:pPr>
        <w:pStyle w:val="Normal"/>
        <w:keepNext w:val="true"/>
        <w:jc w:val="both"/>
        <w:rPr/>
      </w:pPr>
      <w:r>
        <w:rPr/>
        <w:tab/>
        <w:tab/>
        <w:t>(b)</w:t>
        <w:tab/>
      </w:r>
      <w:r>
        <w:rPr>
          <w:sz w:val="24"/>
        </w:rPr>
        <w:t>the total Redelivery Quantities nominated in the Redelivery Notice must be sufficient to allow Seller to deliver the Redelivery Quantities to Buyer in a manner that will permit Buyer to deliver Redelivered Gas to Seller on a ratable daily basis (as set forth in Section 15.4(b)) in minimum increments of ten thousand (10,000) MMBtu</w:t>
      </w:r>
      <w:r>
        <w:rPr>
          <w:b/>
          <w:sz w:val="24"/>
        </w:rPr>
        <w:t xml:space="preserve"> </w:t>
      </w:r>
      <w:r>
        <w:rPr>
          <w:sz w:val="24"/>
        </w:rPr>
        <w:t>per day for each day in the Redelivery Term; and</w:t>
      </w:r>
    </w:p>
    <w:p>
      <w:pPr>
        <w:pStyle w:val="Normal"/>
        <w:keepNext w:val="true"/>
        <w:jc w:val="both"/>
        <w:rPr>
          <w:sz w:val="24"/>
        </w:rPr>
      </w:pPr>
      <w:r>
        <w:rPr>
          <w:sz w:val="24"/>
        </w:rPr>
      </w:r>
    </w:p>
    <w:p>
      <w:pPr>
        <w:pStyle w:val="Normal"/>
        <w:keepNext w:val="true"/>
        <w:jc w:val="both"/>
        <w:rPr>
          <w:sz w:val="24"/>
        </w:rPr>
      </w:pPr>
      <w:r>
        <w:rPr>
          <w:sz w:val="24"/>
        </w:rPr>
        <w:tab/>
        <w:tab/>
        <w:t>(c)</w:t>
        <w:tab/>
        <w:t>if Seller nominates Redelivered Gas for transportation on the SNG pipeline system, (i) Seller or an Affiliate thereof must have subscribed (directly from SNG) to firm transportation on the SNG system for a term not less than the lesser of ten (10) years or the period from the date of such nomination until the Seventeenth Anniversary, (ii) the LNG Terminal must be, and remain during the duration of such firm transportation, the primary receipt point for such firm transportation, and (iii) such firm transportation (in MMBtu per day) shall be for a quantity equal to the quantity of Redelivered Gas (in MMBtu per day) nominated in the Redelivery Notice to be delivered to Seller on the SNG system ((i), (ii) and (iii) collectively, the "Firm Transportation Requirement").</w:t>
      </w:r>
    </w:p>
    <w:p>
      <w:pPr>
        <w:pStyle w:val="Level11"/>
        <w:keepNext w:val="false"/>
        <w:numPr>
          <w:ilvl w:val="0"/>
          <w:numId w:val="0"/>
        </w:numPr>
        <w:ind w:hanging="0" w:start="0"/>
        <w:rPr>
          <w:sz w:val="24"/>
        </w:rPr>
      </w:pPr>
      <w:r>
        <w:rPr>
          <w:sz w:val="24"/>
        </w:rPr>
      </w:r>
    </w:p>
    <w:p>
      <w:pPr>
        <w:pStyle w:val="Level21"/>
        <w:keepLines/>
        <w:numPr>
          <w:ilvl w:val="0"/>
          <w:numId w:val="0"/>
        </w:numPr>
        <w:ind w:firstLine="720" w:start="0" w:end="0"/>
        <w:rPr/>
      </w:pPr>
      <w:r>
        <w:rPr/>
        <w:t>Section 15.4</w:t>
        <w:tab/>
      </w:r>
      <w:r>
        <w:rPr>
          <w:u w:val="single"/>
        </w:rPr>
        <w:t>Seller's Obligations to Deliver Redelivery Quantities and Take Redelivered Gas on a Ratable Basis</w:t>
      </w:r>
      <w:r>
        <w:rPr/>
        <w:t>.</w:t>
      </w:r>
      <w:r>
        <w:rPr>
          <w:b/>
        </w:rPr>
        <w:t xml:space="preserve"> </w:t>
      </w:r>
      <w:r>
        <w:fldChar w:fldCharType="begin"/>
      </w:r>
      <w:r>
        <w:rPr/>
        <w:instrText xml:space="preserve"> TC "15.4.</w:instrText>
        <w:tab/>
        <w:instrText xml:space="preserve">Seller's Obligations to Deliver Redelivery Quantities and Take Redelivered Gas on a Ratable Basis" \l 2 </w:instrText>
      </w:r>
      <w:r>
        <w:rPr/>
        <w:fldChar w:fldCharType="separate"/>
      </w:r>
      <w:r>
        <w:rPr/>
      </w:r>
      <w:r>
        <w:rPr/>
        <w:fldChar w:fldCharType="end"/>
      </w:r>
      <w:bookmarkStart w:id="77" w:name="__RefHeading___Toc486386296"/>
      <w:bookmarkEnd w:id="77"/>
    </w:p>
    <w:p>
      <w:pPr>
        <w:pStyle w:val="Level21"/>
        <w:keepLines/>
        <w:numPr>
          <w:ilvl w:val="0"/>
          <w:numId w:val="0"/>
        </w:numPr>
        <w:ind w:hanging="0" w:start="0"/>
        <w:rPr/>
      </w:pPr>
      <w:r>
        <w:rPr/>
      </w:r>
    </w:p>
    <w:p>
      <w:pPr>
        <w:pStyle w:val="Level21"/>
        <w:keepLines/>
        <w:numPr>
          <w:ilvl w:val="0"/>
          <w:numId w:val="0"/>
        </w:numPr>
        <w:ind w:hanging="0" w:start="0"/>
        <w:rPr/>
      </w:pPr>
      <w:r>
        <w:rPr/>
        <w:tab/>
        <w:tab/>
        <w:t>(a)</w:t>
        <w:tab/>
      </w:r>
      <w:bookmarkStart w:id="78" w:name="_Ref468077093"/>
      <w:r>
        <w:rPr/>
        <w:t xml:space="preserve">Seller shall deliver Redelivery Quantities to Buyer so as to allow Buyer to deliver the Redelivered Gas associated with such Redelivery Quantities to Seller as required by Section 15.4(b).  Buyer shall not be obligated to take any delivery of Redelivery Quantities to the extent that, at the time of such delivery and after taking such delivery into account, (i) the total quantity (in MMBtu) of Redelivery Quantities delivered to Buyer and not yet redelivered to Seller in the form of Redelivered Gas (reduced for any deemed delivery under Section 15.6) exceeds (ii) the total quantity (in MMBtu) of Redelivered Gas that Seller will take under all Redelivery Programs then in effect in the ninety (90) days immediately following such delivery of Redelivery Quantities.  If any quantities of LNG confirmed as Redelivery Quantities exceed the amount that is permitted by this Section 15.4(a), such quantities shall be treated for all purposes as 8-Day Firm Quantities; </w:t>
      </w:r>
      <w:r>
        <w:rPr>
          <w:i/>
        </w:rPr>
        <w:t>provided, however, that,</w:t>
      </w:r>
      <w:r>
        <w:rPr/>
        <w:t xml:space="preserve"> if such cargo is not delivered for any reason, Buyer shall have no obligation to pay for such excess quantities not taken.</w:t>
      </w:r>
    </w:p>
    <w:p>
      <w:pPr>
        <w:pStyle w:val="Level31"/>
        <w:numPr>
          <w:ilvl w:val="0"/>
          <w:numId w:val="0"/>
        </w:numPr>
        <w:ind w:hanging="0" w:start="0"/>
        <w:rPr/>
      </w:pPr>
      <w:r>
        <w:rPr/>
      </w:r>
    </w:p>
    <w:p>
      <w:pPr>
        <w:pStyle w:val="Level31"/>
        <w:numPr>
          <w:ilvl w:val="0"/>
          <w:numId w:val="0"/>
        </w:numPr>
        <w:ind w:hanging="0" w:start="0"/>
        <w:rPr/>
      </w:pPr>
      <w:r>
        <w:rPr/>
        <w:tab/>
        <w:tab/>
        <w:t>(b)</w:t>
        <w:tab/>
        <w:t xml:space="preserve">Except with the prior written consent of Buyer, which consent Buyer may withhold in its sole discretion, Redelivered Gas must be taken by Seller on each day throughout the Redelivery Term, at the fixed daily rate set forth in the Redelivery Notice; </w:t>
      </w:r>
      <w:r>
        <w:rPr>
          <w:i/>
        </w:rPr>
        <w:t>provided, however, that</w:t>
      </w:r>
      <w:r>
        <w:rPr/>
        <w:t xml:space="preserve"> Seller shall be entitled to a daily operational variance of plus or minus two percent (+/- 2%) from the fixed daily take level specified in Seller's Redelivery Notice for such Redelivery Program; </w:t>
      </w:r>
      <w:r>
        <w:rPr>
          <w:i/>
        </w:rPr>
        <w:t>provided further, however, that,</w:t>
      </w:r>
      <w:r>
        <w:rPr/>
        <w:t xml:space="preserve"> if Seller exercises its right to any daily operational variance during any month, Buyer shall be entitled to adjust the quantity of Redelivered Gas delivered to Seller during such month so as to ensure that, at the end of each such month, the total quantity of Redelivered Gas taken by Seller during such month is equal to the total quantity of Redelivered Gas that Seller was entitled to take during such month under such Redelivery Program</w:t>
      </w:r>
      <w:bookmarkEnd w:id="78"/>
      <w:r>
        <w:rPr/>
        <w:t xml:space="preserve"> without any such variance in the aggregate.</w:t>
      </w:r>
    </w:p>
    <w:p>
      <w:pPr>
        <w:pStyle w:val="Level31"/>
        <w:numPr>
          <w:ilvl w:val="0"/>
          <w:numId w:val="0"/>
        </w:numPr>
        <w:ind w:hanging="0" w:start="0"/>
        <w:rPr>
          <w:b/>
        </w:rPr>
      </w:pPr>
      <w:r>
        <w:rPr>
          <w:b/>
        </w:rPr>
      </w:r>
    </w:p>
    <w:p>
      <w:pPr>
        <w:pStyle w:val="Level21"/>
        <w:numPr>
          <w:ilvl w:val="0"/>
          <w:numId w:val="0"/>
        </w:numPr>
        <w:ind w:firstLine="720" w:start="0" w:end="0"/>
        <w:rPr/>
      </w:pPr>
      <w:bookmarkStart w:id="79" w:name="_Ref468071783"/>
      <w:r>
        <w:rPr/>
        <w:t>Section 15.5</w:t>
        <w:tab/>
      </w:r>
      <w:r>
        <w:rPr>
          <w:u w:val="single"/>
        </w:rPr>
        <w:t>Buyer's Obligation to Deliver Redelivered Gas</w:t>
      </w:r>
      <w:r>
        <w:rPr/>
        <w:t>.</w:t>
      </w:r>
      <w:r>
        <w:rPr>
          <w:b/>
        </w:rPr>
        <w:t xml:space="preserve"> </w:t>
      </w:r>
      <w:r>
        <w:fldChar w:fldCharType="begin"/>
      </w:r>
      <w:r>
        <w:rPr/>
        <w:instrText xml:space="preserve"> TC "15.5.</w:instrText>
        <w:tab/>
        <w:instrText xml:space="preserve">Buyer's Obligation to Deliver Redelivered Gas " \l 2 </w:instrText>
      </w:r>
      <w:r>
        <w:rPr/>
        <w:fldChar w:fldCharType="separate"/>
      </w:r>
      <w:r>
        <w:rPr/>
      </w:r>
      <w:r>
        <w:rPr/>
        <w:fldChar w:fldCharType="end"/>
      </w:r>
      <w:bookmarkStart w:id="80" w:name="__RefHeading___Toc486386297"/>
      <w:bookmarkEnd w:id="80"/>
      <w:r>
        <w:rPr/>
        <w:t xml:space="preserve"> During a Redelivery Program notified pursuant to this Article 15, Buyer shall be obligated to deliver to Seller at the fixed daily rate described in Section 15.4(b) (subject to Seller's delivery of such quantities on a ratable basis as described in Section 15.4(a)) the quantities specified in the Redelivery Notice provided pursuant to </w:t>
      </w:r>
      <w:r>
        <w:rPr/>
        <w:fldChar w:fldCharType="begin"/>
      </w:r>
      <w:r>
        <w:rPr/>
        <w:instrText xml:space="preserve"> REF _Ref468077126 \r \r \h </w:instrText>
      </w:r>
      <w:r>
        <w:rPr/>
        <w:fldChar w:fldCharType="separate"/>
      </w:r>
      <w:r>
        <w:rPr/>
        <w:t>Error: Reference source not found</w:t>
      </w:r>
      <w:r>
        <w:rPr/>
        <w:fldChar w:fldCharType="end"/>
      </w:r>
      <w:r>
        <w:rPr/>
        <w:t xml:space="preserve"> for the price set forth in Section 16.1(c), in the form of vaporized LNG at the tailgate of the LNG Terminal (the "Redelivered Gas").  Buyer's obligation to deliver Redelivered Gas shall not exceed the Net Delivered Quantity of Redelivery Quantities previously delivered by Seller (which shall include (i) quantities for which a Deficiency Quantity arose pursuant to Section 7.4(a), plus (ii) any Redelivery Quantities delivered at the Alternate LNG Delivery Point as provided pursuant to </w:t>
      </w:r>
      <w:r>
        <w:rPr/>
        <w:fldChar w:fldCharType="begin"/>
      </w:r>
      <w:r>
        <w:rPr/>
        <w:instrText xml:space="preserve"> REF _Ref468076505 \r \r \h </w:instrText>
      </w:r>
      <w:r>
        <w:rPr/>
        <w:fldChar w:fldCharType="separate"/>
      </w:r>
      <w:r>
        <w:rPr/>
        <w:t>Error: Reference source not found</w:t>
      </w:r>
      <w:r>
        <w:rPr/>
        <w:fldChar w:fldCharType="end"/>
      </w:r>
      <w:r>
        <w:rPr/>
        <w:t xml:space="preserve"> ((i) and (ii) together, "Deemed Redelivery Quantities")).  Buyer shall not be in default of its obligation to deliver to Seller Redelivered Gas pursuant to a Redelivery Program if Seller fails, for any reason, to deliver sufficient cargoes of Redelivery Quantities to Buyer in order to allow Buyer to make deliveries of Redelivered Gas to Seller at the daily delivery rate (in MMBtu per day) set forth in Seller's Redelivery Notice.  Buyer shall, upon written request from Seller not later than twenty-four (24) hours prior to the daily nomination deadline set forth in Southern LNG's FERC Gas Tariff and subject to operational availability, sell gas to Seller on a daily basis for up to five (5) days beyond the day on which such Redelivery Quantities have been totally depleted at a price equal to the greater of (i) the Monthly Henry Hub Index for such month plus ten cents ($0.10) per MMBtu or (ii) the actual cost of such gas to Buyer.</w:t>
      </w:r>
      <w:bookmarkEnd w:id="79"/>
    </w:p>
    <w:p>
      <w:pPr>
        <w:pStyle w:val="Level31"/>
        <w:numPr>
          <w:ilvl w:val="0"/>
          <w:numId w:val="0"/>
        </w:numPr>
        <w:ind w:hanging="0" w:start="0"/>
        <w:rPr/>
      </w:pPr>
      <w:r>
        <w:rPr/>
      </w:r>
    </w:p>
    <w:p>
      <w:pPr>
        <w:pStyle w:val="Level21"/>
        <w:numPr>
          <w:ilvl w:val="0"/>
          <w:numId w:val="0"/>
        </w:numPr>
        <w:ind w:firstLine="720" w:start="0" w:end="0"/>
        <w:rPr/>
      </w:pPr>
      <w:r>
        <w:rPr/>
        <w:t>Section 15.6</w:t>
        <w:tab/>
      </w:r>
      <w:r>
        <w:rPr>
          <w:u w:val="single"/>
        </w:rPr>
        <w:t>Buyer's Failure to Deliver Redelivered Gas</w:t>
      </w:r>
      <w:r>
        <w:rPr/>
        <w:t>.</w:t>
      </w:r>
      <w:r>
        <w:rPr>
          <w:b/>
        </w:rPr>
        <w:t xml:space="preserve"> </w:t>
      </w:r>
      <w:r>
        <w:fldChar w:fldCharType="begin"/>
      </w:r>
      <w:r>
        <w:rPr/>
        <w:instrText xml:space="preserve"> TC "15.6.</w:instrText>
        <w:tab/>
        <w:instrText xml:space="preserve">Buyer's Failure to Deliver Redelivered Gas " \l 2 </w:instrText>
      </w:r>
      <w:r>
        <w:rPr/>
        <w:fldChar w:fldCharType="separate"/>
      </w:r>
      <w:r>
        <w:rPr/>
      </w:r>
      <w:r>
        <w:rPr/>
        <w:fldChar w:fldCharType="end"/>
      </w:r>
      <w:bookmarkStart w:id="81" w:name="__RefHeading___Toc486386298"/>
      <w:bookmarkEnd w:id="81"/>
      <w:r>
        <w:rPr/>
        <w:t xml:space="preserve">  If Buyer fails to deliver, as and when required by Section 15.5, a total quantity of Redelivered Gas equal to the sum of (i) the Redelivery Quantities that Buyer has taken from Seller in accordance with the applicable Redelivery Program and (ii) the Deemed Redelivery Quantities, Buyer shall be liable to Seller for all damages incurred as a result of Buyer's failure to deliver such Redelivered Gas; </w:t>
      </w:r>
      <w:r>
        <w:rPr>
          <w:i/>
        </w:rPr>
        <w:t>provided, however,</w:t>
      </w:r>
      <w:r>
        <w:rPr/>
        <w:t xml:space="preserve"> </w:t>
      </w:r>
      <w:r>
        <w:rPr>
          <w:i/>
        </w:rPr>
        <w:t>that</w:t>
      </w:r>
      <w:r>
        <w:rPr/>
        <w:t xml:space="preserve"> Buyer's total liability with respect to any such failure shall be limited to a total amount equal to the product of (A) five hundred percent (500%) of the Monthly Henry Hub Index per MMBtu for the month in which such failure occurred, multiplied by (B) the quantity of Redelivered Gas (in MMBtu) that Buyer failed to deliver to Seller, up to a maximum quantity of Redelivered Gas per day equal to the lesser of (1) the daily quantity set forth in Seller's Redelivery Notice for such period, or (2) one hundred sixty thousand (160,000) MMBtu per day.  Any amounts due to Seller pursuant to this Section 15.6 shall be invoiced pursuant to Article 18 in the month following the month that Buyer failed to deliver such Redelivered Gas.  Any Redelivered Gas for which Buyer has compensated Seller hereunder shall be deemed to have been delivered to Buyer for purposes of calculating Seller's remaining inventory balance.</w:t>
      </w:r>
    </w:p>
    <w:p>
      <w:pPr>
        <w:pStyle w:val="Level21"/>
        <w:numPr>
          <w:ilvl w:val="0"/>
          <w:numId w:val="0"/>
        </w:numPr>
        <w:ind w:hanging="0" w:start="0"/>
        <w:rPr/>
      </w:pPr>
      <w:r>
        <w:rPr/>
      </w:r>
    </w:p>
    <w:p>
      <w:pPr>
        <w:pStyle w:val="Level21"/>
        <w:numPr>
          <w:ilvl w:val="0"/>
          <w:numId w:val="0"/>
        </w:numPr>
        <w:ind w:firstLine="720" w:start="0" w:end="0"/>
        <w:rPr/>
      </w:pPr>
      <w:r>
        <w:rPr/>
        <w:t>Section 15.7</w:t>
        <w:tab/>
      </w:r>
      <w:bookmarkStart w:id="82" w:name="_Ref468073340"/>
      <w:r>
        <w:rPr>
          <w:u w:val="single"/>
        </w:rPr>
        <w:t>Delivery Point for Redelivered Gas</w:t>
      </w:r>
      <w:r>
        <w:rPr/>
        <w:t>.</w:t>
      </w:r>
      <w:r>
        <w:rPr>
          <w:b/>
        </w:rPr>
        <w:t xml:space="preserve"> </w:t>
      </w:r>
      <w:r>
        <w:fldChar w:fldCharType="begin"/>
      </w:r>
      <w:r>
        <w:rPr/>
        <w:instrText xml:space="preserve"> TC "15.7.</w:instrText>
        <w:tab/>
        <w:instrText xml:space="preserve">Delivery Point for Redelivered Gas" \l 2 </w:instrText>
      </w:r>
      <w:r>
        <w:rPr/>
        <w:fldChar w:fldCharType="separate"/>
      </w:r>
      <w:r>
        <w:rPr/>
      </w:r>
      <w:r>
        <w:rPr/>
        <w:fldChar w:fldCharType="end"/>
      </w:r>
      <w:bookmarkStart w:id="83" w:name="__RefHeading___Toc486386299"/>
      <w:bookmarkEnd w:id="83"/>
      <w:r>
        <w:rPr/>
        <w:t xml:space="preserve"> The delivery point for all Redelivered Gas shall be the outlet flange at the tailgate of the LNG Terminal (the "Gas Delivery Point").</w:t>
      </w:r>
      <w:bookmarkEnd w:id="82"/>
    </w:p>
    <w:p>
      <w:pPr>
        <w:pStyle w:val="Level21"/>
        <w:numPr>
          <w:ilvl w:val="0"/>
          <w:numId w:val="0"/>
        </w:numPr>
        <w:ind w:hanging="0" w:start="0"/>
        <w:rPr/>
      </w:pPr>
      <w:r>
        <w:rPr/>
      </w:r>
    </w:p>
    <w:p>
      <w:pPr>
        <w:pStyle w:val="Level21"/>
        <w:numPr>
          <w:ilvl w:val="0"/>
          <w:numId w:val="0"/>
        </w:numPr>
        <w:spacing w:before="0" w:after="200"/>
        <w:ind w:firstLine="720" w:start="0" w:end="0"/>
        <w:rPr/>
      </w:pPr>
      <w:r>
        <w:rPr/>
        <w:t>Section 15.8</w:t>
        <w:tab/>
      </w:r>
      <w:r>
        <w:rPr>
          <w:u w:val="single"/>
        </w:rPr>
        <w:t>Title and Risk of Loss</w:t>
      </w:r>
      <w:r>
        <w:rPr/>
        <w:t>.</w:t>
      </w:r>
      <w:r>
        <w:rPr>
          <w:b/>
        </w:rPr>
        <w:t xml:space="preserve"> </w:t>
      </w:r>
      <w:r>
        <w:fldChar w:fldCharType="begin"/>
      </w:r>
      <w:r>
        <w:rPr/>
        <w:instrText xml:space="preserve"> TC "15.8.</w:instrText>
        <w:tab/>
        <w:instrText xml:space="preserve">Title and Risk of Loss" \l 2 </w:instrText>
      </w:r>
      <w:r>
        <w:rPr/>
        <w:fldChar w:fldCharType="separate"/>
      </w:r>
      <w:r>
        <w:rPr/>
      </w:r>
      <w:r>
        <w:rPr/>
        <w:fldChar w:fldCharType="end"/>
      </w:r>
      <w:bookmarkStart w:id="84" w:name="__RefHeading___Toc486386300"/>
      <w:bookmarkEnd w:id="84"/>
      <w:r>
        <w:rPr/>
        <w:t xml:space="preserve"> Title to, and risk of loss of, Redelivered Gas shall pass from Buyer to Seller at the Gas Delivery Point.</w:t>
      </w:r>
    </w:p>
    <w:p>
      <w:pPr>
        <w:pStyle w:val="Level11"/>
        <w:numPr>
          <w:ilvl w:val="0"/>
          <w:numId w:val="0"/>
        </w:numPr>
        <w:ind w:hanging="0" w:start="0"/>
        <w:rPr/>
      </w:pPr>
      <w:r>
        <w:rPr>
          <w:b/>
        </w:rPr>
        <w:t>Article 16.  Price; Net Delivered Quantity; Terminalling Costs</w:t>
      </w:r>
      <w:r>
        <w:rPr/>
        <w:t>.</w:t>
      </w:r>
      <w:r>
        <w:fldChar w:fldCharType="begin"/>
      </w:r>
      <w:r>
        <w:rPr/>
        <w:instrText xml:space="preserve"> TC "Article 16.</w:instrText>
        <w:tab/>
        <w:instrText xml:space="preserve">Price; Net Delivered Quantity; Terminalling Costs" \l 1 </w:instrText>
      </w:r>
      <w:r>
        <w:rPr/>
        <w:fldChar w:fldCharType="separate"/>
      </w:r>
      <w:r>
        <w:rPr/>
      </w:r>
      <w:r>
        <w:rPr/>
        <w:fldChar w:fldCharType="end"/>
      </w:r>
      <w:bookmarkStart w:id="85" w:name="__RefHeading___Toc486386301"/>
      <w:bookmarkEnd w:id="85"/>
    </w:p>
    <w:p>
      <w:pPr>
        <w:pStyle w:val="Level21"/>
        <w:keepNext w:val="true"/>
        <w:numPr>
          <w:ilvl w:val="0"/>
          <w:numId w:val="0"/>
        </w:numPr>
        <w:ind w:hanging="0" w:start="0"/>
        <w:rPr/>
      </w:pPr>
      <w:r>
        <w:rPr/>
      </w:r>
    </w:p>
    <w:p>
      <w:pPr>
        <w:pStyle w:val="Level21"/>
        <w:keepNext w:val="true"/>
        <w:numPr>
          <w:ilvl w:val="0"/>
          <w:numId w:val="0"/>
        </w:numPr>
        <w:ind w:firstLine="720" w:start="0" w:end="0"/>
        <w:rPr/>
      </w:pPr>
      <w:r>
        <w:rPr/>
        <w:t>Section 16.1</w:t>
        <w:tab/>
      </w:r>
      <w:r>
        <w:rPr>
          <w:u w:val="single"/>
        </w:rPr>
        <w:t>LNG Prices</w:t>
      </w:r>
      <w:r>
        <w:rPr/>
        <w:t>.</w:t>
      </w:r>
      <w:r>
        <w:rPr>
          <w:b/>
        </w:rPr>
        <w:t xml:space="preserve"> </w:t>
      </w:r>
      <w:r>
        <w:fldChar w:fldCharType="begin"/>
      </w:r>
      <w:r>
        <w:rPr/>
        <w:instrText xml:space="preserve"> TC "16.1.</w:instrText>
        <w:tab/>
        <w:instrText xml:space="preserve">LNG Prices" \l 2 </w:instrText>
      </w:r>
      <w:r>
        <w:rPr/>
        <w:fldChar w:fldCharType="separate"/>
      </w:r>
      <w:r>
        <w:rPr/>
      </w:r>
      <w:r>
        <w:rPr/>
        <w:fldChar w:fldCharType="end"/>
      </w:r>
      <w:bookmarkStart w:id="86" w:name="__RefHeading___Toc486386302"/>
      <w:bookmarkEnd w:id="86"/>
      <w:r>
        <w:rPr/>
        <w:t xml:space="preserve"> </w:t>
      </w:r>
      <w:bookmarkStart w:id="87" w:name="_Ref468071742"/>
    </w:p>
    <w:p>
      <w:pPr>
        <w:pStyle w:val="Level21"/>
        <w:keepNext w:val="true"/>
        <w:numPr>
          <w:ilvl w:val="0"/>
          <w:numId w:val="0"/>
        </w:numPr>
        <w:ind w:hanging="0" w:start="0"/>
        <w:rPr/>
      </w:pPr>
      <w:r>
        <w:rPr/>
      </w:r>
    </w:p>
    <w:p>
      <w:pPr>
        <w:pStyle w:val="Level21"/>
        <w:keepNext w:val="true"/>
        <w:numPr>
          <w:ilvl w:val="0"/>
          <w:numId w:val="0"/>
        </w:numPr>
        <w:ind w:hanging="0" w:start="0"/>
        <w:rPr/>
      </w:pPr>
      <w:r>
        <w:rPr/>
        <w:tab/>
        <w:tab/>
        <w:t>(a)</w:t>
        <w:tab/>
        <w:t>The price expressed in Dollars per MMBtu ($/MMBtu) to be paid by Buyer for each MMBtu of the Net Delivered Quantity of each cargo of LNG delivered by Seller hereunder (the "Contract Sales Price") shall be:</w:t>
      </w:r>
      <w:bookmarkEnd w:id="87"/>
    </w:p>
    <w:p>
      <w:pPr>
        <w:pStyle w:val="Level21"/>
        <w:keepNext w:val="true"/>
        <w:numPr>
          <w:ilvl w:val="0"/>
          <w:numId w:val="0"/>
        </w:numPr>
        <w:ind w:hanging="0" w:start="0"/>
        <w:rPr/>
      </w:pPr>
      <w:r>
        <w:rPr/>
      </w:r>
    </w:p>
    <w:p>
      <w:pPr>
        <w:pStyle w:val="Level21"/>
        <w:keepNext w:val="true"/>
        <w:numPr>
          <w:ilvl w:val="0"/>
          <w:numId w:val="0"/>
        </w:numPr>
        <w:ind w:hanging="0" w:start="0"/>
        <w:rPr/>
      </w:pPr>
      <w:r>
        <w:rPr/>
        <w:tab/>
        <w:tab/>
        <w:tab/>
        <w:t>(i)</w:t>
        <w:tab/>
      </w:r>
      <w:bookmarkStart w:id="88" w:name="_Ref468072569"/>
      <w:r>
        <w:rPr/>
        <w:t>in the case of deliveries of 30-Day Firm Quantities:  the sum of (A) the Monthly Henry Hub Index during the month in which such cargo is delivered, plus (B) two cents ($0.02) per MMBtu;</w:t>
      </w:r>
    </w:p>
    <w:p>
      <w:pPr>
        <w:pStyle w:val="Level21"/>
        <w:keepNext w:val="true"/>
        <w:numPr>
          <w:ilvl w:val="0"/>
          <w:numId w:val="0"/>
        </w:numPr>
        <w:ind w:hanging="0" w:start="0"/>
        <w:rPr/>
      </w:pPr>
      <w:r>
        <w:rPr/>
      </w:r>
    </w:p>
    <w:p>
      <w:pPr>
        <w:pStyle w:val="Level21"/>
        <w:keepNext w:val="true"/>
        <w:numPr>
          <w:ilvl w:val="0"/>
          <w:numId w:val="0"/>
        </w:numPr>
        <w:ind w:hanging="0" w:start="0"/>
        <w:rPr/>
      </w:pPr>
      <w:r>
        <w:rPr/>
        <w:tab/>
        <w:tab/>
        <w:tab/>
        <w:t>(ii)</w:t>
        <w:tab/>
        <w:t>in the case of deliveries of 10-Day Firm Quantities:  the Monthly SNG Index during the month in which such cargo is delivered;</w:t>
      </w:r>
    </w:p>
    <w:p>
      <w:pPr>
        <w:pStyle w:val="Level21"/>
        <w:keepNext w:val="true"/>
        <w:numPr>
          <w:ilvl w:val="0"/>
          <w:numId w:val="0"/>
        </w:numPr>
        <w:ind w:hanging="0" w:start="0"/>
        <w:rPr/>
      </w:pPr>
      <w:r>
        <w:rPr/>
      </w:r>
    </w:p>
    <w:p>
      <w:pPr>
        <w:pStyle w:val="Level21"/>
        <w:keepNext w:val="true"/>
        <w:numPr>
          <w:ilvl w:val="0"/>
          <w:numId w:val="0"/>
        </w:numPr>
        <w:ind w:hanging="0" w:start="0"/>
        <w:rPr/>
      </w:pPr>
      <w:r>
        <w:rPr/>
        <w:tab/>
        <w:tab/>
        <w:tab/>
        <w:t>(iii)</w:t>
        <w:tab/>
        <w:t>in the case of 8-Day Firm Quantities:  the Gas Daily Low Average Price for such cargo; and</w:t>
      </w:r>
    </w:p>
    <w:p>
      <w:pPr>
        <w:pStyle w:val="Level21"/>
        <w:keepNext w:val="true"/>
        <w:numPr>
          <w:ilvl w:val="0"/>
          <w:numId w:val="0"/>
        </w:numPr>
        <w:ind w:hanging="0" w:start="0"/>
        <w:rPr/>
      </w:pPr>
      <w:r>
        <w:rPr/>
      </w:r>
    </w:p>
    <w:p>
      <w:pPr>
        <w:pStyle w:val="Level21"/>
        <w:keepNext w:val="true"/>
        <w:numPr>
          <w:ilvl w:val="0"/>
          <w:numId w:val="0"/>
        </w:numPr>
        <w:ind w:hanging="0" w:start="0"/>
        <w:rPr/>
      </w:pPr>
      <w:r>
        <w:rPr/>
        <w:tab/>
        <w:tab/>
        <w:tab/>
        <w:t>(iv)</w:t>
        <w:tab/>
        <w:t>in the case of Redelivery Quantities: the Monthly Henry Hub Index during the month in which such cargo is delivered</w:t>
      </w:r>
      <w:bookmarkEnd w:id="88"/>
      <w:r>
        <w:rPr/>
        <w:t>.</w:t>
      </w:r>
    </w:p>
    <w:p>
      <w:pPr>
        <w:pStyle w:val="Level4"/>
        <w:numPr>
          <w:ilvl w:val="0"/>
          <w:numId w:val="0"/>
        </w:numPr>
        <w:ind w:hanging="0" w:start="0"/>
        <w:rPr/>
      </w:pPr>
      <w:r>
        <w:rPr/>
      </w:r>
    </w:p>
    <w:p>
      <w:pPr>
        <w:pStyle w:val="Level4"/>
        <w:numPr>
          <w:ilvl w:val="0"/>
          <w:numId w:val="0"/>
        </w:numPr>
        <w:ind w:firstLine="1350" w:start="0" w:end="0"/>
        <w:rPr/>
      </w:pPr>
      <w:r>
        <w:rPr/>
        <w:t>(b)</w:t>
        <w:tab/>
      </w:r>
      <w:bookmarkStart w:id="89" w:name="_Ref468077252"/>
      <w:r>
        <w:rPr/>
        <w:t xml:space="preserve">If any of the pricing references referred to in </w:t>
      </w:r>
      <w:r>
        <w:rPr/>
        <w:fldChar w:fldCharType="begin"/>
      </w:r>
      <w:r>
        <w:rPr/>
        <w:instrText xml:space="preserve"> REF _Ref468077204 \r \r \h </w:instrText>
      </w:r>
      <w:r>
        <w:rPr/>
        <w:fldChar w:fldCharType="separate"/>
      </w:r>
      <w:r>
        <w:rPr/>
        <w:t>Error: Reference source not found</w:t>
      </w:r>
      <w:r>
        <w:rPr/>
        <w:fldChar w:fldCharType="end"/>
      </w:r>
      <w:r>
        <w:rPr/>
        <w:fldChar w:fldCharType="begin"/>
      </w:r>
      <w:r>
        <w:rPr/>
        <w:instrText xml:space="preserve"> REF _Ref468072569 \r \r \h </w:instrText>
      </w:r>
      <w:r>
        <w:rPr/>
        <w:fldChar w:fldCharType="separate"/>
      </w:r>
      <w:r>
        <w:rPr/>
      </w:r>
      <w:r>
        <w:rPr/>
        <w:fldChar w:fldCharType="end"/>
      </w:r>
      <w:r>
        <w:rPr/>
        <w:t xml:space="preserve">(i) through (iv) above or any other reference or standard produced or reported by a third party and relevant to the implementation of this Agreement (each a "Reference") are not published for the relevant period or if there is any material change and/or alteration in the basis of their calculation, then such alternative References that the Parties agree produce as nearly as possible the same economic and, as applicable, technical result, shall be substituted therefor.  If the Parties are unable to agree, pursuant to the provisions of this </w:t>
      </w:r>
      <w:r>
        <w:rPr/>
        <w:fldChar w:fldCharType="begin"/>
      </w:r>
      <w:r>
        <w:rPr/>
        <w:instrText xml:space="preserve"> REF _Ref468077204 \r \r \h </w:instrText>
      </w:r>
      <w:r>
        <w:rPr/>
        <w:fldChar w:fldCharType="separate"/>
      </w:r>
      <w:r>
        <w:rPr/>
        <w:t>Error: Reference source not found</w:t>
      </w:r>
      <w:r>
        <w:rPr/>
        <w:fldChar w:fldCharType="end"/>
      </w:r>
      <w:r>
        <w:rPr/>
        <w:fldChar w:fldCharType="begin"/>
      </w:r>
      <w:r>
        <w:rPr/>
        <w:instrText xml:space="preserve"> REF _Ref468077252 \r \r \h </w:instrText>
      </w:r>
      <w:r>
        <w:rPr/>
        <w:fldChar w:fldCharType="separate"/>
      </w:r>
      <w:r>
        <w:rPr/>
      </w:r>
      <w:r>
        <w:rPr/>
        <w:fldChar w:fldCharType="end"/>
      </w:r>
      <w:r>
        <w:rPr/>
        <w:t>, to the substitution of an alternative Reference within ninety (90) days after any such Reference ceased to be published, is not published, or the calculation basis changed, the matter shall be resolved in accordance with Article 24.</w:t>
      </w:r>
      <w:bookmarkEnd w:id="89"/>
      <w:r>
        <w:rPr/>
        <w:t xml:space="preserve"> </w:t>
      </w:r>
    </w:p>
    <w:p>
      <w:pPr>
        <w:pStyle w:val="Level4"/>
        <w:numPr>
          <w:ilvl w:val="0"/>
          <w:numId w:val="0"/>
        </w:numPr>
        <w:ind w:firstLine="1350" w:start="90" w:end="0"/>
        <w:rPr/>
      </w:pPr>
      <w:r>
        <w:rPr/>
      </w:r>
    </w:p>
    <w:p>
      <w:pPr>
        <w:pStyle w:val="Level4"/>
        <w:numPr>
          <w:ilvl w:val="0"/>
          <w:numId w:val="0"/>
        </w:numPr>
        <w:ind w:firstLine="1440" w:start="0" w:end="0"/>
        <w:rPr/>
      </w:pPr>
      <w:r>
        <w:rPr/>
        <w:t>(c)</w:t>
        <w:tab/>
        <w:t>The price expressed in Dollars per MMBtu ($/MMBtu) to be paid by Seller for each MMBtu of Redelivered Gas delivered by Buyer hereunder shall be the Monthly Henry Hub Index during the month in which such Redelivered Gas is delivered.</w:t>
      </w:r>
    </w:p>
    <w:p>
      <w:pPr>
        <w:pStyle w:val="Normal"/>
        <w:jc w:val="both"/>
        <w:rPr>
          <w:sz w:val="24"/>
        </w:rPr>
      </w:pPr>
      <w:r>
        <w:rPr>
          <w:sz w:val="24"/>
        </w:rPr>
      </w:r>
    </w:p>
    <w:p>
      <w:pPr>
        <w:pStyle w:val="Level21"/>
        <w:numPr>
          <w:ilvl w:val="0"/>
          <w:numId w:val="0"/>
        </w:numPr>
        <w:ind w:firstLine="720" w:start="0" w:end="0"/>
        <w:rPr/>
      </w:pPr>
      <w:bookmarkStart w:id="90" w:name="_Ref468072593"/>
      <w:r>
        <w:rPr/>
        <w:t>Section 16.2</w:t>
        <w:tab/>
      </w:r>
      <w:r>
        <w:rPr>
          <w:u w:val="single"/>
        </w:rPr>
        <w:t>Prices Applied to Net Delivered Quantity</w:t>
      </w:r>
      <w:r>
        <w:rPr/>
        <w:t xml:space="preserve">. </w:t>
      </w:r>
      <w:r>
        <w:fldChar w:fldCharType="begin"/>
      </w:r>
      <w:r>
        <w:rPr/>
        <w:instrText xml:space="preserve"> TC "16.2.</w:instrText>
        <w:tab/>
        <w:instrText xml:space="preserve">Prices Applied to Net Delivered Quantity" \l 2 </w:instrText>
      </w:r>
      <w:r>
        <w:rPr/>
        <w:fldChar w:fldCharType="separate"/>
      </w:r>
      <w:r>
        <w:rPr/>
      </w:r>
      <w:r>
        <w:rPr/>
        <w:fldChar w:fldCharType="end"/>
      </w:r>
      <w:bookmarkStart w:id="91" w:name="__RefHeading___Toc486386303"/>
      <w:bookmarkEnd w:id="91"/>
      <w:r>
        <w:rPr/>
        <w:t xml:space="preserve"> Buyer shall be obligated to pay the Contract Sales Price only on the net quantity (in MMBtu) of LNG delivered by Seller in a given month (the "Net Delivered Quantity") which shall, with respect to such month, be an amount (in MMBtu) equal to (i) the quantity of vaporized LNG (in MMBtu) that is equivalent to Seller's Delivered Volume for such month, minus (ii) the sum of (A) Seller's Delivery Percentage of the Fuel Gas for such month and (B) the Return Gas corresponding to the Seller's Delivered Volume for such month; </w:t>
      </w:r>
      <w:r>
        <w:rPr>
          <w:i/>
        </w:rPr>
        <w:t>provided, however</w:t>
      </w:r>
      <w:r>
        <w:rPr/>
        <w:t xml:space="preserve">, </w:t>
      </w:r>
      <w:r>
        <w:rPr>
          <w:i/>
        </w:rPr>
        <w:t>that</w:t>
      </w:r>
      <w:r>
        <w:rPr/>
        <w:t xml:space="preserve"> the total quantity of LNG in any cargo that began its discharge prior to such month shall be excluded in such calculation and the total quantity of LNG in any cargo that began its discharge during such month shall be included in such calculation notwithstanding that the discharge was completed in the following month.</w:t>
      </w:r>
      <w:bookmarkEnd w:id="90"/>
    </w:p>
    <w:p>
      <w:pPr>
        <w:pStyle w:val="Normal"/>
        <w:jc w:val="both"/>
        <w:rPr>
          <w:sz w:val="24"/>
        </w:rPr>
      </w:pPr>
      <w:r>
        <w:rPr>
          <w:sz w:val="24"/>
        </w:rPr>
      </w:r>
    </w:p>
    <w:p>
      <w:pPr>
        <w:pStyle w:val="Level21"/>
        <w:keepNext w:val="true"/>
        <w:numPr>
          <w:ilvl w:val="0"/>
          <w:numId w:val="0"/>
        </w:numPr>
        <w:ind w:firstLine="720" w:start="0" w:end="0"/>
        <w:rPr>
          <w:b/>
        </w:rPr>
      </w:pPr>
      <w:bookmarkStart w:id="92" w:name="_Ref468077400"/>
      <w:r>
        <w:rPr/>
        <w:t>Section 16.3</w:t>
        <w:tab/>
      </w:r>
      <w:r>
        <w:rPr>
          <w:u w:val="single"/>
        </w:rPr>
        <w:t>Terminalling Costs; Roll-Up Costs</w:t>
      </w:r>
      <w:r>
        <w:rPr/>
        <w:t>.</w:t>
      </w:r>
      <w:bookmarkEnd w:id="92"/>
      <w:r>
        <w:rPr/>
        <w:t xml:space="preserve"> </w:t>
      </w:r>
      <w:r>
        <w:fldChar w:fldCharType="begin"/>
      </w:r>
      <w:r>
        <w:rPr/>
        <w:instrText xml:space="preserve"> TC "16.3.</w:instrText>
        <w:tab/>
        <w:instrText xml:space="preserve">Terminalling Costs; Roll-Up Costs " \l 2 </w:instrText>
      </w:r>
      <w:r>
        <w:rPr/>
        <w:fldChar w:fldCharType="separate"/>
      </w:r>
      <w:r>
        <w:rPr/>
      </w:r>
      <w:r>
        <w:rPr/>
        <w:fldChar w:fldCharType="end"/>
      </w:r>
      <w:bookmarkStart w:id="93" w:name="_Ref468074015"/>
      <w:bookmarkStart w:id="94" w:name="__RefHeading___Toc486386304"/>
      <w:bookmarkEnd w:id="94"/>
    </w:p>
    <w:p>
      <w:pPr>
        <w:pStyle w:val="Level21"/>
        <w:keepNext w:val="true"/>
        <w:numPr>
          <w:ilvl w:val="0"/>
          <w:numId w:val="0"/>
        </w:numPr>
        <w:ind w:firstLine="720" w:start="0" w:end="0"/>
        <w:rPr>
          <w:b/>
        </w:rPr>
      </w:pPr>
      <w:r>
        <w:rPr>
          <w:b/>
        </w:rPr>
      </w:r>
    </w:p>
    <w:p>
      <w:pPr>
        <w:pStyle w:val="Level21"/>
        <w:keepNext w:val="true"/>
        <w:numPr>
          <w:ilvl w:val="0"/>
          <w:numId w:val="0"/>
        </w:numPr>
        <w:ind w:firstLine="720" w:start="0" w:end="0"/>
        <w:rPr/>
      </w:pPr>
      <w:r>
        <w:rPr>
          <w:b/>
        </w:rPr>
        <w:tab/>
      </w:r>
      <w:r>
        <w:rPr/>
        <w:t>(a)</w:t>
        <w:tab/>
        <w:t>Commencing on the Payment Commencement Date, Seller shall pay Buyer each month during the term of this Agreement for the Terminalling Costs.  The term "Terminalling Costs" means, with respect to a given month, the sum of the following:</w:t>
      </w:r>
      <w:bookmarkEnd w:id="93"/>
    </w:p>
    <w:p>
      <w:pPr>
        <w:pStyle w:val="Level21"/>
        <w:keepNext w:val="true"/>
        <w:numPr>
          <w:ilvl w:val="0"/>
          <w:numId w:val="0"/>
        </w:numPr>
        <w:ind w:firstLine="720" w:start="0" w:end="0"/>
        <w:rPr/>
      </w:pPr>
      <w:r>
        <w:rPr/>
      </w:r>
    </w:p>
    <w:p>
      <w:pPr>
        <w:pStyle w:val="Level21"/>
        <w:keepNext w:val="true"/>
        <w:numPr>
          <w:ilvl w:val="0"/>
          <w:numId w:val="0"/>
        </w:numPr>
        <w:ind w:firstLine="720" w:start="0" w:end="0"/>
        <w:rPr/>
      </w:pPr>
      <w:r>
        <w:rPr/>
        <w:tab/>
        <w:tab/>
        <w:t>(i)</w:t>
        <w:tab/>
        <w:t>an amount equal to (A) the product of Seller's Allocable Percentage for such month, multiplied by (B) the sum of (1) the actual total fixed charges paid by Buyer in such month under the Service Agreement (net of any refunds associated with such fixed charges received by Buyer pursuant to the Service Agreement) plus (2) to the extent such costs are not included within the calculation of Roll-Up Costs, the costs incurred by Southern LNG and/or Buyer in such month in connection with the Vaporizer Improvements or any portion thereof; plus</w:t>
      </w:r>
    </w:p>
    <w:p>
      <w:pPr>
        <w:pStyle w:val="Level21"/>
        <w:keepNext w:val="true"/>
        <w:numPr>
          <w:ilvl w:val="0"/>
          <w:numId w:val="0"/>
        </w:numPr>
        <w:ind w:firstLine="720" w:start="0" w:end="0"/>
        <w:rPr/>
      </w:pPr>
      <w:r>
        <w:rPr/>
      </w:r>
    </w:p>
    <w:p>
      <w:pPr>
        <w:pStyle w:val="Level21"/>
        <w:keepNext w:val="true"/>
        <w:numPr>
          <w:ilvl w:val="0"/>
          <w:numId w:val="0"/>
        </w:numPr>
        <w:ind w:firstLine="720" w:start="0" w:end="0"/>
        <w:rPr/>
      </w:pPr>
      <w:r>
        <w:rPr/>
        <w:tab/>
        <w:tab/>
        <w:t>(ii)</w:t>
        <w:tab/>
        <w:t>the product of Seller's Delivery Percentage for such month multiplied by the sum of (A) the actual total variable charges paid by Buyer to Southern LNG under the Service Agreement in such month, including the Electric Power Charge (as such term is defined in Southern LNG's FERC Gas Tariff), plus (B) to the extent not included in (A), the actual total variable costs attributable to the Vaporizer Improvements in such month; plus</w:t>
      </w:r>
    </w:p>
    <w:p>
      <w:pPr>
        <w:pStyle w:val="Level4"/>
        <w:numPr>
          <w:ilvl w:val="0"/>
          <w:numId w:val="0"/>
        </w:numPr>
        <w:ind w:firstLine="2160" w:start="0" w:end="0"/>
        <w:rPr/>
      </w:pPr>
      <w:r>
        <w:rPr/>
      </w:r>
    </w:p>
    <w:p>
      <w:pPr>
        <w:pStyle w:val="Level4"/>
        <w:numPr>
          <w:ilvl w:val="0"/>
          <w:numId w:val="0"/>
        </w:numPr>
        <w:ind w:firstLine="2160" w:start="0" w:end="0"/>
        <w:rPr/>
      </w:pPr>
      <w:r>
        <w:rPr>
          <w:color w:val="000000"/>
        </w:rPr>
        <w:t xml:space="preserve">(iii) </w:t>
      </w:r>
      <w:r>
        <w:rPr/>
        <w:t xml:space="preserve"> </w:t>
        <w:tab/>
        <w:t xml:space="preserve">subject to the limitation set forth in Section 16.3(b), a monthly amount sufficient to pay the entire amount of Roll-Up Costs plus interest on the Roll-Up Costs calculated at an annual rate of ten and five-tenths percent (10.5%) on a level payment basis over the period from the Payment Commencement Date through the Seventeenth Anniversary; plus </w:t>
      </w:r>
    </w:p>
    <w:p>
      <w:pPr>
        <w:pStyle w:val="Normal"/>
        <w:tabs>
          <w:tab w:val="clear" w:pos="720"/>
          <w:tab w:val="left" w:pos="4230" w:leader="none"/>
        </w:tabs>
        <w:jc w:val="both"/>
        <w:rPr>
          <w:sz w:val="24"/>
        </w:rPr>
      </w:pPr>
      <w:r>
        <w:rPr>
          <w:sz w:val="24"/>
        </w:rPr>
      </w:r>
    </w:p>
    <w:p>
      <w:pPr>
        <w:pStyle w:val="Level4"/>
        <w:numPr>
          <w:ilvl w:val="0"/>
          <w:numId w:val="0"/>
        </w:numPr>
        <w:ind w:firstLine="2160" w:start="0" w:end="0"/>
        <w:rPr/>
      </w:pPr>
      <w:r>
        <w:rPr/>
        <w:t xml:space="preserve">(iv)  </w:t>
        <w:tab/>
        <w:t>the sum of (A) one hundred percent (100%) of the actual total fixed charges paid by Buyer in such month under the Service Agreement for any fixed costs incurred by Southern LNG that are associated with the Final Modifications, plus (B) that portion of the actual total variable charges paid by Buyer to Southern LNG in such month under the Service Agreement that result from variable costs incurred in such month by Southern LNG in connection with services provided by Southern LNG utilizing the final modifications with respect to LNG delivered by Seller.</w:t>
      </w:r>
    </w:p>
    <w:p>
      <w:pPr>
        <w:pStyle w:val="Level4"/>
        <w:numPr>
          <w:ilvl w:val="0"/>
          <w:numId w:val="0"/>
        </w:numPr>
        <w:ind w:hanging="0" w:start="0"/>
        <w:rPr/>
      </w:pPr>
      <w:r>
        <w:rPr/>
      </w:r>
    </w:p>
    <w:p>
      <w:pPr>
        <w:pStyle w:val="Normal"/>
        <w:jc w:val="both"/>
        <w:rPr/>
      </w:pPr>
      <w:r>
        <w:rPr>
          <w:sz w:val="24"/>
        </w:rPr>
        <w:tab/>
        <w:tab/>
        <w:t>(b)</w:t>
        <w:tab/>
        <w:t xml:space="preserve">Should Vaporizer/BACT Capital Costs exceed _____________ Dollars ($__________), Seller shall not be obligated under </w:t>
      </w:r>
      <w:r>
        <w:rPr>
          <w:sz w:val="24"/>
        </w:rPr>
        <w:fldChar w:fldCharType="begin"/>
      </w:r>
      <w:r>
        <w:rPr>
          <w:sz w:val="24"/>
        </w:rPr>
        <w:instrText xml:space="preserve"> REF _Ref468077400 \r \r \h </w:instrText>
      </w:r>
      <w:r>
        <w:rPr>
          <w:sz w:val="24"/>
        </w:rPr>
        <w:fldChar w:fldCharType="separate"/>
      </w:r>
      <w:r>
        <w:rPr>
          <w:sz w:val="24"/>
        </w:rPr>
      </w:r>
      <w:r>
        <w:rPr>
          <w:sz w:val="24"/>
        </w:rPr>
        <w:fldChar w:fldCharType="end"/>
      </w:r>
      <w:r>
        <w:rPr>
          <w:sz w:val="24"/>
        </w:rPr>
        <w:fldChar w:fldCharType="begin"/>
      </w:r>
      <w:r>
        <w:rPr>
          <w:sz w:val="24"/>
        </w:rPr>
        <w:instrText xml:space="preserve"> REF _Ref468074015 \r \r \h </w:instrText>
      </w:r>
      <w:r>
        <w:rPr>
          <w:sz w:val="24"/>
        </w:rPr>
        <w:fldChar w:fldCharType="separate"/>
      </w:r>
      <w:r>
        <w:rPr>
          <w:sz w:val="24"/>
        </w:rPr>
      </w:r>
      <w:r>
        <w:rPr>
          <w:sz w:val="24"/>
        </w:rPr>
        <w:fldChar w:fldCharType="end"/>
      </w:r>
      <w:r>
        <w:rPr>
          <w:sz w:val="24"/>
        </w:rPr>
        <w:t>(i) and 16.3(a)(iii) for any amounts related to such excess.</w:t>
      </w:r>
    </w:p>
    <w:p>
      <w:pPr>
        <w:pStyle w:val="Level11"/>
        <w:keepNext w:val="false"/>
        <w:numPr>
          <w:ilvl w:val="0"/>
          <w:numId w:val="0"/>
        </w:numPr>
        <w:ind w:hanging="0" w:start="0"/>
        <w:rPr>
          <w:sz w:val="24"/>
        </w:rPr>
      </w:pPr>
      <w:r>
        <w:rPr>
          <w:sz w:val="24"/>
        </w:rPr>
      </w:r>
    </w:p>
    <w:p>
      <w:pPr>
        <w:pStyle w:val="Normal"/>
        <w:jc w:val="both"/>
        <w:rPr/>
      </w:pPr>
      <w:r>
        <w:rPr>
          <w:sz w:val="24"/>
        </w:rPr>
        <w:tab/>
        <w:tab/>
        <w:t>(c)</w:t>
        <w:tab/>
      </w:r>
      <w:bookmarkStart w:id="95" w:name="_Ref468077941"/>
      <w:r>
        <w:rPr>
          <w:sz w:val="24"/>
        </w:rPr>
        <w:t>During the Rate Moratorium Period, Terminalling Costs shall not include any amounts paid by Buyer to Southern LNG under the Service Agreement that result from any rate increase by Southern LNG after the In-Service Date, unless such rate increase relates to (i) dredging or spoil disposal costs incurred following the fifth (5</w:t>
      </w:r>
      <w:r>
        <w:rPr>
          <w:sz w:val="24"/>
          <w:vertAlign w:val="superscript"/>
        </w:rPr>
        <w:t>th</w:t>
      </w:r>
      <w:r>
        <w:rPr>
          <w:sz w:val="24"/>
        </w:rPr>
        <w:t>) anniversary of the In-Service Date, (ii) costs associated with legally imposed obligations or requirements, (iii) uninsured losses</w:t>
      </w:r>
      <w:bookmarkEnd w:id="95"/>
      <w:r>
        <w:rPr>
          <w:sz w:val="24"/>
        </w:rPr>
        <w:t>, (iv) the True-Up Filing, (v) in the event an Adverse Order is issued, any rate increase to the extent such rate increase allows Southern LNG to either (A) return to the rates that were in effect before such Adverse Order was issued, or (B) if such Adverse Order was issued in connection with proceedings related to the True-Up Filing, increase its rates not to exceed the Permitted Cost of Service.</w:t>
      </w:r>
    </w:p>
    <w:p>
      <w:pPr>
        <w:pStyle w:val="Level11"/>
        <w:keepNext w:val="false"/>
        <w:numPr>
          <w:ilvl w:val="0"/>
          <w:numId w:val="0"/>
        </w:numPr>
        <w:ind w:hanging="0" w:start="0"/>
        <w:rPr>
          <w:sz w:val="24"/>
        </w:rPr>
      </w:pPr>
      <w:r>
        <w:rPr>
          <w:sz w:val="24"/>
        </w:rPr>
      </w:r>
    </w:p>
    <w:p>
      <w:pPr>
        <w:pStyle w:val="Normal"/>
        <w:jc w:val="both"/>
        <w:rPr/>
      </w:pPr>
      <w:r>
        <w:rPr/>
        <w:tab/>
        <w:tab/>
      </w:r>
      <w:r>
        <w:rPr>
          <w:sz w:val="24"/>
        </w:rPr>
        <w:t>(d)</w:t>
      </w:r>
      <w:r>
        <w:rPr/>
        <w:tab/>
      </w:r>
      <w:r>
        <w:rPr>
          <w:sz w:val="24"/>
        </w:rPr>
        <w:t>Seller shall not be required to pay for any costs associated with the installation of additional facilities or equipment at the LNG Terminal if the installation of such additional facilities or equipment is intended principally to increase the incremental capacity of the LNG Terminal.  Seller acknowledges and agrees that this Section 16.3(d) does not apply to (i) the costs associated with the reactivation of the LNG Terminal as contemplated in the Application, and (ii) subject to Section 16.3(b), the costs associated with the Vaporizer Improvements.</w:t>
      </w:r>
    </w:p>
    <w:p>
      <w:pPr>
        <w:pStyle w:val="Level11"/>
        <w:keepNext w:val="false"/>
        <w:numPr>
          <w:ilvl w:val="0"/>
          <w:numId w:val="0"/>
        </w:numPr>
        <w:ind w:hanging="0" w:start="0"/>
        <w:rPr>
          <w:sz w:val="24"/>
        </w:rPr>
      </w:pPr>
      <w:r>
        <w:rPr>
          <w:sz w:val="24"/>
        </w:rPr>
      </w:r>
    </w:p>
    <w:p>
      <w:pPr>
        <w:pStyle w:val="Normal"/>
        <w:jc w:val="both"/>
        <w:rPr>
          <w:sz w:val="24"/>
        </w:rPr>
      </w:pPr>
      <w:r>
        <w:rPr>
          <w:sz w:val="24"/>
        </w:rPr>
        <w:tab/>
        <w:tab/>
        <w:t>(e)</w:t>
        <w:tab/>
        <w:t>In addition to any other amounts payable pursuant to this Agreement, Seller shall pay to Buyer, in the month following the date on which this Agreement expires or is terminated for any reason (other than termination by Buyer pursuant to Section 2.2(b) or termination by Seller pursuant to Section 2.2 or Section 2.3), an amount equal to the sum of (i) any unpaid principal with respect to the Roll-Up Costs plus interest accrued thereon since the end of the last month for which payment has been made under this Section 16.3(e), at an annual rate of ten and five-tenths percent (10.5%) until the date of such expiration or termination, plus (ii) in case the Agreement is terminated as a result of a Seller Event of Default, any remaining capital costs associated with the Final Modifications that Seller has not previously paid pursuant to Section 16.3(a)(iv)(A) or otherwise paid pursuant to the Quality Agreement.</w:t>
      </w:r>
    </w:p>
    <w:p>
      <w:pPr>
        <w:pStyle w:val="Level31"/>
        <w:numPr>
          <w:ilvl w:val="0"/>
          <w:numId w:val="0"/>
        </w:numPr>
        <w:ind w:hanging="0" w:start="0"/>
        <w:rPr>
          <w:sz w:val="24"/>
        </w:rPr>
      </w:pPr>
      <w:r>
        <w:rPr>
          <w:sz w:val="24"/>
        </w:rPr>
      </w:r>
    </w:p>
    <w:p>
      <w:pPr>
        <w:pStyle w:val="Level31"/>
        <w:numPr>
          <w:ilvl w:val="0"/>
          <w:numId w:val="0"/>
        </w:numPr>
        <w:ind w:firstLine="1440" w:start="0" w:end="0"/>
        <w:rPr/>
      </w:pPr>
      <w:r>
        <w:rPr/>
        <w:t xml:space="preserve">(f) </w:t>
        <w:tab/>
        <w:t xml:space="preserve"> Seller shall not be responsible for any costs arising out of or associated with Buyer's unexcused failure to comply with Southern LNG's FERC Gas Tariff unless such failure is attributable to Seller or any of its Affiliates.</w:t>
      </w:r>
    </w:p>
    <w:p>
      <w:pPr>
        <w:pStyle w:val="Normal"/>
        <w:jc w:val="both"/>
        <w:rPr>
          <w:sz w:val="24"/>
        </w:rPr>
      </w:pPr>
      <w:r>
        <w:rPr>
          <w:sz w:val="24"/>
        </w:rPr>
      </w:r>
    </w:p>
    <w:p>
      <w:pPr>
        <w:pStyle w:val="Level31"/>
        <w:numPr>
          <w:ilvl w:val="0"/>
          <w:numId w:val="0"/>
        </w:numPr>
        <w:ind w:firstLine="1440" w:start="0" w:end="0"/>
        <w:rPr/>
      </w:pPr>
      <w:r>
        <w:rPr/>
        <w:t xml:space="preserve">(g)  </w:t>
        <w:tab/>
        <w:t>Within thirty (30) days after the end of each Contract Year, Buyer shall pay to Seller a refund on a portion of the fixed charges associated with the Final Modifications if and to the extent such Final Modifications are used to treat LNG delivered to the LNG Terminal in such Contract Year by any Third Party Scheduler. Such refund shall be determined by the following formula:</w:t>
      </w:r>
    </w:p>
    <w:p>
      <w:pPr>
        <w:pStyle w:val="Level11"/>
        <w:keepNext w:val="false"/>
        <w:numPr>
          <w:ilvl w:val="0"/>
          <w:numId w:val="0"/>
        </w:numPr>
        <w:ind w:hanging="0" w:start="0"/>
        <w:rPr/>
      </w:pPr>
      <w:r>
        <w:rPr/>
      </w:r>
    </w:p>
    <w:p>
      <w:pPr>
        <w:pStyle w:val="Normal"/>
        <w:jc w:val="both"/>
        <w:rPr>
          <w:color w:val="000000"/>
          <w:sz w:val="24"/>
        </w:rPr>
      </w:pPr>
      <w:r>
        <w:rPr>
          <w:color w:val="000000"/>
          <w:sz w:val="24"/>
        </w:rPr>
        <w:t>R = (FMC/ACQ) x TPQ</w:t>
      </w:r>
    </w:p>
    <w:p>
      <w:pPr>
        <w:pStyle w:val="Normal"/>
        <w:jc w:val="both"/>
        <w:rPr>
          <w:color w:val="000000"/>
          <w:sz w:val="24"/>
        </w:rPr>
      </w:pPr>
      <w:r>
        <w:rPr>
          <w:color w:val="000000"/>
          <w:sz w:val="24"/>
        </w:rPr>
      </w:r>
    </w:p>
    <w:p>
      <w:pPr>
        <w:pStyle w:val="Normal"/>
        <w:jc w:val="both"/>
        <w:rPr>
          <w:color w:val="000000"/>
          <w:sz w:val="24"/>
        </w:rPr>
      </w:pPr>
      <w:r>
        <w:rPr>
          <w:color w:val="000000"/>
          <w:sz w:val="24"/>
        </w:rPr>
        <w:t>Where:</w:t>
      </w:r>
    </w:p>
    <w:p>
      <w:pPr>
        <w:pStyle w:val="Normal"/>
        <w:jc w:val="both"/>
        <w:rPr>
          <w:color w:val="000000"/>
          <w:sz w:val="24"/>
        </w:rPr>
      </w:pPr>
      <w:r>
        <w:rPr>
          <w:color w:val="000000"/>
          <w:sz w:val="24"/>
        </w:rPr>
      </w:r>
    </w:p>
    <w:p>
      <w:pPr>
        <w:pStyle w:val="Normal"/>
        <w:jc w:val="both"/>
        <w:rPr>
          <w:color w:val="000000"/>
          <w:sz w:val="24"/>
        </w:rPr>
      </w:pPr>
      <w:r>
        <w:rPr>
          <w:color w:val="000000"/>
          <w:sz w:val="24"/>
        </w:rPr>
        <w:t>R = The total refund, in Dollars, due to Seller with respect to any Contract Year pursuant to this Section 16.3(g);</w:t>
      </w:r>
    </w:p>
    <w:p>
      <w:pPr>
        <w:pStyle w:val="Normal"/>
        <w:jc w:val="both"/>
        <w:rPr>
          <w:color w:val="000000"/>
          <w:sz w:val="24"/>
        </w:rPr>
      </w:pPr>
      <w:r>
        <w:rPr>
          <w:color w:val="000000"/>
          <w:sz w:val="24"/>
        </w:rPr>
      </w:r>
    </w:p>
    <w:p>
      <w:pPr>
        <w:pStyle w:val="Normal"/>
        <w:jc w:val="both"/>
        <w:rPr>
          <w:color w:val="000000"/>
          <w:sz w:val="24"/>
        </w:rPr>
      </w:pPr>
      <w:r>
        <w:rPr>
          <w:color w:val="000000"/>
          <w:sz w:val="24"/>
        </w:rPr>
        <w:t>ACQ = Seller’s ACQ during such Contract Year</w:t>
      </w:r>
    </w:p>
    <w:p>
      <w:pPr>
        <w:pStyle w:val="Normal"/>
        <w:jc w:val="both"/>
        <w:rPr>
          <w:color w:val="000000"/>
          <w:sz w:val="24"/>
        </w:rPr>
      </w:pPr>
      <w:r>
        <w:rPr>
          <w:color w:val="000000"/>
          <w:sz w:val="24"/>
        </w:rPr>
      </w:r>
    </w:p>
    <w:p>
      <w:pPr>
        <w:pStyle w:val="Normal"/>
        <w:jc w:val="both"/>
        <w:rPr>
          <w:color w:val="000000"/>
          <w:sz w:val="24"/>
        </w:rPr>
      </w:pPr>
      <w:r>
        <w:rPr>
          <w:color w:val="000000"/>
          <w:sz w:val="24"/>
        </w:rPr>
        <w:t xml:space="preserve">TPQ = The total quantity of LNG (in Cubic Meters) delivered to the LNG Terminal by any Third Party Scheduler that was treated with the Final Modifications during such Contract Year; </w:t>
      </w:r>
    </w:p>
    <w:p>
      <w:pPr>
        <w:pStyle w:val="Normal"/>
        <w:jc w:val="both"/>
        <w:rPr>
          <w:color w:val="000000"/>
          <w:sz w:val="24"/>
        </w:rPr>
      </w:pPr>
      <w:r>
        <w:rPr>
          <w:color w:val="000000"/>
          <w:sz w:val="24"/>
        </w:rPr>
      </w:r>
    </w:p>
    <w:p>
      <w:pPr>
        <w:pStyle w:val="Normal"/>
        <w:rPr>
          <w:color w:val="000000"/>
          <w:sz w:val="24"/>
        </w:rPr>
      </w:pPr>
      <w:r>
        <w:rPr>
          <w:color w:val="000000"/>
          <w:sz w:val="24"/>
        </w:rPr>
        <w:t>FMC = The total amount, in Dollars, paid (or that would have been paid, had all the fixed charges associated with the Final Modifications been included in Southern LNG’s cost of service) to Buyer by Seller during such Contract Year pursuant to Section 16.3(a)(iv)(A).</w:t>
      </w:r>
    </w:p>
    <w:p>
      <w:pPr>
        <w:pStyle w:val="Normal"/>
        <w:jc w:val="both"/>
        <w:rPr>
          <w:sz w:val="24"/>
        </w:rPr>
      </w:pPr>
      <w:r>
        <w:rPr>
          <w:sz w:val="24"/>
        </w:rPr>
      </w:r>
    </w:p>
    <w:p>
      <w:pPr>
        <w:pStyle w:val="Level21"/>
        <w:numPr>
          <w:ilvl w:val="0"/>
          <w:numId w:val="0"/>
        </w:numPr>
        <w:ind w:firstLine="720" w:start="0" w:end="0"/>
        <w:rPr/>
      </w:pPr>
      <w:r>
        <w:rPr/>
        <w:t>Section 16.4</w:t>
        <w:tab/>
      </w:r>
      <w:r>
        <w:rPr>
          <w:u w:val="single"/>
        </w:rPr>
        <w:t>Pricing After Seventeenth Anniversary</w:t>
      </w:r>
      <w:r>
        <w:rPr/>
        <w:t>.</w:t>
      </w:r>
      <w:r>
        <w:rPr>
          <w:b/>
        </w:rPr>
        <w:t xml:space="preserve"> </w:t>
      </w:r>
      <w:r>
        <w:fldChar w:fldCharType="begin"/>
      </w:r>
      <w:r>
        <w:rPr/>
        <w:instrText xml:space="preserve"> TC "16.4.</w:instrText>
        <w:tab/>
        <w:instrText xml:space="preserve">Pricing After Seventeenth Anniversary" \l 2 </w:instrText>
      </w:r>
      <w:r>
        <w:rPr/>
        <w:fldChar w:fldCharType="separate"/>
      </w:r>
      <w:r>
        <w:rPr/>
      </w:r>
      <w:r>
        <w:rPr/>
        <w:fldChar w:fldCharType="end"/>
      </w:r>
      <w:bookmarkStart w:id="96" w:name="__RefHeading___Toc486386305"/>
      <w:bookmarkEnd w:id="96"/>
      <w:r>
        <w:rPr/>
        <w:t xml:space="preserve"> Unless this Agreement is scheduled to terminate on the Seventeenth Anniversary pursuant to a valid Termination Notice (or is otherwise terminated prior to the Seventeenth Anniversary pursuant to Articles 2 or 20), the Parties shall agree upon the price to be paid for all LNG to be purchased and sold hereunder after the Seventeenth Anniversary.  If the Parties are unable to agree upon a price, (i) all LNG sold hereunder after the Seventeenth Anniversary must be sold as Redelivery Quantities pursuant to a valid Redelivery Program (except for the Firm Transportation Requirement, which shall not apply), and (ii) Seller shall continue to be obligated to pay Terminalling Costs to Buyer throughout the entire term of this Agreement as calculated pursuant to Section 16.3 or to pay any amounts due pursuant to </w:t>
      </w:r>
      <w:r>
        <w:rPr/>
        <w:fldChar w:fldCharType="begin"/>
      </w:r>
      <w:r>
        <w:rPr/>
        <w:instrText xml:space="preserve"> REF _Ref468077400 \r \r \h </w:instrText>
      </w:r>
      <w:r>
        <w:rPr/>
        <w:fldChar w:fldCharType="separate"/>
      </w:r>
      <w:r>
        <w:rPr/>
      </w:r>
      <w:r>
        <w:rPr/>
        <w:fldChar w:fldCharType="end"/>
      </w:r>
      <w:r>
        <w:rPr/>
        <w:t xml:space="preserve">. </w:t>
      </w:r>
    </w:p>
    <w:p>
      <w:pPr>
        <w:pStyle w:val="Level11"/>
        <w:numPr>
          <w:ilvl w:val="0"/>
          <w:numId w:val="0"/>
        </w:numPr>
        <w:ind w:hanging="0" w:start="0"/>
        <w:rPr/>
      </w:pPr>
      <w:r>
        <w:rPr/>
      </w:r>
    </w:p>
    <w:p>
      <w:pPr>
        <w:pStyle w:val="Level11"/>
        <w:numPr>
          <w:ilvl w:val="0"/>
          <w:numId w:val="0"/>
        </w:numPr>
        <w:ind w:hanging="0" w:start="0"/>
        <w:rPr>
          <w:b/>
        </w:rPr>
      </w:pPr>
      <w:r>
        <w:rPr>
          <w:b/>
        </w:rPr>
        <w:t xml:space="preserve">Article 17. </w:t>
      </w:r>
      <w:r>
        <w:rPr/>
        <w:t xml:space="preserve"> </w:t>
      </w:r>
      <w:r>
        <w:rPr>
          <w:b/>
        </w:rPr>
        <w:t>Duties and Taxes</w:t>
      </w:r>
      <w:r>
        <w:fldChar w:fldCharType="begin"/>
      </w:r>
      <w:r>
        <w:rPr/>
        <w:instrText xml:space="preserve"> TC "Article 17.</w:instrText>
        <w:tab/>
        <w:instrText xml:space="preserve">Duties and Taxes" \l 1 </w:instrText>
      </w:r>
      <w:r>
        <w:rPr/>
        <w:fldChar w:fldCharType="separate"/>
      </w:r>
      <w:r>
        <w:rPr/>
      </w:r>
      <w:r>
        <w:rPr/>
        <w:fldChar w:fldCharType="end"/>
      </w:r>
      <w:bookmarkStart w:id="97" w:name="__RefHeading___Toc486386306"/>
      <w:bookmarkEnd w:id="97"/>
    </w:p>
    <w:p>
      <w:pPr>
        <w:pStyle w:val="Level11"/>
        <w:numPr>
          <w:ilvl w:val="0"/>
          <w:numId w:val="0"/>
        </w:numPr>
        <w:ind w:hanging="0" w:start="0"/>
        <w:rPr>
          <w:b/>
        </w:rPr>
      </w:pPr>
      <w:r>
        <w:rPr>
          <w:b/>
        </w:rPr>
      </w:r>
    </w:p>
    <w:p>
      <w:pPr>
        <w:pStyle w:val="Level21"/>
        <w:keepNext w:val="true"/>
        <w:numPr>
          <w:ilvl w:val="0"/>
          <w:numId w:val="0"/>
        </w:numPr>
        <w:ind w:firstLine="720" w:start="0" w:end="0"/>
        <w:rPr/>
      </w:pPr>
      <w:r>
        <w:rPr/>
        <w:t>Section 17.1</w:t>
        <w:tab/>
      </w:r>
      <w:r>
        <w:rPr>
          <w:u w:val="single"/>
        </w:rPr>
        <w:t>Duties and Taxes</w:t>
      </w:r>
      <w:r>
        <w:rPr/>
        <w:t>.</w:t>
      </w:r>
      <w:r>
        <w:rPr>
          <w:b/>
        </w:rPr>
        <w:t xml:space="preserve"> </w:t>
      </w:r>
      <w:r>
        <w:fldChar w:fldCharType="begin"/>
      </w:r>
      <w:r>
        <w:rPr/>
        <w:instrText xml:space="preserve"> TC "17.1.</w:instrText>
        <w:tab/>
        <w:instrText xml:space="preserve">Duties and Taxes" \l 2 </w:instrText>
      </w:r>
      <w:r>
        <w:rPr/>
        <w:fldChar w:fldCharType="separate"/>
      </w:r>
      <w:r>
        <w:rPr/>
      </w:r>
      <w:r>
        <w:rPr/>
        <w:fldChar w:fldCharType="end"/>
      </w:r>
      <w:bookmarkStart w:id="98" w:name="__RefHeading___Toc486386307"/>
      <w:bookmarkEnd w:id="98"/>
      <w:r>
        <w:rPr/>
        <w:t xml:space="preserve"> </w:t>
      </w:r>
    </w:p>
    <w:p>
      <w:pPr>
        <w:pStyle w:val="Level21"/>
        <w:keepNext w:val="true"/>
        <w:numPr>
          <w:ilvl w:val="0"/>
          <w:numId w:val="0"/>
        </w:numPr>
        <w:ind w:firstLine="720" w:start="0" w:end="0"/>
        <w:rPr/>
      </w:pPr>
      <w:r>
        <w:rPr/>
      </w:r>
    </w:p>
    <w:p>
      <w:pPr>
        <w:pStyle w:val="Level21"/>
        <w:keepNext w:val="true"/>
        <w:numPr>
          <w:ilvl w:val="0"/>
          <w:numId w:val="0"/>
        </w:numPr>
        <w:ind w:firstLine="720" w:start="0" w:end="0"/>
        <w:rPr/>
      </w:pPr>
      <w:r>
        <w:rPr/>
        <w:tab/>
        <w:t>(a)</w:t>
        <w:tab/>
        <w:t>All customs, taxes, excises, fees, duties, levies, charges and other assessments payable on or with respect to the sale or delivery of LNG to Buyer at the LNG Delivery Point, its exportation from the country of origin and the importation of LNG by Buyer into the United States, including those set forth on Exhibit 17.1, shall be the responsibility of Seller.</w:t>
      </w:r>
    </w:p>
    <w:p>
      <w:pPr>
        <w:pStyle w:val="Level21"/>
        <w:numPr>
          <w:ilvl w:val="0"/>
          <w:numId w:val="0"/>
        </w:numPr>
        <w:ind w:firstLine="720" w:start="0" w:end="0"/>
        <w:rPr/>
      </w:pPr>
      <w:r>
        <w:rPr/>
      </w:r>
    </w:p>
    <w:p>
      <w:pPr>
        <w:pStyle w:val="Level4"/>
        <w:numPr>
          <w:ilvl w:val="0"/>
          <w:numId w:val="0"/>
        </w:numPr>
        <w:ind w:firstLine="1440" w:start="0" w:end="0"/>
        <w:rPr/>
      </w:pPr>
      <w:r>
        <w:rPr/>
        <w:t>(b)</w:t>
        <w:tab/>
        <w:t>All customs, taxes, excises, fees, duties, levies, charges and other assessments payable with respect to the sale of Redelivered Gas by Buyer to Seller, excluding federal and state income taxes imposed on Buyer, shall be the responsibility of Seller.</w:t>
      </w:r>
    </w:p>
    <w:p>
      <w:pPr>
        <w:pStyle w:val="Level11"/>
        <w:keepNext w:val="false"/>
        <w:numPr>
          <w:ilvl w:val="0"/>
          <w:numId w:val="0"/>
        </w:numPr>
        <w:ind w:hanging="0" w:start="0"/>
        <w:rPr>
          <w:b/>
        </w:rPr>
      </w:pPr>
      <w:r>
        <w:rPr>
          <w:b/>
        </w:rPr>
      </w:r>
    </w:p>
    <w:p>
      <w:pPr>
        <w:pStyle w:val="Level11"/>
        <w:keepNext w:val="false"/>
        <w:numPr>
          <w:ilvl w:val="0"/>
          <w:numId w:val="0"/>
        </w:numPr>
        <w:ind w:hanging="0" w:start="0"/>
        <w:rPr/>
      </w:pPr>
      <w:r>
        <w:rPr>
          <w:b/>
        </w:rPr>
        <w:t xml:space="preserve">Article 18. </w:t>
      </w:r>
      <w:r>
        <w:rPr/>
        <w:t xml:space="preserve"> </w:t>
      </w:r>
      <w:r>
        <w:rPr>
          <w:b/>
        </w:rPr>
        <w:t>Billing and Payment</w:t>
      </w:r>
      <w:r>
        <w:fldChar w:fldCharType="begin"/>
      </w:r>
      <w:r>
        <w:rPr/>
        <w:instrText xml:space="preserve"> TC "Article 18.</w:instrText>
        <w:tab/>
        <w:instrText xml:space="preserve">Billing and Payment" \l 1 </w:instrText>
      </w:r>
      <w:r>
        <w:rPr/>
        <w:fldChar w:fldCharType="separate"/>
      </w:r>
      <w:r>
        <w:rPr/>
      </w:r>
      <w:r>
        <w:rPr/>
        <w:fldChar w:fldCharType="end"/>
      </w:r>
      <w:bookmarkStart w:id="99" w:name="__RefHeading___Toc486386308"/>
      <w:bookmarkEnd w:id="99"/>
    </w:p>
    <w:p>
      <w:pPr>
        <w:pStyle w:val="Level11"/>
        <w:keepNext w:val="false"/>
        <w:numPr>
          <w:ilvl w:val="0"/>
          <w:numId w:val="0"/>
        </w:numPr>
        <w:ind w:hanging="0" w:start="0"/>
        <w:rPr/>
      </w:pPr>
      <w:r>
        <w:rPr/>
      </w:r>
    </w:p>
    <w:p>
      <w:pPr>
        <w:pStyle w:val="Level21"/>
        <w:numPr>
          <w:ilvl w:val="0"/>
          <w:numId w:val="0"/>
        </w:numPr>
        <w:ind w:firstLine="720" w:start="0" w:end="0"/>
        <w:rPr>
          <w:b/>
        </w:rPr>
      </w:pPr>
      <w:r>
        <w:rPr/>
        <w:t>Section 18.1</w:t>
        <w:tab/>
      </w:r>
      <w:r>
        <w:rPr>
          <w:u w:val="single"/>
        </w:rPr>
        <w:t>Monthly Invoices</w:t>
      </w:r>
      <w:r>
        <w:rPr/>
        <w:t>.</w:t>
      </w:r>
      <w:r>
        <w:rPr>
          <w:b/>
        </w:rPr>
        <w:t xml:space="preserve"> </w:t>
      </w:r>
      <w:r>
        <w:fldChar w:fldCharType="begin"/>
      </w:r>
      <w:r>
        <w:rPr/>
        <w:instrText xml:space="preserve"> TC "18.1.</w:instrText>
        <w:tab/>
        <w:instrText xml:space="preserve">Monthly Invoices" \l 2 </w:instrText>
      </w:r>
      <w:r>
        <w:rPr/>
        <w:fldChar w:fldCharType="separate"/>
      </w:r>
      <w:r>
        <w:rPr/>
      </w:r>
      <w:r>
        <w:rPr/>
        <w:fldChar w:fldCharType="end"/>
      </w:r>
      <w:bookmarkStart w:id="100" w:name="__RefHeading___Toc486386309"/>
      <w:bookmarkEnd w:id="100"/>
    </w:p>
    <w:p>
      <w:pPr>
        <w:pStyle w:val="Level21"/>
        <w:numPr>
          <w:ilvl w:val="0"/>
          <w:numId w:val="0"/>
        </w:numPr>
        <w:ind w:firstLine="720" w:start="0" w:end="0"/>
        <w:rPr>
          <w:b/>
        </w:rPr>
      </w:pPr>
      <w:r>
        <w:rPr>
          <w:b/>
        </w:rPr>
      </w:r>
    </w:p>
    <w:p>
      <w:pPr>
        <w:pStyle w:val="Normal"/>
        <w:autoSpaceDE w:val="false"/>
        <w:rPr/>
      </w:pPr>
      <w:r>
        <w:rPr>
          <w:b/>
        </w:rPr>
        <w:tab/>
      </w:r>
      <w:r>
        <w:rPr>
          <w:sz w:val="24"/>
        </w:rPr>
        <w:t>(a)</w:t>
        <w:tab/>
        <w:t>On or before the tenth (10</w:t>
      </w:r>
      <w:r>
        <w:rPr>
          <w:sz w:val="24"/>
          <w:vertAlign w:val="superscript"/>
        </w:rPr>
        <w:t>th</w:t>
      </w:r>
      <w:r>
        <w:rPr>
          <w:sz w:val="24"/>
        </w:rPr>
        <w:t>) day of each month following the Obligation Date, (i) Seller shall forward to Buyer a monthly statement indicating the total amount due to Seller in such month for all amounts accrued to Seller in the previous month pursuant to this Agreement, and (ii) Buyer shall forward to Seller a monthly statement for the total amount due to Buyer in such month for all amounts accrued to Buyer in the previous month pursuant to this Agreement.  The Party having a net amount due the other Party as a result of these monthly statements shall pay such net amount due without any other offset or deduction on the later of the twenty-fifth (25</w:t>
      </w:r>
      <w:r>
        <w:rPr>
          <w:sz w:val="24"/>
          <w:vertAlign w:val="superscript"/>
        </w:rPr>
        <w:t>th</w:t>
      </w:r>
      <w:r>
        <w:rPr>
          <w:sz w:val="24"/>
        </w:rPr>
        <w:t xml:space="preserve">) day of such month or fifteen (15) days after receipt of the other Party's monthly statement. The Parties contemplate that no payment hereunder will be subject to a withholding requirement by any Government Entity and each Party will provide all reasonable assistance to the other to ensure that payment may be made as so contemplated.  </w:t>
      </w:r>
      <w:r>
        <w:rPr>
          <w:sz w:val="24"/>
          <w:szCs w:val="19"/>
        </w:rPr>
        <w:t>However, in the event that Buyer is required by any Government Entity to withhold tax from the total amount due to Seller in any month pursuant to this Agreement, Buyer shall withhold such tax, remit such tax to the appropriate Government Entity for Seller's account, and deduct the withheld amount from the amount due hereunder.  Seller shall indemnify Buyer for and against liability to the Government Entity for any of such withholding tax not actually withheld from amounts due to Seller pursuant to this Agreement. Such indemnity shall not apply to penalties and interest imposed due to Buyer's failure to properly withhold and report such taxes.</w:t>
      </w:r>
    </w:p>
    <w:p>
      <w:pPr>
        <w:pStyle w:val="Level21"/>
        <w:keepNext w:val="true"/>
        <w:numPr>
          <w:ilvl w:val="0"/>
          <w:numId w:val="0"/>
        </w:numPr>
        <w:ind w:firstLine="720" w:start="0" w:end="0"/>
        <w:rPr/>
      </w:pPr>
      <w:r>
        <w:rPr/>
        <w:tab/>
        <w:t>(b)</w:t>
        <w:tab/>
        <w:t>Once per Contract Year, with reasonable notice by a Party of its desire to conduct an audit, each Party, through independent consultants reasonably acceptable to the other Party and subject to appropriate confidentiality obligations, shall be provided access to all such other Party's records as are relevant for determining the respective amounts invoiced pursuant to Section 18.1(a).</w:t>
      </w:r>
    </w:p>
    <w:p>
      <w:pPr>
        <w:pStyle w:val="Normal"/>
        <w:jc w:val="both"/>
        <w:rPr>
          <w:sz w:val="24"/>
        </w:rPr>
      </w:pPr>
      <w:r>
        <w:rPr>
          <w:sz w:val="24"/>
        </w:rPr>
      </w:r>
    </w:p>
    <w:p>
      <w:pPr>
        <w:pStyle w:val="Level21"/>
        <w:numPr>
          <w:ilvl w:val="0"/>
          <w:numId w:val="0"/>
        </w:numPr>
        <w:ind w:firstLine="720" w:start="0" w:end="0"/>
        <w:rPr/>
      </w:pPr>
      <w:r>
        <w:rPr/>
        <w:t>Section 18.2</w:t>
        <w:tab/>
      </w:r>
      <w:r>
        <w:rPr>
          <w:u w:val="single"/>
        </w:rPr>
        <w:t>Interest on Late Payments</w:t>
      </w:r>
      <w:r>
        <w:rPr/>
        <w:t>.</w:t>
      </w:r>
      <w:r>
        <w:rPr>
          <w:b/>
        </w:rPr>
        <w:t xml:space="preserve"> </w:t>
      </w:r>
      <w:r>
        <w:fldChar w:fldCharType="begin"/>
      </w:r>
      <w:r>
        <w:rPr/>
        <w:instrText xml:space="preserve"> TC "18.2.</w:instrText>
        <w:tab/>
        <w:instrText xml:space="preserve">Interest on Late Payments" \l 2 </w:instrText>
      </w:r>
      <w:r>
        <w:rPr/>
        <w:fldChar w:fldCharType="separate"/>
      </w:r>
      <w:r>
        <w:rPr/>
      </w:r>
      <w:r>
        <w:rPr/>
        <w:fldChar w:fldCharType="end"/>
      </w:r>
      <w:bookmarkStart w:id="101" w:name="__RefHeading___Toc486386310"/>
      <w:bookmarkEnd w:id="101"/>
      <w:r>
        <w:rPr/>
        <w:t xml:space="preserve">  Subject to the provisions of Section 18.3, interest on past due amounts shall accrue from the due date to the date payment is actually made and shall compound monthly at LIBOR plus two hundred (200) basis points for each month such payment is past due.</w:t>
      </w:r>
    </w:p>
    <w:p>
      <w:pPr>
        <w:pStyle w:val="Level21"/>
        <w:numPr>
          <w:ilvl w:val="0"/>
          <w:numId w:val="0"/>
        </w:numPr>
        <w:ind w:hanging="0" w:start="0"/>
        <w:rPr/>
      </w:pPr>
      <w:r>
        <w:rPr/>
      </w:r>
    </w:p>
    <w:p>
      <w:pPr>
        <w:pStyle w:val="Level21"/>
        <w:numPr>
          <w:ilvl w:val="0"/>
          <w:numId w:val="0"/>
        </w:numPr>
        <w:ind w:firstLine="720" w:start="0" w:end="0"/>
        <w:rPr/>
      </w:pPr>
      <w:r>
        <w:rPr/>
        <w:t>Section 18.3</w:t>
        <w:tab/>
      </w:r>
      <w:r>
        <w:rPr>
          <w:u w:val="single"/>
        </w:rPr>
        <w:t>Disputed Invoice</w:t>
      </w:r>
      <w:r>
        <w:rPr/>
        <w:t>.</w:t>
      </w:r>
      <w:r>
        <w:rPr>
          <w:b/>
        </w:rPr>
        <w:t xml:space="preserve"> </w:t>
      </w:r>
      <w:r>
        <w:fldChar w:fldCharType="begin"/>
      </w:r>
      <w:r>
        <w:rPr/>
        <w:instrText xml:space="preserve"> TC "18.3.</w:instrText>
        <w:tab/>
        <w:instrText xml:space="preserve">Disputed Invoice" \l 2 </w:instrText>
      </w:r>
      <w:r>
        <w:rPr/>
        <w:fldChar w:fldCharType="separate"/>
      </w:r>
      <w:r>
        <w:rPr/>
      </w:r>
      <w:r>
        <w:rPr/>
        <w:fldChar w:fldCharType="end"/>
      </w:r>
      <w:bookmarkStart w:id="102" w:name="__RefHeading___Toc486386311"/>
      <w:bookmarkEnd w:id="102"/>
      <w:r>
        <w:rPr/>
        <w:t xml:space="preserve"> Any Party may dispute the amount to be paid under any invoice by delivering written notice of such dispute to the other Party within ninety (90) calendar days of such Party's receipt of such invoice, or within ninety (90) calendar days of any discrepancy identified pursuant to Section 18.1(b).  Any such notice shall give reasons for such dispute and be accompanied by available documentation. Notwithstanding such notification, the Party to whom the invoice has been issued shall be obliged to pay the total amount of the invoice, </w:t>
      </w:r>
      <w:r>
        <w:rPr>
          <w:i/>
        </w:rPr>
        <w:t>provided that</w:t>
      </w:r>
      <w:r>
        <w:rPr/>
        <w:t>, in the case where an invoice relates to a payment Seller claims is due pursuant to Section 7.4(a) with respect to a Deficiency Quantity and Buyer claims in good faith that such amount is not due because of excuse under Article 19, Buyer may withhold payment of the disputed amount.  If it is subsequently agreed or determined that any disputed amounts should be paid or refunded, then such payment or refund, together with interest thereon at LIBOR plus five hundred (500) basis points (or, in the case of a dispute relating to amounts due from Buyer under Section 7.4(a) or amounts due from Seller under Section 16.3, plus one thousand (1000) basis points) compounded monthly from the due date to (but not including) the actual date of payment thereof, shall be paid within thirty (30) calendar days.  Buyer and Seller shall attempt to reach agreement with respect to any disputed amount within thirty (30) calendar days following receipt or withholding of payment of the disputed amount. If the Parties fail to resolve such dispute within such thirty (30) calendar day period, the matter may be referred by either Party for resolution under Article 24.</w:t>
      </w:r>
    </w:p>
    <w:p>
      <w:pPr>
        <w:pStyle w:val="Normal"/>
        <w:jc w:val="both"/>
        <w:rPr>
          <w:sz w:val="24"/>
        </w:rPr>
      </w:pPr>
      <w:r>
        <w:rPr>
          <w:sz w:val="24"/>
        </w:rPr>
      </w:r>
    </w:p>
    <w:p>
      <w:pPr>
        <w:pStyle w:val="Level21"/>
        <w:numPr>
          <w:ilvl w:val="0"/>
          <w:numId w:val="0"/>
        </w:numPr>
        <w:ind w:firstLine="720" w:start="0" w:end="0"/>
        <w:rPr/>
      </w:pPr>
      <w:r>
        <w:rPr/>
        <w:t>Section 18.4</w:t>
        <w:tab/>
      </w:r>
      <w:r>
        <w:rPr>
          <w:u w:val="single"/>
        </w:rPr>
        <w:t>Payment</w:t>
      </w:r>
      <w:r>
        <w:rPr/>
        <w:t>.</w:t>
      </w:r>
      <w:r>
        <w:rPr>
          <w:b/>
        </w:rPr>
        <w:t xml:space="preserve"> </w:t>
      </w:r>
      <w:r>
        <w:fldChar w:fldCharType="begin"/>
      </w:r>
      <w:r>
        <w:rPr/>
        <w:instrText xml:space="preserve"> TC "18.4.</w:instrText>
        <w:tab/>
        <w:instrText xml:space="preserve">Payment" \l 2 </w:instrText>
      </w:r>
      <w:r>
        <w:rPr/>
        <w:fldChar w:fldCharType="separate"/>
      </w:r>
      <w:r>
        <w:rPr/>
      </w:r>
      <w:r>
        <w:rPr/>
        <w:fldChar w:fldCharType="end"/>
      </w:r>
      <w:bookmarkStart w:id="103" w:name="__RefHeading___Toc486386312"/>
      <w:bookmarkEnd w:id="103"/>
      <w:r>
        <w:rPr/>
        <w:t xml:space="preserve">  Buyer shall pay, or cause to be paid, in Dollars, in immediately available funds all amounts which become due and payable by Buyer pursuant to Section 18.1 to a bank account or accounts designated by and in accordance with instructions issued by Seller.  Seller shall pay, or cause to be paid, in Dollars, in immediately available funds all amounts which become due and payable by Seller pursuant to Section 18.1 to a bank account or accounts designated by and in accordance with instructions issued by Buyer.  The paying Party shall not be responsible for a designated bank's disbursement of amounts remitted to such bank, and a deposit in immediately available funds of the full amount of each invoice with such bank shall constitute full discharge and satisfaction of the obligations to pay such invoice under this Agreement.</w:t>
      </w:r>
    </w:p>
    <w:p>
      <w:pPr>
        <w:pStyle w:val="Level21"/>
        <w:numPr>
          <w:ilvl w:val="0"/>
          <w:numId w:val="0"/>
        </w:numPr>
        <w:ind w:hanging="0" w:start="0"/>
        <w:rPr/>
      </w:pPr>
      <w:r>
        <w:rPr/>
      </w:r>
    </w:p>
    <w:p>
      <w:pPr>
        <w:pStyle w:val="Level11"/>
        <w:numPr>
          <w:ilvl w:val="0"/>
          <w:numId w:val="0"/>
        </w:numPr>
        <w:ind w:hanging="0" w:start="0"/>
        <w:rPr/>
      </w:pPr>
      <w:r>
        <w:rPr>
          <w:b/>
        </w:rPr>
        <w:t xml:space="preserve">Article 19. </w:t>
      </w:r>
      <w:r>
        <w:rPr/>
        <w:t xml:space="preserve"> </w:t>
      </w:r>
      <w:r>
        <w:rPr>
          <w:b/>
        </w:rPr>
        <w:t>Force Majeure</w:t>
      </w:r>
      <w:r>
        <w:fldChar w:fldCharType="begin"/>
      </w:r>
      <w:r>
        <w:rPr/>
        <w:instrText xml:space="preserve"> TC "Article 19.</w:instrText>
        <w:tab/>
        <w:instrText xml:space="preserve">Force Majeure" \l 1 </w:instrText>
      </w:r>
      <w:r>
        <w:rPr/>
        <w:fldChar w:fldCharType="separate"/>
      </w:r>
      <w:r>
        <w:rPr/>
      </w:r>
      <w:r>
        <w:rPr/>
        <w:fldChar w:fldCharType="end"/>
      </w:r>
      <w:bookmarkStart w:id="104" w:name="__RefHeading___Toc486386313"/>
      <w:bookmarkEnd w:id="104"/>
    </w:p>
    <w:p>
      <w:pPr>
        <w:pStyle w:val="Normal"/>
        <w:keepNext w:val="true"/>
        <w:jc w:val="both"/>
        <w:rPr>
          <w:sz w:val="24"/>
        </w:rPr>
      </w:pPr>
      <w:r>
        <w:rPr>
          <w:sz w:val="24"/>
        </w:rPr>
      </w:r>
    </w:p>
    <w:p>
      <w:pPr>
        <w:pStyle w:val="Level21"/>
        <w:numPr>
          <w:ilvl w:val="0"/>
          <w:numId w:val="0"/>
        </w:numPr>
        <w:ind w:firstLine="720" w:start="0" w:end="0"/>
        <w:rPr/>
      </w:pPr>
      <w:r>
        <w:rPr/>
        <w:t>Section 19.1</w:t>
        <w:tab/>
      </w:r>
      <w:r>
        <w:rPr>
          <w:u w:val="single"/>
        </w:rPr>
        <w:t>Performance Excused</w:t>
      </w:r>
      <w:r>
        <w:rPr/>
        <w:t>.</w:t>
      </w:r>
      <w:r>
        <w:rPr>
          <w:b/>
        </w:rPr>
        <w:t xml:space="preserve"> </w:t>
      </w:r>
      <w:r>
        <w:fldChar w:fldCharType="begin"/>
      </w:r>
      <w:r>
        <w:rPr/>
        <w:instrText xml:space="preserve"> TC "19.1.</w:instrText>
        <w:tab/>
        <w:instrText xml:space="preserve">Performance Excused" \l 2 </w:instrText>
      </w:r>
      <w:r>
        <w:rPr/>
        <w:fldChar w:fldCharType="separate"/>
      </w:r>
      <w:r>
        <w:rPr/>
      </w:r>
      <w:r>
        <w:rPr/>
        <w:fldChar w:fldCharType="end"/>
      </w:r>
      <w:bookmarkStart w:id="105" w:name="__RefHeading___Toc486386314"/>
      <w:bookmarkEnd w:id="105"/>
      <w:r>
        <w:rPr/>
        <w:t xml:space="preserve">  Neither Party shall be liable to the other (or such other Party's Affiliates) for any failure to perform or for delay in performing any obligation, except the obligation to pay money due, to the extent that such Party's performance is prevented, interfered with or delayed (in whole or in part) as a result of an event of Force Majeure.  For the avoidance of doubt, to the extent Buyer is unable to take quantities of LNG due to any event of Force Majeure, Buyer shall also be excused from its obligation to pay for such quantities not taken during such period of Force Majeure.</w:t>
      </w:r>
    </w:p>
    <w:p>
      <w:pPr>
        <w:pStyle w:val="Normal"/>
        <w:jc w:val="both"/>
        <w:rPr>
          <w:sz w:val="24"/>
        </w:rPr>
      </w:pPr>
      <w:r>
        <w:rPr>
          <w:sz w:val="24"/>
        </w:rPr>
      </w:r>
    </w:p>
    <w:p>
      <w:pPr>
        <w:pStyle w:val="Level21"/>
        <w:numPr>
          <w:ilvl w:val="0"/>
          <w:numId w:val="0"/>
        </w:numPr>
        <w:ind w:firstLine="720" w:start="0" w:end="0"/>
        <w:rPr/>
      </w:pPr>
      <w:r>
        <w:rPr/>
        <w:t>Section 19.2</w:t>
        <w:tab/>
      </w:r>
      <w:r>
        <w:rPr>
          <w:u w:val="single"/>
        </w:rPr>
        <w:t>Force Majeure Defined</w:t>
      </w:r>
      <w:r>
        <w:rPr/>
        <w:t>.</w:t>
      </w:r>
      <w:r>
        <w:rPr>
          <w:b/>
        </w:rPr>
        <w:t xml:space="preserve"> </w:t>
      </w:r>
      <w:r>
        <w:fldChar w:fldCharType="begin"/>
      </w:r>
      <w:r>
        <w:rPr/>
        <w:instrText xml:space="preserve"> TC "19.2.</w:instrText>
        <w:tab/>
        <w:instrText xml:space="preserve">Force Majeure Defined" \l 2 </w:instrText>
      </w:r>
      <w:r>
        <w:rPr/>
        <w:fldChar w:fldCharType="separate"/>
      </w:r>
      <w:r>
        <w:rPr/>
      </w:r>
      <w:r>
        <w:rPr/>
        <w:fldChar w:fldCharType="end"/>
      </w:r>
      <w:bookmarkStart w:id="106" w:name="__RefHeading___Toc486386315"/>
      <w:bookmarkEnd w:id="106"/>
      <w:r>
        <w:rPr/>
        <w:t xml:space="preserve">  "Force Majeure" shall mean, with respect to either Party, any act, event or circumstance, whether of the kind described in Section 19.6 or otherwise, that is beyond the reasonable control of such Party and its Affiliates, each such party having acted as a Reasonable and Prudent Operator, and that results in or causes the failure of such Party to perform any one or more of its obligations under this Agreement.  In addition, any "force majeure" (as such term is defined in either Southern LNG's FERC Gas Tariff or the FERC Gas Tariff of SNG) of Southern LNG or SNG shall be deemed to be a Force Majeure of Buyer for all purposes hereof, to the extent it satisfies the conditions of this Section 19.2 and is not excluded pursuant to Section 19.5. </w:t>
      </w:r>
    </w:p>
    <w:p>
      <w:pPr>
        <w:pStyle w:val="Level21"/>
        <w:keepNext w:val="true"/>
        <w:keepLines/>
        <w:numPr>
          <w:ilvl w:val="0"/>
          <w:numId w:val="0"/>
        </w:numPr>
        <w:ind w:firstLine="720" w:start="0" w:end="0"/>
        <w:rPr/>
      </w:pPr>
      <w:r>
        <w:rPr/>
      </w:r>
    </w:p>
    <w:p>
      <w:pPr>
        <w:pStyle w:val="Level21"/>
        <w:keepNext w:val="true"/>
        <w:keepLines/>
        <w:numPr>
          <w:ilvl w:val="0"/>
          <w:numId w:val="0"/>
        </w:numPr>
        <w:ind w:firstLine="720" w:start="0" w:end="0"/>
        <w:rPr>
          <w:b/>
        </w:rPr>
      </w:pPr>
      <w:r>
        <w:rPr/>
        <w:t>Section 19.3</w:t>
        <w:tab/>
      </w:r>
      <w:r>
        <w:rPr>
          <w:u w:val="single"/>
        </w:rPr>
        <w:t>Limitations Regarding Facilities</w:t>
      </w:r>
      <w:r>
        <w:rPr/>
        <w:t>.</w:t>
      </w:r>
      <w:r>
        <w:rPr>
          <w:b/>
        </w:rPr>
        <w:t xml:space="preserve"> </w:t>
      </w:r>
      <w:r>
        <w:fldChar w:fldCharType="begin"/>
      </w:r>
      <w:r>
        <w:rPr/>
        <w:instrText xml:space="preserve"> TC "19.3.</w:instrText>
        <w:tab/>
        <w:instrText xml:space="preserve">Limitations Regarding Facilities" \l 2 </w:instrText>
      </w:r>
      <w:r>
        <w:rPr/>
        <w:fldChar w:fldCharType="separate"/>
      </w:r>
      <w:r>
        <w:rPr/>
      </w:r>
      <w:r>
        <w:rPr/>
        <w:fldChar w:fldCharType="end"/>
      </w:r>
      <w:bookmarkStart w:id="107" w:name="__RefHeading___Toc486386316"/>
      <w:bookmarkEnd w:id="107"/>
    </w:p>
    <w:p>
      <w:pPr>
        <w:pStyle w:val="Level21"/>
        <w:keepNext w:val="true"/>
        <w:keepLines/>
        <w:numPr>
          <w:ilvl w:val="0"/>
          <w:numId w:val="0"/>
        </w:numPr>
        <w:ind w:firstLine="720" w:start="0" w:end="0"/>
        <w:rPr>
          <w:b/>
        </w:rPr>
      </w:pPr>
      <w:r>
        <w:rPr>
          <w:b/>
        </w:rPr>
      </w:r>
    </w:p>
    <w:p>
      <w:pPr>
        <w:pStyle w:val="Level21"/>
        <w:keepNext w:val="true"/>
        <w:keepLines/>
        <w:numPr>
          <w:ilvl w:val="0"/>
          <w:numId w:val="0"/>
        </w:numPr>
        <w:ind w:firstLine="720" w:start="0" w:end="0"/>
        <w:rPr/>
      </w:pPr>
      <w:r>
        <w:rPr>
          <w:b/>
        </w:rPr>
        <w:tab/>
      </w:r>
      <w:r>
        <w:rPr/>
        <w:t>(a)</w:t>
        <w:tab/>
        <w:t xml:space="preserve">Notwithstanding Sections 19.1, 19.2, and 19.6, Buyer shall not be excused for failure to carry out its obligations under this Agreement to the extent an event of Force Majeure affects or is related to facilities or equipment other than (i) the LNG Terminal, (ii) Buyer's Related Facilities, or (iii) any tanker delivering (or that has delivered) LNG to the LNG Terminal while such tanker is in the berth or the Savannah River channel; </w:t>
      </w:r>
      <w:r>
        <w:rPr>
          <w:i/>
        </w:rPr>
        <w:t>provided, however, that</w:t>
      </w:r>
      <w:r>
        <w:rPr/>
        <w:t xml:space="preserve"> any of the events listed in Sections 19.6(a) and 19.6(b) shall not be subject to the limitation of this Section 19.3(a).</w:t>
      </w:r>
    </w:p>
    <w:p>
      <w:pPr>
        <w:pStyle w:val="Normal"/>
        <w:jc w:val="both"/>
        <w:rPr>
          <w:sz w:val="24"/>
        </w:rPr>
      </w:pPr>
      <w:r>
        <w:rPr>
          <w:sz w:val="24"/>
        </w:rPr>
      </w:r>
    </w:p>
    <w:p>
      <w:pPr>
        <w:pStyle w:val="Level21"/>
        <w:numPr>
          <w:ilvl w:val="0"/>
          <w:numId w:val="0"/>
        </w:numPr>
        <w:tabs>
          <w:tab w:val="left" w:pos="0" w:leader="none"/>
          <w:tab w:val="left" w:pos="360" w:leader="none"/>
        </w:tabs>
        <w:ind w:firstLine="1440" w:start="0" w:end="0"/>
        <w:rPr/>
      </w:pPr>
      <w:r>
        <w:rPr/>
        <w:t>(b)</w:t>
        <w:tab/>
        <w:t xml:space="preserve">Notwithstanding Sections 19.1, 19.2, and 19.6, Seller shall not be excused for failure to carry out its obligations under this Agreement to the extent an event of Force Majeure affects or is related to facilities or equipment other than (i) the Venezuela Facilities, (ii) Seller's Related Facilities or (iii) any tanker delivering (or that has delivered) LNG to the LNG Terminal while such tanker is in the berth or the Savannah River channel; </w:t>
      </w:r>
      <w:r>
        <w:rPr>
          <w:i/>
        </w:rPr>
        <w:t>provided, however, that</w:t>
      </w:r>
      <w:r>
        <w:rPr/>
        <w:t xml:space="preserve"> any of the events listed in Sections 19.6(a) and 19.6(b) shall not be subject to the limitation of this Section 19.3(b) if such events occur at a Loading Port (other than the Loading Port where the Venezuela Facilities are located) with respect to any confirmed Firm Delivery Quantities or confirmed Redelivery Quantities and the Delivery Confirmation for such quantities identified such Loading Port as the Loading Port at which such quantities would be loaded. </w:t>
      </w:r>
    </w:p>
    <w:p>
      <w:pPr>
        <w:pStyle w:val="Level21"/>
        <w:numPr>
          <w:ilvl w:val="0"/>
          <w:numId w:val="0"/>
        </w:numPr>
        <w:tabs>
          <w:tab w:val="left" w:pos="0" w:leader="none"/>
          <w:tab w:val="left" w:pos="360" w:leader="none"/>
        </w:tabs>
        <w:ind w:hanging="0" w:start="0"/>
        <w:rPr/>
      </w:pPr>
      <w:r>
        <w:rPr/>
      </w:r>
    </w:p>
    <w:p>
      <w:pPr>
        <w:pStyle w:val="Level21"/>
        <w:numPr>
          <w:ilvl w:val="0"/>
          <w:numId w:val="0"/>
        </w:numPr>
        <w:ind w:firstLine="720" w:start="0" w:end="0"/>
        <w:rPr/>
      </w:pPr>
      <w:r>
        <w:rPr/>
        <w:t>Section 19.4</w:t>
        <w:tab/>
      </w:r>
      <w:r>
        <w:rPr>
          <w:u w:val="single"/>
        </w:rPr>
        <w:t>Procedure</w:t>
      </w:r>
      <w:r>
        <w:rPr/>
        <w:t>.</w:t>
      </w:r>
      <w:r>
        <w:rPr>
          <w:b/>
        </w:rPr>
        <w:t xml:space="preserve"> </w:t>
      </w:r>
      <w:r>
        <w:fldChar w:fldCharType="begin"/>
      </w:r>
      <w:r>
        <w:rPr/>
        <w:instrText xml:space="preserve"> TC "19.4.</w:instrText>
        <w:tab/>
        <w:instrText xml:space="preserve">Procedure" \l 2 </w:instrText>
      </w:r>
      <w:r>
        <w:rPr/>
        <w:fldChar w:fldCharType="separate"/>
      </w:r>
      <w:r>
        <w:rPr/>
      </w:r>
      <w:r>
        <w:rPr/>
        <w:fldChar w:fldCharType="end"/>
      </w:r>
      <w:bookmarkStart w:id="108" w:name="__RefHeading___Toc486386317"/>
      <w:bookmarkEnd w:id="108"/>
      <w:r>
        <w:rPr/>
        <w:t xml:space="preserve">  Upon the occurrence of an event of Force Majeure, the affected Party shall:</w:t>
      </w:r>
    </w:p>
    <w:p>
      <w:pPr>
        <w:pStyle w:val="Normal"/>
        <w:keepNext w:val="true"/>
        <w:jc w:val="both"/>
        <w:rPr>
          <w:sz w:val="24"/>
        </w:rPr>
      </w:pPr>
      <w:r>
        <w:rPr>
          <w:sz w:val="24"/>
        </w:rPr>
      </w:r>
    </w:p>
    <w:p>
      <w:pPr>
        <w:pStyle w:val="Level31"/>
        <w:numPr>
          <w:ilvl w:val="0"/>
          <w:numId w:val="0"/>
        </w:numPr>
        <w:ind w:firstLine="810" w:start="0" w:end="0"/>
        <w:rPr/>
      </w:pPr>
      <w:r>
        <w:rPr/>
        <w:tab/>
        <w:t>(a)</w:t>
        <w:tab/>
        <w:t>promptly notify the other Party of the invocation of  Force Majeure and state in such notice (i) the particulars of the event giving rise to such Force Majeure claim, in as much detail as is then reasonably available, (ii) its current estimate of the extent to which, and the period during which, the performance of such Party will be affected by such Force Majeure event, and (iii) the particulars of the program to be implemented to ensure prompt and full resumption of such Party's normal performance under this Agreement;</w:t>
      </w:r>
    </w:p>
    <w:p>
      <w:pPr>
        <w:pStyle w:val="Level31"/>
        <w:numPr>
          <w:ilvl w:val="0"/>
          <w:numId w:val="0"/>
        </w:numPr>
        <w:tabs>
          <w:tab w:val="clear" w:pos="720"/>
          <w:tab w:val="left" w:pos="90" w:leader="none"/>
        </w:tabs>
        <w:ind w:firstLine="720" w:start="90" w:end="0"/>
        <w:rPr/>
      </w:pPr>
      <w:r>
        <w:rPr/>
      </w:r>
    </w:p>
    <w:p>
      <w:pPr>
        <w:pStyle w:val="Level31"/>
        <w:numPr>
          <w:ilvl w:val="0"/>
          <w:numId w:val="0"/>
        </w:numPr>
        <w:tabs>
          <w:tab w:val="clear" w:pos="720"/>
          <w:tab w:val="left" w:pos="180" w:leader="none"/>
        </w:tabs>
        <w:ind w:firstLine="720" w:start="0" w:end="0"/>
        <w:rPr/>
      </w:pPr>
      <w:r>
        <w:rPr/>
        <w:tab/>
        <w:t>(b)</w:t>
        <w:tab/>
        <w:t>thereafter provide interim reports of the Force Majeure event, reasons for continued invocation of Force Majeure and an estimate of the anticipated duration of the Force Majeure event;</w:t>
      </w:r>
    </w:p>
    <w:p>
      <w:pPr>
        <w:pStyle w:val="Level31"/>
        <w:numPr>
          <w:ilvl w:val="0"/>
          <w:numId w:val="0"/>
        </w:numPr>
        <w:tabs>
          <w:tab w:val="clear" w:pos="720"/>
          <w:tab w:val="left" w:pos="180" w:leader="none"/>
        </w:tabs>
        <w:ind w:firstLine="720" w:start="0" w:end="0"/>
        <w:rPr/>
      </w:pPr>
      <w:r>
        <w:rPr/>
      </w:r>
    </w:p>
    <w:p>
      <w:pPr>
        <w:pStyle w:val="Level31"/>
        <w:numPr>
          <w:ilvl w:val="0"/>
          <w:numId w:val="0"/>
        </w:numPr>
        <w:tabs>
          <w:tab w:val="clear" w:pos="720"/>
          <w:tab w:val="left" w:pos="180" w:leader="none"/>
        </w:tabs>
        <w:ind w:firstLine="720" w:start="0" w:end="0"/>
        <w:rPr/>
      </w:pPr>
      <w:r>
        <w:rPr/>
        <w:tab/>
        <w:t>(c)</w:t>
        <w:tab/>
        <w:t>use reasonable endeavors to overcome and minimize the effects of any such Force Majeure and resume performance of obligations as soon as practicable after removal of the Force Majeure;</w:t>
      </w:r>
    </w:p>
    <w:p>
      <w:pPr>
        <w:pStyle w:val="Level31"/>
        <w:numPr>
          <w:ilvl w:val="0"/>
          <w:numId w:val="0"/>
        </w:numPr>
        <w:tabs>
          <w:tab w:val="clear" w:pos="720"/>
          <w:tab w:val="left" w:pos="180" w:leader="none"/>
        </w:tabs>
        <w:ind w:firstLine="720" w:start="0" w:end="0"/>
        <w:rPr/>
      </w:pPr>
      <w:r>
        <w:rPr/>
      </w:r>
    </w:p>
    <w:p>
      <w:pPr>
        <w:pStyle w:val="Level31"/>
        <w:numPr>
          <w:ilvl w:val="0"/>
          <w:numId w:val="0"/>
        </w:numPr>
        <w:tabs>
          <w:tab w:val="clear" w:pos="720"/>
          <w:tab w:val="left" w:pos="180" w:leader="none"/>
        </w:tabs>
        <w:ind w:firstLine="720" w:start="0" w:end="0"/>
        <w:rPr/>
      </w:pPr>
      <w:r>
        <w:rPr/>
        <w:tab/>
        <w:t>(d)</w:t>
        <w:tab/>
        <w:t>not be excused by reason of Force Majeure from any failure to comply with an obligation to indemnify or to make any payments then due or that may become due; and</w:t>
      </w:r>
    </w:p>
    <w:p>
      <w:pPr>
        <w:pStyle w:val="Level31"/>
        <w:numPr>
          <w:ilvl w:val="0"/>
          <w:numId w:val="0"/>
        </w:numPr>
        <w:tabs>
          <w:tab w:val="clear" w:pos="720"/>
          <w:tab w:val="left" w:pos="180" w:leader="none"/>
        </w:tabs>
        <w:ind w:firstLine="720" w:start="0" w:end="0"/>
        <w:rPr/>
      </w:pPr>
      <w:r>
        <w:rPr/>
      </w:r>
    </w:p>
    <w:p>
      <w:pPr>
        <w:pStyle w:val="Level31"/>
        <w:numPr>
          <w:ilvl w:val="0"/>
          <w:numId w:val="0"/>
        </w:numPr>
        <w:tabs>
          <w:tab w:val="clear" w:pos="720"/>
          <w:tab w:val="left" w:pos="180" w:leader="none"/>
        </w:tabs>
        <w:ind w:firstLine="720" w:start="0" w:end="0"/>
        <w:rPr/>
      </w:pPr>
      <w:r>
        <w:rPr/>
        <w:tab/>
        <w:t>(e)</w:t>
        <w:tab/>
        <w:t>upon request in writing by the other Party, give or procure access insofar as is reasonably practicable to do so for a reasonable number of representatives of that other Party at that other Party's sole risk and cost, to examine the scene of the relevant event or circumstances of Force Majeure.</w:t>
      </w:r>
    </w:p>
    <w:p>
      <w:pPr>
        <w:pStyle w:val="Normal"/>
        <w:jc w:val="both"/>
        <w:rPr>
          <w:sz w:val="24"/>
        </w:rPr>
      </w:pPr>
      <w:r>
        <w:rPr>
          <w:sz w:val="24"/>
        </w:rPr>
      </w:r>
    </w:p>
    <w:p>
      <w:pPr>
        <w:pStyle w:val="Level21"/>
        <w:numPr>
          <w:ilvl w:val="0"/>
          <w:numId w:val="0"/>
        </w:numPr>
        <w:ind w:firstLine="720" w:start="0" w:end="0"/>
        <w:rPr/>
      </w:pPr>
      <w:r>
        <w:rPr/>
        <w:t>Section 19.5</w:t>
        <w:tab/>
      </w:r>
      <w:r>
        <w:rPr>
          <w:u w:val="single"/>
        </w:rPr>
        <w:t>Specific Exclusions from Force Majeure</w:t>
      </w:r>
      <w:r>
        <w:rPr/>
        <w:t>.</w:t>
      </w:r>
      <w:r>
        <w:rPr>
          <w:b/>
        </w:rPr>
        <w:t xml:space="preserve"> </w:t>
      </w:r>
      <w:r>
        <w:fldChar w:fldCharType="begin"/>
      </w:r>
      <w:r>
        <w:rPr/>
        <w:instrText xml:space="preserve"> TC "19.5.</w:instrText>
        <w:tab/>
        <w:instrText xml:space="preserve">Specific Exclusions from Force Majeure" \l 2 </w:instrText>
      </w:r>
      <w:r>
        <w:rPr/>
        <w:fldChar w:fldCharType="separate"/>
      </w:r>
      <w:r>
        <w:rPr/>
      </w:r>
      <w:r>
        <w:rPr/>
        <w:fldChar w:fldCharType="end"/>
      </w:r>
      <w:bookmarkStart w:id="109" w:name="__RefHeading___Toc486386318"/>
      <w:bookmarkEnd w:id="109"/>
      <w:r>
        <w:rPr/>
        <w:t xml:space="preserve">  Force Majeure shall not include:</w:t>
      </w:r>
    </w:p>
    <w:p>
      <w:pPr>
        <w:pStyle w:val="Normal"/>
        <w:keepNext w:val="true"/>
        <w:jc w:val="both"/>
        <w:rPr>
          <w:sz w:val="24"/>
        </w:rPr>
      </w:pPr>
      <w:r>
        <w:rPr>
          <w:sz w:val="24"/>
        </w:rPr>
      </w:r>
    </w:p>
    <w:p>
      <w:pPr>
        <w:pStyle w:val="Level31"/>
        <w:numPr>
          <w:ilvl w:val="0"/>
          <w:numId w:val="0"/>
        </w:numPr>
        <w:ind w:firstLine="1350" w:start="0" w:end="0"/>
        <w:rPr/>
      </w:pPr>
      <w:r>
        <w:rPr/>
        <w:t>(a)</w:t>
        <w:tab/>
        <w:t>any failure by any natural gas customer of Buyer to take natural gas;</w:t>
      </w:r>
    </w:p>
    <w:p>
      <w:pPr>
        <w:pStyle w:val="Level11"/>
        <w:keepNext w:val="false"/>
        <w:numPr>
          <w:ilvl w:val="0"/>
          <w:numId w:val="0"/>
        </w:numPr>
        <w:ind w:hanging="0" w:start="0"/>
        <w:rPr/>
      </w:pPr>
      <w:r>
        <w:rPr/>
      </w:r>
    </w:p>
    <w:p>
      <w:pPr>
        <w:pStyle w:val="Level31"/>
        <w:numPr>
          <w:ilvl w:val="0"/>
          <w:numId w:val="0"/>
        </w:numPr>
        <w:ind w:firstLine="1440" w:start="0" w:end="0"/>
        <w:rPr/>
      </w:pPr>
      <w:r>
        <w:rPr/>
        <w:t>(b)</w:t>
        <w:tab/>
        <w:t>any failure by any natural gas or LNG supplier of Seller to supply natural gas or LNG, except to the extent such failure was caused by an event of Force Majeure as defined herein affecting such supplier;</w:t>
      </w:r>
    </w:p>
    <w:p>
      <w:pPr>
        <w:pStyle w:val="Normal"/>
        <w:jc w:val="both"/>
        <w:rPr>
          <w:sz w:val="24"/>
        </w:rPr>
      </w:pPr>
      <w:r>
        <w:rPr>
          <w:sz w:val="24"/>
        </w:rPr>
      </w:r>
    </w:p>
    <w:p>
      <w:pPr>
        <w:pStyle w:val="Level31"/>
        <w:numPr>
          <w:ilvl w:val="0"/>
          <w:numId w:val="0"/>
        </w:numPr>
        <w:ind w:firstLine="1440" w:start="0" w:end="0"/>
        <w:rPr/>
      </w:pPr>
      <w:r>
        <w:rPr/>
        <w:t>(c)</w:t>
        <w:tab/>
        <w:t xml:space="preserve">the availability to Buyer of lower prices for LNG from other suppliers of LNG; </w:t>
      </w:r>
    </w:p>
    <w:p>
      <w:pPr>
        <w:pStyle w:val="Normal"/>
        <w:jc w:val="both"/>
        <w:rPr>
          <w:sz w:val="24"/>
        </w:rPr>
      </w:pPr>
      <w:r>
        <w:rPr>
          <w:sz w:val="24"/>
        </w:rPr>
      </w:r>
    </w:p>
    <w:p>
      <w:pPr>
        <w:pStyle w:val="Level31"/>
        <w:numPr>
          <w:ilvl w:val="0"/>
          <w:numId w:val="0"/>
        </w:numPr>
        <w:ind w:firstLine="1440" w:start="0" w:end="0"/>
        <w:rPr/>
      </w:pPr>
      <w:r>
        <w:rPr/>
        <w:t>(d)</w:t>
        <w:tab/>
        <w:t>the availability to Seller of higher prices for Seller's LNG from other purchasers of LNG; and</w:t>
      </w:r>
    </w:p>
    <w:p>
      <w:pPr>
        <w:pStyle w:val="Level31"/>
        <w:numPr>
          <w:ilvl w:val="0"/>
          <w:numId w:val="0"/>
        </w:numPr>
        <w:ind w:firstLine="1350" w:start="90" w:end="0"/>
        <w:rPr/>
      </w:pPr>
      <w:r>
        <w:rPr/>
      </w:r>
    </w:p>
    <w:p>
      <w:pPr>
        <w:pStyle w:val="Level31"/>
        <w:numPr>
          <w:ilvl w:val="0"/>
          <w:numId w:val="0"/>
        </w:numPr>
        <w:ind w:firstLine="1440" w:start="0" w:end="0"/>
        <w:rPr/>
      </w:pPr>
      <w:r>
        <w:rPr/>
        <w:t>(e)</w:t>
        <w:tab/>
        <w:t xml:space="preserve">the failure by Southern LNG to obtain, or any delay in obtaining, any approval, authorization or permit necessary for the installation of the Vaporizer Improvements, including any modifications to previously obtained approvals, authorizations or permits necessitated by the Vaporizer Improvements, that delays the Reactivation Date more than six (6) months after the Reactivation Deadline or any delay in the completion of such installation unless such delay is caused by events specified in Sections 19.6(a), 19.6(b), or 19.6(c). </w:t>
      </w:r>
    </w:p>
    <w:p>
      <w:pPr>
        <w:pStyle w:val="Level31"/>
        <w:numPr>
          <w:ilvl w:val="0"/>
          <w:numId w:val="0"/>
        </w:numPr>
        <w:ind w:hanging="0" w:start="0"/>
        <w:rPr/>
      </w:pPr>
      <w:r>
        <w:rPr/>
      </w:r>
    </w:p>
    <w:p>
      <w:pPr>
        <w:pStyle w:val="Level21"/>
        <w:numPr>
          <w:ilvl w:val="0"/>
          <w:numId w:val="0"/>
        </w:numPr>
        <w:ind w:firstLine="720" w:start="0" w:end="0"/>
        <w:rPr/>
      </w:pPr>
      <w:r>
        <w:rPr/>
        <w:t>Section 19.6</w:t>
        <w:tab/>
      </w:r>
      <w:r>
        <w:rPr>
          <w:u w:val="single"/>
        </w:rPr>
        <w:t>Specific Inclusions in Force Majeure</w:t>
      </w:r>
      <w:r>
        <w:rPr/>
        <w:t>.</w:t>
      </w:r>
      <w:r>
        <w:rPr>
          <w:b/>
        </w:rPr>
        <w:t xml:space="preserve"> </w:t>
      </w:r>
      <w:r>
        <w:fldChar w:fldCharType="begin"/>
      </w:r>
      <w:r>
        <w:rPr/>
        <w:instrText xml:space="preserve"> TC "19.6.</w:instrText>
        <w:tab/>
        <w:instrText xml:space="preserve">Specific Inclusions in Force Majeure" \l 2 </w:instrText>
      </w:r>
      <w:r>
        <w:rPr/>
        <w:fldChar w:fldCharType="separate"/>
      </w:r>
      <w:r>
        <w:rPr/>
      </w:r>
      <w:r>
        <w:rPr/>
        <w:fldChar w:fldCharType="end"/>
      </w:r>
      <w:bookmarkStart w:id="110" w:name="__RefHeading___Toc486386319"/>
      <w:bookmarkEnd w:id="110"/>
      <w:r>
        <w:rPr/>
        <w:t xml:space="preserve">  Force Majeure shall include the following events and circumstances to the extent not excluded by Section 19.5 and to the extent that such interfere with a Party's performance hereunder:</w:t>
      </w:r>
    </w:p>
    <w:p>
      <w:pPr>
        <w:pStyle w:val="Normal"/>
        <w:jc w:val="both"/>
        <w:rPr>
          <w:sz w:val="24"/>
        </w:rPr>
      </w:pPr>
      <w:r>
        <w:rPr>
          <w:sz w:val="24"/>
        </w:rPr>
      </w:r>
    </w:p>
    <w:p>
      <w:pPr>
        <w:pStyle w:val="Level31"/>
        <w:numPr>
          <w:ilvl w:val="0"/>
          <w:numId w:val="0"/>
        </w:numPr>
        <w:ind w:firstLine="1440" w:start="0" w:end="0"/>
        <w:rPr/>
      </w:pPr>
      <w:r>
        <w:rPr/>
        <w:t>(a)</w:t>
        <w:tab/>
        <w:t>fire, flood, atmospheric disturbance, lightning, storm, typhoon, tornado, earthquake, landslide, soil erosion, subsidence, washout, epidemic or other acts of God;</w:t>
      </w:r>
    </w:p>
    <w:p>
      <w:pPr>
        <w:pStyle w:val="Normal"/>
        <w:jc w:val="both"/>
        <w:rPr>
          <w:sz w:val="24"/>
        </w:rPr>
      </w:pPr>
      <w:r>
        <w:rPr>
          <w:sz w:val="24"/>
        </w:rPr>
      </w:r>
    </w:p>
    <w:p>
      <w:pPr>
        <w:pStyle w:val="Level31"/>
        <w:numPr>
          <w:ilvl w:val="0"/>
          <w:numId w:val="0"/>
        </w:numPr>
        <w:ind w:firstLine="720" w:start="720" w:end="0"/>
        <w:rPr/>
      </w:pPr>
      <w:r>
        <w:rPr/>
        <w:t>(b)</w:t>
        <w:tab/>
        <w:t>strike, lockout or other industrial disturbance;</w:t>
      </w:r>
    </w:p>
    <w:p>
      <w:pPr>
        <w:pStyle w:val="Normal"/>
        <w:jc w:val="both"/>
        <w:rPr>
          <w:sz w:val="24"/>
        </w:rPr>
      </w:pPr>
      <w:r>
        <w:rPr>
          <w:sz w:val="24"/>
        </w:rPr>
      </w:r>
    </w:p>
    <w:p>
      <w:pPr>
        <w:pStyle w:val="Level31"/>
        <w:numPr>
          <w:ilvl w:val="0"/>
          <w:numId w:val="0"/>
        </w:numPr>
        <w:ind w:firstLine="1440" w:start="0" w:end="0"/>
        <w:rPr/>
      </w:pPr>
      <w:r>
        <w:rPr/>
        <w:t>(c)</w:t>
        <w:tab/>
        <w:t>subject to Section 19.3, damage to, or loss or failure of, such Party's facilities or any assets used with or useful to receiving or producing LNG at such facility, to the extent such event is not within the reasonable control of such Party;</w:t>
      </w:r>
    </w:p>
    <w:p>
      <w:pPr>
        <w:pStyle w:val="Normal"/>
        <w:jc w:val="both"/>
        <w:rPr>
          <w:sz w:val="24"/>
        </w:rPr>
      </w:pPr>
      <w:r>
        <w:rPr>
          <w:sz w:val="24"/>
        </w:rPr>
      </w:r>
    </w:p>
    <w:p>
      <w:pPr>
        <w:pStyle w:val="Level31"/>
        <w:numPr>
          <w:ilvl w:val="0"/>
          <w:numId w:val="0"/>
        </w:numPr>
        <w:ind w:firstLine="1440" w:start="0" w:end="0"/>
        <w:rPr/>
      </w:pPr>
      <w:r>
        <w:rPr/>
        <w:t>(d)</w:t>
        <w:tab/>
        <w:t xml:space="preserve">delay in completion and testing of any stage of construction or refurbishment of such Party's facilities or any asset used or useful to receiving or producing LNG at such facility so as to prevent or delay the same from becoming operational on a continuing basis, to the extent such delay is not within the reasonable control of such Party; </w:t>
      </w:r>
      <w:r>
        <w:rPr>
          <w:i/>
        </w:rPr>
        <w:t>provided, however, that,</w:t>
      </w:r>
      <w:r>
        <w:rPr/>
        <w:t xml:space="preserve"> if Buyer has not obtained the necessary approvals, authorizations or permits for the Vaporizer Improvements in time to permit the LNG Terminal to be reactivated no later than the Reactivation Deadline, any delay caused by the absence of, or delay in receiving, any necessary Air Permits to reactivate the LNG Terminal based on facilities contemplated by the FERC Certificate shall be an event of Force Majeure only if Buyer has applied in a timely manner for such Air Permits and has used all reasonable diligence to obtain such Air Permits in time to permit the LNG Terminal without the Vaporizer Improvements to be reactivated by the Reactivation Deadline and then only to the extent provided in Section 19.5(e);</w:t>
      </w:r>
    </w:p>
    <w:p>
      <w:pPr>
        <w:pStyle w:val="Level11"/>
        <w:keepNext w:val="false"/>
        <w:numPr>
          <w:ilvl w:val="0"/>
          <w:numId w:val="0"/>
        </w:numPr>
        <w:ind w:hanging="0" w:start="0"/>
        <w:rPr/>
      </w:pPr>
      <w:r>
        <w:rPr/>
      </w:r>
    </w:p>
    <w:p>
      <w:pPr>
        <w:pStyle w:val="Level31"/>
        <w:numPr>
          <w:ilvl w:val="0"/>
          <w:numId w:val="0"/>
        </w:numPr>
        <w:ind w:firstLine="1350" w:start="0" w:end="0"/>
        <w:rPr/>
      </w:pPr>
      <w:r>
        <w:rPr/>
        <w:t>(e)</w:t>
        <w:tab/>
        <w:t>acts of a Government Entity having jurisdiction, including the issuance or promulgation of any court order, law, statute, ordinance, rule, regulation or directive, the effect of which would prevent, delay or make unlawful a Party's performance hereunder, or would require such Party, in order to comply with such act, to take measures which are unreasonable in the circumstances;</w:t>
      </w:r>
    </w:p>
    <w:p>
      <w:pPr>
        <w:pStyle w:val="Level31"/>
        <w:numPr>
          <w:ilvl w:val="0"/>
          <w:numId w:val="0"/>
        </w:numPr>
        <w:ind w:firstLine="1350" w:start="90" w:end="0"/>
        <w:rPr/>
      </w:pPr>
      <w:r>
        <w:rPr/>
      </w:r>
    </w:p>
    <w:p>
      <w:pPr>
        <w:pStyle w:val="Level31"/>
        <w:numPr>
          <w:ilvl w:val="0"/>
          <w:numId w:val="0"/>
        </w:numPr>
        <w:ind w:firstLine="1440" w:start="0" w:end="0"/>
        <w:rPr/>
      </w:pPr>
      <w:r>
        <w:rPr/>
        <w:t>(f)</w:t>
        <w:tab/>
        <w:t>the inability to obtain, maintain or renew, or the suspension, termination, adverse modification or interruption of, any servitude, easement, right of way, license, consent, approval, authorization or permit of any Government Entity;</w:t>
      </w:r>
    </w:p>
    <w:p>
      <w:pPr>
        <w:pStyle w:val="Level31"/>
        <w:numPr>
          <w:ilvl w:val="0"/>
          <w:numId w:val="0"/>
        </w:numPr>
        <w:ind w:firstLine="1350" w:start="90" w:end="0"/>
        <w:rPr/>
      </w:pPr>
      <w:r>
        <w:rPr/>
      </w:r>
    </w:p>
    <w:p>
      <w:pPr>
        <w:pStyle w:val="Level31"/>
        <w:numPr>
          <w:ilvl w:val="0"/>
          <w:numId w:val="0"/>
        </w:numPr>
        <w:ind w:firstLine="1440" w:start="0" w:end="0"/>
        <w:rPr/>
      </w:pPr>
      <w:r>
        <w:rPr/>
        <w:t xml:space="preserve">(g) </w:t>
        <w:tab/>
        <w:t xml:space="preserve">damage to, or loss or failure of, an LNG Tanker or inability of an LNG Tanker to reach or to clear berth if such event is not within the reasonable control of such Party, its Affiliates or the LNG Tanker Operator; and </w:t>
      </w:r>
    </w:p>
    <w:p>
      <w:pPr>
        <w:pStyle w:val="Level31"/>
        <w:numPr>
          <w:ilvl w:val="0"/>
          <w:numId w:val="0"/>
        </w:numPr>
        <w:ind w:firstLine="1350" w:start="90" w:end="0"/>
        <w:rPr/>
      </w:pPr>
      <w:r>
        <w:rPr/>
      </w:r>
    </w:p>
    <w:p>
      <w:pPr>
        <w:pStyle w:val="Level31"/>
        <w:numPr>
          <w:ilvl w:val="0"/>
          <w:numId w:val="0"/>
        </w:numPr>
        <w:ind w:firstLine="1440" w:start="0" w:end="0"/>
        <w:rPr/>
      </w:pPr>
      <w:r>
        <w:rPr/>
        <w:t xml:space="preserve">(h) </w:t>
        <w:tab/>
        <w:t>with respect to Seller, damage to, or loss or failure of, (i) natural gas reservoirs in Venezuela (other than through natural depletion by production), (ii) production facilities from which reserves of natural gas are produced from such reservoirs to supply the Venezuela Facilities, or (iii) the Venezuela Facilities if such event (i) through (iii) is not within the reasonable control of Seller, its Affiliates or the owner or operator of such reservoirs or the Venezuela Facilities.</w:t>
      </w:r>
    </w:p>
    <w:p>
      <w:pPr>
        <w:pStyle w:val="Normal"/>
        <w:jc w:val="both"/>
        <w:rPr>
          <w:sz w:val="24"/>
        </w:rPr>
      </w:pPr>
      <w:r>
        <w:rPr>
          <w:sz w:val="24"/>
        </w:rPr>
      </w:r>
    </w:p>
    <w:p>
      <w:pPr>
        <w:pStyle w:val="Level31"/>
        <w:numPr>
          <w:ilvl w:val="0"/>
          <w:numId w:val="0"/>
        </w:numPr>
        <w:ind w:firstLine="720" w:start="0" w:end="0"/>
        <w:rPr/>
      </w:pPr>
      <w:r>
        <w:rPr/>
        <w:t>Section 19.7</w:t>
        <w:tab/>
      </w:r>
      <w:r>
        <w:rPr>
          <w:u w:val="single"/>
        </w:rPr>
        <w:t>Effect on the Sale of LNG</w:t>
      </w:r>
      <w:r>
        <w:rPr/>
        <w:t>.</w:t>
      </w:r>
      <w:r>
        <w:rPr>
          <w:b/>
        </w:rPr>
        <w:t xml:space="preserve"> </w:t>
      </w:r>
      <w:r>
        <w:fldChar w:fldCharType="begin"/>
      </w:r>
      <w:r>
        <w:rPr/>
        <w:instrText xml:space="preserve"> TC "19.7.</w:instrText>
        <w:tab/>
        <w:instrText xml:space="preserve">Effect on the Sale of LNG" \l 2 </w:instrText>
      </w:r>
      <w:r>
        <w:rPr/>
        <w:fldChar w:fldCharType="separate"/>
      </w:r>
      <w:r>
        <w:rPr/>
      </w:r>
      <w:r>
        <w:rPr/>
        <w:fldChar w:fldCharType="end"/>
      </w:r>
      <w:bookmarkStart w:id="111" w:name="__RefHeading___Toc486386320"/>
      <w:bookmarkEnd w:id="111"/>
      <w:r>
        <w:rPr>
          <w:b/>
        </w:rPr>
        <w:t xml:space="preserve">  </w:t>
      </w:r>
      <w:r>
        <w:rPr/>
        <w:tab/>
        <w:t>For LNG scheduled to be delivered to Buyer but not taken by Buyer due to a Buyer invoked Force Majeure event, Seller may sell such LNG elsewhere without penalty to any Party.</w:t>
      </w:r>
    </w:p>
    <w:p>
      <w:pPr>
        <w:pStyle w:val="Level11"/>
        <w:keepNext w:val="false"/>
        <w:numPr>
          <w:ilvl w:val="0"/>
          <w:numId w:val="0"/>
        </w:numPr>
        <w:ind w:hanging="0" w:start="0"/>
        <w:rPr/>
      </w:pPr>
      <w:r>
        <w:rPr/>
      </w:r>
    </w:p>
    <w:p>
      <w:pPr>
        <w:pStyle w:val="Level21"/>
        <w:numPr>
          <w:ilvl w:val="0"/>
          <w:numId w:val="0"/>
        </w:numPr>
        <w:ind w:firstLine="720" w:start="0" w:end="0"/>
        <w:rPr/>
      </w:pPr>
      <w:r>
        <w:rPr/>
        <w:t>Section 19.8</w:t>
        <w:tab/>
      </w:r>
      <w:r>
        <w:rPr>
          <w:u w:val="single"/>
        </w:rPr>
        <w:t>Payment Obligations</w:t>
      </w:r>
      <w:r>
        <w:rPr/>
        <w:t>.</w:t>
      </w:r>
      <w:r>
        <w:rPr>
          <w:b/>
        </w:rPr>
        <w:t xml:space="preserve"> </w:t>
      </w:r>
      <w:r>
        <w:fldChar w:fldCharType="begin"/>
      </w:r>
      <w:r>
        <w:rPr/>
        <w:instrText xml:space="preserve"> TC "19.8.</w:instrText>
        <w:tab/>
        <w:instrText xml:space="preserve">Payment Obligations" \l 2 </w:instrText>
      </w:r>
      <w:r>
        <w:rPr/>
        <w:fldChar w:fldCharType="separate"/>
      </w:r>
      <w:r>
        <w:rPr/>
      </w:r>
      <w:r>
        <w:rPr/>
        <w:fldChar w:fldCharType="end"/>
      </w:r>
      <w:bookmarkStart w:id="112" w:name="__RefHeading___Toc486386321"/>
      <w:bookmarkEnd w:id="112"/>
      <w:r>
        <w:rPr/>
        <w:t xml:space="preserve">  Nothing in this Article 19 shall be construed to relieve a Party of its obligation to pay sums of money due or that may become due under this Agreement; </w:t>
      </w:r>
      <w:r>
        <w:rPr>
          <w:i/>
        </w:rPr>
        <w:t>provided, however, that</w:t>
      </w:r>
      <w:r>
        <w:rPr/>
        <w:t xml:space="preserve"> Buyer shall not be responsible for any payment for LNG it does not take due to a Force Majeure event.  Notwithstanding any provision herein to the contrary, in the event of a Force Majeure declared by either Buyer or Seller, Seller shall nevertheless remain obligated to pay all Terminalling Costs accrued pursuant to Section 16.3 during the period of such event of Force Majeure.</w:t>
      </w:r>
    </w:p>
    <w:p>
      <w:pPr>
        <w:pStyle w:val="Normal"/>
        <w:jc w:val="both"/>
        <w:rPr>
          <w:b/>
          <w:sz w:val="24"/>
        </w:rPr>
      </w:pPr>
      <w:r>
        <w:rPr>
          <w:b/>
          <w:sz w:val="24"/>
        </w:rPr>
      </w:r>
    </w:p>
    <w:p>
      <w:pPr>
        <w:pStyle w:val="Level11"/>
        <w:numPr>
          <w:ilvl w:val="0"/>
          <w:numId w:val="0"/>
        </w:numPr>
        <w:ind w:hanging="0" w:start="0"/>
        <w:rPr>
          <w:b/>
          <w:u w:val="single"/>
        </w:rPr>
      </w:pPr>
      <w:r>
        <w:rPr>
          <w:b/>
        </w:rPr>
        <w:t xml:space="preserve">Article 20. </w:t>
      </w:r>
      <w:r>
        <w:rPr/>
        <w:t xml:space="preserve"> </w:t>
      </w:r>
      <w:r>
        <w:rPr>
          <w:b/>
        </w:rPr>
        <w:t>Default, Cancellation and Termination</w:t>
      </w:r>
      <w:r>
        <w:fldChar w:fldCharType="begin"/>
      </w:r>
      <w:r>
        <w:rPr/>
        <w:instrText xml:space="preserve"> TC "Article 20.</w:instrText>
        <w:tab/>
        <w:instrText xml:space="preserve">Default, Cancellation and Termination" \l 1 </w:instrText>
      </w:r>
      <w:r>
        <w:rPr/>
        <w:fldChar w:fldCharType="separate"/>
      </w:r>
      <w:r>
        <w:rPr/>
      </w:r>
      <w:r>
        <w:rPr/>
        <w:fldChar w:fldCharType="end"/>
      </w:r>
      <w:bookmarkStart w:id="113" w:name="__RefHeading___Toc486386322"/>
      <w:bookmarkEnd w:id="113"/>
    </w:p>
    <w:p>
      <w:pPr>
        <w:pStyle w:val="Normal"/>
        <w:keepNext w:val="true"/>
        <w:jc w:val="both"/>
        <w:rPr>
          <w:b/>
          <w:sz w:val="24"/>
          <w:u w:val="single"/>
        </w:rPr>
      </w:pPr>
      <w:r>
        <w:rPr>
          <w:b/>
          <w:sz w:val="24"/>
          <w:u w:val="single"/>
        </w:rPr>
      </w:r>
    </w:p>
    <w:p>
      <w:pPr>
        <w:pStyle w:val="Level21"/>
        <w:numPr>
          <w:ilvl w:val="0"/>
          <w:numId w:val="0"/>
        </w:numPr>
        <w:ind w:firstLine="720" w:start="0" w:end="0"/>
        <w:rPr/>
      </w:pPr>
      <w:r>
        <w:rPr/>
        <w:t>Section 20.1</w:t>
        <w:tab/>
      </w:r>
      <w:r>
        <w:rPr>
          <w:u w:val="single"/>
        </w:rPr>
        <w:t>Cancellation by Buyer</w:t>
      </w:r>
      <w:r>
        <w:rPr/>
        <w:t>.</w:t>
      </w:r>
      <w:r>
        <w:rPr>
          <w:b/>
        </w:rPr>
        <w:t xml:space="preserve"> </w:t>
      </w:r>
      <w:r>
        <w:fldChar w:fldCharType="begin"/>
      </w:r>
      <w:r>
        <w:rPr/>
        <w:instrText xml:space="preserve"> TC "20.1.</w:instrText>
        <w:tab/>
        <w:instrText xml:space="preserve">Cancellation by Buyer" \l 2 </w:instrText>
      </w:r>
      <w:r>
        <w:rPr/>
        <w:fldChar w:fldCharType="separate"/>
      </w:r>
      <w:r>
        <w:rPr/>
      </w:r>
      <w:r>
        <w:rPr/>
        <w:fldChar w:fldCharType="end"/>
      </w:r>
      <w:bookmarkStart w:id="114" w:name="__RefHeading___Toc486386323"/>
      <w:bookmarkEnd w:id="114"/>
      <w:r>
        <w:rPr/>
        <w:t xml:space="preserve">  Buyer may cancel this Agreement by providing notice to Seller as set forth herein immediately upon the occurrence of any of the following events (each such event, a "Seller Event of Default"):</w:t>
      </w:r>
    </w:p>
    <w:p>
      <w:pPr>
        <w:pStyle w:val="Level21"/>
        <w:numPr>
          <w:ilvl w:val="0"/>
          <w:numId w:val="0"/>
        </w:numPr>
        <w:ind w:firstLine="720" w:start="0" w:end="0"/>
        <w:rPr/>
      </w:pPr>
      <w:r>
        <w:rPr/>
      </w:r>
    </w:p>
    <w:p>
      <w:pPr>
        <w:pStyle w:val="Level21"/>
        <w:numPr>
          <w:ilvl w:val="0"/>
          <w:numId w:val="0"/>
        </w:numPr>
        <w:ind w:firstLine="720" w:start="0" w:end="0"/>
        <w:rPr/>
      </w:pPr>
      <w:r>
        <w:rPr/>
        <w:tab/>
        <w:t>(a)</w:t>
        <w:tab/>
        <w:t>Seller's failure to cure, within thirty (30) days following Buyer's notice to Seller, one or more of the following which, in the Buyer's opinion, will have or be likely to have a material adverse effect on Seller's ability to perform its obligations hereunder: (i) a receiver, custodian, liquidator or trustee of Seller, or of all or any of the property of Seller, is appointed by court order and such order is consented to by Seller or remains in effect for more than sixty (60) days after the commencement of such action; or (ii) an order for relief under any state or federal bankruptcy law is entered with respect of Seller or Seller is adjudicated a bankrupt or insolvent; or (iii) any of the property of Seller is sequestered by court order and such order is consented to by Seller or remains in effect for more than sixty (60) days after the commencement of such action; or (iv) a petition is filed by or against Seller under any bankruptcy, reorganization, arrangement, insolvency, read</w:t>
        <w:softHyphen/>
        <w:t>justment of debt, dissolution or liquidation law of any jurisdiction, whether now or hereafter in effect, and is not dismissed within sixty (60) days after such filing;</w:t>
      </w:r>
    </w:p>
    <w:p>
      <w:pPr>
        <w:pStyle w:val="Level21"/>
        <w:numPr>
          <w:ilvl w:val="0"/>
          <w:numId w:val="0"/>
        </w:numPr>
        <w:ind w:firstLine="720" w:start="0" w:end="0"/>
        <w:rPr/>
      </w:pPr>
      <w:r>
        <w:rPr/>
      </w:r>
    </w:p>
    <w:p>
      <w:pPr>
        <w:pStyle w:val="Level21"/>
        <w:numPr>
          <w:ilvl w:val="0"/>
          <w:numId w:val="0"/>
        </w:numPr>
        <w:ind w:firstLine="720" w:start="0" w:end="0"/>
        <w:rPr/>
      </w:pPr>
      <w:r>
        <w:rPr/>
        <w:tab/>
        <w:t>(b)</w:t>
        <w:tab/>
        <w:t>Seller's unexcused failure to tender cargoes for which a Delivery Confirmation had been noticed, if such failure exceeds fifty percent (50%) of the total quantity confirmed by Seller for delivery during any period of three (3) consecutive Contract Years;</w:t>
      </w:r>
    </w:p>
    <w:p>
      <w:pPr>
        <w:pStyle w:val="Level21"/>
        <w:numPr>
          <w:ilvl w:val="0"/>
          <w:numId w:val="0"/>
        </w:numPr>
        <w:ind w:firstLine="720" w:start="0" w:end="0"/>
        <w:rPr/>
      </w:pPr>
      <w:r>
        <w:rPr/>
      </w:r>
    </w:p>
    <w:p>
      <w:pPr>
        <w:pStyle w:val="Level21"/>
        <w:numPr>
          <w:ilvl w:val="0"/>
          <w:numId w:val="0"/>
        </w:numPr>
        <w:ind w:firstLine="720" w:start="0" w:end="0"/>
        <w:rPr/>
      </w:pPr>
      <w:r>
        <w:rPr/>
        <w:tab/>
        <w:t>(c)</w:t>
        <w:tab/>
        <w:t>there exists a material breach by Seller in the performance of its obligations hereunder (other than obligations that are otherwise specifically addressed in this Section 20.1 as separate Seller Events of Default) and such breach is not remedied or cured within thirty (30) days after notice from Buyer; or</w:t>
      </w:r>
    </w:p>
    <w:p>
      <w:pPr>
        <w:pStyle w:val="Level21"/>
        <w:numPr>
          <w:ilvl w:val="0"/>
          <w:numId w:val="0"/>
        </w:numPr>
        <w:ind w:firstLine="720" w:start="0" w:end="0"/>
        <w:rPr/>
      </w:pPr>
      <w:r>
        <w:rPr/>
      </w:r>
    </w:p>
    <w:p>
      <w:pPr>
        <w:pStyle w:val="Level21"/>
        <w:numPr>
          <w:ilvl w:val="0"/>
          <w:numId w:val="0"/>
        </w:numPr>
        <w:ind w:firstLine="720" w:start="0" w:end="0"/>
        <w:rPr/>
      </w:pPr>
      <w:r>
        <w:rPr/>
        <w:tab/>
        <w:t>(d)</w:t>
        <w:tab/>
        <w:t xml:space="preserve">there exists a material breach or a termination by Enron Corp. of its Parent Guaranty of Seller's obligations under this Agreement or such Parent Guaranty is not delivered to Buyer as required by Section 21.1. </w:t>
      </w:r>
    </w:p>
    <w:p>
      <w:pPr>
        <w:pStyle w:val="Level31"/>
        <w:numPr>
          <w:ilvl w:val="0"/>
          <w:numId w:val="0"/>
        </w:numPr>
        <w:ind w:hanging="0" w:start="0"/>
        <w:rPr/>
      </w:pPr>
      <w:r>
        <w:rPr/>
      </w:r>
    </w:p>
    <w:p>
      <w:pPr>
        <w:pStyle w:val="Level21"/>
        <w:numPr>
          <w:ilvl w:val="0"/>
          <w:numId w:val="0"/>
        </w:numPr>
        <w:ind w:firstLine="720" w:start="0" w:end="0"/>
        <w:rPr/>
      </w:pPr>
      <w:r>
        <w:rPr/>
        <w:t>Section 20.2</w:t>
        <w:tab/>
      </w:r>
      <w:r>
        <w:rPr>
          <w:u w:val="single"/>
        </w:rPr>
        <w:t>Cancellation by Seller</w:t>
      </w:r>
      <w:r>
        <w:rPr/>
        <w:t>.</w:t>
      </w:r>
      <w:r>
        <w:rPr>
          <w:b/>
        </w:rPr>
        <w:t xml:space="preserve"> </w:t>
      </w:r>
      <w:r>
        <w:fldChar w:fldCharType="begin"/>
      </w:r>
      <w:r>
        <w:rPr/>
        <w:instrText xml:space="preserve"> TC "20.2.</w:instrText>
        <w:tab/>
        <w:instrText xml:space="preserve">Cancellation by Seller" \l 2 </w:instrText>
      </w:r>
      <w:r>
        <w:rPr/>
        <w:fldChar w:fldCharType="separate"/>
      </w:r>
      <w:r>
        <w:rPr/>
      </w:r>
      <w:r>
        <w:rPr/>
        <w:fldChar w:fldCharType="end"/>
      </w:r>
      <w:bookmarkStart w:id="115" w:name="__RefHeading___Toc486386324"/>
      <w:bookmarkEnd w:id="115"/>
      <w:r>
        <w:rPr/>
        <w:t xml:space="preserve">  Seller may cancel this Agreement by providing notice to Buyer as set forth herein immediately upon the occurrence of any of the following events (each such event, a "Buyer Event of Default"):</w:t>
      </w:r>
    </w:p>
    <w:p>
      <w:pPr>
        <w:pStyle w:val="Level21"/>
        <w:numPr>
          <w:ilvl w:val="0"/>
          <w:numId w:val="0"/>
        </w:numPr>
        <w:ind w:firstLine="720" w:start="0" w:end="0"/>
        <w:rPr/>
      </w:pPr>
      <w:r>
        <w:rPr/>
        <w:tab/>
      </w:r>
    </w:p>
    <w:p>
      <w:pPr>
        <w:pStyle w:val="Level21"/>
        <w:numPr>
          <w:ilvl w:val="0"/>
          <w:numId w:val="0"/>
        </w:numPr>
        <w:ind w:firstLine="1440" w:start="0" w:end="0"/>
        <w:rPr/>
      </w:pPr>
      <w:r>
        <w:rPr/>
        <w:t>(a)</w:t>
        <w:tab/>
        <w:t>Buyer's failure to cure, within thirty (30) days following Seller's notice to Buyer, one or more of the following which, in Seller's opinion, will have or be likely to have a material adverse effect on Buyer's ability to perform its obligations hereunder: (i) a receiver, custodian, liquidator or trustee of Buyer, or of all or any of the property of Buyer, is appointed by court order and such order is consented to by Buyer or remains in effect for more than sixty (60) days after the commencement of such action, or (ii) an order for relief under any state or federal bankruptcy law is entered with respect of Buyer or Buyer is adjudicated a bankrupt or insolvent, or (iii) any of the property of Buyer is sequestered by court order and such order is consented to by Buyer or remains in effect for more than sixty (60) days after the commencement of such action, or (iv) a petition is filed by or against Buyer under any bankruptcy, reorganization, arrangement, insolvency, readjustment of debt, dissolution or liquidation law of any jurisdiction, whether now or hereafter in effect, and is not dismissed within sixty (60) days after such filing;</w:t>
      </w:r>
    </w:p>
    <w:p>
      <w:pPr>
        <w:pStyle w:val="Level21"/>
        <w:numPr>
          <w:ilvl w:val="0"/>
          <w:numId w:val="0"/>
        </w:numPr>
        <w:ind w:firstLine="1440" w:start="0" w:end="0"/>
        <w:rPr/>
      </w:pPr>
      <w:r>
        <w:rPr/>
      </w:r>
    </w:p>
    <w:p>
      <w:pPr>
        <w:pStyle w:val="Level21"/>
        <w:numPr>
          <w:ilvl w:val="0"/>
          <w:numId w:val="0"/>
        </w:numPr>
        <w:ind w:firstLine="1440" w:start="0" w:end="0"/>
        <w:rPr/>
      </w:pPr>
      <w:r>
        <w:rPr/>
        <w:t>(b)</w:t>
        <w:tab/>
        <w:t>Buyer's unexcused failure to take delivery of cargoes for which a Delivery Confirmation had been noticed, if such failure exceeds fifty percent (50%) of the total quantity confirmed by Seller for delivery during any period of three (3) consecutive Contract Years;</w:t>
      </w:r>
    </w:p>
    <w:p>
      <w:pPr>
        <w:pStyle w:val="Level21"/>
        <w:numPr>
          <w:ilvl w:val="0"/>
          <w:numId w:val="0"/>
        </w:numPr>
        <w:ind w:firstLine="1440" w:start="0" w:end="0"/>
        <w:rPr/>
      </w:pPr>
      <w:r>
        <w:rPr/>
      </w:r>
    </w:p>
    <w:p>
      <w:pPr>
        <w:pStyle w:val="Level21"/>
        <w:numPr>
          <w:ilvl w:val="0"/>
          <w:numId w:val="0"/>
        </w:numPr>
        <w:ind w:firstLine="1440" w:start="0" w:end="0"/>
        <w:rPr/>
      </w:pPr>
      <w:r>
        <w:rPr/>
        <w:t>(c)</w:t>
        <w:tab/>
        <w:t>for each of three (3) consecutive Scheduling Years, (i) Seller's Requested Quantity for such Scheduling Year is equal to or greater than the Cubic Meter equivalent of twenty-nine (29) Bcf, and (ii) Seller's Adjusted Requested Quantity for the same Scheduling Year is less than the Cubic Meter equivalent of twenty-nine (29) Bcf;</w:t>
      </w:r>
    </w:p>
    <w:p>
      <w:pPr>
        <w:pStyle w:val="Level21"/>
        <w:numPr>
          <w:ilvl w:val="0"/>
          <w:numId w:val="0"/>
        </w:numPr>
        <w:ind w:firstLine="1440" w:start="0" w:end="0"/>
        <w:rPr/>
      </w:pPr>
      <w:r>
        <w:rPr/>
      </w:r>
    </w:p>
    <w:p>
      <w:pPr>
        <w:pStyle w:val="Level21"/>
        <w:numPr>
          <w:ilvl w:val="0"/>
          <w:numId w:val="0"/>
        </w:numPr>
        <w:ind w:firstLine="1440" w:start="0" w:end="0"/>
        <w:rPr/>
      </w:pPr>
      <w:r>
        <w:rPr/>
        <w:t>(d)</w:t>
        <w:tab/>
        <w:t>there exists a material breach by Buyer in the performance of its obligations hereunder (other than an obligation to make payment or obligations that are otherwise specifically addressed in this Section 20.2 as separate Buyer Events of Default) and such breach is not remedied or cured within thirty (30) days after notice from Seller to Buyer;</w:t>
      </w:r>
    </w:p>
    <w:p>
      <w:pPr>
        <w:pStyle w:val="Level21"/>
        <w:numPr>
          <w:ilvl w:val="0"/>
          <w:numId w:val="0"/>
        </w:numPr>
        <w:ind w:firstLine="1440" w:start="0" w:end="0"/>
        <w:rPr/>
      </w:pPr>
      <w:r>
        <w:rPr/>
      </w:r>
    </w:p>
    <w:p>
      <w:pPr>
        <w:pStyle w:val="Level21"/>
        <w:numPr>
          <w:ilvl w:val="0"/>
          <w:numId w:val="0"/>
        </w:numPr>
        <w:ind w:firstLine="1440" w:start="0" w:end="0"/>
        <w:rPr/>
      </w:pPr>
      <w:r>
        <w:rPr/>
        <w:t>(e)</w:t>
        <w:tab/>
        <w:t>there exists a material breach or a termination by El Paso Energy Corporation of its Parent Guaranty of Buyer's obligations under this Agreement or such Parent Guaranty is not delivered to Seller as required by Section 21.1; or</w:t>
      </w:r>
    </w:p>
    <w:p>
      <w:pPr>
        <w:pStyle w:val="Level21"/>
        <w:numPr>
          <w:ilvl w:val="0"/>
          <w:numId w:val="0"/>
        </w:numPr>
        <w:ind w:firstLine="1440" w:start="0" w:end="0"/>
        <w:rPr/>
      </w:pPr>
      <w:r>
        <w:rPr/>
      </w:r>
    </w:p>
    <w:p>
      <w:pPr>
        <w:pStyle w:val="Level21"/>
        <w:numPr>
          <w:ilvl w:val="0"/>
          <w:numId w:val="0"/>
        </w:numPr>
        <w:ind w:firstLine="1440" w:start="0" w:end="0"/>
        <w:rPr/>
      </w:pPr>
      <w:r>
        <w:rPr/>
        <w:t>(f)</w:t>
        <w:tab/>
        <w:t>the Service Agreement between Buyer and Southern LNG terminates as a result of default by either party thereto.</w:t>
      </w:r>
    </w:p>
    <w:p>
      <w:pPr>
        <w:pStyle w:val="Level31"/>
        <w:numPr>
          <w:ilvl w:val="0"/>
          <w:numId w:val="0"/>
        </w:numPr>
        <w:ind w:hanging="0" w:start="0"/>
        <w:rPr/>
      </w:pPr>
      <w:r>
        <w:rPr/>
      </w:r>
    </w:p>
    <w:p>
      <w:pPr>
        <w:pStyle w:val="Level21"/>
        <w:numPr>
          <w:ilvl w:val="0"/>
          <w:numId w:val="0"/>
        </w:numPr>
        <w:ind w:firstLine="720" w:start="0" w:end="0"/>
        <w:rPr/>
      </w:pPr>
      <w:r>
        <w:rPr/>
        <w:t>Section 20.3</w:t>
        <w:tab/>
      </w:r>
      <w:r>
        <w:rPr>
          <w:u w:val="single"/>
        </w:rPr>
        <w:t>Cancellation by Either Party for Payment Defaults</w:t>
      </w:r>
      <w:r>
        <w:rPr/>
        <w:t>.</w:t>
      </w:r>
      <w:r>
        <w:rPr>
          <w:b/>
        </w:rPr>
        <w:t xml:space="preserve"> </w:t>
      </w:r>
      <w:r>
        <w:fldChar w:fldCharType="begin"/>
      </w:r>
      <w:r>
        <w:rPr/>
        <w:instrText xml:space="preserve"> TC "20.3.</w:instrText>
        <w:tab/>
        <w:instrText xml:space="preserve">Cancellation by Either Party for Payment Defaults" \l 2 </w:instrText>
      </w:r>
      <w:r>
        <w:rPr/>
        <w:fldChar w:fldCharType="separate"/>
      </w:r>
      <w:r>
        <w:rPr/>
      </w:r>
      <w:r>
        <w:rPr/>
        <w:fldChar w:fldCharType="end"/>
      </w:r>
      <w:bookmarkStart w:id="116" w:name="__RefHeading___Toc486386325"/>
      <w:bookmarkEnd w:id="116"/>
      <w:r>
        <w:rPr/>
        <w:t xml:space="preserve">  In the event that either Party fails to pay when due an amount in excess of twenty million Dollars ($20,000,000) in total (the "Total Accrued Default Payment Obligations") (the Party having incurred such Total Accrued Default Payment Obligations being the "Defaulting Party") and such Total Accrued Default Payment Obligations are not being disputed by the Defaulting Party, then the other Party (the "Non-Defaulting Party") may give notice of its intent to cancel this Agreement.  If the Defaulting Party fails to pay in full the Total Accrued Default Payment Obligations (payment in full being a "Cure"), or if an owner or lender of the Defaulting Party does not Cure within ninety (90) days of the above notice, the Non-Defaulting Party may, at its sole option, cancel this Agreement by written notice to the Defaulting Party.</w:t>
      </w:r>
    </w:p>
    <w:p>
      <w:pPr>
        <w:pStyle w:val="Normal"/>
        <w:jc w:val="both"/>
        <w:rPr>
          <w:sz w:val="24"/>
        </w:rPr>
      </w:pPr>
      <w:r>
        <w:rPr>
          <w:sz w:val="24"/>
        </w:rPr>
      </w:r>
    </w:p>
    <w:p>
      <w:pPr>
        <w:pStyle w:val="Level21"/>
        <w:numPr>
          <w:ilvl w:val="0"/>
          <w:numId w:val="0"/>
        </w:numPr>
        <w:ind w:firstLine="720" w:start="0" w:end="0"/>
        <w:rPr/>
      </w:pPr>
      <w:r>
        <w:rPr/>
        <w:t>Section 20.4</w:t>
        <w:tab/>
      </w:r>
      <w:r>
        <w:rPr>
          <w:u w:val="single"/>
        </w:rPr>
        <w:t>Termination for Force Majeure</w:t>
      </w:r>
      <w:r>
        <w:rPr/>
        <w:t>.</w:t>
      </w:r>
      <w:r>
        <w:rPr>
          <w:b/>
        </w:rPr>
        <w:t xml:space="preserve"> </w:t>
      </w:r>
      <w:r>
        <w:fldChar w:fldCharType="begin"/>
      </w:r>
      <w:r>
        <w:rPr/>
        <w:instrText xml:space="preserve"> TC "20.4.</w:instrText>
        <w:tab/>
        <w:instrText xml:space="preserve">Termination for Force Majeure" \l 2 </w:instrText>
      </w:r>
      <w:r>
        <w:rPr/>
        <w:fldChar w:fldCharType="separate"/>
      </w:r>
      <w:r>
        <w:rPr/>
      </w:r>
      <w:r>
        <w:rPr/>
        <w:fldChar w:fldCharType="end"/>
      </w:r>
      <w:bookmarkStart w:id="117" w:name="__RefHeading___Toc486386326"/>
      <w:bookmarkEnd w:id="117"/>
      <w:r>
        <w:rPr/>
        <w:t xml:space="preserve">  If an event of Force Majeure results in substantial nonperformance by Buyer for a continuous thirty-six (36)-month period, then Seller shall be entitled thereafter to terminate this Agreement at any time prior to the date that Buyer has resumed its performance hereunder upon thirty (30) days' notice by Seller to Buyer; </w:t>
      </w:r>
      <w:r>
        <w:rPr>
          <w:i/>
        </w:rPr>
        <w:t>provided, however</w:t>
      </w:r>
      <w:r>
        <w:rPr/>
        <w:t xml:space="preserve">, </w:t>
      </w:r>
      <w:r>
        <w:rPr>
          <w:i/>
        </w:rPr>
        <w:t>that</w:t>
      </w:r>
      <w:r>
        <w:rPr/>
        <w:t xml:space="preserve"> such termination right shall cease if, prior to the expiration of the thirty (30)-day notice period, Buyer has waived in writing further Force Majeure defenses with respect to the events that have caused such nonperformance.  Upon such termination, neither Party shall have any continuing obligations or liability under this Agreement (except to pay amounts that are owed as a result of performance or nonperformance occurring prior to such termination).</w:t>
      </w:r>
    </w:p>
    <w:p>
      <w:pPr>
        <w:pStyle w:val="Normal"/>
        <w:jc w:val="both"/>
        <w:rPr>
          <w:sz w:val="24"/>
        </w:rPr>
      </w:pPr>
      <w:r>
        <w:rPr>
          <w:sz w:val="24"/>
        </w:rPr>
      </w:r>
    </w:p>
    <w:p>
      <w:pPr>
        <w:pStyle w:val="Level21"/>
        <w:numPr>
          <w:ilvl w:val="0"/>
          <w:numId w:val="0"/>
        </w:numPr>
        <w:ind w:firstLine="720" w:start="0" w:end="0"/>
        <w:rPr/>
      </w:pPr>
      <w:r>
        <w:rPr/>
        <w:t>Section 20.5</w:t>
        <w:tab/>
      </w:r>
      <w:r>
        <w:rPr>
          <w:u w:val="single"/>
        </w:rPr>
        <w:t>Remedies</w:t>
      </w:r>
      <w:r>
        <w:rPr/>
        <w:t>.</w:t>
      </w:r>
      <w:r>
        <w:rPr>
          <w:b/>
        </w:rPr>
        <w:t xml:space="preserve"> </w:t>
      </w:r>
      <w:r>
        <w:fldChar w:fldCharType="begin"/>
      </w:r>
      <w:r>
        <w:rPr/>
        <w:instrText xml:space="preserve"> TC "20.5.</w:instrText>
        <w:tab/>
        <w:instrText xml:space="preserve">Remedies" \l 2 </w:instrText>
      </w:r>
      <w:r>
        <w:rPr/>
        <w:fldChar w:fldCharType="separate"/>
      </w:r>
      <w:r>
        <w:rPr/>
      </w:r>
      <w:r>
        <w:rPr/>
        <w:fldChar w:fldCharType="end"/>
      </w:r>
      <w:bookmarkStart w:id="118" w:name="__RefHeading___Toc486386327"/>
      <w:bookmarkEnd w:id="118"/>
      <w:r>
        <w:rPr/>
        <w:t xml:space="preserve"> Any cancellation of this Agreement shall be without prejudice to the rights and liabilities of the Parties that have accrued prior to such cancellation; </w:t>
      </w:r>
      <w:r>
        <w:rPr>
          <w:i/>
        </w:rPr>
        <w:t>provided, however, that</w:t>
      </w:r>
      <w:r>
        <w:rPr/>
        <w:t xml:space="preserve"> neither Party shall have any claim in connection with or following any such cancellation for damages or other compensation (i) in respect of such cancellation, or (ii) in relation to the period for which this Agreement would have, or may have, continued in force but for such cancellation.</w:t>
      </w:r>
    </w:p>
    <w:p>
      <w:pPr>
        <w:pStyle w:val="Level21"/>
        <w:numPr>
          <w:ilvl w:val="0"/>
          <w:numId w:val="0"/>
        </w:numPr>
        <w:ind w:hanging="0" w:start="0"/>
        <w:rPr/>
      </w:pPr>
      <w:r>
        <w:rPr/>
      </w:r>
    </w:p>
    <w:p>
      <w:pPr>
        <w:pStyle w:val="Level11"/>
        <w:numPr>
          <w:ilvl w:val="0"/>
          <w:numId w:val="0"/>
        </w:numPr>
        <w:ind w:hanging="0" w:start="0"/>
        <w:rPr/>
      </w:pPr>
      <w:r>
        <w:rPr>
          <w:b/>
        </w:rPr>
        <w:t xml:space="preserve">Article 21. </w:t>
      </w:r>
      <w:r>
        <w:rPr/>
        <w:t xml:space="preserve"> </w:t>
      </w:r>
      <w:r>
        <w:rPr>
          <w:b/>
        </w:rPr>
        <w:t>Security</w:t>
      </w:r>
      <w:r>
        <w:fldChar w:fldCharType="begin"/>
      </w:r>
      <w:r>
        <w:rPr/>
        <w:instrText xml:space="preserve"> TC "Article 21.</w:instrText>
        <w:tab/>
        <w:instrText xml:space="preserve">Security" \l 1 </w:instrText>
      </w:r>
      <w:r>
        <w:rPr/>
        <w:fldChar w:fldCharType="separate"/>
      </w:r>
      <w:r>
        <w:rPr/>
      </w:r>
      <w:r>
        <w:rPr/>
        <w:fldChar w:fldCharType="end"/>
      </w:r>
      <w:bookmarkStart w:id="119" w:name="__RefHeading___Toc486386328"/>
      <w:bookmarkEnd w:id="119"/>
    </w:p>
    <w:p>
      <w:pPr>
        <w:pStyle w:val="Normal"/>
        <w:keepNext w:val="true"/>
        <w:jc w:val="both"/>
        <w:rPr>
          <w:sz w:val="24"/>
        </w:rPr>
      </w:pPr>
      <w:r>
        <w:rPr>
          <w:sz w:val="24"/>
        </w:rPr>
      </w:r>
    </w:p>
    <w:p>
      <w:pPr>
        <w:pStyle w:val="Level21"/>
        <w:numPr>
          <w:ilvl w:val="0"/>
          <w:numId w:val="0"/>
        </w:numPr>
        <w:ind w:firstLine="720" w:start="0" w:end="0"/>
        <w:rPr/>
      </w:pPr>
      <w:r>
        <w:rPr/>
        <w:t>Section 21.1</w:t>
        <w:tab/>
      </w:r>
      <w:r>
        <w:rPr>
          <w:u w:val="single"/>
        </w:rPr>
        <w:t>Guaranties</w:t>
      </w:r>
      <w:r>
        <w:rPr/>
        <w:t>.</w:t>
      </w:r>
      <w:r>
        <w:rPr>
          <w:b/>
        </w:rPr>
        <w:t xml:space="preserve"> </w:t>
      </w:r>
      <w:r>
        <w:fldChar w:fldCharType="begin"/>
      </w:r>
      <w:r>
        <w:rPr/>
        <w:instrText xml:space="preserve"> TC "21.1.</w:instrText>
        <w:tab/>
        <w:instrText xml:space="preserve">Guaranties" \l 2 </w:instrText>
      </w:r>
      <w:r>
        <w:rPr/>
        <w:fldChar w:fldCharType="separate"/>
      </w:r>
      <w:r>
        <w:rPr/>
      </w:r>
      <w:r>
        <w:rPr/>
        <w:fldChar w:fldCharType="end"/>
      </w:r>
      <w:bookmarkStart w:id="120" w:name="__RefHeading___Toc486386329"/>
      <w:bookmarkEnd w:id="120"/>
      <w:r>
        <w:rPr/>
        <w:t xml:space="preserve">  Within fifteen (15) days of the execution of this Agreement, (i) Buyer shall cause El Paso Energy Corporation to execute and thereafter maintain a parent guaranty, in the form attached hereto as Exhibit 21.1A, in favor of Seller, and (ii) Seller shall cause Enron Corp. to execute and thereafter maintain a parent guaranty, in the form attached hereto as Exhibit 21.1B, in favor of Buyer.  (Each such parent guaranty shall be referred to as a "Parent Guaranty.")</w:t>
      </w:r>
    </w:p>
    <w:p>
      <w:pPr>
        <w:pStyle w:val="Normal"/>
        <w:jc w:val="both"/>
        <w:rPr>
          <w:sz w:val="24"/>
          <w:lang w:val="en-CA" w:eastAsia="en-CA"/>
        </w:rPr>
      </w:pPr>
      <w:r>
        <w:rPr>
          <w:sz w:val="24"/>
          <w:lang w:val="en-CA" w:eastAsia="en-CA"/>
        </w:rPr>
      </w:r>
    </w:p>
    <w:p>
      <w:pPr>
        <w:pStyle w:val="Level21"/>
        <w:numPr>
          <w:ilvl w:val="0"/>
          <w:numId w:val="0"/>
        </w:numPr>
        <w:ind w:firstLine="720" w:start="0" w:end="0"/>
        <w:rPr/>
      </w:pPr>
      <w:r>
        <w:rPr>
          <w:lang w:val="en-CA" w:eastAsia="en-CA"/>
        </w:rPr>
        <w:t>Section 21.2</w:t>
        <w:tab/>
      </w:r>
      <w:r>
        <w:rPr>
          <w:u w:val="single"/>
          <w:lang w:val="en-CA" w:eastAsia="en-CA"/>
        </w:rPr>
        <w:t>Impact of Assignment</w:t>
      </w:r>
      <w:r>
        <w:rPr>
          <w:lang w:val="en-CA" w:eastAsia="en-CA"/>
        </w:rPr>
        <w:t>.</w:t>
      </w:r>
      <w:r>
        <w:rPr>
          <w:b/>
        </w:rPr>
        <w:t xml:space="preserve"> </w:t>
      </w:r>
      <w:r>
        <w:fldChar w:fldCharType="begin"/>
      </w:r>
      <w:r>
        <w:rPr/>
        <w:instrText xml:space="preserve"> TC "21.2.</w:instrText>
        <w:tab/>
        <w:instrText xml:space="preserve">Impact of Assignment" \l 2 </w:instrText>
      </w:r>
      <w:r>
        <w:rPr/>
        <w:fldChar w:fldCharType="separate"/>
      </w:r>
      <w:r>
        <w:rPr/>
      </w:r>
      <w:r>
        <w:rPr/>
        <w:fldChar w:fldCharType="end"/>
      </w:r>
      <w:bookmarkStart w:id="121" w:name="__RefHeading___Toc486386330"/>
      <w:bookmarkEnd w:id="121"/>
      <w:r>
        <w:rPr>
          <w:lang w:val="en-CA" w:eastAsia="en-CA"/>
        </w:rPr>
        <w:t xml:space="preserve"> In the event either Buyer or Seller assigns its rights and obligations under this Agreement pursuant to Section 28.1, the relevant Parent Guaranty shall remain in full force and effect unless and until a replacement guaranty reasonably acceptable to the other Party is executed and delivered.</w:t>
      </w:r>
    </w:p>
    <w:p>
      <w:pPr>
        <w:pStyle w:val="Normal"/>
        <w:jc w:val="both"/>
        <w:rPr>
          <w:sz w:val="24"/>
          <w:lang w:val="en-CA" w:eastAsia="en-CA"/>
        </w:rPr>
      </w:pPr>
      <w:r>
        <w:rPr>
          <w:sz w:val="24"/>
          <w:lang w:val="en-CA" w:eastAsia="en-CA"/>
        </w:rPr>
      </w:r>
    </w:p>
    <w:p>
      <w:pPr>
        <w:pStyle w:val="Level11"/>
        <w:numPr>
          <w:ilvl w:val="0"/>
          <w:numId w:val="0"/>
        </w:numPr>
        <w:ind w:hanging="0" w:start="0"/>
        <w:rPr/>
      </w:pPr>
      <w:r>
        <w:rPr>
          <w:b/>
        </w:rPr>
        <w:t xml:space="preserve">Article 22. </w:t>
      </w:r>
      <w:r>
        <w:rPr/>
        <w:t xml:space="preserve"> </w:t>
      </w:r>
      <w:r>
        <w:rPr>
          <w:b/>
        </w:rPr>
        <w:t>Insurance</w:t>
      </w:r>
      <w:r>
        <w:fldChar w:fldCharType="begin"/>
      </w:r>
      <w:r>
        <w:rPr/>
        <w:instrText xml:space="preserve"> TC "Article 22.</w:instrText>
        <w:tab/>
        <w:instrText xml:space="preserve">Insurance" \l 1 </w:instrText>
      </w:r>
      <w:r>
        <w:rPr/>
        <w:fldChar w:fldCharType="separate"/>
      </w:r>
      <w:r>
        <w:rPr/>
      </w:r>
      <w:r>
        <w:rPr/>
        <w:fldChar w:fldCharType="end"/>
      </w:r>
      <w:bookmarkStart w:id="122" w:name="__RefHeading___Toc486386331"/>
      <w:bookmarkEnd w:id="122"/>
    </w:p>
    <w:p>
      <w:pPr>
        <w:pStyle w:val="Normal"/>
        <w:keepNext w:val="true"/>
        <w:jc w:val="both"/>
        <w:rPr>
          <w:sz w:val="24"/>
        </w:rPr>
      </w:pPr>
      <w:r>
        <w:rPr>
          <w:sz w:val="24"/>
        </w:rPr>
      </w:r>
    </w:p>
    <w:p>
      <w:pPr>
        <w:pStyle w:val="Level21"/>
        <w:numPr>
          <w:ilvl w:val="0"/>
          <w:numId w:val="0"/>
        </w:numPr>
        <w:ind w:firstLine="720" w:start="0" w:end="0"/>
        <w:rPr/>
      </w:pPr>
      <w:r>
        <w:rPr/>
        <w:t>Section 22.1</w:t>
        <w:tab/>
      </w:r>
      <w:r>
        <w:rPr>
          <w:u w:val="single"/>
        </w:rPr>
        <w:t>LNG Terminal</w:t>
      </w:r>
      <w:r>
        <w:rPr/>
        <w:t>.</w:t>
      </w:r>
      <w:r>
        <w:rPr>
          <w:b/>
        </w:rPr>
        <w:t xml:space="preserve"> </w:t>
      </w:r>
      <w:r>
        <w:fldChar w:fldCharType="begin"/>
      </w:r>
      <w:r>
        <w:rPr/>
        <w:instrText xml:space="preserve"> TC "22.1.</w:instrText>
        <w:tab/>
        <w:instrText xml:space="preserve">LNG Terminal" \l 2 </w:instrText>
      </w:r>
      <w:r>
        <w:rPr/>
        <w:fldChar w:fldCharType="separate"/>
      </w:r>
      <w:r>
        <w:rPr/>
      </w:r>
      <w:r>
        <w:rPr/>
        <w:fldChar w:fldCharType="end"/>
      </w:r>
      <w:bookmarkStart w:id="123" w:name="__RefHeading___Toc486386332"/>
      <w:bookmarkEnd w:id="123"/>
      <w:r>
        <w:rPr/>
        <w:t xml:space="preserve">  Buyer will cause Southern LNG to obtain and maintain property insurance on the LNG Terminal, which insurance shall provide for a coverage amount of at least three hundred seventy-five million Dollars ($375,000,000).  The costs associated with such insurance will be a cost of service for Southern LNG.  This property insurance shall contain waivers by the insurers thereof of all rights of subrogation against Seller, its Affiliates and their respective officers, directors, employees, agents, successors, assigns and contractors/subcontractors (including their employees).  Any proceeds of such insurance shall be utilized to restore the LNG Terminal as promptly as is reasonably possible after any casualty, unless Seller otherwise agrees.  Buyer will cause Southern LNG to procure business interruption insurance to cover the Terminalling Costs during service interruptions occasioned by Force Majeure events claimed by Southern LNG that relate to physical injury to or loss of property at the LNG Terminal or Buyer's Related Facilities, with (i) the premiums for and retained losses associated with such insurance being included in the cost of service of Southern LNG and passed through to Seller as part of the Terminalling Costs, and (ii) the proceeds of such insurance being passed through to Seller, pursuant to Section 16.3(a)(i), as a reduction in the Terminalling Costs, to the extent such proceeds are allocated to the payment of costs incurred by Southern LNG that have previously been paid by Seller as Terminalling Costs.  Southern LNG shall obtain and maintain all policies of insurance as required by Exhibit 22.1.</w:t>
      </w:r>
    </w:p>
    <w:p>
      <w:pPr>
        <w:pStyle w:val="Normal"/>
        <w:jc w:val="both"/>
        <w:rPr>
          <w:sz w:val="24"/>
        </w:rPr>
      </w:pPr>
      <w:r>
        <w:rPr>
          <w:sz w:val="24"/>
        </w:rPr>
      </w:r>
    </w:p>
    <w:p>
      <w:pPr>
        <w:pStyle w:val="Level21"/>
        <w:numPr>
          <w:ilvl w:val="0"/>
          <w:numId w:val="0"/>
        </w:numPr>
        <w:ind w:firstLine="720" w:start="0" w:end="0"/>
        <w:rPr/>
      </w:pPr>
      <w:r>
        <w:rPr/>
        <w:t>Section 22.2</w:t>
        <w:tab/>
      </w:r>
      <w:r>
        <w:rPr>
          <w:u w:val="single"/>
        </w:rPr>
        <w:t>Seller's Insurance</w:t>
      </w:r>
      <w:r>
        <w:rPr/>
        <w:t>.</w:t>
      </w:r>
      <w:r>
        <w:rPr>
          <w:b/>
        </w:rPr>
        <w:t xml:space="preserve"> </w:t>
      </w:r>
      <w:r>
        <w:fldChar w:fldCharType="begin"/>
      </w:r>
      <w:r>
        <w:rPr/>
        <w:instrText xml:space="preserve"> TC "22.2.</w:instrText>
        <w:tab/>
        <w:instrText xml:space="preserve">Seller's Insurance" \l 2 </w:instrText>
      </w:r>
      <w:r>
        <w:rPr/>
        <w:fldChar w:fldCharType="separate"/>
      </w:r>
      <w:r>
        <w:rPr/>
      </w:r>
      <w:r>
        <w:rPr/>
        <w:fldChar w:fldCharType="end"/>
      </w:r>
      <w:bookmarkStart w:id="124" w:name="__RefHeading___Toc486386333"/>
      <w:bookmarkEnd w:id="124"/>
      <w:r>
        <w:rPr/>
        <w:t xml:space="preserve">  Seller shall obtain and maintain all policies of insurance as required by Exhibit 22.2.</w:t>
      </w:r>
    </w:p>
    <w:p>
      <w:pPr>
        <w:pStyle w:val="Level21"/>
        <w:numPr>
          <w:ilvl w:val="0"/>
          <w:numId w:val="0"/>
        </w:numPr>
        <w:ind w:hanging="0" w:start="0"/>
        <w:rPr/>
      </w:pPr>
      <w:r>
        <w:rPr/>
      </w:r>
    </w:p>
    <w:p>
      <w:pPr>
        <w:pStyle w:val="Level11"/>
        <w:numPr>
          <w:ilvl w:val="0"/>
          <w:numId w:val="0"/>
        </w:numPr>
        <w:ind w:hanging="0" w:start="0"/>
        <w:rPr/>
      </w:pPr>
      <w:r>
        <w:rPr>
          <w:b/>
        </w:rPr>
        <w:t xml:space="preserve">Article 23. </w:t>
      </w:r>
      <w:r>
        <w:rPr/>
        <w:t xml:space="preserve"> </w:t>
      </w:r>
      <w:r>
        <w:rPr>
          <w:b/>
        </w:rPr>
        <w:t>Indemnity</w:t>
      </w:r>
      <w:r>
        <w:fldChar w:fldCharType="begin"/>
      </w:r>
      <w:r>
        <w:rPr/>
        <w:instrText xml:space="preserve"> TC "Article 23.</w:instrText>
        <w:tab/>
        <w:instrText xml:space="preserve">Indemnity" \l 1 </w:instrText>
      </w:r>
      <w:r>
        <w:rPr/>
        <w:fldChar w:fldCharType="separate"/>
      </w:r>
      <w:r>
        <w:rPr/>
      </w:r>
      <w:r>
        <w:rPr/>
        <w:fldChar w:fldCharType="end"/>
      </w:r>
      <w:bookmarkStart w:id="125" w:name="__RefHeading___Toc486386334"/>
      <w:bookmarkEnd w:id="125"/>
    </w:p>
    <w:p>
      <w:pPr>
        <w:pStyle w:val="Normal"/>
        <w:keepNext w:val="true"/>
        <w:jc w:val="both"/>
        <w:rPr>
          <w:sz w:val="24"/>
        </w:rPr>
      </w:pPr>
      <w:r>
        <w:rPr>
          <w:sz w:val="24"/>
        </w:rPr>
      </w:r>
    </w:p>
    <w:p>
      <w:pPr>
        <w:pStyle w:val="Level21"/>
        <w:numPr>
          <w:ilvl w:val="0"/>
          <w:numId w:val="0"/>
        </w:numPr>
        <w:ind w:firstLine="720" w:start="0" w:end="0"/>
        <w:rPr/>
      </w:pPr>
      <w:r>
        <w:rPr/>
        <w:t>Section 23.1</w:t>
        <w:tab/>
      </w:r>
      <w:r>
        <w:rPr>
          <w:u w:val="single"/>
        </w:rPr>
        <w:t>Indemnity</w:t>
      </w:r>
      <w:r>
        <w:rPr/>
        <w:t>.</w:t>
      </w:r>
      <w:r>
        <w:rPr>
          <w:b/>
        </w:rPr>
        <w:t xml:space="preserve"> </w:t>
      </w:r>
      <w:r>
        <w:fldChar w:fldCharType="begin"/>
      </w:r>
      <w:r>
        <w:rPr/>
        <w:instrText xml:space="preserve"> TC "23.1.</w:instrText>
        <w:tab/>
        <w:instrText xml:space="preserve">Indemnity" \l 2 </w:instrText>
      </w:r>
      <w:r>
        <w:rPr/>
        <w:fldChar w:fldCharType="separate"/>
      </w:r>
      <w:r>
        <w:rPr/>
      </w:r>
      <w:r>
        <w:rPr/>
        <w:fldChar w:fldCharType="end"/>
      </w:r>
      <w:bookmarkStart w:id="126" w:name="__RefHeading___Toc486386335"/>
      <w:bookmarkEnd w:id="126"/>
      <w:r>
        <w:rPr/>
        <w:t xml:space="preserve"> To the fullest extent permissible by law, Seller agrees (regardless of the presence or absence of insurance) to indemnify, defend and hold Buyer, its Affiliates, and their respective officers, directors, employees, agents, successors, assigns and contractors/subcontractors (collectively, the "Buyer Indemnified Parties") harmless from and against any and all claims (including claims arising from personal injuries), losses, demands, damages, costs and expenses (collectively, "Claims") relating to any of (i) the property, facilities or other assets or any of the Seller Indemnified Parties (as defined below), or (ii) the officers, directors, employees, and agents of Seller or any of the Seller Indemnified Parties, regardless of whether such Claims arise from or relate to any act or incident involving any of the Buyer Indemnified Parties. To the fullest extent permissible by law, Buyer agrees (regardless of the presence or absence of insurance) to indemnify, defend, and hold Seller, its Affiliates, and their respective officers, directors, employees, agents, successors, assigns, contractors and subcontractors (the "Seller Indemnified Parties") harmless from and against any and all of the following:  (A) Claims relating to any of the property, facilities or other assets of any of the Buyer Indemnified Parties, (B) Claims relating to any of the officers, directors, employees, and agents of Buyer or any of the Buyer Indemnified Parties, regardless of whether such Claims arise from or relate to any act or incident involving any of the Seller Indemnified Parties or (C) Claims made by any third parties (other than Seller's Affiliates) related to or arising out of any conflict between Buyer's obligations under this Agreement and Buyer's obligations under any LNG Sales Agreement or other arrangement between Buyer and such third party.</w:t>
      </w:r>
    </w:p>
    <w:p>
      <w:pPr>
        <w:pStyle w:val="Normal"/>
        <w:jc w:val="both"/>
        <w:rPr>
          <w:sz w:val="24"/>
        </w:rPr>
      </w:pPr>
      <w:r>
        <w:rPr>
          <w:sz w:val="24"/>
        </w:rPr>
      </w:r>
    </w:p>
    <w:p>
      <w:pPr>
        <w:pStyle w:val="Level21"/>
        <w:numPr>
          <w:ilvl w:val="0"/>
          <w:numId w:val="0"/>
        </w:numPr>
        <w:ind w:firstLine="720" w:start="0" w:end="0"/>
        <w:rPr/>
      </w:pPr>
      <w:r>
        <w:rPr/>
        <w:t>Section 23.2</w:t>
        <w:tab/>
      </w:r>
      <w:r>
        <w:rPr>
          <w:u w:val="single"/>
        </w:rPr>
        <w:t>Notice of Proceedings</w:t>
      </w:r>
      <w:r>
        <w:rPr/>
        <w:t>.</w:t>
      </w:r>
      <w:r>
        <w:rPr>
          <w:b/>
        </w:rPr>
        <w:t xml:space="preserve"> </w:t>
      </w:r>
      <w:r>
        <w:fldChar w:fldCharType="begin"/>
      </w:r>
      <w:r>
        <w:rPr/>
        <w:instrText xml:space="preserve"> TC "23.2.</w:instrText>
        <w:tab/>
        <w:instrText xml:space="preserve">Notice of Proceedings" \l 2 </w:instrText>
      </w:r>
      <w:r>
        <w:rPr/>
        <w:fldChar w:fldCharType="separate"/>
      </w:r>
      <w:r>
        <w:rPr/>
      </w:r>
      <w:r>
        <w:rPr/>
        <w:fldChar w:fldCharType="end"/>
      </w:r>
      <w:bookmarkStart w:id="127" w:name="__RefHeading___Toc486386336"/>
      <w:bookmarkEnd w:id="127"/>
      <w:r>
        <w:rPr/>
        <w:t xml:space="preserve">  The Party entitled to indemnification shall promptly notify the Party obligated to indemnify that Party of any claim or proceeding in respect of which it is entitled to be indemnified under this Article 23.  Such notice shall be given as soon as reasonably practicable after the Party entitled to indemnification becomes aware of such claim or proceeding.</w:t>
      </w:r>
    </w:p>
    <w:p>
      <w:pPr>
        <w:pStyle w:val="FootnoteText"/>
        <w:jc w:val="both"/>
        <w:rPr/>
      </w:pPr>
      <w:r>
        <w:rPr/>
      </w:r>
    </w:p>
    <w:p>
      <w:pPr>
        <w:pStyle w:val="Level21"/>
        <w:numPr>
          <w:ilvl w:val="0"/>
          <w:numId w:val="0"/>
        </w:numPr>
        <w:ind w:firstLine="720" w:start="0" w:end="0"/>
        <w:rPr/>
      </w:pPr>
      <w:r>
        <w:rPr/>
        <w:t>Section 23.3</w:t>
        <w:tab/>
      </w:r>
      <w:r>
        <w:rPr>
          <w:u w:val="single"/>
        </w:rPr>
        <w:t>Conduct of Proceedings</w:t>
      </w:r>
      <w:r>
        <w:rPr/>
        <w:t>.</w:t>
      </w:r>
      <w:r>
        <w:rPr>
          <w:b/>
        </w:rPr>
        <w:t xml:space="preserve"> </w:t>
      </w:r>
      <w:r>
        <w:fldChar w:fldCharType="begin"/>
      </w:r>
      <w:r>
        <w:rPr/>
        <w:instrText xml:space="preserve"> TC "23.3.</w:instrText>
        <w:tab/>
        <w:instrText xml:space="preserve">Conduct of Proceedings" \l 2 </w:instrText>
      </w:r>
      <w:r>
        <w:rPr/>
        <w:fldChar w:fldCharType="separate"/>
      </w:r>
      <w:r>
        <w:rPr/>
      </w:r>
      <w:r>
        <w:rPr/>
        <w:fldChar w:fldCharType="end"/>
      </w:r>
      <w:bookmarkStart w:id="128" w:name="__RefHeading___Toc486386337"/>
      <w:bookmarkEnd w:id="128"/>
      <w:r>
        <w:rPr/>
        <w:t xml:space="preserve"> Any Party entitled to indemnification shall have the right, but not the obligation, to contest, defend and litigate (and to retain legal advisers of its choice in connection therewith) any claim, action, suit or proceeding by any third party alleged or asserted against it arising out of any matter in respect of which it is entitled to be indem</w:t>
        <w:softHyphen/>
        <w:t xml:space="preserve">nified hereunder, and the reasonable costs and expenses thereof shall be subject to the said indemnity, </w:t>
      </w:r>
      <w:r>
        <w:rPr>
          <w:i/>
        </w:rPr>
        <w:t>provided that</w:t>
      </w:r>
      <w:r>
        <w:rPr/>
        <w:t xml:space="preserve"> the Party obligated to indemnify the other Party shall be entitled, at its option, to assume and control the defense of such claim, action, suit or proceeding at its expense and through legal advisers of its choice if it:</w:t>
      </w:r>
    </w:p>
    <w:p>
      <w:pPr>
        <w:pStyle w:val="Level21"/>
        <w:numPr>
          <w:ilvl w:val="0"/>
          <w:numId w:val="0"/>
        </w:numPr>
        <w:ind w:firstLine="720" w:start="0" w:end="0"/>
        <w:rPr/>
      </w:pPr>
      <w:r>
        <w:rPr/>
      </w:r>
    </w:p>
    <w:p>
      <w:pPr>
        <w:pStyle w:val="Level21"/>
        <w:numPr>
          <w:ilvl w:val="0"/>
          <w:numId w:val="0"/>
        </w:numPr>
        <w:ind w:firstLine="720" w:start="0" w:end="0"/>
        <w:rPr/>
      </w:pPr>
      <w:r>
        <w:rPr/>
        <w:tab/>
        <w:t>(a)</w:t>
        <w:tab/>
        <w:t>gives notice of its intention to do so to the other Party,</w:t>
      </w:r>
    </w:p>
    <w:p>
      <w:pPr>
        <w:pStyle w:val="Level21"/>
        <w:numPr>
          <w:ilvl w:val="0"/>
          <w:numId w:val="0"/>
        </w:numPr>
        <w:ind w:firstLine="720" w:start="0" w:end="0"/>
        <w:rPr/>
      </w:pPr>
      <w:r>
        <w:rPr/>
      </w:r>
    </w:p>
    <w:p>
      <w:pPr>
        <w:pStyle w:val="Level21"/>
        <w:numPr>
          <w:ilvl w:val="0"/>
          <w:numId w:val="0"/>
        </w:numPr>
        <w:ind w:firstLine="720" w:start="0" w:end="0"/>
        <w:rPr/>
      </w:pPr>
      <w:r>
        <w:rPr/>
        <w:tab/>
        <w:t>(b)</w:t>
        <w:tab/>
        <w:t>acknowledges in writing its obligation to indemnify the other Party to the full extent provided by this Article, and</w:t>
      </w:r>
    </w:p>
    <w:p>
      <w:pPr>
        <w:pStyle w:val="Level21"/>
        <w:numPr>
          <w:ilvl w:val="0"/>
          <w:numId w:val="0"/>
        </w:numPr>
        <w:ind w:firstLine="720" w:start="0" w:end="0"/>
        <w:rPr/>
      </w:pPr>
      <w:r>
        <w:rPr/>
      </w:r>
    </w:p>
    <w:p>
      <w:pPr>
        <w:pStyle w:val="Level21"/>
        <w:numPr>
          <w:ilvl w:val="0"/>
          <w:numId w:val="0"/>
        </w:numPr>
        <w:ind w:firstLine="720" w:start="0" w:end="0"/>
        <w:rPr/>
      </w:pPr>
      <w:r>
        <w:rPr/>
        <w:tab/>
        <w:t>(c)</w:t>
        <w:tab/>
        <w:t>reimburses the other Party for the reasonable costs and expenses previously incurred by the other Party prior to the assumption of such defense by the Party obligated to provide indemnification.  No Party entitled to indemnification shall settle or compromise any claim, action, suit or proceeding in respect of which it is entitled to be indemnified by the other Party without the prior written consent of the Party obligated to provide indemnification, which consent shall not be unreasonably or arbitrarily withheld or delayed.</w:t>
      </w:r>
    </w:p>
    <w:p>
      <w:pPr>
        <w:pStyle w:val="Level31"/>
        <w:numPr>
          <w:ilvl w:val="0"/>
          <w:numId w:val="0"/>
        </w:numPr>
        <w:ind w:hanging="0" w:start="0"/>
        <w:rPr/>
      </w:pPr>
      <w:r>
        <w:rPr/>
      </w:r>
    </w:p>
    <w:p>
      <w:pPr>
        <w:pStyle w:val="Level11"/>
        <w:numPr>
          <w:ilvl w:val="0"/>
          <w:numId w:val="0"/>
        </w:numPr>
        <w:ind w:hanging="0" w:start="0"/>
        <w:rPr/>
      </w:pPr>
      <w:r>
        <w:rPr>
          <w:b/>
        </w:rPr>
        <w:t xml:space="preserve">Article 24. </w:t>
      </w:r>
      <w:r>
        <w:rPr/>
        <w:t xml:space="preserve"> </w:t>
      </w:r>
      <w:r>
        <w:rPr>
          <w:b/>
        </w:rPr>
        <w:t>Dispute Resolution</w:t>
      </w:r>
      <w:r>
        <w:rPr/>
        <w:t xml:space="preserve"> </w:t>
      </w:r>
      <w:r>
        <w:fldChar w:fldCharType="begin"/>
      </w:r>
      <w:r>
        <w:rPr/>
        <w:instrText xml:space="preserve"> TC "Article 24.</w:instrText>
        <w:tab/>
        <w:instrText xml:space="preserve">Dispute Resolution" \l 1 </w:instrText>
      </w:r>
      <w:r>
        <w:rPr/>
        <w:fldChar w:fldCharType="separate"/>
      </w:r>
      <w:r>
        <w:rPr/>
      </w:r>
      <w:r>
        <w:rPr/>
        <w:fldChar w:fldCharType="end"/>
      </w:r>
      <w:bookmarkStart w:id="129" w:name="__RefHeading___Toc486386338"/>
      <w:bookmarkEnd w:id="129"/>
    </w:p>
    <w:p>
      <w:pPr>
        <w:pStyle w:val="Level11"/>
        <w:keepLines/>
        <w:numPr>
          <w:ilvl w:val="0"/>
          <w:numId w:val="0"/>
        </w:numPr>
        <w:ind w:hanging="0" w:start="0"/>
        <w:rPr/>
      </w:pPr>
      <w:r>
        <w:rPr/>
      </w:r>
    </w:p>
    <w:p>
      <w:pPr>
        <w:pStyle w:val="Level21"/>
        <w:numPr>
          <w:ilvl w:val="0"/>
          <w:numId w:val="0"/>
        </w:numPr>
        <w:ind w:firstLine="720" w:start="0" w:end="0"/>
        <w:rPr/>
      </w:pPr>
      <w:r>
        <w:rPr/>
        <w:t>Section 24.1</w:t>
        <w:tab/>
      </w:r>
      <w:r>
        <w:rPr>
          <w:u w:val="single"/>
        </w:rPr>
        <w:t>Arbitration</w:t>
      </w:r>
      <w:r>
        <w:rPr/>
        <w:t xml:space="preserve">.  </w:t>
      </w:r>
      <w:r>
        <w:fldChar w:fldCharType="begin"/>
      </w:r>
      <w:r>
        <w:rPr/>
        <w:instrText xml:space="preserve"> TC "24.1.</w:instrText>
        <w:tab/>
        <w:instrText xml:space="preserve">Arbitration" \l 2 </w:instrText>
      </w:r>
      <w:r>
        <w:rPr/>
        <w:fldChar w:fldCharType="separate"/>
      </w:r>
      <w:r>
        <w:rPr/>
      </w:r>
      <w:r>
        <w:rPr/>
        <w:fldChar w:fldCharType="end"/>
      </w:r>
      <w:bookmarkStart w:id="130" w:name="__RefHeading___Toc486386339"/>
      <w:bookmarkEnd w:id="130"/>
      <w:r>
        <w:rPr/>
        <w:t xml:space="preserve"> Seller and Buyer shall resolve any dispute, claim or controversy (except for any dispute, claim or controversy relating to matters covered by the Quality Agreement) arising out of or in connection with this Agreement or the Parent Guaranties or the breach, termination or validity thereof ("Dispute") in accordance with this Article 24.  Any dispute, claim or controversy relating to matters covered by the Quality Agreement shall only be resolved pursuant to Article 7 of the Quality Agreement and shall not be subject to resolution pursuant to this Article 24.</w:t>
      </w:r>
    </w:p>
    <w:p>
      <w:pPr>
        <w:pStyle w:val="Level21"/>
        <w:numPr>
          <w:ilvl w:val="0"/>
          <w:numId w:val="0"/>
        </w:numPr>
        <w:ind w:firstLine="720" w:start="0" w:end="0"/>
        <w:rPr/>
      </w:pPr>
      <w:r>
        <w:rPr/>
      </w:r>
    </w:p>
    <w:p>
      <w:pPr>
        <w:pStyle w:val="Level21"/>
        <w:numPr>
          <w:ilvl w:val="0"/>
          <w:numId w:val="0"/>
        </w:numPr>
        <w:ind w:firstLine="720" w:start="0" w:end="0"/>
        <w:rPr/>
      </w:pPr>
      <w:r>
        <w:rPr/>
        <w:tab/>
        <w:t>(a)</w:t>
        <w:tab/>
        <w:t>If a Dispute shall arise between the Parties, the Parties shall attempt, for a period of thirty (30) days after the receipt by one Party of a notice from the other Party of the existence of the Dispute ("Dispute Notice"), to settle such Dispute in the first instance by mutual discussions between the Parties' respective senior management.</w:t>
      </w:r>
    </w:p>
    <w:p>
      <w:pPr>
        <w:pStyle w:val="Level21"/>
        <w:numPr>
          <w:ilvl w:val="0"/>
          <w:numId w:val="0"/>
        </w:numPr>
        <w:ind w:firstLine="720" w:start="0" w:end="0"/>
        <w:rPr/>
      </w:pPr>
      <w:r>
        <w:rPr/>
      </w:r>
    </w:p>
    <w:p>
      <w:pPr>
        <w:pStyle w:val="Level21"/>
        <w:numPr>
          <w:ilvl w:val="0"/>
          <w:numId w:val="0"/>
        </w:numPr>
        <w:ind w:firstLine="720" w:start="0" w:end="0"/>
        <w:rPr/>
      </w:pPr>
      <w:r>
        <w:rPr/>
        <w:tab/>
        <w:t>(b)</w:t>
        <w:tab/>
        <w:t xml:space="preserve">Any Dispute not resolved pursuant to Section 24.1(a) within the thirty (30)-day period provided for therein, shall, at the request of either Party, be resolved exclusively and finally by arbitration conducted by three (3) arbitrators in accordance with the AAA Rules in effect at the time of such proceeding; </w:t>
      </w:r>
      <w:r>
        <w:rPr>
          <w:i/>
        </w:rPr>
        <w:t>provided, however</w:t>
      </w:r>
      <w:r>
        <w:rPr/>
        <w:t xml:space="preserve">, </w:t>
      </w:r>
      <w:r>
        <w:rPr>
          <w:i/>
        </w:rPr>
        <w:t>that</w:t>
      </w:r>
      <w:r>
        <w:rPr/>
        <w:t xml:space="preserve"> the provisions of this Article 24 shall prevail in the event of an inconsistency with the AAA Rules.</w:t>
      </w:r>
    </w:p>
    <w:p>
      <w:pPr>
        <w:pStyle w:val="Level21"/>
        <w:numPr>
          <w:ilvl w:val="0"/>
          <w:numId w:val="0"/>
        </w:numPr>
        <w:ind w:firstLine="720" w:start="0" w:end="0"/>
        <w:rPr/>
      </w:pPr>
      <w:r>
        <w:rPr/>
      </w:r>
    </w:p>
    <w:p>
      <w:pPr>
        <w:pStyle w:val="Level21"/>
        <w:numPr>
          <w:ilvl w:val="0"/>
          <w:numId w:val="0"/>
        </w:numPr>
        <w:ind w:firstLine="720" w:start="0" w:end="0"/>
        <w:rPr/>
      </w:pPr>
      <w:r>
        <w:rPr/>
        <w:tab/>
        <w:t>(c)</w:t>
        <w:tab/>
        <w:t>The arbitration shall be conducted in accordance with the following procedures.</w:t>
      </w:r>
    </w:p>
    <w:p>
      <w:pPr>
        <w:pStyle w:val="Level21"/>
        <w:numPr>
          <w:ilvl w:val="0"/>
          <w:numId w:val="0"/>
        </w:numPr>
        <w:ind w:firstLine="720" w:start="0" w:end="0"/>
        <w:rPr/>
      </w:pPr>
      <w:r>
        <w:rPr/>
      </w:r>
    </w:p>
    <w:p>
      <w:pPr>
        <w:pStyle w:val="Level21"/>
        <w:numPr>
          <w:ilvl w:val="0"/>
          <w:numId w:val="0"/>
        </w:numPr>
        <w:ind w:firstLine="720" w:start="0" w:end="0"/>
        <w:rPr/>
      </w:pPr>
      <w:r>
        <w:rPr/>
        <w:tab/>
        <w:tab/>
        <w:t>(i)</w:t>
        <w:tab/>
        <w:t>If a Party wishes to commence an arbitration, it shall so notify the other Party and the AAA in writing.  Buyer and Seller shall each appoint one (1) arbitrator within thirty (30) days of receipt by respondent of a copy of such notice.  The Party-appointed arbitrators shall then agree within thirty (30) days from the date on which the second arbitrator was appointed on a third arbitrator to serve as chair of the arbitral tribunal.  If the two (2) Party-appointed arbitrators do not select the third arbitrator within such period, or if any other arbitrator is not timely appointed, the AAA shall select such arbitrators in accordance with the AAA Rules.</w:t>
      </w:r>
    </w:p>
    <w:p>
      <w:pPr>
        <w:pStyle w:val="Level21"/>
        <w:numPr>
          <w:ilvl w:val="0"/>
          <w:numId w:val="0"/>
        </w:numPr>
        <w:ind w:firstLine="720" w:start="0" w:end="0"/>
        <w:rPr/>
      </w:pPr>
      <w:r>
        <w:rPr/>
      </w:r>
    </w:p>
    <w:p>
      <w:pPr>
        <w:pStyle w:val="Level21"/>
        <w:numPr>
          <w:ilvl w:val="0"/>
          <w:numId w:val="0"/>
        </w:numPr>
        <w:ind w:firstLine="720" w:start="0" w:end="0"/>
        <w:rPr/>
      </w:pPr>
      <w:r>
        <w:rPr/>
        <w:tab/>
        <w:tab/>
        <w:t>(ii)</w:t>
        <w:tab/>
        <w:t xml:space="preserve">Two (2) or more Disputes arising out of or in connection with this Agreement and/or the Parent Guaranty issued by El Paso Energy Corporation and/or the Parent Guaranty issued by Enron Corp. may be brought in a single proceeding.  If more than one (1) arbitration proceeding involving such Disputes is pending, the proceedings shall, at the request of Buyer or Seller, be consolidated and settled in a single arbitration proceeding if (A) the subject matter of the Disputes involves common questions of law or fact, and (B) the separate resolution of the Disputes could result in conflicting awards or obligations; </w:t>
      </w:r>
      <w:r>
        <w:rPr>
          <w:i/>
        </w:rPr>
        <w:t>provided</w:t>
      </w:r>
      <w:r>
        <w:rPr/>
        <w:t xml:space="preserve">, </w:t>
      </w:r>
      <w:r>
        <w:rPr>
          <w:i/>
        </w:rPr>
        <w:t>however</w:t>
      </w:r>
      <w:r>
        <w:rPr/>
        <w:t xml:space="preserve">, </w:t>
      </w:r>
      <w:r>
        <w:rPr>
          <w:i/>
        </w:rPr>
        <w:t>that</w:t>
      </w:r>
      <w:r>
        <w:rPr/>
        <w:t xml:space="preserve"> the determination of whether the Disputes shall be consolidated shall be made by the first arbitral tribunal appointed to settle any such Dispute.  If the arbitrations are consolidated and more than one (1) arbitral tribunal has been appointed, Buyer and Seller shall, within twenty (20) days of the consolidation, select one (1) of the arbitral tribunals to serve as the arbitral tribunal for the consolidated arbitration.  If Buyer and Seller are unable to select such arbitral tribunal within the twenty (20)-day period, the first arbitral tribunal appointed shall serve as the arbitral tribunal for the consolidated arbitration.</w:t>
      </w:r>
    </w:p>
    <w:p>
      <w:pPr>
        <w:pStyle w:val="Level21"/>
        <w:numPr>
          <w:ilvl w:val="0"/>
          <w:numId w:val="0"/>
        </w:numPr>
        <w:ind w:firstLine="720" w:start="0" w:end="0"/>
        <w:rPr/>
      </w:pPr>
      <w:r>
        <w:rPr/>
      </w:r>
    </w:p>
    <w:p>
      <w:pPr>
        <w:pStyle w:val="Level21"/>
        <w:numPr>
          <w:ilvl w:val="0"/>
          <w:numId w:val="0"/>
        </w:numPr>
        <w:ind w:firstLine="720" w:start="0" w:end="0"/>
        <w:rPr/>
      </w:pPr>
      <w:r>
        <w:rPr/>
        <w:tab/>
        <w:tab/>
        <w:t>(iii)</w:t>
        <w:tab/>
        <w:t>Any arbitration proceeding pursuant to this Section 24.1 shall be conducted in the English language in New York, New York.  Without prejudice to the seat of arbitration in New York, New York, procedural hearings and meetings may be held in any venue which is convenient to the Parties and the arbitral tribunal.  The arbitral tribunal shall also be free to conduct telephone conference calls to determine procedural and other issues with the attorneys representing the Parties if considered appropriate for the orderly progress of the arbitration.  Any actions or decisions of the arbitral tribunal taken in venues other that New York, New York shall be deemed to have taken place in New York, New York.  The arbitral tribunal shall be required to apply the law selected by the Parties in Section 29.1 in resolving any Dispute arising under this Agreement.</w:t>
      </w:r>
    </w:p>
    <w:p>
      <w:pPr>
        <w:pStyle w:val="Level11"/>
        <w:keepNext w:val="false"/>
        <w:numPr>
          <w:ilvl w:val="0"/>
          <w:numId w:val="0"/>
        </w:numPr>
        <w:ind w:hanging="0" w:start="0"/>
        <w:rPr/>
      </w:pPr>
      <w:r>
        <w:rPr/>
      </w:r>
    </w:p>
    <w:p>
      <w:pPr>
        <w:pStyle w:val="Level31"/>
        <w:keepNext w:val="true"/>
        <w:numPr>
          <w:ilvl w:val="0"/>
          <w:numId w:val="0"/>
        </w:numPr>
        <w:ind w:firstLine="720" w:start="0" w:end="0"/>
        <w:rPr/>
      </w:pPr>
      <w:r>
        <w:rPr/>
        <w:t>Section 24.2</w:t>
        <w:tab/>
      </w:r>
      <w:r>
        <w:rPr>
          <w:u w:val="single"/>
        </w:rPr>
        <w:t>Multi-Party Arbitration</w:t>
      </w:r>
      <w:r>
        <w:rPr/>
        <w:t xml:space="preserve">. </w:t>
      </w:r>
      <w:r>
        <w:rPr>
          <w:b/>
        </w:rPr>
        <w:t xml:space="preserve"> </w:t>
      </w:r>
      <w:r>
        <w:fldChar w:fldCharType="begin"/>
      </w:r>
      <w:r>
        <w:rPr/>
        <w:instrText xml:space="preserve"> TC "24.2.</w:instrText>
        <w:tab/>
        <w:instrText xml:space="preserve">Multi-Party Arbitration " \l 2 </w:instrText>
      </w:r>
      <w:r>
        <w:rPr/>
        <w:fldChar w:fldCharType="separate"/>
      </w:r>
      <w:r>
        <w:rPr/>
      </w:r>
      <w:r>
        <w:rPr/>
        <w:fldChar w:fldCharType="end"/>
      </w:r>
      <w:bookmarkStart w:id="131" w:name="__RefHeading___Toc486386340"/>
      <w:bookmarkEnd w:id="131"/>
      <w:r>
        <w:rPr>
          <w:b/>
        </w:rPr>
        <w:t xml:space="preserve"> </w:t>
      </w:r>
    </w:p>
    <w:p>
      <w:pPr>
        <w:pStyle w:val="Level31"/>
        <w:keepNext w:val="true"/>
        <w:numPr>
          <w:ilvl w:val="0"/>
          <w:numId w:val="0"/>
        </w:numPr>
        <w:ind w:firstLine="720" w:start="0" w:end="0"/>
        <w:rPr>
          <w:b/>
        </w:rPr>
      </w:pPr>
      <w:r>
        <w:rPr>
          <w:b/>
        </w:rPr>
      </w:r>
    </w:p>
    <w:p>
      <w:pPr>
        <w:pStyle w:val="Level31"/>
        <w:numPr>
          <w:ilvl w:val="0"/>
          <w:numId w:val="0"/>
        </w:numPr>
        <w:ind w:firstLine="720" w:start="0" w:end="0"/>
        <w:rPr/>
      </w:pPr>
      <w:r>
        <w:rPr/>
        <w:tab/>
        <w:t>(a)</w:t>
        <w:tab/>
        <w:t>In the event that any Dispute and any dispute, controversy or claim between the Buyer and any Third Party Scheduler (each, an "Other Dispute"):</w:t>
      </w:r>
    </w:p>
    <w:p>
      <w:pPr>
        <w:pStyle w:val="Level31"/>
        <w:numPr>
          <w:ilvl w:val="0"/>
          <w:numId w:val="0"/>
        </w:numPr>
        <w:ind w:firstLine="720" w:start="0" w:end="0"/>
        <w:rPr/>
      </w:pPr>
      <w:r>
        <w:rPr/>
      </w:r>
    </w:p>
    <w:p>
      <w:pPr>
        <w:pStyle w:val="Level31"/>
        <w:numPr>
          <w:ilvl w:val="0"/>
          <w:numId w:val="0"/>
        </w:numPr>
        <w:ind w:firstLine="720" w:start="0" w:end="0"/>
        <w:rPr/>
      </w:pPr>
      <w:r>
        <w:rPr/>
        <w:tab/>
        <w:tab/>
        <w:t xml:space="preserve">(i) arise out of or relate to an interpretation or application of the Scheduling Terms, or a conflict in scheduling the delivery of cargoes to the LNG Terminal (each a "Scheduling Dispute") or </w:t>
      </w:r>
    </w:p>
    <w:p>
      <w:pPr>
        <w:pStyle w:val="Level31"/>
        <w:numPr>
          <w:ilvl w:val="0"/>
          <w:numId w:val="0"/>
        </w:numPr>
        <w:ind w:firstLine="720" w:start="0" w:end="0"/>
        <w:rPr/>
      </w:pPr>
      <w:r>
        <w:rPr/>
      </w:r>
    </w:p>
    <w:p>
      <w:pPr>
        <w:pStyle w:val="Level31"/>
        <w:numPr>
          <w:ilvl w:val="0"/>
          <w:numId w:val="0"/>
        </w:numPr>
        <w:ind w:firstLine="720" w:start="0" w:end="0"/>
        <w:rPr/>
      </w:pPr>
      <w:r>
        <w:rPr/>
        <w:tab/>
        <w:tab/>
        <w:t xml:space="preserve">(ii) involve common questions of law and fact and the separate resolution of such Dispute(s) and Other Dispute(s) could result in conflicting awards or obligations, </w:t>
      </w:r>
    </w:p>
    <w:p>
      <w:pPr>
        <w:pStyle w:val="Level31"/>
        <w:numPr>
          <w:ilvl w:val="0"/>
          <w:numId w:val="0"/>
        </w:numPr>
        <w:ind w:firstLine="720" w:start="0" w:end="0"/>
        <w:rPr/>
      </w:pPr>
      <w:r>
        <w:rPr/>
      </w:r>
    </w:p>
    <w:p>
      <w:pPr>
        <w:pStyle w:val="Level31"/>
        <w:numPr>
          <w:ilvl w:val="0"/>
          <w:numId w:val="0"/>
        </w:numPr>
        <w:ind w:hanging="0" w:start="0"/>
        <w:rPr/>
      </w:pPr>
      <w:r>
        <w:rPr/>
        <w:t xml:space="preserve">then, subject to Section 24.3(c), any such Disputes and Other Disputes may be brought in a single arbitration to which all parties to such Disputes and Other Disputes shall be parties (a "Multi-Party Arbitration") pursuant to Section 24.3 and Buyer shall be responsible for ensuring that the parties to such Other Disputes participate in such Multi-Party Arbitration in accordance with the provisions of this Article 24.  </w:t>
      </w:r>
    </w:p>
    <w:p>
      <w:pPr>
        <w:pStyle w:val="Level31"/>
        <w:numPr>
          <w:ilvl w:val="0"/>
          <w:numId w:val="0"/>
        </w:numPr>
        <w:ind w:firstLine="720" w:start="0" w:end="0"/>
        <w:rPr/>
      </w:pPr>
      <w:r>
        <w:rPr/>
      </w:r>
    </w:p>
    <w:p>
      <w:pPr>
        <w:pStyle w:val="Level31"/>
        <w:numPr>
          <w:ilvl w:val="0"/>
          <w:numId w:val="0"/>
        </w:numPr>
        <w:ind w:firstLine="720" w:start="0" w:end="0"/>
        <w:rPr/>
      </w:pPr>
      <w:r>
        <w:rPr/>
        <w:tab/>
        <w:t>(b)</w:t>
        <w:tab/>
        <w:t>(i)</w:t>
        <w:tab/>
        <w:t xml:space="preserve">In the event that Seller brings an arbitration on a Dispute pursuant to Section 24.1(b) that relates to a Scheduling Dispute, then, subject to Section 24.3(c), at the request of Buyer made and noticed to Seller not later than sixty (60) days after the commencement of such arbitration, all Disputes and Other Disputes relating to such Scheduling Dispute shall be consolidated into a single Multi-Party Arbitration as provided in Section 24.2(a).  </w:t>
      </w:r>
    </w:p>
    <w:p>
      <w:pPr>
        <w:pStyle w:val="Level31"/>
        <w:numPr>
          <w:ilvl w:val="0"/>
          <w:numId w:val="0"/>
        </w:numPr>
        <w:ind w:firstLine="720" w:start="0" w:end="0"/>
        <w:rPr/>
      </w:pPr>
      <w:r>
        <w:rPr/>
      </w:r>
    </w:p>
    <w:p>
      <w:pPr>
        <w:pStyle w:val="Level31"/>
        <w:numPr>
          <w:ilvl w:val="0"/>
          <w:numId w:val="0"/>
        </w:numPr>
        <w:ind w:firstLine="720" w:start="0" w:end="0"/>
        <w:rPr/>
      </w:pPr>
      <w:r>
        <w:rPr/>
        <w:tab/>
        <w:tab/>
        <w:t>(ii)</w:t>
        <w:tab/>
        <w:t>In the event a Party brings an arbitration on a Dispute pursuant to Section 24.1(b) that is not a Scheduling Dispute and contemporaneously there is an Other Dispute that, together with such Dispute, meets the criteria for a Multi-Party Arbitration under Section 24.2(a)(ii), then, subject to Section 24.3(c), at the request of the other Party made and noticed not later than thirty (30) days after the commencement of the arbitration of such Dispute(s), such Dispute(s) and the Other Dispute(s) shall be consolidated into a Multi-Party Arbitration as provided in Section 24.2(a).</w:t>
      </w:r>
    </w:p>
    <w:p>
      <w:pPr>
        <w:pStyle w:val="Level31"/>
        <w:numPr>
          <w:ilvl w:val="0"/>
          <w:numId w:val="0"/>
        </w:numPr>
        <w:ind w:firstLine="720" w:start="0" w:end="0"/>
        <w:rPr/>
      </w:pPr>
      <w:r>
        <w:rPr/>
      </w:r>
    </w:p>
    <w:p>
      <w:pPr>
        <w:pStyle w:val="Level21"/>
        <w:numPr>
          <w:ilvl w:val="0"/>
          <w:numId w:val="0"/>
        </w:numPr>
        <w:ind w:firstLine="720" w:start="0" w:end="0"/>
        <w:rPr/>
      </w:pPr>
      <w:r>
        <w:rPr/>
        <w:tab/>
        <w:t>(c)</w:t>
        <w:tab/>
        <w:t>In the event that a Party initiates a Multi-Party Arbitration pursuant to Section 24.2(a) or requests consolidation into a Multi-Party Arbitration pursuant to Section 24.2(b) of Dispute(s) and Other Dispute(s) that have previously been referred to arbitration, and the other Party objects in writing to the initiation or consolidation within thirty (30) days of receipt of notice provided pursuant to Section 24.3(a), the Parties shall have fifteen (15) days from the date of receipt of such objection to agree on an individual arbitrator to determine whether such Multi-Party Arbitration is appropriate ("Expert").  If the Parties are unable to timely agree, the Parties shall have an additional fifteen (15) days to agree on and submit to the ICC Centre a list of at least three (3) persons qualified to serve as an independent Expert, and the ICC Centre shall appoint an Expert from such list.  If the Parties are unable to agree on such a list within fifteen (15) days, then at the request of either Party, the ICC Centre shall appoint an Expert, who shall be independent of the Parties and who shall be an experienced international arbitrator resident in the greater New York, New York metropolitan area.  The proceedings before the Expert shall be conducted in an expeditious manner that shall nonetheless assure each Party an opportunity to present its proofs and arguments. No procedure shall be adopted or followed in the proceedings conducted by the Expert that is inconsistent with the provisions of this Article 24.  The Expert shall expeditiously determine whether the criteria for Multi-Party Arbitration have been satisfied and, if so, enter an award directing a Multi-Party Arbitration.  If the criteria have not been satisfied, an award denying Multi-Party Arbitration shall be entered forthwith.  The award of the Expert, wherever issued, shall be deemed to have been issued in New York, New York, shall be final and binding, and may be enforced or challenged as a final arbitral award in any court of competent jurisdiction located in the State of New York.</w:t>
      </w:r>
    </w:p>
    <w:p>
      <w:pPr>
        <w:pStyle w:val="Level31"/>
        <w:numPr>
          <w:ilvl w:val="0"/>
          <w:numId w:val="0"/>
        </w:numPr>
        <w:ind w:firstLine="720" w:start="0" w:end="0"/>
        <w:rPr/>
      </w:pPr>
      <w:r>
        <w:rPr/>
      </w:r>
    </w:p>
    <w:p>
      <w:pPr>
        <w:pStyle w:val="Level31"/>
        <w:numPr>
          <w:ilvl w:val="0"/>
          <w:numId w:val="0"/>
        </w:numPr>
        <w:ind w:firstLine="720" w:start="0" w:end="0"/>
        <w:rPr/>
      </w:pPr>
      <w:r>
        <w:rPr/>
        <w:tab/>
        <w:t>(d)</w:t>
        <w:tab/>
        <w:t>In the event that (i) a Multi-Party Arbitration is commenced under Sections 24.2(a) or 24.2(b), (ii) any objection raised thereto is resolved in favor of Multi-Party Arbitration, and (iii) all parties to the Multi-Party Arbitration have agreed to the application of Sections 24.3, 24.4 and 24.5 to the Multi-Party Arbitration, then the Parties covenant thereafter not to commence an arbitration proceeding under Section 24.1(b) relating to matters covered by such Multi-Party Arbitration and to dismiss any arbitration(s) which they may have brought, the subject of which is any Dispute that has been consolidated into such Multi-Party Arbitration, and to bring any and all claims or counterclaims with regard to such Disputes in such Multi-Party Arbitration.</w:t>
      </w:r>
    </w:p>
    <w:p>
      <w:pPr>
        <w:pStyle w:val="Level31"/>
        <w:numPr>
          <w:ilvl w:val="0"/>
          <w:numId w:val="0"/>
        </w:numPr>
        <w:ind w:firstLine="720" w:start="0" w:end="0"/>
        <w:rPr/>
      </w:pPr>
      <w:r>
        <w:rPr/>
      </w:r>
    </w:p>
    <w:p>
      <w:pPr>
        <w:pStyle w:val="Level31"/>
        <w:numPr>
          <w:ilvl w:val="0"/>
          <w:numId w:val="0"/>
        </w:numPr>
        <w:ind w:firstLine="720" w:start="0" w:end="0"/>
        <w:rPr/>
      </w:pPr>
      <w:r>
        <w:rPr/>
        <w:tab/>
        <w:t>(e)</w:t>
        <w:tab/>
        <w:t>In the event that, (i) during the thirty (30)-day period provided for in Section 24.1(a) for resolution of a Dispute, a Party notifies the other Party that it may include such Dispute in a Multi-Party Arbitration, (ii) within twenty (20) days after the end of such thirty (30)-day period such Party initiates a Multi-Party Arbitration, (iii) during such twenty (20)-day period the other Party commences an arbitration of such Dispute pursuant to Section 24.1(b) and (iv) such arbitration is subsequently consolidated into such Multi-Party Arbitration pursuant to this Section 24.2, the costs and expense incurred in connection with the Section 24.1(b) proceedings prior to the termination of such proceedings pursuant to Section 24.2(d) shall be borne by the Party incurring such cost or expense.  In all other cases, the Party requesting consolidation pursuant to this Section 24.2 shall reimburse the other Party for all expenses, including arbitrator fees and administrative fees and any duplicative legal fees incurred by the other Party, in connection with the Section 24.1(b) proceedings prior to the termination of such proceedings pursuant to Section 24.2(d).</w:t>
      </w:r>
    </w:p>
    <w:p>
      <w:pPr>
        <w:pStyle w:val="Level21"/>
        <w:numPr>
          <w:ilvl w:val="0"/>
          <w:numId w:val="0"/>
        </w:numPr>
        <w:ind w:hanging="0" w:start="0"/>
        <w:rPr/>
      </w:pPr>
      <w:r>
        <w:rPr/>
      </w:r>
    </w:p>
    <w:p>
      <w:pPr>
        <w:pStyle w:val="Level21"/>
        <w:keepNext w:val="true"/>
        <w:numPr>
          <w:ilvl w:val="0"/>
          <w:numId w:val="0"/>
        </w:numPr>
        <w:ind w:firstLine="720" w:start="0" w:end="0"/>
        <w:rPr>
          <w:b/>
        </w:rPr>
      </w:pPr>
      <w:r>
        <w:rPr/>
        <w:t>Section 24.3</w:t>
        <w:tab/>
      </w:r>
      <w:r>
        <w:rPr>
          <w:u w:val="single"/>
        </w:rPr>
        <w:t>Procedures for Multi-Party Arbitration</w:t>
      </w:r>
      <w:r>
        <w:rPr/>
        <w:t xml:space="preserve">. </w:t>
      </w:r>
      <w:r>
        <w:fldChar w:fldCharType="begin"/>
      </w:r>
      <w:r>
        <w:rPr/>
        <w:instrText xml:space="preserve"> TC "24.3.</w:instrText>
        <w:tab/>
        <w:instrText xml:space="preserve">Procedures for Multi-Party Arbitration" \l 2 </w:instrText>
      </w:r>
      <w:r>
        <w:rPr/>
        <w:fldChar w:fldCharType="separate"/>
      </w:r>
      <w:r>
        <w:rPr/>
      </w:r>
      <w:r>
        <w:rPr/>
        <w:fldChar w:fldCharType="end"/>
      </w:r>
      <w:bookmarkStart w:id="132" w:name="__RefHeading___Toc486386341"/>
      <w:bookmarkEnd w:id="132"/>
    </w:p>
    <w:p>
      <w:pPr>
        <w:pStyle w:val="Level21"/>
        <w:keepNext w:val="true"/>
        <w:numPr>
          <w:ilvl w:val="0"/>
          <w:numId w:val="0"/>
        </w:numPr>
        <w:ind w:firstLine="720" w:start="0" w:end="0"/>
        <w:rPr>
          <w:b/>
        </w:rPr>
      </w:pPr>
      <w:r>
        <w:rPr>
          <w:b/>
        </w:rPr>
      </w:r>
    </w:p>
    <w:p>
      <w:pPr>
        <w:pStyle w:val="Level21"/>
        <w:numPr>
          <w:ilvl w:val="0"/>
          <w:numId w:val="0"/>
        </w:numPr>
        <w:ind w:firstLine="720" w:start="0" w:end="0"/>
        <w:rPr/>
      </w:pPr>
      <w:r>
        <w:rPr/>
        <w:tab/>
        <w:t>(a)</w:t>
      </w:r>
      <w:r>
        <w:rPr>
          <w:b/>
        </w:rPr>
        <w:tab/>
      </w:r>
      <w:r>
        <w:rPr>
          <w:bCs/>
        </w:rPr>
        <w:t xml:space="preserve">If a Party wishes to initiate a Multi-Party Arbitration or request that a Dispute be consolidated into a Multi-Party Arbitration, it shall so notify the other Party and the ICC in writing.  </w:t>
      </w:r>
      <w:r>
        <w:rPr/>
        <w:t xml:space="preserve">The Parties agree that any Multi-Party Arbitration conducted pursuant to the terms hereof shall be finally settled under the ICC Rules in New York, New York by three (3) arbitrators.  </w:t>
      </w:r>
    </w:p>
    <w:p>
      <w:pPr>
        <w:pStyle w:val="Level21"/>
        <w:numPr>
          <w:ilvl w:val="0"/>
          <w:numId w:val="0"/>
        </w:numPr>
        <w:ind w:firstLine="720" w:start="0" w:end="0"/>
        <w:rPr/>
      </w:pPr>
      <w:r>
        <w:rPr/>
      </w:r>
    </w:p>
    <w:p>
      <w:pPr>
        <w:pStyle w:val="Normal"/>
        <w:ind w:firstLine="1354" w:start="86" w:end="0"/>
        <w:jc w:val="both"/>
        <w:rPr/>
      </w:pPr>
      <w:r>
        <w:rPr>
          <w:sz w:val="24"/>
        </w:rPr>
        <w:t>(b)</w:t>
        <w:tab/>
        <w:t xml:space="preserve">The parties to the Multi-Party Arbitration shall agree on an arbitral tribunal of three (3) arbitrators for the Multi-Party Arbitration within fifteen (15) days from the later of (i) if objection is made to Multi-Party Arbitration pursuant to Section 24.2(c), the date of receipt of a determination (or agreement by the Parties) that a Multi-Party Arbitration is appropriate or (ii) the expiration of the thirty (30)-day period for objection to Multi-Party Arbitration provided in Section 24.2(c).  Until the expiration of such fifteen (15)-day period, the parties may confer with each other regarding prospective arbitrators; </w:t>
      </w:r>
      <w:r>
        <w:rPr>
          <w:i/>
          <w:sz w:val="24"/>
        </w:rPr>
        <w:t>provided, however, that</w:t>
      </w:r>
      <w:r>
        <w:rPr>
          <w:sz w:val="24"/>
        </w:rPr>
        <w:t xml:space="preserve"> there shall be no ex parte communication between any party to the Multi-Party Arbitration and any prospective arbitrator in any way concerning the Multi-Party Arbitration or the selection of an arbitral tribunal.  If the parties to the Multi-Party Arbitration do not agree on an arbitral tribunal within the above described fifteen (15)-day period, each party shall independently nominate directly to the ICC (without copying the other parties) three (3) arbitrator-nominees, such nominations to be made within fifteen (15) days of the expiration of the original fifteen (15)-day period.  During such nomination period there shall be no communications among the parties to the Multi-Party Arbitration with regard to the arbitrator-nominees. The ICC shall circulate an initial list of such arbitrator-nominees promptly after the end of the nomination period and each party shall have the right to challenge any arbitrator-nominee on grounds that such arbitrator-nominee does not meet the standard of independence required by the ICC Rules.  If an arbitrator-nominee is unavailable or is disqualified pursuant to the ICC Rules, then the appointing party for such arbitrator-nominee shall have the right to appoint an alternate arbitrator-nominee.  After ascertaining the availability and eligibility of the arbitrator-nominees to serve, and affording any party whose arbitrator-nominees (or any of them) are not available or are ineligible an opportunity to designate additional arbitrator-nominees</w:t>
      </w:r>
      <w:r>
        <w:rPr>
          <w:i/>
          <w:sz w:val="24"/>
        </w:rPr>
        <w:t>,</w:t>
      </w:r>
      <w:r>
        <w:rPr>
          <w:sz w:val="24"/>
        </w:rPr>
        <w:t xml:space="preserve"> the ICC shall circulate to the parties a final list of the names of the arbitrator-nominees, without indicating the source of the arbitrator-nominees; p</w:t>
      </w:r>
      <w:r>
        <w:rPr>
          <w:i/>
          <w:sz w:val="24"/>
        </w:rPr>
        <w:t>rovided, however, that</w:t>
      </w:r>
      <w:r>
        <w:rPr>
          <w:sz w:val="24"/>
        </w:rPr>
        <w:t>, if the number of arbitrator-nominees is less than nine (9), the ICC shall select such additional arbitrator-nominees as are necessary to increase the list to nine (9).  Within fifteen (15) days of receipt of the list of arbitrator-nominees, each party may strike up to two (2) arbitrator-nominees, shall rank the remainder of the arbitrator-nominees and shall return the list to the ICC.  The ICC shall select from the arbitrator-nominees remaining on the list the two (2) highest ranked arbitrator-nominees, with ties broken by drawing lots.  Following confirmation of such arbitrators, the ICC shall appoint a third arbitrator to serve as chair of the arbitral tribunal.  No person who has been stricken by any party shall be appointed as an arbitrator.</w:t>
      </w:r>
    </w:p>
    <w:p>
      <w:pPr>
        <w:pStyle w:val="Level31"/>
        <w:numPr>
          <w:ilvl w:val="0"/>
          <w:numId w:val="0"/>
        </w:numPr>
        <w:ind w:hanging="0" w:start="0"/>
        <w:rPr>
          <w:sz w:val="24"/>
        </w:rPr>
      </w:pPr>
      <w:r>
        <w:rPr>
          <w:sz w:val="24"/>
        </w:rPr>
      </w:r>
    </w:p>
    <w:p>
      <w:pPr>
        <w:pStyle w:val="Level31"/>
        <w:numPr>
          <w:ilvl w:val="0"/>
          <w:numId w:val="0"/>
        </w:numPr>
        <w:ind w:firstLine="1440" w:start="0" w:end="0"/>
        <w:rPr/>
      </w:pPr>
      <w:r>
        <w:rPr/>
        <w:t>(c)</w:t>
        <w:tab/>
        <w:t xml:space="preserve">Notwithstanding Section 24.2, Seller shall not be prohibited from initiating an arbitration proceeding, nor be required to withdraw or dismiss any arbitration proceeding, nor be required to consolidate any Dispute into a Multi-Party Arbitration pursuant to Section 24.2 unless all parties to such Multi-Party Arbitration agree or have agreed that the Multi-Party Arbitration shall be conducted in accordance with Sections 24.3, 24.4 and 24.5, applied </w:t>
      </w:r>
      <w:r>
        <w:rPr>
          <w:i/>
        </w:rPr>
        <w:t>mutatis mutandis</w:t>
      </w:r>
      <w:r>
        <w:rPr/>
        <w:t xml:space="preserve"> to each dispute to be resolved in such Multi-Party Arbitration.</w:t>
      </w:r>
    </w:p>
    <w:p>
      <w:pPr>
        <w:pStyle w:val="Level31"/>
        <w:numPr>
          <w:ilvl w:val="0"/>
          <w:numId w:val="0"/>
        </w:numPr>
        <w:ind w:firstLine="720" w:start="0" w:end="0"/>
        <w:rPr/>
      </w:pPr>
      <w:r>
        <w:rPr/>
      </w:r>
    </w:p>
    <w:p>
      <w:pPr>
        <w:pStyle w:val="Level31"/>
        <w:numPr>
          <w:ilvl w:val="0"/>
          <w:numId w:val="0"/>
        </w:numPr>
        <w:ind w:firstLine="1440" w:start="0" w:end="0"/>
        <w:rPr/>
      </w:pPr>
      <w:r>
        <w:rPr/>
        <w:t>(d)</w:t>
        <w:tab/>
        <w:t xml:space="preserve">For the purposes of this Section 24.3, all Third Party Schedulers in a Multi-Party Arbitration shall be considered as one party. </w:t>
      </w:r>
    </w:p>
    <w:p>
      <w:pPr>
        <w:pStyle w:val="Level21"/>
        <w:numPr>
          <w:ilvl w:val="0"/>
          <w:numId w:val="0"/>
        </w:numPr>
        <w:ind w:hanging="0" w:start="0"/>
        <w:rPr/>
      </w:pPr>
      <w:r>
        <w:rPr/>
      </w:r>
    </w:p>
    <w:p>
      <w:pPr>
        <w:pStyle w:val="Level21"/>
        <w:keepNext w:val="true"/>
        <w:numPr>
          <w:ilvl w:val="0"/>
          <w:numId w:val="0"/>
        </w:numPr>
        <w:ind w:firstLine="720" w:start="0" w:end="0"/>
        <w:rPr/>
      </w:pPr>
      <w:r>
        <w:rPr/>
        <w:t>Section 24.4</w:t>
        <w:tab/>
      </w:r>
      <w:r>
        <w:rPr>
          <w:u w:val="single"/>
        </w:rPr>
        <w:t>Final Decision of the Arbitral Tribunal; Costs</w:t>
      </w:r>
      <w:r>
        <w:rPr/>
        <w:t>.</w:t>
      </w:r>
      <w:r>
        <w:rPr>
          <w:b/>
        </w:rPr>
        <w:t xml:space="preserve"> </w:t>
      </w:r>
      <w:r>
        <w:fldChar w:fldCharType="begin"/>
      </w:r>
      <w:r>
        <w:rPr/>
        <w:instrText xml:space="preserve"> TC "24.4.</w:instrText>
        <w:tab/>
        <w:instrText xml:space="preserve">Final Decision of the Arbitral Tribunal; Costs " \l 2 </w:instrText>
      </w:r>
      <w:r>
        <w:rPr/>
        <w:fldChar w:fldCharType="separate"/>
      </w:r>
      <w:r>
        <w:rPr/>
      </w:r>
      <w:r>
        <w:rPr/>
        <w:fldChar w:fldCharType="end"/>
      </w:r>
      <w:bookmarkStart w:id="133" w:name="__RefHeading___Toc486386342"/>
      <w:bookmarkEnd w:id="133"/>
    </w:p>
    <w:p>
      <w:pPr>
        <w:pStyle w:val="Level21"/>
        <w:keepNext w:val="true"/>
        <w:numPr>
          <w:ilvl w:val="0"/>
          <w:numId w:val="0"/>
        </w:numPr>
        <w:ind w:hanging="0" w:start="0"/>
        <w:rPr/>
      </w:pPr>
      <w:r>
        <w:rPr/>
      </w:r>
    </w:p>
    <w:p>
      <w:pPr>
        <w:pStyle w:val="Level21"/>
        <w:keepNext w:val="true"/>
        <w:numPr>
          <w:ilvl w:val="0"/>
          <w:numId w:val="0"/>
        </w:numPr>
        <w:ind w:hanging="0" w:start="0"/>
        <w:rPr/>
      </w:pPr>
      <w:r>
        <w:rPr/>
        <w:tab/>
        <w:tab/>
        <w:t>(a)</w:t>
        <w:tab/>
        <w:t>Any decision of or award by an arbitral tribunal pursuant to Article 24 shall be in English and shall include the findings of fact and conclusions of law upon which it is based.  The decision or award shall be final and binding upon the Parties and judgment for execution and enforcement of any award may be entered by any court of competent jurisdiction.</w:t>
      </w:r>
    </w:p>
    <w:p>
      <w:pPr>
        <w:pStyle w:val="Level31"/>
        <w:numPr>
          <w:ilvl w:val="0"/>
          <w:numId w:val="0"/>
        </w:numPr>
        <w:ind w:hanging="0" w:start="0"/>
        <w:rPr/>
      </w:pPr>
      <w:r>
        <w:rPr/>
      </w:r>
    </w:p>
    <w:p>
      <w:pPr>
        <w:pStyle w:val="Level31"/>
        <w:numPr>
          <w:ilvl w:val="0"/>
          <w:numId w:val="0"/>
        </w:numPr>
        <w:ind w:firstLine="1260" w:start="0" w:end="0"/>
        <w:rPr/>
      </w:pPr>
      <w:r>
        <w:rPr/>
        <w:t xml:space="preserve"> </w:t>
      </w:r>
      <w:r>
        <w:rPr/>
        <w:tab/>
        <w:t>(b)</w:t>
        <w:tab/>
      </w:r>
      <w:r>
        <w:rPr>
          <w:color w:val="000000"/>
        </w:rPr>
        <w:t xml:space="preserve">The costs of arbitration, including reasonable attorneys' fees of the parties, shall be allocated to each party involved in such proceedings as determined by the arbitral tribunal.  The decision or award with respect to any Dispute shall include interest from the date of any breach or other violation of this Agreement at the applicable rate specified </w:t>
      </w:r>
      <w:r>
        <w:rPr/>
        <w:t>in Article 18.</w:t>
      </w:r>
      <w:r>
        <w:rPr>
          <w:color w:val="000000"/>
        </w:rPr>
        <w:t xml:space="preserve">  Unless otherwise agreed by the parties to such proceedings, all payments made pursuant to the arbitration decision or award shall be made in Dollars free of any deduction or withholding for taxes. Each Party hereby irrevocably waives any challenge to the enforcement of an arbitration decision or award issued in accordance with the provisions of this Article 24; </w:t>
      </w:r>
      <w:r>
        <w:rPr>
          <w:i/>
          <w:color w:val="000000"/>
        </w:rPr>
        <w:t>provided, however</w:t>
      </w:r>
      <w:r>
        <w:rPr>
          <w:color w:val="000000"/>
        </w:rPr>
        <w:t xml:space="preserve">, </w:t>
      </w:r>
      <w:r>
        <w:rPr>
          <w:i/>
          <w:color w:val="000000"/>
        </w:rPr>
        <w:t>that</w:t>
      </w:r>
      <w:r>
        <w:rPr>
          <w:color w:val="000000"/>
        </w:rPr>
        <w:t xml:space="preserve"> any Party may challenge the enforcement of the decision or award on any of the grounds stated in Article 5 of the 1958 United Nations Convention on the Recognition and Enforcement of Foreign Arbitral Awards or the Federal Arbitration Act (9 U.S.C. </w:t>
      </w:r>
      <w:r>
        <w:rPr/>
        <w:t>§§</w:t>
      </w:r>
      <w:r>
        <w:rPr>
          <w:color w:val="000000"/>
        </w:rPr>
        <w:t xml:space="preserve">1 </w:t>
      </w:r>
      <w:r>
        <w:rPr>
          <w:color w:val="000000"/>
          <w:u w:val="single"/>
        </w:rPr>
        <w:t>et</w:t>
      </w:r>
      <w:r>
        <w:rPr>
          <w:color w:val="000000"/>
        </w:rPr>
        <w:t xml:space="preserve"> </w:t>
      </w:r>
      <w:r>
        <w:rPr>
          <w:color w:val="000000"/>
          <w:u w:val="single"/>
        </w:rPr>
        <w:t>seq.</w:t>
      </w:r>
      <w:r>
        <w:rPr>
          <w:color w:val="000000"/>
        </w:rPr>
        <w:t xml:space="preserve">), as may be applicable.  </w:t>
      </w:r>
    </w:p>
    <w:p>
      <w:pPr>
        <w:pStyle w:val="FootnoteText"/>
        <w:jc w:val="both"/>
        <w:rPr/>
      </w:pPr>
      <w:r>
        <w:rPr/>
      </w:r>
    </w:p>
    <w:p>
      <w:pPr>
        <w:pStyle w:val="Level21"/>
        <w:numPr>
          <w:ilvl w:val="0"/>
          <w:numId w:val="0"/>
        </w:numPr>
        <w:ind w:firstLine="720" w:start="0" w:end="0"/>
        <w:rPr/>
      </w:pPr>
      <w:r>
        <w:rPr/>
        <w:t>Section 24.5</w:t>
        <w:tab/>
      </w:r>
      <w:r>
        <w:rPr>
          <w:u w:val="single"/>
        </w:rPr>
        <w:t>Remedies</w:t>
      </w:r>
      <w:r>
        <w:rPr/>
        <w:t>.</w:t>
      </w:r>
      <w:r>
        <w:rPr>
          <w:b/>
        </w:rPr>
        <w:t xml:space="preserve"> </w:t>
      </w:r>
      <w:r>
        <w:fldChar w:fldCharType="begin"/>
      </w:r>
      <w:r>
        <w:rPr/>
        <w:instrText xml:space="preserve"> TC "24.5.</w:instrText>
        <w:tab/>
        <w:instrText xml:space="preserve">Remedies " \l 2 </w:instrText>
      </w:r>
      <w:r>
        <w:rPr/>
        <w:fldChar w:fldCharType="separate"/>
      </w:r>
      <w:r>
        <w:rPr/>
      </w:r>
      <w:r>
        <w:rPr/>
        <w:fldChar w:fldCharType="end"/>
      </w:r>
      <w:bookmarkStart w:id="134" w:name="__RefHeading___Toc486386343"/>
      <w:bookmarkEnd w:id="134"/>
      <w:r>
        <w:rPr/>
        <w:t xml:space="preserve"> Each of Seller and Buyer, without prejudice to its right to arbitration, shall have the right to seek, from any court of competent jurisdiction, provisional measures in aid of arbitration (including, a temporary restraining order or preliminary injunction) to prevent harm.  In addition, an arbitral tribunal convened under this Article 24 shall have the power to grant an injunction or injunctions to prevent breaches of this Agreement, and to fashion appropriate remedies for a Party's failure to comply therewith.  Each of Seller and Buyer, without prejudice to its right to arbitration, shall be entitled to enforce specifically the terms and provisions of a decision or an award and may seek enforcement of an arbitral injunction or injunctions in any court of competent jurisdiction, this being in addition to any other remedy to which that Party may be entitled at law or in equity.  All rights, powers and remedies provided under this Agreement or otherwise available in respect hereof shall be cumulative and not alternative, and the exercise of any right, power or remedy shall not preclude the simultaneous or later exercise of any other right, power or remedy.</w:t>
      </w:r>
    </w:p>
    <w:p>
      <w:pPr>
        <w:pStyle w:val="Normal"/>
        <w:jc w:val="both"/>
        <w:rPr>
          <w:sz w:val="24"/>
        </w:rPr>
      </w:pPr>
      <w:r>
        <w:rPr>
          <w:sz w:val="24"/>
        </w:rPr>
      </w:r>
    </w:p>
    <w:p>
      <w:pPr>
        <w:pStyle w:val="Level11"/>
        <w:numPr>
          <w:ilvl w:val="0"/>
          <w:numId w:val="0"/>
        </w:numPr>
        <w:ind w:hanging="0" w:start="0"/>
        <w:rPr>
          <w:b/>
        </w:rPr>
      </w:pPr>
      <w:r>
        <w:rPr>
          <w:b/>
        </w:rPr>
        <w:t xml:space="preserve">Article 25. </w:t>
      </w:r>
      <w:r>
        <w:rPr/>
        <w:t xml:space="preserve"> </w:t>
      </w:r>
      <w:r>
        <w:rPr>
          <w:b/>
        </w:rPr>
        <w:t xml:space="preserve">Representations, Warranties and Covenants </w:t>
      </w:r>
      <w:r>
        <w:fldChar w:fldCharType="begin"/>
      </w:r>
      <w:r>
        <w:rPr/>
        <w:instrText xml:space="preserve"> TC "Article 25.</w:instrText>
        <w:tab/>
        <w:instrText xml:space="preserve">Representations, Warranties and Covenants " \l 2 </w:instrText>
      </w:r>
      <w:r>
        <w:rPr/>
        <w:fldChar w:fldCharType="separate"/>
      </w:r>
      <w:r>
        <w:rPr/>
      </w:r>
      <w:r>
        <w:rPr/>
        <w:fldChar w:fldCharType="end"/>
      </w:r>
      <w:bookmarkStart w:id="135" w:name="__RefHeading___Toc486386344"/>
      <w:bookmarkEnd w:id="135"/>
    </w:p>
    <w:p>
      <w:pPr>
        <w:pStyle w:val="Normal"/>
        <w:keepNext w:val="true"/>
        <w:jc w:val="both"/>
        <w:rPr>
          <w:b/>
          <w:sz w:val="24"/>
        </w:rPr>
      </w:pPr>
      <w:r>
        <w:rPr>
          <w:b/>
          <w:sz w:val="24"/>
        </w:rPr>
      </w:r>
    </w:p>
    <w:p>
      <w:pPr>
        <w:pStyle w:val="Level21"/>
        <w:numPr>
          <w:ilvl w:val="0"/>
          <w:numId w:val="0"/>
        </w:numPr>
        <w:ind w:firstLine="720" w:start="0" w:end="0"/>
        <w:rPr/>
      </w:pPr>
      <w:r>
        <w:rPr/>
        <w:t>Section 25.1</w:t>
        <w:tab/>
      </w:r>
      <w:r>
        <w:rPr>
          <w:u w:val="single"/>
        </w:rPr>
        <w:t>Seller's Representations and Warranties</w:t>
      </w:r>
      <w:r>
        <w:rPr/>
        <w:t>.</w:t>
      </w:r>
      <w:r>
        <w:rPr>
          <w:b/>
        </w:rPr>
        <w:t xml:space="preserve"> </w:t>
      </w:r>
      <w:r>
        <w:fldChar w:fldCharType="begin"/>
      </w:r>
      <w:r>
        <w:rPr/>
        <w:instrText xml:space="preserve"> TC "25.1.</w:instrText>
        <w:tab/>
        <w:instrText xml:space="preserve">Seller's Representations and Warranties" \l 2 </w:instrText>
      </w:r>
      <w:r>
        <w:rPr/>
        <w:fldChar w:fldCharType="separate"/>
      </w:r>
      <w:r>
        <w:rPr/>
      </w:r>
      <w:r>
        <w:rPr/>
        <w:fldChar w:fldCharType="end"/>
      </w:r>
      <w:bookmarkStart w:id="136" w:name="__RefHeading___Toc486386345"/>
      <w:bookmarkEnd w:id="136"/>
      <w:r>
        <w:rPr/>
        <w:t xml:space="preserve">  Seller represents and warrants to Buyer that as of the Effective Date: </w:t>
      </w:r>
    </w:p>
    <w:p>
      <w:pPr>
        <w:pStyle w:val="Normal"/>
        <w:jc w:val="both"/>
        <w:rPr>
          <w:sz w:val="24"/>
        </w:rPr>
      </w:pPr>
      <w:r>
        <w:rPr>
          <w:sz w:val="24"/>
        </w:rPr>
      </w:r>
    </w:p>
    <w:p>
      <w:pPr>
        <w:pStyle w:val="Level11"/>
        <w:keepNext w:val="false"/>
        <w:numPr>
          <w:ilvl w:val="0"/>
          <w:numId w:val="0"/>
        </w:numPr>
        <w:ind w:hanging="0" w:start="0"/>
        <w:rPr/>
      </w:pPr>
      <w:r>
        <w:rPr/>
        <w:tab/>
        <w:tab/>
        <w:t>(a)</w:t>
        <w:tab/>
        <w:t xml:space="preserve">Seller is duly organized and validly existing under the Laws of the jurisdiction of its organization, with full power, authority and capability to enter into this Agreement and to perform all acts contemplated herein; </w:t>
      </w:r>
    </w:p>
    <w:p>
      <w:pPr>
        <w:pStyle w:val="Level11"/>
        <w:keepNext w:val="false"/>
        <w:numPr>
          <w:ilvl w:val="0"/>
          <w:numId w:val="0"/>
        </w:numPr>
        <w:ind w:hanging="0" w:start="0"/>
        <w:rPr/>
      </w:pPr>
      <w:r>
        <w:rPr/>
      </w:r>
    </w:p>
    <w:p>
      <w:pPr>
        <w:pStyle w:val="Level11"/>
        <w:keepNext w:val="false"/>
        <w:numPr>
          <w:ilvl w:val="0"/>
          <w:numId w:val="0"/>
        </w:numPr>
        <w:ind w:hanging="0" w:start="0"/>
        <w:rPr/>
      </w:pPr>
      <w:r>
        <w:rPr/>
        <w:tab/>
        <w:tab/>
        <w:t>(b)</w:t>
        <w:tab/>
        <w:t>this Agreement is a valid and binding agreement of Seller; and</w:t>
      </w:r>
    </w:p>
    <w:p>
      <w:pPr>
        <w:pStyle w:val="Level11"/>
        <w:keepNext w:val="false"/>
        <w:numPr>
          <w:ilvl w:val="0"/>
          <w:numId w:val="0"/>
        </w:numPr>
        <w:ind w:hanging="0" w:start="0"/>
        <w:rPr/>
      </w:pPr>
      <w:r>
        <w:rPr/>
      </w:r>
    </w:p>
    <w:p>
      <w:pPr>
        <w:pStyle w:val="Level11"/>
        <w:keepNext w:val="false"/>
        <w:numPr>
          <w:ilvl w:val="0"/>
          <w:numId w:val="0"/>
        </w:numPr>
        <w:ind w:hanging="0" w:start="0"/>
        <w:rPr/>
      </w:pPr>
      <w:r>
        <w:rPr/>
        <w:tab/>
        <w:tab/>
        <w:t>(c)</w:t>
        <w:tab/>
        <w:t>the execution, delivery and performance of this Agreement, and the performance of all acts contemplated herein by Seller, do not constitute any of the following: (i) contravention of any provisions of any document relating to the incorporation or constitution of Seller; (ii) breach of or default under any material contract binding upon Seller; or (iii) violation of any applicable Laws.</w:t>
      </w:r>
    </w:p>
    <w:p>
      <w:pPr>
        <w:pStyle w:val="Normal"/>
        <w:jc w:val="both"/>
        <w:rPr>
          <w:sz w:val="24"/>
        </w:rPr>
      </w:pPr>
      <w:r>
        <w:rPr>
          <w:sz w:val="24"/>
        </w:rPr>
      </w:r>
    </w:p>
    <w:p>
      <w:pPr>
        <w:pStyle w:val="Level21"/>
        <w:keepNext w:val="true"/>
        <w:numPr>
          <w:ilvl w:val="0"/>
          <w:numId w:val="0"/>
        </w:numPr>
        <w:ind w:firstLine="720" w:start="0" w:end="0"/>
        <w:rPr>
          <w:b/>
        </w:rPr>
      </w:pPr>
      <w:r>
        <w:rPr/>
        <w:t>Section 25.2</w:t>
        <w:tab/>
      </w:r>
      <w:r>
        <w:rPr>
          <w:u w:val="single"/>
        </w:rPr>
        <w:t>Seller's Covenants</w:t>
      </w:r>
      <w:r>
        <w:rPr/>
        <w:t>.</w:t>
      </w:r>
      <w:r>
        <w:rPr>
          <w:b/>
        </w:rPr>
        <w:t xml:space="preserve"> </w:t>
      </w:r>
      <w:r>
        <w:fldChar w:fldCharType="begin"/>
      </w:r>
      <w:r>
        <w:rPr/>
        <w:instrText xml:space="preserve"> TC "25.2.</w:instrText>
        <w:tab/>
        <w:instrText xml:space="preserve">Seller's Covenants" \l 2 </w:instrText>
      </w:r>
      <w:r>
        <w:rPr/>
        <w:fldChar w:fldCharType="separate"/>
      </w:r>
      <w:r>
        <w:rPr/>
      </w:r>
      <w:r>
        <w:rPr/>
        <w:fldChar w:fldCharType="end"/>
      </w:r>
      <w:bookmarkStart w:id="137" w:name="_Ref468077891"/>
      <w:bookmarkStart w:id="138" w:name="__RefHeading___Toc486386346"/>
      <w:bookmarkEnd w:id="138"/>
    </w:p>
    <w:p>
      <w:pPr>
        <w:pStyle w:val="Level21"/>
        <w:keepNext w:val="true"/>
        <w:numPr>
          <w:ilvl w:val="0"/>
          <w:numId w:val="0"/>
        </w:numPr>
        <w:ind w:firstLine="720" w:start="0" w:end="0"/>
        <w:rPr>
          <w:b/>
        </w:rPr>
      </w:pPr>
      <w:r>
        <w:rPr>
          <w:b/>
        </w:rPr>
      </w:r>
    </w:p>
    <w:p>
      <w:pPr>
        <w:pStyle w:val="Level21"/>
        <w:keepNext w:val="true"/>
        <w:numPr>
          <w:ilvl w:val="0"/>
          <w:numId w:val="0"/>
        </w:numPr>
        <w:ind w:firstLine="720" w:start="0" w:end="0"/>
        <w:rPr/>
      </w:pPr>
      <w:r>
        <w:rPr/>
        <w:tab/>
        <w:t>(a)</w:t>
        <w:tab/>
        <w:t>Seller shall have good and marketable title to all LNG delivered to Buyer under this Agreement, as of the date delivered, and all LNG delivered hereunder shall be free and clear of all liens, security interests, charges, assessments, adverse claims and other encumbrances of every form and nature.</w:t>
      </w:r>
      <w:bookmarkEnd w:id="137"/>
      <w:r>
        <w:rPr/>
        <w:t xml:space="preserve"> </w:t>
      </w:r>
    </w:p>
    <w:p>
      <w:pPr>
        <w:pStyle w:val="Level21"/>
        <w:keepNext w:val="true"/>
        <w:numPr>
          <w:ilvl w:val="0"/>
          <w:numId w:val="0"/>
        </w:numPr>
        <w:ind w:firstLine="720" w:start="0" w:end="0"/>
        <w:rPr/>
      </w:pPr>
      <w:r>
        <w:rPr/>
      </w:r>
    </w:p>
    <w:p>
      <w:pPr>
        <w:pStyle w:val="Level21"/>
        <w:keepNext w:val="true"/>
        <w:numPr>
          <w:ilvl w:val="0"/>
          <w:numId w:val="0"/>
        </w:numPr>
        <w:ind w:firstLine="720" w:start="0" w:end="0"/>
        <w:rPr/>
      </w:pPr>
      <w:r>
        <w:rPr/>
        <w:tab/>
        <w:t>(b)</w:t>
        <w:tab/>
        <w:t xml:space="preserve">Neither Seller nor any of its Affiliates shall make any filing, or support, induce or discuss with any third party any filing, under Section 5 of the Natural Gas Act with respect to any aspect of the rates, terms or conditions set forth in Southern LNG's FERC Gas Tariff during the Rate Moratorium Period or participate in any proceedings initiated by the FERC under Section 5 of the Natural Gas Act in connection with any cost and revenue study that Southern LNG is required to file pursuant to either the FERC Certificate or the Certificate Amendment; </w:t>
      </w:r>
      <w:r>
        <w:rPr>
          <w:i/>
        </w:rPr>
        <w:t>provided, however, that</w:t>
      </w:r>
      <w:r>
        <w:rPr/>
        <w:t xml:space="preserve"> Seller may (i) participate in any rate proceeding initiated by Southern LNG to recover costs that can be included in Terminalling Costs pursuant to Section 16.3(c), or (ii) initiate or participate in a Natural Gas Act Section 5 proceeding to challenge any costs arising under Article 24 of the General Terms and Conditions of Southern LNG's FERC Gas Tariff, if such costs materially change after the first anniversary of the In-Service Date.</w:t>
      </w:r>
    </w:p>
    <w:p>
      <w:pPr>
        <w:pStyle w:val="Level21"/>
        <w:keepNext w:val="true"/>
        <w:numPr>
          <w:ilvl w:val="0"/>
          <w:numId w:val="0"/>
        </w:numPr>
        <w:ind w:firstLine="720" w:start="0" w:end="0"/>
        <w:rPr/>
      </w:pPr>
      <w:r>
        <w:rPr/>
      </w:r>
    </w:p>
    <w:p>
      <w:pPr>
        <w:pStyle w:val="Level21"/>
        <w:keepNext w:val="true"/>
        <w:numPr>
          <w:ilvl w:val="0"/>
          <w:numId w:val="0"/>
        </w:numPr>
        <w:ind w:firstLine="720" w:start="0" w:end="0"/>
        <w:rPr/>
      </w:pPr>
      <w:r>
        <w:rPr/>
        <w:tab/>
        <w:t>(c)</w:t>
        <w:tab/>
        <w:t xml:space="preserve">Seller acknowledges that Southern LNG may file with the FERC to adjust its rates to reflect its revised cost of service, updated for actual capital costs and revised revenue requirements associated with then-anticipated plant operations, through filing either (i) an amended certificate application prior to the In-Service Date or (ii) a general or limited rate filing under Section 4 of the Natural Gas Act within sixty (60) days following the In-Service Date (either filing referred to in (i) or (ii) the "True-Up Filing"). Seller shall support, through the filing of appropriate submissions to the FERC, (A) such True-Up Filing, </w:t>
      </w:r>
      <w:r>
        <w:rPr>
          <w:i/>
        </w:rPr>
        <w:t>provided that</w:t>
      </w:r>
      <w:r>
        <w:rPr/>
        <w:t xml:space="preserve"> such True-Up Filing includes a Requested Cost of Service that does not exceed the Permitted Cost of Service and does not include any request for modification of the rate design or Southern LNG's rate of return set forth in the Application, and (B) the application to be filed by Southern LNG for authorization to install the Vaporizer Improvements at the LNG Terminal.  In the event that (1) the True-Up Filing includes a Requested Cost of Service that, excluding all costs associated with the Final Modifications, exceeds the Permitted Cost of Service or includes any request for modification of the rate design or Southern LNG's rate of return set forth in the Application, and (2) Seller has notified Buyer prior to the True-Up Filing of Seller's intention to challenge such costs and the basis for Seller's challenge, then Seller may challenge, in proceedings related to such True-Up Filing, the prudence of any cost included in such Requested Cost of Service to the extent the category in which such cost is included in the True-Up Notice exceeds the estimate for such category, as set forth on Exhibit 25.2(c) or the justification for any modification of rate design or rate of return in such Requested Cost of Service.</w:t>
      </w:r>
    </w:p>
    <w:p>
      <w:pPr>
        <w:pStyle w:val="Level21"/>
        <w:keepNext w:val="true"/>
        <w:numPr>
          <w:ilvl w:val="0"/>
          <w:numId w:val="0"/>
        </w:numPr>
        <w:ind w:firstLine="720" w:start="0" w:end="0"/>
        <w:rPr/>
      </w:pPr>
      <w:r>
        <w:rPr/>
      </w:r>
    </w:p>
    <w:p>
      <w:pPr>
        <w:pStyle w:val="Level21"/>
        <w:keepNext w:val="true"/>
        <w:numPr>
          <w:ilvl w:val="0"/>
          <w:numId w:val="0"/>
        </w:numPr>
        <w:ind w:firstLine="720" w:start="0" w:end="0"/>
        <w:rPr/>
      </w:pPr>
      <w:r>
        <w:rPr/>
        <w:tab/>
        <w:t>(d)</w:t>
        <w:tab/>
        <w:t>Seller shall exercise reasonable efforts to maintain in effect throughout the term of this Agreement those approvals, authorizations and permits issued by any Government Entity that are necessary for Seller's performance of this Agreement.</w:t>
      </w:r>
    </w:p>
    <w:p>
      <w:pPr>
        <w:pStyle w:val="Level21"/>
        <w:keepNext w:val="true"/>
        <w:numPr>
          <w:ilvl w:val="0"/>
          <w:numId w:val="0"/>
        </w:numPr>
        <w:ind w:firstLine="720" w:start="0" w:end="0"/>
        <w:rPr/>
      </w:pPr>
      <w:r>
        <w:rPr/>
      </w:r>
    </w:p>
    <w:p>
      <w:pPr>
        <w:pStyle w:val="Level21"/>
        <w:keepNext w:val="true"/>
        <w:numPr>
          <w:ilvl w:val="0"/>
          <w:numId w:val="0"/>
        </w:numPr>
        <w:ind w:firstLine="720" w:start="0" w:end="0"/>
        <w:rPr/>
      </w:pPr>
      <w:r>
        <w:rPr/>
        <w:tab/>
        <w:t>(e)</w:t>
        <w:tab/>
        <w:t>Buyer acknowledges and agrees that, upon a breach by Seller of the covenants set forth in Section 25.2(b) or Section 25.2(c), Buyer's remedies shall be limited to the termination of the Rate Moratorium Period.</w:t>
      </w:r>
    </w:p>
    <w:p>
      <w:pPr>
        <w:pStyle w:val="Normal"/>
        <w:jc w:val="both"/>
        <w:rPr>
          <w:sz w:val="24"/>
        </w:rPr>
      </w:pPr>
      <w:r>
        <w:rPr>
          <w:sz w:val="24"/>
        </w:rPr>
      </w:r>
    </w:p>
    <w:p>
      <w:pPr>
        <w:pStyle w:val="Level21"/>
        <w:numPr>
          <w:ilvl w:val="0"/>
          <w:numId w:val="0"/>
        </w:numPr>
        <w:ind w:firstLine="720" w:start="0" w:end="0"/>
        <w:rPr/>
      </w:pPr>
      <w:r>
        <w:rPr/>
        <w:t>Section 25.3</w:t>
        <w:tab/>
      </w:r>
      <w:bookmarkStart w:id="139" w:name="_Ref468073214"/>
      <w:r>
        <w:rPr>
          <w:u w:val="single"/>
        </w:rPr>
        <w:t>Seller's Release of Claims</w:t>
      </w:r>
      <w:r>
        <w:rPr/>
        <w:t>.</w:t>
      </w:r>
      <w:r>
        <w:rPr>
          <w:b/>
        </w:rPr>
        <w:t xml:space="preserve"> </w:t>
      </w:r>
      <w:r>
        <w:fldChar w:fldCharType="begin"/>
      </w:r>
      <w:r>
        <w:rPr/>
        <w:instrText xml:space="preserve"> TC "25.3.</w:instrText>
        <w:tab/>
        <w:instrText xml:space="preserve">Seller's Release of Claims" \l 2 </w:instrText>
      </w:r>
      <w:r>
        <w:rPr/>
        <w:fldChar w:fldCharType="separate"/>
      </w:r>
      <w:r>
        <w:rPr/>
      </w:r>
      <w:r>
        <w:rPr/>
        <w:fldChar w:fldCharType="end"/>
      </w:r>
      <w:bookmarkStart w:id="140" w:name="__RefHeading___Toc486386347"/>
      <w:bookmarkEnd w:id="140"/>
      <w:r>
        <w:rPr>
          <w:b/>
        </w:rPr>
        <w:t xml:space="preserve"> </w:t>
      </w:r>
      <w:r>
        <w:rPr/>
        <w:t>Seller agrees, and will cause each and every of its Affiliates to agree, to waive, release and discharge (and refrain from asserting in any forum and at any time hereafter) any claims now or hereafter arising that are in any way related to the acts or omissions of Southern LNG prior to October 13, 1999 or the Application as of October 13, 1999, or the award of the capacity in the LNG Terminal to Buyer pursuant thereto.  Further, neither Seller nor any Affiliate thereof will protest or challenge, or support, induce, or discuss with any third party any protest or challenge to, the Application or the award of the capacity of the LNG Terminal to Buyer.</w:t>
      </w:r>
      <w:bookmarkEnd w:id="139"/>
      <w:r>
        <w:rPr/>
        <w:t xml:space="preserve"> </w:t>
      </w:r>
    </w:p>
    <w:p>
      <w:pPr>
        <w:pStyle w:val="Normal"/>
        <w:jc w:val="both"/>
        <w:rPr>
          <w:sz w:val="24"/>
        </w:rPr>
      </w:pPr>
      <w:r>
        <w:rPr>
          <w:sz w:val="24"/>
        </w:rPr>
      </w:r>
    </w:p>
    <w:p>
      <w:pPr>
        <w:pStyle w:val="Level21"/>
        <w:keepNext w:val="true"/>
        <w:numPr>
          <w:ilvl w:val="0"/>
          <w:numId w:val="0"/>
        </w:numPr>
        <w:ind w:firstLine="720" w:start="0" w:end="0"/>
        <w:rPr/>
      </w:pPr>
      <w:r>
        <w:rPr/>
        <w:t>Section 25.4</w:t>
        <w:tab/>
      </w:r>
      <w:r>
        <w:rPr>
          <w:u w:val="single"/>
        </w:rPr>
        <w:t>Buyer's Representations and Warranties</w:t>
      </w:r>
      <w:r>
        <w:rPr/>
        <w:t>.</w:t>
      </w:r>
      <w:r>
        <w:rPr>
          <w:b/>
        </w:rPr>
        <w:t xml:space="preserve"> </w:t>
      </w:r>
      <w:r>
        <w:fldChar w:fldCharType="begin"/>
      </w:r>
      <w:r>
        <w:rPr/>
        <w:instrText xml:space="preserve"> TC "25.4.</w:instrText>
        <w:tab/>
        <w:instrText xml:space="preserve">Buyer's Representations and Warranties" \l 2 </w:instrText>
      </w:r>
      <w:r>
        <w:rPr/>
        <w:fldChar w:fldCharType="separate"/>
      </w:r>
      <w:r>
        <w:rPr/>
      </w:r>
      <w:r>
        <w:rPr/>
        <w:fldChar w:fldCharType="end"/>
      </w:r>
      <w:bookmarkStart w:id="141" w:name="__RefHeading___Toc486386348"/>
      <w:bookmarkEnd w:id="141"/>
      <w:r>
        <w:rPr/>
        <w:t xml:space="preserve"> Buyer represents and warrants to Seller that as of the Effective Date: </w:t>
      </w:r>
    </w:p>
    <w:p>
      <w:pPr>
        <w:pStyle w:val="Level21"/>
        <w:keepNext w:val="true"/>
        <w:numPr>
          <w:ilvl w:val="0"/>
          <w:numId w:val="0"/>
        </w:numPr>
        <w:ind w:firstLine="720" w:start="0" w:end="0"/>
        <w:rPr/>
      </w:pPr>
      <w:r>
        <w:rPr/>
      </w:r>
    </w:p>
    <w:p>
      <w:pPr>
        <w:pStyle w:val="Level21"/>
        <w:keepNext w:val="true"/>
        <w:numPr>
          <w:ilvl w:val="0"/>
          <w:numId w:val="0"/>
        </w:numPr>
        <w:ind w:firstLine="720" w:start="0" w:end="0"/>
        <w:rPr/>
      </w:pPr>
      <w:r>
        <w:rPr/>
        <w:tab/>
        <w:t>(a)</w:t>
        <w:tab/>
        <w:t xml:space="preserve">Buyer is duly organized and validly existing under the Laws of the jurisdiction of its organization, with full power, authority and capability to enter into this Agreement and to perform all acts contemplated herein; </w:t>
      </w:r>
    </w:p>
    <w:p>
      <w:pPr>
        <w:pStyle w:val="Level21"/>
        <w:keepNext w:val="true"/>
        <w:numPr>
          <w:ilvl w:val="0"/>
          <w:numId w:val="0"/>
        </w:numPr>
        <w:ind w:firstLine="720" w:start="0" w:end="0"/>
        <w:rPr/>
      </w:pPr>
      <w:r>
        <w:rPr/>
      </w:r>
    </w:p>
    <w:p>
      <w:pPr>
        <w:pStyle w:val="Level21"/>
        <w:keepNext w:val="true"/>
        <w:numPr>
          <w:ilvl w:val="0"/>
          <w:numId w:val="0"/>
        </w:numPr>
        <w:ind w:firstLine="720" w:start="0" w:end="0"/>
        <w:rPr/>
      </w:pPr>
      <w:r>
        <w:rPr/>
        <w:tab/>
        <w:t>(b)</w:t>
        <w:tab/>
        <w:t>this Agreement is a valid and binding agreement of Buyer; and</w:t>
      </w:r>
    </w:p>
    <w:p>
      <w:pPr>
        <w:pStyle w:val="Level21"/>
        <w:keepNext w:val="true"/>
        <w:numPr>
          <w:ilvl w:val="0"/>
          <w:numId w:val="0"/>
        </w:numPr>
        <w:ind w:firstLine="720" w:start="0" w:end="0"/>
        <w:rPr/>
      </w:pPr>
      <w:r>
        <w:rPr/>
      </w:r>
    </w:p>
    <w:p>
      <w:pPr>
        <w:pStyle w:val="Level21"/>
        <w:keepNext w:val="true"/>
        <w:numPr>
          <w:ilvl w:val="0"/>
          <w:numId w:val="0"/>
        </w:numPr>
        <w:ind w:firstLine="720" w:start="0" w:end="0"/>
        <w:rPr/>
      </w:pPr>
      <w:r>
        <w:rPr/>
        <w:tab/>
        <w:t>(c)</w:t>
        <w:tab/>
        <w:t>the execution, delivery and performance of this Agreement, and the performance of all acts contemplated herein by Buyer, do not constitute any of the following: (i) contravention of any provisions of any document relating to the incorporation or constitution of Buyer; (ii) breach of or default under any material contract binding upon Buyer; or (iii) violation of any applicable Laws.</w:t>
      </w:r>
    </w:p>
    <w:p>
      <w:pPr>
        <w:pStyle w:val="Normal"/>
        <w:jc w:val="both"/>
        <w:rPr>
          <w:sz w:val="24"/>
        </w:rPr>
      </w:pPr>
      <w:r>
        <w:rPr>
          <w:sz w:val="24"/>
        </w:rPr>
      </w:r>
    </w:p>
    <w:p>
      <w:pPr>
        <w:pStyle w:val="Level21"/>
        <w:keepNext w:val="true"/>
        <w:numPr>
          <w:ilvl w:val="0"/>
          <w:numId w:val="0"/>
        </w:numPr>
        <w:ind w:firstLine="720" w:start="0" w:end="0"/>
        <w:rPr/>
      </w:pPr>
      <w:r>
        <w:rPr/>
        <w:t>Section 25.5</w:t>
        <w:tab/>
      </w:r>
      <w:r>
        <w:rPr>
          <w:u w:val="single"/>
        </w:rPr>
        <w:t>Buyer's Covenants</w:t>
      </w:r>
      <w:r>
        <w:rPr/>
        <w:t>.</w:t>
      </w:r>
      <w:r>
        <w:rPr>
          <w:b/>
        </w:rPr>
        <w:t xml:space="preserve"> </w:t>
      </w:r>
      <w:r>
        <w:fldChar w:fldCharType="begin"/>
      </w:r>
      <w:r>
        <w:rPr/>
        <w:instrText xml:space="preserve"> TC "25.5.</w:instrText>
        <w:tab/>
        <w:instrText xml:space="preserve">Buyer's Covenants " \l 2 </w:instrText>
      </w:r>
      <w:r>
        <w:rPr/>
        <w:fldChar w:fldCharType="separate"/>
      </w:r>
      <w:r>
        <w:rPr/>
      </w:r>
      <w:r>
        <w:rPr/>
        <w:fldChar w:fldCharType="end"/>
      </w:r>
      <w:bookmarkStart w:id="142" w:name="__RefHeading___Toc486386349"/>
      <w:bookmarkEnd w:id="142"/>
      <w:r>
        <w:rPr>
          <w:b/>
        </w:rPr>
        <w:t xml:space="preserve"> </w:t>
      </w:r>
    </w:p>
    <w:p>
      <w:pPr>
        <w:pStyle w:val="Level21"/>
        <w:keepNext w:val="true"/>
        <w:numPr>
          <w:ilvl w:val="0"/>
          <w:numId w:val="0"/>
        </w:numPr>
        <w:ind w:firstLine="720" w:start="0" w:end="0"/>
        <w:rPr>
          <w:b/>
        </w:rPr>
      </w:pPr>
      <w:r>
        <w:rPr>
          <w:b/>
        </w:rPr>
      </w:r>
    </w:p>
    <w:p>
      <w:pPr>
        <w:pStyle w:val="Level21"/>
        <w:keepNext w:val="true"/>
        <w:numPr>
          <w:ilvl w:val="0"/>
          <w:numId w:val="0"/>
        </w:numPr>
        <w:ind w:hanging="0" w:start="0"/>
        <w:rPr/>
      </w:pPr>
      <w:r>
        <w:rPr/>
        <w:tab/>
        <w:tab/>
        <w:t>(a)</w:t>
        <w:tab/>
        <w:t xml:space="preserve">Buyer shall have good and marketable title to all Redelivered Gas delivered to Seller under this Agreement, as of the date delivered, and that all Redelivered Gas delivered hereunder shall be free and clear of all liens, security interests, charges, assessments, adverse claims and other encumbrances of every form and nature. </w:t>
      </w:r>
    </w:p>
    <w:p>
      <w:pPr>
        <w:pStyle w:val="Level21"/>
        <w:keepNext w:val="true"/>
        <w:numPr>
          <w:ilvl w:val="0"/>
          <w:numId w:val="0"/>
        </w:numPr>
        <w:ind w:hanging="0" w:start="0"/>
        <w:rPr/>
      </w:pPr>
      <w:r>
        <w:rPr/>
      </w:r>
    </w:p>
    <w:p>
      <w:pPr>
        <w:pStyle w:val="Level21"/>
        <w:keepNext w:val="true"/>
        <w:numPr>
          <w:ilvl w:val="0"/>
          <w:numId w:val="0"/>
        </w:numPr>
        <w:ind w:hanging="0" w:start="0"/>
        <w:rPr/>
      </w:pPr>
      <w:r>
        <w:rPr/>
        <w:tab/>
        <w:tab/>
        <w:t>(b)</w:t>
        <w:tab/>
        <w:t>Buyer shall cause Southern LNG (i) to provide to Seller, no later than ten (10) days prior to making the True-Up Filing, a notice (the "True-Up Notice") setting forth all costs to be included in Southern LNG's Requested Cost of Service in the True-Up Filing and categorizing such costs in the categories of costs set forth on Exhibit 25.2(c), (ii) to provide to Seller such other information related to the costs set forth in the True-Up Filing as may be reasonably requested by Seller, and (iii) to pursue diligently an order from the FERC (the "Section 3(a) Approval") clarifying the authorization issued to Southern LNG by the FERC Certificate under Section 3(a) of the Natural Gas Act to the effect that Southern LNG may receive LNG from countries other than the Republic of Trinidad and Tobago.</w:t>
      </w:r>
    </w:p>
    <w:p>
      <w:pPr>
        <w:pStyle w:val="Level21"/>
        <w:keepNext w:val="true"/>
        <w:numPr>
          <w:ilvl w:val="0"/>
          <w:numId w:val="0"/>
        </w:numPr>
        <w:ind w:hanging="0" w:start="0"/>
        <w:rPr/>
      </w:pPr>
      <w:r>
        <w:rPr/>
      </w:r>
    </w:p>
    <w:p>
      <w:pPr>
        <w:pStyle w:val="Level21"/>
        <w:keepNext w:val="true"/>
        <w:numPr>
          <w:ilvl w:val="0"/>
          <w:numId w:val="0"/>
        </w:numPr>
        <w:ind w:hanging="0" w:start="0"/>
        <w:rPr/>
      </w:pPr>
      <w:r>
        <w:rPr/>
        <w:tab/>
        <w:tab/>
        <w:t>(c)</w:t>
        <w:tab/>
        <w:t>Buyer shall exercise reasonable efforts to maintain in effect throughout the term of this Agreement those approvals, authorizations and permits issued by any Government Entity that are necessary for Buyer's performance of this Agreement.</w:t>
      </w:r>
    </w:p>
    <w:p>
      <w:pPr>
        <w:pStyle w:val="Level21"/>
        <w:keepNext w:val="true"/>
        <w:numPr>
          <w:ilvl w:val="0"/>
          <w:numId w:val="0"/>
        </w:numPr>
        <w:ind w:hanging="0" w:start="0"/>
        <w:rPr/>
      </w:pPr>
      <w:r>
        <w:rPr/>
      </w:r>
    </w:p>
    <w:p>
      <w:pPr>
        <w:pStyle w:val="Level21"/>
        <w:numPr>
          <w:ilvl w:val="0"/>
          <w:numId w:val="0"/>
        </w:numPr>
        <w:ind w:hanging="0" w:start="0"/>
        <w:rPr/>
      </w:pPr>
      <w:r>
        <w:rPr/>
        <w:tab/>
        <w:tab/>
        <w:t>(d)</w:t>
        <w:tab/>
        <w:t xml:space="preserve">In the event of a subsequent open season with respect to the LNG Terminal (other than one mandated by FERC) where the capacity is awarded to any Affiliate of Buyer or an Affiliate of Southern LNG, Buyer shall ensure that this Agreement is assumed by such Affiliate; </w:t>
      </w:r>
      <w:r>
        <w:rPr>
          <w:i/>
        </w:rPr>
        <w:t>provided, however, that</w:t>
      </w:r>
      <w:r>
        <w:rPr/>
        <w:t xml:space="preserve"> (i) if such Affiliate receives less than one hundred percent (100%) of such capacity, the ACQ hereunder shall be proportionately reduced, and (ii) the ACQ shall be further reduced by any amount of capacity awarded in such open season to Seller or any Affiliate of Seller.</w:t>
      </w:r>
    </w:p>
    <w:p>
      <w:pPr>
        <w:pStyle w:val="Level31"/>
        <w:numPr>
          <w:ilvl w:val="0"/>
          <w:numId w:val="0"/>
        </w:numPr>
        <w:ind w:hanging="0" w:start="0"/>
        <w:rPr/>
      </w:pPr>
      <w:r>
        <w:rPr/>
      </w:r>
    </w:p>
    <w:p>
      <w:pPr>
        <w:pStyle w:val="Level11"/>
        <w:keepNext w:val="false"/>
        <w:numPr>
          <w:ilvl w:val="0"/>
          <w:numId w:val="0"/>
        </w:numPr>
        <w:ind w:hanging="0" w:start="0"/>
        <w:rPr>
          <w:b/>
        </w:rPr>
      </w:pPr>
      <w:r>
        <w:rPr>
          <w:b/>
        </w:rPr>
        <w:t>Article 26.  Confidentiality</w:t>
      </w:r>
      <w:r>
        <w:fldChar w:fldCharType="begin"/>
      </w:r>
      <w:r>
        <w:rPr/>
        <w:instrText xml:space="preserve"> TC "Article 26.</w:instrText>
        <w:tab/>
        <w:instrText xml:space="preserve">Confidentiality" \l 1 </w:instrText>
      </w:r>
      <w:r>
        <w:rPr/>
        <w:fldChar w:fldCharType="separate"/>
      </w:r>
      <w:r>
        <w:rPr/>
      </w:r>
      <w:r>
        <w:rPr/>
        <w:fldChar w:fldCharType="end"/>
      </w:r>
      <w:bookmarkStart w:id="143" w:name="__RefHeading___Toc486386350"/>
      <w:bookmarkEnd w:id="143"/>
    </w:p>
    <w:p>
      <w:pPr>
        <w:pStyle w:val="Level11"/>
        <w:numPr>
          <w:ilvl w:val="0"/>
          <w:numId w:val="0"/>
        </w:numPr>
        <w:ind w:hanging="0" w:start="0"/>
        <w:rPr>
          <w:b/>
        </w:rPr>
      </w:pPr>
      <w:r>
        <w:rPr>
          <w:b/>
        </w:rPr>
      </w:r>
    </w:p>
    <w:p>
      <w:pPr>
        <w:pStyle w:val="Level21"/>
        <w:keepNext w:val="true"/>
        <w:numPr>
          <w:ilvl w:val="0"/>
          <w:numId w:val="0"/>
        </w:numPr>
        <w:ind w:firstLine="720" w:start="0" w:end="0"/>
        <w:rPr/>
      </w:pPr>
      <w:r>
        <w:rPr/>
        <w:t>Section 26.1</w:t>
        <w:tab/>
      </w:r>
      <w:r>
        <w:rPr>
          <w:u w:val="single"/>
        </w:rPr>
        <w:t>Confidentiality</w:t>
      </w:r>
      <w:r>
        <w:rPr/>
        <w:t>.</w:t>
      </w:r>
      <w:r>
        <w:rPr>
          <w:b/>
        </w:rPr>
        <w:t xml:space="preserve"> </w:t>
      </w:r>
      <w:r>
        <w:fldChar w:fldCharType="begin"/>
      </w:r>
      <w:r>
        <w:rPr/>
        <w:instrText xml:space="preserve"> TC "26.1.</w:instrText>
        <w:tab/>
        <w:instrText xml:space="preserve">Confidentiality" \l 2 </w:instrText>
      </w:r>
      <w:r>
        <w:rPr/>
        <w:fldChar w:fldCharType="separate"/>
      </w:r>
      <w:r>
        <w:rPr/>
      </w:r>
      <w:r>
        <w:rPr/>
        <w:fldChar w:fldCharType="end"/>
      </w:r>
      <w:bookmarkStart w:id="144" w:name="__RefHeading___Toc486386351"/>
      <w:bookmarkEnd w:id="144"/>
    </w:p>
    <w:p>
      <w:pPr>
        <w:pStyle w:val="Level21"/>
        <w:keepNext w:val="true"/>
        <w:numPr>
          <w:ilvl w:val="0"/>
          <w:numId w:val="0"/>
        </w:numPr>
        <w:ind w:hanging="0" w:start="0"/>
        <w:rPr/>
      </w:pPr>
      <w:r>
        <w:rPr/>
      </w:r>
    </w:p>
    <w:p>
      <w:pPr>
        <w:pStyle w:val="Level21"/>
        <w:numPr>
          <w:ilvl w:val="0"/>
          <w:numId w:val="0"/>
        </w:numPr>
        <w:ind w:hanging="0" w:start="0"/>
        <w:rPr/>
      </w:pPr>
      <w:r>
        <w:rPr/>
        <w:tab/>
        <w:tab/>
        <w:t>(a)</w:t>
        <w:tab/>
        <w:t xml:space="preserve">Each Party shall maintain in strict confidence and protect the confidentiality of all the provisions and contents of this Agreement and of all information, reports, data, software or other material, whether written or oral, in electronic or magnetic format, and the contents thereof and any reports, digests or summaries created or derived from any of the foregoing that is provided by one Party to the other Party ("Confidential Information"), and shall not disclose any such Confidential Information to any third party without the prior written consent of the other Party; </w:t>
      </w:r>
      <w:r>
        <w:rPr>
          <w:i/>
        </w:rPr>
        <w:t>provided, however</w:t>
      </w:r>
      <w:r>
        <w:rPr/>
        <w:t xml:space="preserve">, </w:t>
      </w:r>
      <w:r>
        <w:rPr>
          <w:i/>
        </w:rPr>
        <w:t>that</w:t>
      </w:r>
      <w:r>
        <w:rPr/>
        <w:t xml:space="preserve"> each Party shall be entitled to use the Confidential Information for any and all lawful purposes relating to its business, operations and activities, including the financing and auditing thereof and shall be entitled (without prior written consent of the other Party) to disclose Confidential Information to its respective Affiliates and to officers, directors and employees of such Affiliates, </w:t>
      </w:r>
      <w:r>
        <w:rPr>
          <w:i/>
        </w:rPr>
        <w:t>provided that</w:t>
      </w:r>
      <w:r>
        <w:rPr/>
        <w:t xml:space="preserve"> such Party shall ensure that such Affiliate and its officers, directors and employees do not disclose further such Confidential Information.</w:t>
      </w:r>
    </w:p>
    <w:p>
      <w:pPr>
        <w:pStyle w:val="Level21"/>
        <w:numPr>
          <w:ilvl w:val="0"/>
          <w:numId w:val="0"/>
        </w:numPr>
        <w:ind w:hanging="0" w:start="0"/>
        <w:rPr/>
      </w:pPr>
      <w:r>
        <w:rPr/>
      </w:r>
    </w:p>
    <w:p>
      <w:pPr>
        <w:pStyle w:val="Level21"/>
        <w:numPr>
          <w:ilvl w:val="0"/>
          <w:numId w:val="0"/>
        </w:numPr>
        <w:ind w:hanging="0" w:start="0"/>
        <w:rPr/>
      </w:pPr>
      <w:r>
        <w:rPr/>
        <w:tab/>
        <w:tab/>
        <w:t>(b)</w:t>
        <w:tab/>
        <w:t>Notwithstanding Section 26.1(a), each Party may disclose Confidential Information to the extent that such Confidential Information:</w:t>
      </w:r>
    </w:p>
    <w:p>
      <w:pPr>
        <w:pStyle w:val="Level21"/>
        <w:numPr>
          <w:ilvl w:val="0"/>
          <w:numId w:val="0"/>
        </w:numPr>
        <w:ind w:hanging="0" w:start="0"/>
        <w:rPr/>
      </w:pPr>
      <w:r>
        <w:rPr/>
      </w:r>
    </w:p>
    <w:p>
      <w:pPr>
        <w:pStyle w:val="Level21"/>
        <w:keepNext w:val="true"/>
        <w:numPr>
          <w:ilvl w:val="0"/>
          <w:numId w:val="0"/>
        </w:numPr>
        <w:ind w:hanging="0" w:start="0"/>
        <w:rPr/>
      </w:pPr>
      <w:r>
        <w:rPr/>
        <w:tab/>
        <w:tab/>
        <w:tab/>
        <w:t>(i)</w:t>
        <w:tab/>
        <w:t>was public prior to its delivery to such Party;</w:t>
      </w:r>
    </w:p>
    <w:p>
      <w:pPr>
        <w:pStyle w:val="Level21"/>
        <w:keepNext w:val="true"/>
        <w:numPr>
          <w:ilvl w:val="0"/>
          <w:numId w:val="0"/>
        </w:numPr>
        <w:ind w:hanging="0" w:start="0"/>
        <w:rPr/>
      </w:pPr>
      <w:r>
        <w:rPr/>
      </w:r>
    </w:p>
    <w:p>
      <w:pPr>
        <w:pStyle w:val="Level21"/>
        <w:keepNext w:val="true"/>
        <w:numPr>
          <w:ilvl w:val="0"/>
          <w:numId w:val="0"/>
        </w:numPr>
        <w:ind w:hanging="0" w:start="0"/>
        <w:rPr/>
      </w:pPr>
      <w:r>
        <w:rPr/>
        <w:tab/>
        <w:tab/>
        <w:tab/>
        <w:t>(ii)</w:t>
        <w:tab/>
        <w:t>was obtained from a third party with no known duty to maintain its confidentiality;</w:t>
      </w:r>
    </w:p>
    <w:p>
      <w:pPr>
        <w:pStyle w:val="Level21"/>
        <w:keepNext w:val="true"/>
        <w:numPr>
          <w:ilvl w:val="0"/>
          <w:numId w:val="0"/>
        </w:numPr>
        <w:ind w:hanging="0" w:start="0"/>
        <w:rPr/>
      </w:pPr>
      <w:r>
        <w:rPr/>
      </w:r>
    </w:p>
    <w:p>
      <w:pPr>
        <w:pStyle w:val="Level21"/>
        <w:keepNext w:val="true"/>
        <w:numPr>
          <w:ilvl w:val="0"/>
          <w:numId w:val="0"/>
        </w:numPr>
        <w:ind w:hanging="0" w:start="0"/>
        <w:rPr/>
      </w:pPr>
      <w:r>
        <w:rPr/>
        <w:tab/>
        <w:tab/>
        <w:tab/>
        <w:t>(iii)</w:t>
        <w:tab/>
        <w:t xml:space="preserve">is required to be disclosed by applicable law or judicial or administrative or arbitral process or by any governmental authority or by the rules of any recognized stock exchange on which the shares of a Party (or its Affiliates) are traded; </w:t>
      </w:r>
    </w:p>
    <w:p>
      <w:pPr>
        <w:pStyle w:val="Level21"/>
        <w:keepNext w:val="true"/>
        <w:numPr>
          <w:ilvl w:val="0"/>
          <w:numId w:val="0"/>
        </w:numPr>
        <w:ind w:hanging="0" w:start="0"/>
        <w:rPr/>
      </w:pPr>
      <w:r>
        <w:rPr/>
      </w:r>
    </w:p>
    <w:p>
      <w:pPr>
        <w:pStyle w:val="Level21"/>
        <w:keepNext w:val="true"/>
        <w:numPr>
          <w:ilvl w:val="0"/>
          <w:numId w:val="0"/>
        </w:numPr>
        <w:ind w:hanging="0" w:start="0"/>
        <w:rPr/>
      </w:pPr>
      <w:r>
        <w:rPr/>
        <w:tab/>
        <w:tab/>
        <w:tab/>
        <w:t>(iv)</w:t>
        <w:tab/>
        <w:t xml:space="preserve">is provided to professional advisors, agents, auditors or representatives of the Party as is reasonable under the circumstances; </w:t>
      </w:r>
      <w:r>
        <w:rPr>
          <w:i/>
        </w:rPr>
        <w:t>provided, however,</w:t>
      </w:r>
      <w:r>
        <w:rPr/>
        <w:t xml:space="preserve"> </w:t>
      </w:r>
      <w:r>
        <w:rPr>
          <w:i/>
        </w:rPr>
        <w:t>that</w:t>
      </w:r>
      <w:r>
        <w:rPr/>
        <w:t xml:space="preserve"> the Party receiving such Confidential Information shall require such persons, other than legal counsel, to undertake in writing to keep such Confidential Information confidential and shall use its reasonable best efforts to ensure compliance with such undertaking; or</w:t>
      </w:r>
    </w:p>
    <w:p>
      <w:pPr>
        <w:pStyle w:val="Level21"/>
        <w:keepNext w:val="true"/>
        <w:numPr>
          <w:ilvl w:val="0"/>
          <w:numId w:val="0"/>
        </w:numPr>
        <w:ind w:hanging="0" w:start="0"/>
        <w:rPr/>
      </w:pPr>
      <w:r>
        <w:rPr/>
      </w:r>
    </w:p>
    <w:p>
      <w:pPr>
        <w:pStyle w:val="Level21"/>
        <w:keepNext w:val="true"/>
        <w:numPr>
          <w:ilvl w:val="0"/>
          <w:numId w:val="0"/>
        </w:numPr>
        <w:ind w:hanging="0" w:start="0"/>
        <w:rPr/>
      </w:pPr>
      <w:r>
        <w:rPr/>
        <w:tab/>
        <w:tab/>
        <w:tab/>
        <w:t>(v)</w:t>
        <w:tab/>
        <w:t>is provided by Seller to Buyer pursuant to Article 3 of the Scheduling Terms;</w:t>
      </w:r>
    </w:p>
    <w:p>
      <w:pPr>
        <w:pStyle w:val="Normal"/>
        <w:jc w:val="both"/>
        <w:rPr>
          <w:sz w:val="24"/>
        </w:rPr>
      </w:pPr>
      <w:r>
        <w:rPr>
          <w:sz w:val="24"/>
        </w:rPr>
      </w:r>
    </w:p>
    <w:p>
      <w:pPr>
        <w:pStyle w:val="Normal"/>
        <w:jc w:val="both"/>
        <w:rPr/>
      </w:pPr>
      <w:r>
        <w:rPr>
          <w:i/>
          <w:sz w:val="24"/>
        </w:rPr>
        <w:t xml:space="preserve">provided that </w:t>
      </w:r>
      <w:r>
        <w:rPr>
          <w:sz w:val="24"/>
        </w:rPr>
        <w:t>any disclosure pursuant to clauses (iii), (iv) or (v) is disclosed only as contemplated therein.</w:t>
      </w:r>
    </w:p>
    <w:p>
      <w:pPr>
        <w:pStyle w:val="Normal"/>
        <w:jc w:val="both"/>
        <w:rPr>
          <w:i/>
          <w:i/>
          <w:sz w:val="24"/>
        </w:rPr>
      </w:pPr>
      <w:r>
        <w:rPr>
          <w:i/>
          <w:sz w:val="24"/>
        </w:rPr>
      </w:r>
    </w:p>
    <w:p>
      <w:pPr>
        <w:pStyle w:val="Level21"/>
        <w:keepNext w:val="true"/>
        <w:numPr>
          <w:ilvl w:val="0"/>
          <w:numId w:val="0"/>
        </w:numPr>
        <w:ind w:firstLine="720" w:start="0" w:end="0"/>
        <w:rPr/>
      </w:pPr>
      <w:r>
        <w:rPr/>
        <w:t>Section 26.2</w:t>
        <w:tab/>
      </w:r>
      <w:r>
        <w:rPr>
          <w:u w:val="single"/>
        </w:rPr>
        <w:t>Remedies</w:t>
      </w:r>
      <w:r>
        <w:rPr/>
        <w:t>.</w:t>
      </w:r>
      <w:r>
        <w:rPr>
          <w:b/>
        </w:rPr>
        <w:t xml:space="preserve"> </w:t>
      </w:r>
      <w:r>
        <w:fldChar w:fldCharType="begin"/>
      </w:r>
      <w:r>
        <w:rPr/>
        <w:instrText xml:space="preserve"> TC "26.2.</w:instrText>
        <w:tab/>
        <w:instrText xml:space="preserve">Remedies" \l 2 </w:instrText>
      </w:r>
      <w:r>
        <w:rPr/>
        <w:fldChar w:fldCharType="separate"/>
      </w:r>
      <w:r>
        <w:rPr/>
      </w:r>
      <w:r>
        <w:rPr/>
        <w:fldChar w:fldCharType="end"/>
      </w:r>
      <w:bookmarkStart w:id="145" w:name="__RefHeading___Toc486386352"/>
      <w:bookmarkEnd w:id="145"/>
      <w:r>
        <w:rPr/>
        <w:t xml:space="preserve">  The Parties agree that:</w:t>
      </w:r>
    </w:p>
    <w:p>
      <w:pPr>
        <w:pStyle w:val="Level21"/>
        <w:keepNext w:val="true"/>
        <w:numPr>
          <w:ilvl w:val="0"/>
          <w:numId w:val="0"/>
        </w:numPr>
        <w:ind w:firstLine="720" w:start="0" w:end="0"/>
        <w:rPr/>
      </w:pPr>
      <w:r>
        <w:rPr/>
      </w:r>
    </w:p>
    <w:p>
      <w:pPr>
        <w:pStyle w:val="Level21"/>
        <w:keepNext w:val="true"/>
        <w:numPr>
          <w:ilvl w:val="0"/>
          <w:numId w:val="0"/>
        </w:numPr>
        <w:ind w:firstLine="720" w:start="0" w:end="0"/>
        <w:rPr/>
      </w:pPr>
      <w:r>
        <w:rPr/>
        <w:tab/>
        <w:t>(a)</w:t>
        <w:tab/>
        <w:t>damages would not be an adequate remedy for any breach of the provisions of this Article;</w:t>
      </w:r>
    </w:p>
    <w:p>
      <w:pPr>
        <w:pStyle w:val="Level21"/>
        <w:keepNext w:val="true"/>
        <w:numPr>
          <w:ilvl w:val="0"/>
          <w:numId w:val="0"/>
        </w:numPr>
        <w:ind w:firstLine="720" w:start="0" w:end="0"/>
        <w:rPr/>
      </w:pPr>
      <w:r>
        <w:rPr/>
      </w:r>
    </w:p>
    <w:p>
      <w:pPr>
        <w:pStyle w:val="Level21"/>
        <w:keepNext w:val="true"/>
        <w:numPr>
          <w:ilvl w:val="0"/>
          <w:numId w:val="0"/>
        </w:numPr>
        <w:ind w:firstLine="720" w:start="0" w:end="0"/>
        <w:rPr/>
      </w:pPr>
      <w:r>
        <w:rPr/>
        <w:tab/>
        <w:t>(b)</w:t>
        <w:tab/>
        <w:t>either Party shall be entitled to the remedies of injunction, specific performance and other equitable relief for any threatened or actual breach of the provisions of this Article by the other Party or a third party; and</w:t>
      </w:r>
    </w:p>
    <w:p>
      <w:pPr>
        <w:pStyle w:val="Level21"/>
        <w:keepNext w:val="true"/>
        <w:numPr>
          <w:ilvl w:val="0"/>
          <w:numId w:val="0"/>
        </w:numPr>
        <w:ind w:firstLine="720" w:start="0" w:end="0"/>
        <w:rPr/>
      </w:pPr>
      <w:r>
        <w:rPr/>
      </w:r>
    </w:p>
    <w:p>
      <w:pPr>
        <w:pStyle w:val="Level21"/>
        <w:keepNext w:val="true"/>
        <w:numPr>
          <w:ilvl w:val="0"/>
          <w:numId w:val="0"/>
        </w:numPr>
        <w:ind w:firstLine="720" w:start="0" w:end="0"/>
        <w:rPr/>
      </w:pPr>
      <w:r>
        <w:rPr/>
        <w:tab/>
        <w:t>(c)</w:t>
        <w:tab/>
        <w:t>no proof of special damages shall be necessary for the enforcement of this Article.</w:t>
      </w:r>
    </w:p>
    <w:p>
      <w:pPr>
        <w:pStyle w:val="Normal"/>
        <w:jc w:val="both"/>
        <w:rPr>
          <w:sz w:val="24"/>
        </w:rPr>
      </w:pPr>
      <w:r>
        <w:rPr>
          <w:sz w:val="24"/>
        </w:rPr>
      </w:r>
    </w:p>
    <w:p>
      <w:pPr>
        <w:pStyle w:val="Level21"/>
        <w:numPr>
          <w:ilvl w:val="0"/>
          <w:numId w:val="0"/>
        </w:numPr>
        <w:ind w:firstLine="720" w:start="0" w:end="0"/>
        <w:rPr/>
      </w:pPr>
      <w:r>
        <w:rPr/>
        <w:t>Section 26.3</w:t>
        <w:tab/>
      </w:r>
      <w:r>
        <w:rPr>
          <w:u w:val="single"/>
        </w:rPr>
        <w:t>Survival</w:t>
      </w:r>
      <w:r>
        <w:rPr/>
        <w:t>.</w:t>
      </w:r>
      <w:r>
        <w:rPr>
          <w:b/>
        </w:rPr>
        <w:t xml:space="preserve"> </w:t>
      </w:r>
      <w:r>
        <w:fldChar w:fldCharType="begin"/>
      </w:r>
      <w:r>
        <w:rPr/>
        <w:instrText xml:space="preserve"> TC "26.3.</w:instrText>
        <w:tab/>
        <w:instrText xml:space="preserve">Survival" \l 2 </w:instrText>
      </w:r>
      <w:r>
        <w:rPr/>
        <w:fldChar w:fldCharType="separate"/>
      </w:r>
      <w:r>
        <w:rPr/>
      </w:r>
      <w:r>
        <w:rPr/>
        <w:fldChar w:fldCharType="end"/>
      </w:r>
      <w:bookmarkStart w:id="146" w:name="__RefHeading___Toc486386353"/>
      <w:bookmarkEnd w:id="146"/>
      <w:r>
        <w:rPr/>
        <w:t xml:space="preserve">  The restrictions contained in this Article 26 shall survive the termination or expiration of this Agreement for a period of two (2) years.</w:t>
      </w:r>
    </w:p>
    <w:p>
      <w:pPr>
        <w:pStyle w:val="Level21"/>
        <w:numPr>
          <w:ilvl w:val="0"/>
          <w:numId w:val="0"/>
        </w:numPr>
        <w:ind w:hanging="0" w:start="0"/>
        <w:rPr/>
      </w:pPr>
      <w:r>
        <w:rPr/>
      </w:r>
    </w:p>
    <w:p>
      <w:pPr>
        <w:pStyle w:val="Level11"/>
        <w:numPr>
          <w:ilvl w:val="0"/>
          <w:numId w:val="0"/>
        </w:numPr>
        <w:ind w:hanging="0" w:start="0"/>
        <w:rPr>
          <w:b/>
        </w:rPr>
      </w:pPr>
      <w:r>
        <w:rPr>
          <w:b/>
        </w:rPr>
        <w:t>Article 27.  Notices</w:t>
      </w:r>
      <w:r>
        <w:fldChar w:fldCharType="begin"/>
      </w:r>
      <w:r>
        <w:rPr/>
        <w:instrText xml:space="preserve"> TC "Article 27.</w:instrText>
        <w:tab/>
        <w:instrText xml:space="preserve">Notices" \l 1 </w:instrText>
      </w:r>
      <w:r>
        <w:rPr/>
        <w:fldChar w:fldCharType="separate"/>
      </w:r>
      <w:r>
        <w:rPr/>
      </w:r>
      <w:r>
        <w:rPr/>
        <w:fldChar w:fldCharType="end"/>
      </w:r>
      <w:bookmarkStart w:id="147" w:name="__RefHeading___Toc486386354"/>
      <w:bookmarkEnd w:id="147"/>
    </w:p>
    <w:p>
      <w:pPr>
        <w:pStyle w:val="Level11"/>
        <w:numPr>
          <w:ilvl w:val="0"/>
          <w:numId w:val="0"/>
        </w:num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b/>
        </w:rPr>
      </w:pPr>
      <w:r>
        <w:rPr>
          <w:b/>
        </w:rPr>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Section 27.1</w:t>
        <w:tab/>
      </w:r>
      <w:r>
        <w:rPr>
          <w:sz w:val="24"/>
          <w:u w:val="single"/>
        </w:rPr>
        <w:t>Form of Notice</w:t>
      </w:r>
      <w:r>
        <w:rPr>
          <w:sz w:val="24"/>
        </w:rPr>
        <w:t>.</w:t>
      </w:r>
      <w:r>
        <w:rPr>
          <w:b/>
        </w:rPr>
        <w:t xml:space="preserve"> </w:t>
      </w:r>
      <w:r>
        <w:fldChar w:fldCharType="begin"/>
      </w:r>
      <w:r>
        <w:rPr/>
        <w:instrText xml:space="preserve"> TC "27.1.</w:instrText>
        <w:tab/>
        <w:instrText xml:space="preserve">Form of Notice" \l 2 </w:instrText>
      </w:r>
      <w:r>
        <w:rPr/>
        <w:fldChar w:fldCharType="separate"/>
      </w:r>
      <w:r>
        <w:rPr/>
      </w:r>
      <w:r>
        <w:rPr/>
        <w:fldChar w:fldCharType="end"/>
      </w:r>
      <w:bookmarkStart w:id="148" w:name="__RefHeading___Toc486386355"/>
      <w:bookmarkEnd w:id="148"/>
      <w:r>
        <w:rPr>
          <w:b/>
          <w:sz w:val="24"/>
        </w:rPr>
        <w:t xml:space="preserve">  </w:t>
      </w:r>
      <w:r>
        <w:rPr>
          <w:sz w:val="24"/>
        </w:rPr>
        <w:t xml:space="preserve">Unless otherwise provided in this Agreement, any notice to be given hereunder shall be in writing, except for notices given from LNG Tankers, which may be given by radio.  Written notices may be delivered (i) by hand (including by express courier) against written receipt, (ii) by first class mail postage prepaid, (iii) by facsimile copy or telex with telephone confirmation thereof, promptly followed by a written notice sent by first class mail postage prepaid to the persons and addresses specified below, or (iv) electronically as an e-mail, </w:t>
      </w:r>
      <w:r>
        <w:rPr>
          <w:i/>
          <w:sz w:val="24"/>
        </w:rPr>
        <w:t>provided that</w:t>
      </w:r>
      <w:r>
        <w:rPr>
          <w:sz w:val="24"/>
        </w:rPr>
        <w:t xml:space="preserve"> such e-mail notice is identified as such notice pursuant to this Agreement in the e-mail and, within five (5) days following the day of its electronic service, is confirmed by letter, telex or facsimile.  The Parties shall maintain radio channels, frequencies and procedures for all notices and communications between LNG Tankers, the LNG Terminal and the authorities for the Unloading Port.</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Section 27.2</w:t>
        <w:tab/>
      </w:r>
      <w:r>
        <w:rPr>
          <w:sz w:val="24"/>
          <w:u w:val="single"/>
        </w:rPr>
        <w:t>Service of Notice</w:t>
      </w:r>
      <w:r>
        <w:rPr>
          <w:sz w:val="24"/>
        </w:rPr>
        <w:t>.</w:t>
      </w:r>
      <w:r>
        <w:rPr>
          <w:b/>
        </w:rPr>
        <w:t xml:space="preserve"> </w:t>
      </w:r>
      <w:r>
        <w:fldChar w:fldCharType="begin"/>
      </w:r>
      <w:r>
        <w:rPr/>
        <w:instrText xml:space="preserve"> TC "27.2.</w:instrText>
        <w:tab/>
        <w:instrText xml:space="preserve">Service of Notice" \l 2 </w:instrText>
      </w:r>
      <w:r>
        <w:rPr/>
        <w:fldChar w:fldCharType="separate"/>
      </w:r>
      <w:r>
        <w:rPr/>
      </w:r>
      <w:r>
        <w:rPr/>
        <w:fldChar w:fldCharType="end"/>
      </w:r>
      <w:bookmarkStart w:id="149" w:name="__RefHeading___Toc486386356"/>
      <w:bookmarkEnd w:id="149"/>
      <w:r>
        <w:rPr>
          <w:b/>
          <w:sz w:val="24"/>
        </w:rPr>
        <w:t xml:space="preserve">  </w:t>
      </w:r>
      <w:r>
        <w:rPr/>
        <w:tab/>
      </w:r>
      <w:r>
        <w:rPr>
          <w:sz w:val="24"/>
        </w:rPr>
        <w:t>A notice shall be deemed to have been served (i) when delivered by hand at the appropriate address for the receiving party, (ii) when received by facsimile copy, telex, or e-mail, (iii) if sent by first class mail postage prepaid, five (5) calendar days after it was posted, or (iv) if given by radio (in the case of communication contemplated by this Agreement to be delivered by LNG Tankers), when the receipt of such radio transmission has been acknowledged by the receiving party.  In proving service by first class mail, it shall be sufficient to prove that the letter containing the notice was properly addressed and stamped and posted.  The names and addresses for the service of notices referred to in this Section are:</w:t>
      </w:r>
    </w:p>
    <w:p>
      <w:pPr>
        <w:pStyle w:val="Level31"/>
        <w:numPr>
          <w:ilvl w:val="0"/>
          <w:numId w:val="0"/>
        </w:numPr>
        <w:ind w:hanging="0" w:start="0"/>
        <w:rPr>
          <w:sz w:val="24"/>
        </w:rPr>
      </w:pPr>
      <w:r>
        <w:rPr>
          <w:sz w:val="24"/>
        </w:rPr>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For notices to Buyer, a copy to:</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El Paso Merchant Energy-Gas, L.P.</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AmSouth – Sonat Tower</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1900 5</w:t>
      </w:r>
      <w:r>
        <w:rPr>
          <w:sz w:val="24"/>
          <w:vertAlign w:val="superscript"/>
        </w:rPr>
        <w:t>th</w:t>
      </w:r>
      <w:r>
        <w:rPr>
          <w:sz w:val="24"/>
        </w:rPr>
        <w:t xml:space="preserve"> Avenue North</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P.O. Box 2563</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Birmingham, Alabama 35203</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Attention:  Senior Vice President</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Facsimile:  205-327-2291</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Telephone:  205-325-7185</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For notices to Southern LNG, a copy to:</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Southern LNG Inc.</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AmSouth – Sonat Tower</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1900 5</w:t>
      </w:r>
      <w:r>
        <w:rPr>
          <w:sz w:val="24"/>
          <w:vertAlign w:val="superscript"/>
        </w:rPr>
        <w:t>th</w:t>
      </w:r>
      <w:r>
        <w:rPr>
          <w:sz w:val="24"/>
        </w:rPr>
        <w:t xml:space="preserve"> Avenue North</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P.O. Box 2563</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Birmingham, Alabama 35203</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Attention:  General Counsel</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Facsimile:  205-327-2253</w:t>
      </w:r>
    </w:p>
    <w:p>
      <w:pPr>
        <w:pStyle w:val="Normal"/>
        <w:keepNext w:val="tru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sz w:val="24"/>
        </w:rPr>
        <w:tab/>
        <w:t>Telephone:  205-325-7126</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keepLines/>
        <w:widowControl w:val="fals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For notices to Seller, a copy to:</w:t>
      </w:r>
    </w:p>
    <w:p>
      <w:pPr>
        <w:pStyle w:val="Normal"/>
        <w:keepLines/>
        <w:widowControl w:val="fals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keepLines/>
        <w:widowControl w:val="fals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Enron LNG Marketing LLC</w:t>
      </w:r>
    </w:p>
    <w:p>
      <w:pPr>
        <w:pStyle w:val="Normal"/>
        <w:keepLines/>
        <w:widowControl w:val="fals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sz w:val="24"/>
        </w:rPr>
      </w:pPr>
      <w:r>
        <w:rPr>
          <w:sz w:val="24"/>
        </w:rPr>
        <w:t>c/o Enron Global LNG LLC</w:t>
      </w:r>
    </w:p>
    <w:p>
      <w:pPr>
        <w:pStyle w:val="Normal"/>
        <w:keepLines/>
        <w:widowControl w:val="fals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333 Clay Street, Suite 1800</w:t>
      </w:r>
    </w:p>
    <w:p>
      <w:pPr>
        <w:pStyle w:val="Normal"/>
        <w:keepLines/>
        <w:widowControl w:val="fals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Houston, Texas  77002</w:t>
      </w:r>
    </w:p>
    <w:p>
      <w:pPr>
        <w:pStyle w:val="Normal"/>
        <w:keepLines/>
        <w:widowControl w:val="fals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Attention: General Counsel</w:t>
      </w:r>
    </w:p>
    <w:p>
      <w:pPr>
        <w:pStyle w:val="Normal"/>
        <w:keepLines/>
        <w:widowControl w:val="fals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Facsimile:  713-345-5538</w:t>
      </w:r>
    </w:p>
    <w:p>
      <w:pPr>
        <w:pStyle w:val="Normal"/>
        <w:keepLines/>
        <w:widowControl w:val="false"/>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
        <w:t>Telephone:  713-646-7861</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jc w:val="both"/>
        <w:rPr>
          <w:sz w:val="24"/>
        </w:rPr>
      </w:pPr>
      <w:r>
        <w:rPr>
          <w:sz w:val="24"/>
        </w:rPr>
        <w:t>Either Party may change its notice address, telephone number or facsimile number by notice to the other Party in the manner specified above.  Both Parties agree to promptly notify the other Party of a change in address, telephone number or facsimile number.  The Parties may identify other addressees for operational notices.</w:t>
      </w:r>
    </w:p>
    <w:p>
      <w:pPr>
        <w:pStyle w:val="Level21"/>
        <w:numPr>
          <w:ilvl w:val="0"/>
          <w:numId w:val="0"/>
        </w:numPr>
        <w:ind w:hanging="0" w:start="0"/>
        <w:rPr>
          <w:sz w:val="24"/>
        </w:rPr>
      </w:pPr>
      <w:r>
        <w:rPr>
          <w:sz w:val="24"/>
        </w:rPr>
      </w:r>
    </w:p>
    <w:p>
      <w:pPr>
        <w:pStyle w:val="Level11"/>
        <w:numPr>
          <w:ilvl w:val="0"/>
          <w:numId w:val="0"/>
        </w:numPr>
        <w:ind w:hanging="0" w:start="0"/>
        <w:rPr/>
      </w:pPr>
      <w:r>
        <w:rPr>
          <w:b/>
        </w:rPr>
        <w:t>Article 28.  Assignment</w:t>
      </w:r>
      <w:r>
        <w:fldChar w:fldCharType="begin"/>
      </w:r>
      <w:r>
        <w:rPr/>
        <w:instrText xml:space="preserve"> TC "Article 28.</w:instrText>
        <w:tab/>
        <w:instrText xml:space="preserve">Assignment" \l 1 </w:instrText>
      </w:r>
      <w:r>
        <w:rPr/>
        <w:fldChar w:fldCharType="separate"/>
      </w:r>
      <w:r>
        <w:rPr/>
      </w:r>
      <w:r>
        <w:rPr/>
        <w:fldChar w:fldCharType="end"/>
      </w:r>
      <w:bookmarkStart w:id="150" w:name="__RefHeading___Toc486386357"/>
      <w:bookmarkEnd w:id="150"/>
      <w:r>
        <w:rPr>
          <w:b/>
        </w:rPr>
        <w:t xml:space="preserve"> </w:t>
      </w:r>
    </w:p>
    <w:p>
      <w:pPr>
        <w:pStyle w:val="Level11"/>
        <w:numPr>
          <w:ilvl w:val="0"/>
          <w:numId w:val="0"/>
        </w:numPr>
        <w:ind w:hanging="0" w:start="0"/>
        <w:rPr>
          <w:b/>
        </w:rPr>
      </w:pPr>
      <w:r>
        <w:rPr>
          <w:b/>
        </w:rPr>
      </w:r>
    </w:p>
    <w:p>
      <w:pPr>
        <w:pStyle w:val="Level11"/>
        <w:numPr>
          <w:ilvl w:val="0"/>
          <w:numId w:val="0"/>
        </w:numPr>
        <w:ind w:hanging="0" w:start="0"/>
        <w:rPr/>
      </w:pPr>
      <w:r>
        <w:rPr>
          <w:b/>
        </w:rPr>
        <w:tab/>
      </w:r>
      <w:r>
        <w:rPr/>
        <w:t>Section 28.1</w:t>
        <w:tab/>
      </w:r>
      <w:r>
        <w:rPr>
          <w:u w:val="single"/>
        </w:rPr>
        <w:t>Assignment</w:t>
      </w:r>
      <w:r>
        <w:rPr/>
        <w:t>.</w:t>
      </w:r>
      <w:r>
        <w:rPr>
          <w:b/>
        </w:rPr>
        <w:t xml:space="preserve"> </w:t>
      </w:r>
      <w:r>
        <w:fldChar w:fldCharType="begin"/>
      </w:r>
      <w:r>
        <w:rPr/>
        <w:instrText xml:space="preserve"> TC "28.1.</w:instrText>
        <w:tab/>
        <w:instrText xml:space="preserve">Assignment" \l 2 </w:instrText>
      </w:r>
      <w:r>
        <w:rPr/>
        <w:fldChar w:fldCharType="separate"/>
      </w:r>
      <w:r>
        <w:rPr/>
      </w:r>
      <w:r>
        <w:rPr/>
        <w:fldChar w:fldCharType="end"/>
      </w:r>
      <w:bookmarkStart w:id="151" w:name="__RefHeading___Toc486386358"/>
      <w:bookmarkEnd w:id="151"/>
      <w:r>
        <w:rPr/>
        <w:t xml:space="preserve">  </w:t>
      </w:r>
    </w:p>
    <w:p>
      <w:pPr>
        <w:pStyle w:val="Level11"/>
        <w:numPr>
          <w:ilvl w:val="0"/>
          <w:numId w:val="0"/>
        </w:numPr>
        <w:ind w:hanging="0" w:start="0"/>
        <w:rPr/>
      </w:pPr>
      <w:r>
        <w:rPr/>
      </w:r>
    </w:p>
    <w:p>
      <w:pPr>
        <w:pStyle w:val="Level21"/>
        <w:numPr>
          <w:ilvl w:val="0"/>
          <w:numId w:val="0"/>
        </w:numPr>
        <w:ind w:hanging="0" w:start="0"/>
        <w:rPr/>
      </w:pPr>
      <w:r>
        <w:rPr/>
        <w:tab/>
        <w:tab/>
        <w:t>(a)</w:t>
        <w:tab/>
        <w:t>Except as provided in clauses (b), (c) and (d) below, neither Party shall assign any or all of its rights nor delegate any or all of its obligations under this Agreement without the prior written consent of the other Party, which consent shall not be unreasonably withheld, and any attempt to assign or delegate without obtaining a required consent shall be of no effect.</w:t>
      </w:r>
    </w:p>
    <w:p>
      <w:pPr>
        <w:pStyle w:val="Level21"/>
        <w:numPr>
          <w:ilvl w:val="0"/>
          <w:numId w:val="0"/>
        </w:numPr>
        <w:ind w:hanging="0" w:start="0"/>
        <w:rPr/>
      </w:pPr>
      <w:r>
        <w:rPr/>
      </w:r>
    </w:p>
    <w:p>
      <w:pPr>
        <w:pStyle w:val="Level21"/>
        <w:numPr>
          <w:ilvl w:val="0"/>
          <w:numId w:val="0"/>
        </w:numPr>
        <w:ind w:hanging="0" w:start="0"/>
        <w:rPr/>
      </w:pPr>
      <w:r>
        <w:rPr/>
        <w:tab/>
        <w:tab/>
        <w:t>(b)</w:t>
        <w:tab/>
        <w:t>Seller shall have the right to assign any or all of its rights under this Agreement as collateral security in order to obtain financing for itself or for the Venezuela Facilities or Seller's Related Facilities or to utilize risk management products.  Buyer agrees to execute such consent to the collateral assignment of this Agreement, as may be reasonably required by project finance lenders to Seller or to entities owning the Venezuela Facilities or Seller's Related Facilities, so long as such consent neither materially diminishes the rights of Buyer under this Agreement nor imposes any material obligations on Buyer.  Buyer acknowledges that as a result of an assignment of Seller's rights under this Agreement: (i) Buyer may be obligated to notify the assignee if Seller is in default under this Agreement, (ii) the assignee may have the right to cure defaults by Seller under this Agreement and (iii) the assignee may have the right, upon the occurrence of a default under the financing agreements, to assign the rights under this Agreement to a nominee and to assume or cause such nominee to assume all of the obligations of Seller under this Agreement.  No assignment by Seller under this Section 28.1(b), and no assumption of Seller's obligations by the assignee or its nominee, shall relieve Seller of any of its obligations hereunder, unless all of Seller's obligations hereunder are assumed by an assignee (including a transferee who acquires its rights from Seller's collateral assignee in the exercise of its remedies under such collateral assignment) in compliance with all of the requirements of Section 28.1(e).  No collateral assignee shall have any obligation to request or cause a subsequent transferee to satisfy the requirements of Section 28.1(e) as a condition of exercising its remedies under its collateral assignment.</w:t>
      </w:r>
    </w:p>
    <w:p>
      <w:pPr>
        <w:pStyle w:val="Level21"/>
        <w:numPr>
          <w:ilvl w:val="0"/>
          <w:numId w:val="0"/>
        </w:numPr>
        <w:ind w:hanging="0" w:start="0"/>
        <w:rPr/>
      </w:pPr>
      <w:r>
        <w:rPr/>
      </w:r>
    </w:p>
    <w:p>
      <w:pPr>
        <w:pStyle w:val="Level21"/>
        <w:numPr>
          <w:ilvl w:val="0"/>
          <w:numId w:val="0"/>
        </w:numPr>
        <w:ind w:hanging="0" w:start="0"/>
        <w:rPr/>
      </w:pPr>
      <w:r>
        <w:rPr/>
        <w:tab/>
        <w:tab/>
        <w:t>(c)</w:t>
        <w:tab/>
        <w:t>Buyer shall have the right to assign any or all of its rights under this Agreement, without the consent of Seller, to any financial institution in connection with the financing or refinancing of the LNG Terminal upon request from such financial institution notified in writing to Seller and Buyer.</w:t>
      </w:r>
    </w:p>
    <w:p>
      <w:pPr>
        <w:pStyle w:val="Level21"/>
        <w:numPr>
          <w:ilvl w:val="0"/>
          <w:numId w:val="0"/>
        </w:numPr>
        <w:ind w:hanging="0" w:start="0"/>
        <w:rPr/>
      </w:pPr>
      <w:r>
        <w:rPr/>
      </w:r>
    </w:p>
    <w:p>
      <w:pPr>
        <w:pStyle w:val="Level21"/>
        <w:numPr>
          <w:ilvl w:val="0"/>
          <w:numId w:val="0"/>
        </w:numPr>
        <w:ind w:hanging="0" w:start="0"/>
        <w:rPr/>
      </w:pPr>
      <w:r>
        <w:rPr/>
        <w:tab/>
        <w:tab/>
        <w:t>(d)</w:t>
        <w:tab/>
        <w:t>Each of the Parties shall have the right to assign any or all of its rights and delegate any or all of its under this Agreement, without the consent of the other Party, either to an Affiliate or to a third party that acquires the assigning Party or the assigning Party's business in connection with a merger, corporate reorganization or transfer of all or substantially all of its assets.</w:t>
      </w:r>
    </w:p>
    <w:p>
      <w:pPr>
        <w:pStyle w:val="Level21"/>
        <w:numPr>
          <w:ilvl w:val="0"/>
          <w:numId w:val="0"/>
        </w:numPr>
        <w:ind w:hanging="0" w:start="0"/>
        <w:rPr/>
      </w:pPr>
      <w:r>
        <w:rPr/>
      </w:r>
    </w:p>
    <w:p>
      <w:pPr>
        <w:pStyle w:val="Level21"/>
        <w:numPr>
          <w:ilvl w:val="0"/>
          <w:numId w:val="0"/>
        </w:numPr>
        <w:ind w:hanging="0" w:start="0"/>
        <w:rPr/>
      </w:pPr>
      <w:r>
        <w:rPr/>
        <w:tab/>
        <w:tab/>
        <w:t>(e)</w:t>
        <w:tab/>
        <w:t>Notwithstanding the foregoing provisions of this Section 28.1, (i) the delegation of any or all of a Party's obligations hereunder in connection with the assignment of this Agreement by such Party, whether with or without the consent of the other Party, shall not relieve the assigning Party of any of its obligations hereunder unless (A) the assignee has the capability to perform all the obligations of the assigning Party on a basis similar to the assigning Party, (B) the assignee assumes all of the assigning Party's obligations hereunder, (C) the assignee's ultimate parent is no less creditworthy than the assigning Party's ultimate parent, and (D) the assignee provides a parent guaranty, in the applicable form attached hereto as Exhibit 21.1A or Exhibit 21.1B, in favor of the other Party, and (ii) any assignment of this Agreement shall be promptly notified to the other Party.</w:t>
      </w:r>
    </w:p>
    <w:p>
      <w:pPr>
        <w:pStyle w:val="Level21"/>
        <w:numPr>
          <w:ilvl w:val="0"/>
          <w:numId w:val="0"/>
        </w:numPr>
        <w:ind w:hanging="0" w:start="0"/>
        <w:rPr/>
      </w:pPr>
      <w:r>
        <w:rPr/>
      </w:r>
    </w:p>
    <w:p>
      <w:pPr>
        <w:pStyle w:val="Level11"/>
        <w:numPr>
          <w:ilvl w:val="0"/>
          <w:numId w:val="0"/>
        </w:numPr>
        <w:ind w:hanging="0" w:start="0"/>
        <w:rPr/>
      </w:pPr>
      <w:r>
        <w:rPr>
          <w:b/>
        </w:rPr>
        <w:t xml:space="preserve">Article 29. </w:t>
      </w:r>
      <w:r>
        <w:rPr/>
        <w:t xml:space="preserve"> </w:t>
      </w:r>
      <w:r>
        <w:rPr>
          <w:b/>
        </w:rPr>
        <w:t>Miscellaneous</w:t>
      </w:r>
      <w:r>
        <w:fldChar w:fldCharType="begin"/>
      </w:r>
      <w:r>
        <w:rPr/>
        <w:instrText xml:space="preserve"> TC "Article 29.</w:instrText>
        <w:tab/>
        <w:instrText xml:space="preserve">Miscellaneous" \l 1 </w:instrText>
      </w:r>
      <w:r>
        <w:rPr/>
        <w:fldChar w:fldCharType="separate"/>
      </w:r>
      <w:r>
        <w:rPr/>
      </w:r>
      <w:r>
        <w:rPr/>
        <w:fldChar w:fldCharType="end"/>
      </w:r>
      <w:bookmarkStart w:id="152" w:name="__RefHeading___Toc486386359"/>
      <w:bookmarkEnd w:id="152"/>
    </w:p>
    <w:p>
      <w:pPr>
        <w:pStyle w:val="Level21"/>
        <w:keepNext w:val="true"/>
        <w:numPr>
          <w:ilvl w:val="0"/>
          <w:numId w:val="0"/>
        </w:numPr>
        <w:ind w:hanging="0" w:start="0"/>
        <w:rPr/>
      </w:pPr>
      <w:r>
        <w:rPr/>
      </w:r>
    </w:p>
    <w:p>
      <w:pPr>
        <w:pStyle w:val="Level21"/>
        <w:numPr>
          <w:ilvl w:val="0"/>
          <w:numId w:val="0"/>
        </w:numPr>
        <w:ind w:firstLine="720" w:start="0" w:end="0"/>
        <w:rPr/>
      </w:pPr>
      <w:r>
        <w:rPr/>
        <w:t>Section 29.1</w:t>
        <w:tab/>
      </w:r>
      <w:r>
        <w:rPr>
          <w:u w:val="single"/>
        </w:rPr>
        <w:t>Governing Law</w:t>
      </w:r>
      <w:r>
        <w:rPr/>
        <w:t>.</w:t>
      </w:r>
      <w:r>
        <w:rPr>
          <w:b/>
        </w:rPr>
        <w:t xml:space="preserve"> </w:t>
      </w:r>
      <w:r>
        <w:fldChar w:fldCharType="begin"/>
      </w:r>
      <w:r>
        <w:rPr/>
        <w:instrText xml:space="preserve"> TC "29.1.</w:instrText>
        <w:tab/>
        <w:instrText xml:space="preserve">Governing Law" \l 2 </w:instrText>
      </w:r>
      <w:r>
        <w:rPr/>
        <w:fldChar w:fldCharType="separate"/>
      </w:r>
      <w:r>
        <w:rPr/>
      </w:r>
      <w:r>
        <w:rPr/>
        <w:fldChar w:fldCharType="end"/>
      </w:r>
      <w:bookmarkStart w:id="153" w:name="__RefHeading___Toc486386360"/>
      <w:bookmarkEnd w:id="153"/>
      <w:r>
        <w:rPr/>
        <w:t xml:space="preserve">  The interpretation and performance of this Agreement shall be governed by and construed in accordance with the laws of the State of New York, without regard to the law thereof regarding the conflict of laws (other than Section 5-1401 of the General Obligations Law).  The United Nations Convention on Contracts for the International Sale of Goods (the Vienna Sales Convention) shall not apply to this Agreement.</w:t>
      </w:r>
    </w:p>
    <w:p>
      <w:pPr>
        <w:pStyle w:val="Normal"/>
        <w:jc w:val="both"/>
        <w:rPr>
          <w:b/>
          <w:sz w:val="24"/>
        </w:rPr>
      </w:pPr>
      <w:r>
        <w:rPr>
          <w:b/>
          <w:sz w:val="24"/>
        </w:rPr>
      </w:r>
    </w:p>
    <w:p>
      <w:pPr>
        <w:pStyle w:val="Level21"/>
        <w:numPr>
          <w:ilvl w:val="0"/>
          <w:numId w:val="0"/>
        </w:numPr>
        <w:ind w:firstLine="720" w:start="0" w:end="0"/>
        <w:rPr/>
      </w:pPr>
      <w:r>
        <w:rPr/>
        <w:t>Section 29.2</w:t>
        <w:tab/>
      </w:r>
      <w:r>
        <w:rPr>
          <w:u w:val="single"/>
        </w:rPr>
        <w:t>Compliance with Laws</w:t>
      </w:r>
      <w:r>
        <w:rPr/>
        <w:t xml:space="preserve">. </w:t>
      </w:r>
      <w:r>
        <w:fldChar w:fldCharType="begin"/>
      </w:r>
      <w:r>
        <w:rPr/>
        <w:instrText xml:space="preserve"> TC "29.2.</w:instrText>
        <w:tab/>
        <w:instrText xml:space="preserve">Compliance with Laws" \l 2 </w:instrText>
      </w:r>
      <w:r>
        <w:rPr/>
        <w:fldChar w:fldCharType="separate"/>
      </w:r>
      <w:r>
        <w:rPr/>
      </w:r>
      <w:r>
        <w:rPr/>
        <w:fldChar w:fldCharType="end"/>
      </w:r>
      <w:bookmarkStart w:id="154" w:name="__RefHeading___Toc486386361"/>
      <w:bookmarkEnd w:id="154"/>
      <w:r>
        <w:rPr/>
        <w:t xml:space="preserve"> Each Party shall, in the performance of this Agreement, comply with all applicable Laws in effect on the date this Agreement was entered into, and as they may be amended from time to time.  Seller acknowledges that Buyer shall, in the performance of this Agreement, also be required to comply with Southern LNG's FERC Gas Tariff; </w:t>
      </w:r>
      <w:r>
        <w:rPr>
          <w:i/>
        </w:rPr>
        <w:t>provided, however</w:t>
      </w:r>
      <w:r>
        <w:rPr/>
        <w:t xml:space="preserve">, </w:t>
      </w:r>
      <w:r>
        <w:rPr>
          <w:i/>
        </w:rPr>
        <w:t>that</w:t>
      </w:r>
      <w:r>
        <w:rPr/>
        <w:t xml:space="preserve"> Buyer's compliance with the provisions of Southern LNG's FERC Gas Tariff shall not excuse any failure of Buyer to perform its obligations set forth in this Agreement except to the extent that (i) compliance by Buyer with such provisions of Southern LNG's FERC Gas Tariff may not be legally waived by Southern LNG, and (ii) Buyer's performance of its obligations under this Agreement is prevented, interfered with or delayed (in whole or in part) as a result of such required compliance with a provision of Southern LNG's FERC Gas Tariff.  Notwithstanding anything to the contrary, this Agreement shall not be interpreted or applied so as to require either Party to do, or to refrain from doing, anything that would constitute a violation of any applicable Laws, including the Foreign Corrupt Practices Act of 1977.</w:t>
      </w:r>
    </w:p>
    <w:p>
      <w:pPr>
        <w:pStyle w:val="Normal"/>
        <w:jc w:val="both"/>
        <w:rPr>
          <w:sz w:val="24"/>
        </w:rPr>
      </w:pPr>
      <w:r>
        <w:rPr>
          <w:sz w:val="24"/>
        </w:rPr>
      </w:r>
    </w:p>
    <w:p>
      <w:pPr>
        <w:pStyle w:val="Level21"/>
        <w:numPr>
          <w:ilvl w:val="0"/>
          <w:numId w:val="0"/>
        </w:numPr>
        <w:ind w:firstLine="720" w:start="0" w:end="0"/>
        <w:rPr/>
      </w:pPr>
      <w:r>
        <w:rPr/>
        <w:t>Section 29.3</w:t>
        <w:tab/>
      </w:r>
      <w:r>
        <w:rPr>
          <w:u w:val="single"/>
        </w:rPr>
        <w:t>Responsibility for Contractors</w:t>
      </w:r>
      <w:r>
        <w:rPr/>
        <w:t>.</w:t>
      </w:r>
      <w:r>
        <w:rPr>
          <w:b/>
        </w:rPr>
        <w:t xml:space="preserve"> </w:t>
      </w:r>
      <w:r>
        <w:fldChar w:fldCharType="begin"/>
      </w:r>
      <w:r>
        <w:rPr/>
        <w:instrText xml:space="preserve"> TC "29.3.</w:instrText>
        <w:tab/>
        <w:instrText xml:space="preserve">Responsibility for Contractors." \l 2 </w:instrText>
      </w:r>
      <w:r>
        <w:rPr/>
        <w:fldChar w:fldCharType="separate"/>
      </w:r>
      <w:r>
        <w:rPr/>
      </w:r>
      <w:r>
        <w:rPr/>
        <w:fldChar w:fldCharType="end"/>
      </w:r>
      <w:bookmarkStart w:id="155" w:name="__RefHeading___Toc486386362"/>
      <w:bookmarkEnd w:id="155"/>
      <w:r>
        <w:rPr/>
        <w:t xml:space="preserve">  Each Party hereto shall be responsible for all acts, omissions, and other failures of any entities that it contracts with (including Affiliates and subcontractors) to perform its obligations hereunder, and any actions on the part of such entities shall be attributable to the Party that has responsibility for their performance.</w:t>
      </w:r>
    </w:p>
    <w:p>
      <w:pPr>
        <w:pStyle w:val="Normal"/>
        <w:jc w:val="both"/>
        <w:rPr>
          <w:sz w:val="24"/>
        </w:rPr>
      </w:pPr>
      <w:r>
        <w:rPr>
          <w:sz w:val="24"/>
        </w:rPr>
      </w:r>
    </w:p>
    <w:p>
      <w:pPr>
        <w:pStyle w:val="Level21"/>
        <w:numPr>
          <w:ilvl w:val="0"/>
          <w:numId w:val="0"/>
        </w:numPr>
        <w:ind w:firstLine="720" w:start="0" w:end="0"/>
        <w:rPr/>
      </w:pPr>
      <w:r>
        <w:rPr/>
        <w:t>Section 29.4</w:t>
        <w:tab/>
      </w:r>
      <w:r>
        <w:rPr>
          <w:u w:val="single"/>
        </w:rPr>
        <w:t>Language</w:t>
      </w:r>
      <w:r>
        <w:rPr/>
        <w:t>.</w:t>
      </w:r>
      <w:r>
        <w:rPr>
          <w:b/>
        </w:rPr>
        <w:t xml:space="preserve"> </w:t>
      </w:r>
      <w:r>
        <w:fldChar w:fldCharType="begin"/>
      </w:r>
      <w:r>
        <w:rPr/>
        <w:instrText xml:space="preserve"> TC "29.4</w:instrText>
        <w:tab/>
        <w:instrText xml:space="preserve">Language" \l 2 </w:instrText>
      </w:r>
      <w:r>
        <w:rPr/>
        <w:fldChar w:fldCharType="separate"/>
      </w:r>
      <w:r>
        <w:rPr/>
      </w:r>
      <w:r>
        <w:rPr/>
        <w:fldChar w:fldCharType="end"/>
      </w:r>
      <w:bookmarkStart w:id="156" w:name="__RefHeading___Toc486386363"/>
      <w:bookmarkEnd w:id="156"/>
      <w:r>
        <w:rPr/>
        <w:t xml:space="preserve">  The language of this Agreement and all other documentation and notices relating to this Agreement shall be the English language.</w:t>
      </w:r>
    </w:p>
    <w:p>
      <w:pPr>
        <w:pStyle w:val="Normal"/>
        <w:jc w:val="both"/>
        <w:rPr>
          <w:sz w:val="24"/>
        </w:rPr>
      </w:pPr>
      <w:r>
        <w:rPr>
          <w:sz w:val="24"/>
        </w:rPr>
      </w:r>
    </w:p>
    <w:p>
      <w:pPr>
        <w:pStyle w:val="Level21"/>
        <w:numPr>
          <w:ilvl w:val="0"/>
          <w:numId w:val="0"/>
        </w:numPr>
        <w:ind w:firstLine="720" w:start="0" w:end="0"/>
        <w:rPr/>
      </w:pPr>
      <w:r>
        <w:rPr/>
        <w:t>Section 29.5</w:t>
        <w:tab/>
      </w:r>
      <w:r>
        <w:rPr>
          <w:u w:val="single"/>
        </w:rPr>
        <w:t>Amendment</w:t>
      </w:r>
      <w:r>
        <w:rPr/>
        <w:t>.</w:t>
      </w:r>
      <w:r>
        <w:rPr>
          <w:b/>
        </w:rPr>
        <w:t xml:space="preserve"> </w:t>
      </w:r>
      <w:r>
        <w:fldChar w:fldCharType="begin"/>
      </w:r>
      <w:r>
        <w:rPr/>
        <w:instrText xml:space="preserve"> TC "29.5.</w:instrText>
        <w:tab/>
        <w:instrText xml:space="preserve">Amendment" \l 2 </w:instrText>
      </w:r>
      <w:r>
        <w:rPr/>
        <w:fldChar w:fldCharType="separate"/>
      </w:r>
      <w:r>
        <w:rPr/>
      </w:r>
      <w:r>
        <w:rPr/>
        <w:fldChar w:fldCharType="end"/>
      </w:r>
      <w:bookmarkStart w:id="157" w:name="__RefHeading___Toc486386364"/>
      <w:bookmarkEnd w:id="157"/>
      <w:r>
        <w:rPr/>
        <w:t xml:space="preserve">  This Agreement may only be amended, modified or supplemented by a written instrument signed by both Parties.</w:t>
      </w:r>
    </w:p>
    <w:p>
      <w:pPr>
        <w:pStyle w:val="FootnoteText"/>
        <w:jc w:val="both"/>
        <w:rPr/>
      </w:pPr>
      <w:r>
        <w:rPr/>
      </w:r>
    </w:p>
    <w:p>
      <w:pPr>
        <w:pStyle w:val="Level21"/>
        <w:numPr>
          <w:ilvl w:val="0"/>
          <w:numId w:val="0"/>
        </w:numPr>
        <w:ind w:firstLine="720" w:start="0" w:end="0"/>
        <w:rPr/>
      </w:pPr>
      <w:r>
        <w:rPr/>
        <w:t>Section 29.6</w:t>
        <w:tab/>
      </w:r>
      <w:r>
        <w:rPr>
          <w:u w:val="single"/>
        </w:rPr>
        <w:t>Waiver</w:t>
      </w:r>
      <w:r>
        <w:rPr/>
        <w:t>.</w:t>
      </w:r>
      <w:r>
        <w:rPr>
          <w:b/>
        </w:rPr>
        <w:t xml:space="preserve"> </w:t>
      </w:r>
      <w:r>
        <w:fldChar w:fldCharType="begin"/>
      </w:r>
      <w:r>
        <w:rPr/>
        <w:instrText xml:space="preserve"> TC "29.6.</w:instrText>
        <w:tab/>
        <w:instrText xml:space="preserve">Waiver" \l 2 </w:instrText>
      </w:r>
      <w:r>
        <w:rPr/>
        <w:fldChar w:fldCharType="separate"/>
      </w:r>
      <w:r>
        <w:rPr/>
      </w:r>
      <w:r>
        <w:rPr/>
        <w:fldChar w:fldCharType="end"/>
      </w:r>
      <w:bookmarkStart w:id="158" w:name="__RefHeading___Toc486386365"/>
      <w:bookmarkEnd w:id="158"/>
      <w:r>
        <w:rPr/>
        <w:t xml:space="preserve">  Neither Party shall be deemed to have waived any right under this Agreement, unless such Party shall have delivered to the other Party a written waiver signed by an authorized officer of such waiving Party.  No delay or omission in the exercise of any power or remedy shall be construed to be a waiver of any default or an acquiescence therein.</w:t>
      </w:r>
    </w:p>
    <w:p>
      <w:pPr>
        <w:pStyle w:val="Normal"/>
        <w:jc w:val="both"/>
        <w:rPr>
          <w:sz w:val="24"/>
        </w:rPr>
      </w:pPr>
      <w:r>
        <w:rPr>
          <w:sz w:val="24"/>
        </w:rPr>
      </w:r>
    </w:p>
    <w:p>
      <w:pPr>
        <w:pStyle w:val="Level21"/>
        <w:numPr>
          <w:ilvl w:val="0"/>
          <w:numId w:val="0"/>
        </w:numPr>
        <w:ind w:firstLine="720" w:start="0" w:end="0"/>
        <w:rPr/>
      </w:pPr>
      <w:r>
        <w:rPr/>
        <w:t>Section 29.7</w:t>
        <w:tab/>
      </w:r>
      <w:r>
        <w:rPr>
          <w:u w:val="single"/>
        </w:rPr>
        <w:t>Entire Agreement; Exhibits</w:t>
      </w:r>
      <w:r>
        <w:rPr/>
        <w:t>.</w:t>
      </w:r>
      <w:r>
        <w:rPr>
          <w:b/>
        </w:rPr>
        <w:t xml:space="preserve"> </w:t>
      </w:r>
      <w:r>
        <w:fldChar w:fldCharType="begin"/>
      </w:r>
      <w:r>
        <w:rPr/>
        <w:instrText xml:space="preserve"> TC "29.7.</w:instrText>
        <w:tab/>
        <w:instrText xml:space="preserve">Entire Agreement; Exhibits" \l 2 </w:instrText>
      </w:r>
      <w:r>
        <w:rPr/>
        <w:fldChar w:fldCharType="separate"/>
      </w:r>
      <w:r>
        <w:rPr/>
      </w:r>
      <w:r>
        <w:rPr/>
        <w:fldChar w:fldCharType="end"/>
      </w:r>
      <w:bookmarkStart w:id="159" w:name="__RefHeading___Toc486386366"/>
      <w:bookmarkEnd w:id="159"/>
      <w:r>
        <w:rPr/>
        <w:t xml:space="preserve"> This Agreement, together with the Quality Agreement and the Parent Guaranties, constitutes the entire agree</w:t>
        <w:softHyphen/>
        <w:t>ment between Buyer and Seller concerning the subject matter hereof.  All previous documents, undertakings and agreements whether oral, written or otherwise, between the Parties concerning the subject matter hereof, including the Letter Agreement (other than Seller's waiver with respect to the firm of Skadden, Arps, Slate, Meagher &amp; Flom, LLP, which waiver will survive and continue) and those certain letter amendments dated November 15, 1999, December 6, 1999, December 10, 1999, December 17, 1999, December 30, 1999, January 21, 2000, February 18, 2000, February 25, 2000, March 3, 2000, March 10, 2000, March 17, 2000 and March 24, 2000 by and between SES and Enron Americas related to certain modifications to the Letter Agreement, are hereby canceled in all respects and shall not affect or modify any of the terms or obligations set forth in this Agreement, except as the same may be made part of this Agreement in accordance with its terms, including the terms of any of the Exhibits.  The Exhibits are hereby made an integral part of this Agreement and shall be fully binding upon the Parties.</w:t>
      </w:r>
    </w:p>
    <w:p>
      <w:pPr>
        <w:pStyle w:val="Level11"/>
        <w:keepNext w:val="false"/>
        <w:numPr>
          <w:ilvl w:val="0"/>
          <w:numId w:val="0"/>
        </w:numPr>
        <w:ind w:hanging="0" w:start="0"/>
        <w:rPr/>
      </w:pPr>
      <w:r>
        <w:rPr/>
      </w:r>
    </w:p>
    <w:p>
      <w:pPr>
        <w:pStyle w:val="Level21"/>
        <w:numPr>
          <w:ilvl w:val="0"/>
          <w:numId w:val="0"/>
        </w:numPr>
        <w:ind w:firstLine="720" w:start="0" w:end="0"/>
        <w:rPr/>
      </w:pPr>
      <w:r>
        <w:rPr/>
        <w:t>Section 29.8</w:t>
        <w:tab/>
      </w:r>
      <w:r>
        <w:rPr>
          <w:u w:val="single"/>
        </w:rPr>
        <w:t>Third Party Beneficiaries</w:t>
      </w:r>
      <w:r>
        <w:rPr/>
        <w:t>.</w:t>
      </w:r>
      <w:r>
        <w:rPr>
          <w:b/>
        </w:rPr>
        <w:t xml:space="preserve"> </w:t>
      </w:r>
      <w:r>
        <w:fldChar w:fldCharType="begin"/>
      </w:r>
      <w:r>
        <w:rPr/>
        <w:instrText xml:space="preserve"> TC "29.8.</w:instrText>
        <w:tab/>
        <w:instrText xml:space="preserve">Third Party Beneficiaries" \l 2 </w:instrText>
      </w:r>
      <w:r>
        <w:rPr/>
        <w:fldChar w:fldCharType="separate"/>
      </w:r>
      <w:r>
        <w:rPr/>
      </w:r>
      <w:r>
        <w:rPr/>
        <w:fldChar w:fldCharType="end"/>
      </w:r>
      <w:bookmarkStart w:id="160" w:name="__RefHeading___Toc486386367"/>
      <w:bookmarkEnd w:id="160"/>
      <w:r>
        <w:rPr/>
        <w:t xml:space="preserve">  This Agreement shall not be construed as creating any rights or benefits in any person or entity, other than the Parties hereto and their respective successors and permitted assigns.</w:t>
      </w:r>
    </w:p>
    <w:p>
      <w:pPr>
        <w:pStyle w:val="Level1"/>
        <w:widowControl/>
        <w:numPr>
          <w:ilvl w:val="0"/>
          <w:numId w:val="0"/>
        </w:num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outlineLvl w:val="9"/>
        <w:rPr/>
      </w:pPr>
      <w:r>
        <w:rPr/>
      </w:r>
    </w:p>
    <w:p>
      <w:pPr>
        <w:pStyle w:val="Level21"/>
        <w:numPr>
          <w:ilvl w:val="0"/>
          <w:numId w:val="0"/>
        </w:numPr>
        <w:ind w:firstLine="720" w:start="0" w:end="0"/>
        <w:rPr/>
      </w:pPr>
      <w:r>
        <w:rPr/>
        <w:t>Section 29.9</w:t>
        <w:tab/>
      </w:r>
      <w:r>
        <w:rPr>
          <w:u w:val="single"/>
        </w:rPr>
        <w:t>No Partnership</w:t>
      </w:r>
      <w:r>
        <w:rPr/>
        <w:t>.</w:t>
      </w:r>
      <w:r>
        <w:rPr>
          <w:b/>
        </w:rPr>
        <w:t xml:space="preserve"> </w:t>
      </w:r>
      <w:r>
        <w:fldChar w:fldCharType="begin"/>
      </w:r>
      <w:r>
        <w:rPr/>
        <w:instrText xml:space="preserve"> TC "29.9.</w:instrText>
        <w:tab/>
        <w:instrText xml:space="preserve">No Partnership" \l 2 </w:instrText>
      </w:r>
      <w:r>
        <w:rPr/>
        <w:fldChar w:fldCharType="separate"/>
      </w:r>
      <w:r>
        <w:rPr/>
      </w:r>
      <w:r>
        <w:rPr/>
        <w:fldChar w:fldCharType="end"/>
      </w:r>
      <w:bookmarkStart w:id="161" w:name="__RefHeading___Toc486386368"/>
      <w:bookmarkEnd w:id="161"/>
      <w:r>
        <w:rPr/>
        <w:t xml:space="preserve"> Nothing contained in this Agreement shall be construed (i) to create an association, trust, partnership, or joint venture, (ii) to impose a trust or partnership duty, obliga</w:t>
        <w:softHyphen/>
        <w:t>tion, or liability on or with regard to either Party, (iii) to create any principal/agent relationship between the Parties, or (iv) to create any duty, standard of care or liability to any person or entity not a Party hereto.</w:t>
      </w:r>
    </w:p>
    <w:p>
      <w:pPr>
        <w:pStyle w:val="Normal"/>
        <w:jc w:val="both"/>
        <w:rPr>
          <w:sz w:val="24"/>
        </w:rPr>
      </w:pPr>
      <w:r>
        <w:rPr>
          <w:sz w:val="24"/>
        </w:rPr>
      </w:r>
    </w:p>
    <w:p>
      <w:pPr>
        <w:pStyle w:val="Normal"/>
        <w:jc w:val="both"/>
        <w:rPr/>
      </w:pPr>
      <w:r>
        <w:rPr>
          <w:sz w:val="24"/>
        </w:rPr>
        <w:tab/>
        <w:t>Section 29.10</w:t>
        <w:tab/>
      </w:r>
      <w:r>
        <w:rPr>
          <w:sz w:val="24"/>
          <w:u w:val="single"/>
        </w:rPr>
        <w:t>Severability</w:t>
      </w:r>
      <w:r>
        <w:rPr>
          <w:sz w:val="24"/>
        </w:rPr>
        <w:t>.</w:t>
      </w:r>
      <w:r>
        <w:rPr>
          <w:b/>
          <w:sz w:val="24"/>
        </w:rPr>
        <w:t xml:space="preserve"> </w:t>
      </w:r>
      <w:r>
        <w:fldChar w:fldCharType="begin"/>
      </w:r>
      <w:r>
        <w:rPr/>
        <w:instrText xml:space="preserve"> TC "29.10.</w:instrText>
        <w:tab/>
        <w:instrText xml:space="preserve">Severability" \l 2 </w:instrText>
      </w:r>
      <w:r>
        <w:rPr/>
        <w:fldChar w:fldCharType="separate"/>
      </w:r>
      <w:r>
        <w:rPr/>
      </w:r>
      <w:r>
        <w:rPr/>
        <w:fldChar w:fldCharType="end"/>
      </w:r>
      <w:bookmarkStart w:id="162" w:name="__RefHeading___Toc486386369"/>
      <w:bookmarkEnd w:id="162"/>
      <w:r>
        <w:rPr>
          <w:sz w:val="24"/>
        </w:rPr>
        <w:t xml:space="preserve"> The provisions of this Agreement are severable, and if any portion of this Agreement is deemed legally invalid or unenforceable, the remainder of this Agreement shall survive and remain in full force and effect; </w:t>
      </w:r>
      <w:r>
        <w:rPr>
          <w:i/>
          <w:sz w:val="24"/>
        </w:rPr>
        <w:t>provided, however, that</w:t>
      </w:r>
      <w:r>
        <w:rPr>
          <w:sz w:val="24"/>
        </w:rPr>
        <w:t>, if a provision is held to be invalid or unenforceable, the Parties shall negotiate in good faith to adopt a replacement provision to carry out the Parties' original intention to the extent permitted by applicable law.</w:t>
      </w:r>
    </w:p>
    <w:p>
      <w:pPr>
        <w:pStyle w:val="Normal"/>
        <w:jc w:val="both"/>
        <w:rPr>
          <w:sz w:val="24"/>
        </w:rPr>
      </w:pPr>
      <w:r>
        <w:rPr>
          <w:sz w:val="24"/>
        </w:rPr>
      </w:r>
    </w:p>
    <w:p>
      <w:pPr>
        <w:pStyle w:val="Level21"/>
        <w:numPr>
          <w:ilvl w:val="0"/>
          <w:numId w:val="0"/>
        </w:numPr>
        <w:ind w:firstLine="720" w:start="0" w:end="0"/>
        <w:rPr/>
      </w:pPr>
      <w:r>
        <w:rPr/>
        <w:t>Section 29.11</w:t>
        <w:tab/>
      </w:r>
      <w:r>
        <w:rPr>
          <w:u w:val="single"/>
        </w:rPr>
        <w:t>Consequential Loss or Damage</w:t>
      </w:r>
      <w:r>
        <w:rPr/>
        <w:t>.</w:t>
      </w:r>
      <w:r>
        <w:rPr>
          <w:b/>
        </w:rPr>
        <w:t xml:space="preserve"> </w:t>
      </w:r>
      <w:r>
        <w:fldChar w:fldCharType="begin"/>
      </w:r>
      <w:r>
        <w:rPr/>
        <w:instrText xml:space="preserve"> TC "29.11.</w:instrText>
        <w:tab/>
        <w:instrText xml:space="preserve">Consequential Loss or Damage" \l 2 </w:instrText>
      </w:r>
      <w:r>
        <w:rPr/>
        <w:fldChar w:fldCharType="separate"/>
      </w:r>
      <w:r>
        <w:rPr/>
      </w:r>
      <w:r>
        <w:rPr/>
        <w:fldChar w:fldCharType="end"/>
      </w:r>
      <w:bookmarkStart w:id="163" w:name="__RefHeading___Toc486386370"/>
      <w:bookmarkEnd w:id="163"/>
      <w:r>
        <w:rPr/>
        <w:t xml:space="preserve"> Notwithstanding anything contained in this Agreement but without prejudice to the express remedies set forth herein and the indemnity obligations of the Parties under Section 23.1, neither Party shall be liable to the other Party for or in respect of any consequential loss or damage, including any claim, demand or action made or brought against the other Party by a third party, or for special or punitive damages or loss of profits or business interruption, suffered or incurred by the other Party resulting from breach of or failure to perform this Agreement or the breach of any representation or warranty hereunder, whether express or implied.</w:t>
      </w:r>
    </w:p>
    <w:p>
      <w:pPr>
        <w:pStyle w:val="Level21"/>
        <w:numPr>
          <w:ilvl w:val="0"/>
          <w:numId w:val="0"/>
        </w:numPr>
        <w:ind w:hanging="0" w:start="0"/>
        <w:rPr/>
      </w:pPr>
      <w:r>
        <w:rPr/>
      </w:r>
    </w:p>
    <w:p>
      <w:pPr>
        <w:pStyle w:val="Level21"/>
        <w:numPr>
          <w:ilvl w:val="0"/>
          <w:numId w:val="0"/>
        </w:numPr>
        <w:ind w:firstLine="720" w:start="0" w:end="0"/>
        <w:rPr/>
      </w:pPr>
      <w:r>
        <w:rPr/>
        <w:t>Section 29.12</w:t>
        <w:tab/>
      </w:r>
      <w:r>
        <w:rPr>
          <w:u w:val="single"/>
        </w:rPr>
        <w:t>Tortious Liability</w:t>
      </w:r>
      <w:r>
        <w:rPr/>
        <w:t>.</w:t>
      </w:r>
      <w:r>
        <w:rPr>
          <w:b/>
        </w:rPr>
        <w:t xml:space="preserve"> </w:t>
      </w:r>
      <w:r>
        <w:fldChar w:fldCharType="begin"/>
      </w:r>
      <w:r>
        <w:rPr/>
        <w:instrText xml:space="preserve"> TC "29.12.</w:instrText>
        <w:tab/>
        <w:instrText xml:space="preserve">Tortious Liability" \l 2 </w:instrText>
      </w:r>
      <w:r>
        <w:rPr/>
        <w:fldChar w:fldCharType="separate"/>
      </w:r>
      <w:r>
        <w:rPr/>
      </w:r>
      <w:r>
        <w:rPr/>
        <w:fldChar w:fldCharType="end"/>
      </w:r>
      <w:bookmarkStart w:id="164" w:name="__RefHeading___Toc486386371"/>
      <w:bookmarkEnd w:id="164"/>
      <w:r>
        <w:rPr/>
        <w:t xml:space="preserve">  Neither Party shall be liable in tort, including negligence, or otherwise, to the other Party for any loss or damage suffered or incurred by the other Party.</w:t>
      </w:r>
    </w:p>
    <w:p>
      <w:pPr>
        <w:pStyle w:val="Level21"/>
        <w:numPr>
          <w:ilvl w:val="0"/>
          <w:numId w:val="0"/>
        </w:numPr>
        <w:ind w:hanging="0" w:start="0"/>
        <w:rPr/>
      </w:pPr>
      <w:r>
        <w:rPr/>
      </w:r>
    </w:p>
    <w:p>
      <w:pPr>
        <w:pStyle w:val="Level21"/>
        <w:numPr>
          <w:ilvl w:val="0"/>
          <w:numId w:val="0"/>
        </w:numPr>
        <w:ind w:firstLine="720" w:start="0" w:end="0"/>
        <w:rPr/>
      </w:pPr>
      <w:r>
        <w:rPr/>
        <w:t>Section 29.13</w:t>
        <w:tab/>
      </w:r>
      <w:r>
        <w:rPr>
          <w:u w:val="single"/>
        </w:rPr>
        <w:t>Mitigation</w:t>
      </w:r>
      <w:r>
        <w:rPr/>
        <w:t>.</w:t>
      </w:r>
      <w:r>
        <w:rPr>
          <w:b/>
        </w:rPr>
        <w:t xml:space="preserve"> </w:t>
      </w:r>
      <w:r>
        <w:fldChar w:fldCharType="begin"/>
      </w:r>
      <w:r>
        <w:rPr/>
        <w:instrText xml:space="preserve"> TC "29.13.</w:instrText>
        <w:tab/>
        <w:instrText xml:space="preserve">Mitigation " \l 2 </w:instrText>
      </w:r>
      <w:r>
        <w:rPr/>
        <w:fldChar w:fldCharType="separate"/>
      </w:r>
      <w:r>
        <w:rPr/>
      </w:r>
      <w:r>
        <w:rPr/>
        <w:fldChar w:fldCharType="end"/>
      </w:r>
      <w:bookmarkStart w:id="165" w:name="__RefHeading___Toc486386372"/>
      <w:bookmarkEnd w:id="165"/>
      <w:r>
        <w:rPr/>
        <w:t xml:space="preserve">   Buyer and Seller shall each use reasonable efforts to mitigate its damages, which efforts may include seeking an alternative supply of LNG, natural gas or, in the mitigating Party's sole discretion, alternative fuel reasonably available under the circum</w:t>
        <w:softHyphen/>
        <w:t xml:space="preserve">stances.  Notwithstanding the foregoing, neither Party shall have any duty to purchase any alternative fuel in lieu of LNG or natural gas in order to mitigate the damages payable by the other Party.  Any excess costs due to either Party's failure to use reasonable efforts to mitigate will not be payable by the other Party.  </w:t>
      </w:r>
    </w:p>
    <w:p>
      <w:pPr>
        <w:pStyle w:val="Normal"/>
        <w:jc w:val="both"/>
        <w:rPr>
          <w:sz w:val="24"/>
        </w:rPr>
      </w:pPr>
      <w:r>
        <w:rPr>
          <w:sz w:val="24"/>
        </w:rPr>
      </w:r>
    </w:p>
    <w:p>
      <w:pPr>
        <w:pStyle w:val="Level21"/>
        <w:numPr>
          <w:ilvl w:val="0"/>
          <w:numId w:val="0"/>
        </w:numPr>
        <w:ind w:firstLine="720" w:start="0" w:end="0"/>
        <w:rPr/>
      </w:pPr>
      <w:r>
        <w:rPr/>
        <w:t>Section 29.14</w:t>
        <w:tab/>
      </w:r>
      <w:r>
        <w:rPr>
          <w:u w:val="single"/>
        </w:rPr>
        <w:t>Survival</w:t>
      </w:r>
      <w:r>
        <w:rPr/>
        <w:t>.</w:t>
      </w:r>
      <w:r>
        <w:rPr>
          <w:b/>
        </w:rPr>
        <w:t xml:space="preserve"> </w:t>
      </w:r>
      <w:r>
        <w:fldChar w:fldCharType="begin"/>
      </w:r>
      <w:r>
        <w:rPr/>
        <w:instrText xml:space="preserve"> TC "29.14.</w:instrText>
        <w:tab/>
        <w:instrText xml:space="preserve"/>
        <w:tab/>
        <w:instrText xml:space="preserve">Survival" \l 2 </w:instrText>
      </w:r>
      <w:r>
        <w:rPr/>
        <w:fldChar w:fldCharType="separate"/>
      </w:r>
      <w:r>
        <w:rPr/>
      </w:r>
      <w:r>
        <w:rPr/>
        <w:fldChar w:fldCharType="end"/>
      </w:r>
      <w:bookmarkStart w:id="166" w:name="__RefHeading___Toc486386373"/>
      <w:bookmarkEnd w:id="166"/>
      <w:r>
        <w:rPr/>
        <w:t xml:space="preserve">  Notwithstanding anything to the contrary herein, the provisions set forth under Articles 23 and 24, Article 26 (to the extent set forth in Section 26.3), and Sections 16.3(e), 20.5, 25.3, 29.1, 29.3, 29.6, 29.7, 29.8, 29.9, 29.10, 29.11, and 29.12, shall continue and survive the termination of this Agreement.</w:t>
      </w:r>
    </w:p>
    <w:p>
      <w:pPr>
        <w:pStyle w:val="Normal"/>
        <w:jc w:val="both"/>
        <w:rPr>
          <w:sz w:val="24"/>
        </w:rPr>
      </w:pPr>
      <w:r>
        <w:rPr>
          <w:sz w:val="24"/>
        </w:rPr>
      </w:r>
    </w:p>
    <w:p>
      <w:pPr>
        <w:pStyle w:val="Level21"/>
        <w:numPr>
          <w:ilvl w:val="0"/>
          <w:numId w:val="0"/>
        </w:numPr>
        <w:ind w:firstLine="720" w:start="0" w:end="0"/>
        <w:rPr/>
      </w:pPr>
      <w:r>
        <w:rPr/>
        <w:t>Section 29.15</w:t>
        <w:tab/>
      </w:r>
      <w:r>
        <w:rPr>
          <w:u w:val="single"/>
        </w:rPr>
        <w:t>Counterpart Execution</w:t>
      </w:r>
      <w:r>
        <w:rPr/>
        <w:t>.</w:t>
      </w:r>
      <w:r>
        <w:rPr>
          <w:b/>
        </w:rPr>
        <w:t xml:space="preserve"> </w:t>
      </w:r>
      <w:r>
        <w:fldChar w:fldCharType="begin"/>
      </w:r>
      <w:r>
        <w:rPr/>
        <w:instrText xml:space="preserve"> TC "29.15.</w:instrText>
        <w:tab/>
        <w:instrText xml:space="preserve">Counterpart Execution" \l 2 </w:instrText>
      </w:r>
      <w:r>
        <w:rPr/>
        <w:fldChar w:fldCharType="separate"/>
      </w:r>
      <w:r>
        <w:rPr/>
      </w:r>
      <w:r>
        <w:rPr/>
        <w:fldChar w:fldCharType="end"/>
      </w:r>
      <w:bookmarkStart w:id="167" w:name="__RefHeading___Toc486386374"/>
      <w:bookmarkEnd w:id="167"/>
      <w:r>
        <w:rPr/>
        <w:t xml:space="preserve">  This Agreement may be executed in one or more counterparts, each of which shall be deemed an original and all of which collectively shall be deemed one and the same instrument.</w:t>
      </w:r>
    </w:p>
    <w:p>
      <w:pPr>
        <w:pStyle w:val="Normal"/>
        <w:jc w:val="both"/>
        <w:rPr>
          <w:sz w:val="24"/>
        </w:rPr>
      </w:pPr>
      <w:r>
        <w:rPr>
          <w:sz w:val="24"/>
        </w:rPr>
      </w:r>
    </w:p>
    <w:p>
      <w:pPr>
        <w:pStyle w:val="Level21"/>
        <w:keepNext w:val="true"/>
        <w:numPr>
          <w:ilvl w:val="0"/>
          <w:numId w:val="0"/>
        </w:numPr>
        <w:ind w:firstLine="720" w:start="0" w:end="0"/>
        <w:rPr/>
      </w:pPr>
      <w:r>
        <w:rPr/>
        <w:t>IN WITNESS WHEREOF, each of the Parties has caused this Agreement to be executed in one or more than one counterparts, each of which shall be deemed to be an original as of the day and year first above written.</w:t>
      </w:r>
    </w:p>
    <w:p>
      <w:pPr>
        <w:pStyle w:val="Normal"/>
        <w:keepNext w:val="true"/>
        <w:jc w:val="both"/>
        <w:rPr>
          <w:sz w:val="24"/>
        </w:rPr>
      </w:pPr>
      <w:r>
        <w:rPr>
          <w:sz w:val="24"/>
        </w:rPr>
      </w:r>
    </w:p>
    <w:p>
      <w:pPr>
        <w:pStyle w:val="Normal"/>
        <w:keepNext w:val="true"/>
        <w:tabs>
          <w:tab w:val="clear" w:pos="720"/>
          <w:tab w:val="left" w:pos="5040" w:leader="none"/>
        </w:tabs>
        <w:ind w:start="4320" w:end="0"/>
        <w:rPr>
          <w:sz w:val="24"/>
        </w:rPr>
      </w:pPr>
      <w:r>
        <w:rPr>
          <w:sz w:val="24"/>
        </w:rPr>
        <w:t>EL PASO MERCHANT ENERGY-GAS, L.P.</w:t>
      </w:r>
    </w:p>
    <w:p>
      <w:pPr>
        <w:pStyle w:val="Normal"/>
        <w:keepNext w:val="true"/>
        <w:tabs>
          <w:tab w:val="clear" w:pos="720"/>
          <w:tab w:val="left" w:pos="5040" w:leader="none"/>
        </w:tabs>
        <w:ind w:start="4320" w:end="0"/>
        <w:rPr>
          <w:sz w:val="24"/>
        </w:rPr>
      </w:pPr>
      <w:r>
        <w:rPr>
          <w:sz w:val="24"/>
        </w:rPr>
        <w:t>By:</w:t>
        <w:tab/>
        <w:t>EL PASO MERCHANT ENERGY-GAS COMPANY,</w:t>
      </w:r>
    </w:p>
    <w:p>
      <w:pPr>
        <w:pStyle w:val="Normal"/>
        <w:keepNext w:val="true"/>
        <w:tabs>
          <w:tab w:val="clear" w:pos="720"/>
          <w:tab w:val="left" w:pos="5040" w:leader="none"/>
        </w:tabs>
        <w:ind w:start="4320" w:end="0"/>
        <w:rPr>
          <w:sz w:val="24"/>
        </w:rPr>
      </w:pPr>
      <w:r>
        <w:rPr>
          <w:sz w:val="24"/>
        </w:rPr>
        <w:t xml:space="preserve">Its general partner </w:t>
      </w:r>
    </w:p>
    <w:p>
      <w:pPr>
        <w:pStyle w:val="Normal"/>
        <w:keepNext w:val="true"/>
        <w:tabs>
          <w:tab w:val="clear" w:pos="720"/>
          <w:tab w:val="left" w:pos="5040" w:leader="none"/>
        </w:tabs>
        <w:ind w:start="4320" w:end="0"/>
        <w:jc w:val="both"/>
        <w:rPr>
          <w:sz w:val="24"/>
        </w:rPr>
      </w:pPr>
      <w:r>
        <w:rPr>
          <w:sz w:val="24"/>
        </w:rPr>
      </w:r>
    </w:p>
    <w:p>
      <w:pPr>
        <w:pStyle w:val="Normal"/>
        <w:keepNext w:val="true"/>
        <w:tabs>
          <w:tab w:val="clear" w:pos="720"/>
          <w:tab w:val="left" w:pos="5040" w:leader="none"/>
        </w:tabs>
        <w:ind w:start="4320" w:end="0"/>
        <w:jc w:val="both"/>
        <w:rPr>
          <w:sz w:val="24"/>
        </w:rPr>
      </w:pPr>
      <w:r>
        <w:rPr>
          <w:sz w:val="24"/>
        </w:rPr>
      </w:r>
    </w:p>
    <w:p>
      <w:pPr>
        <w:pStyle w:val="Normal"/>
        <w:keepNext w:val="true"/>
        <w:tabs>
          <w:tab w:val="clear" w:pos="720"/>
          <w:tab w:val="left" w:pos="5040" w:leader="none"/>
        </w:tabs>
        <w:ind w:start="4320" w:end="0"/>
        <w:jc w:val="both"/>
        <w:rPr>
          <w:sz w:val="24"/>
          <w:u w:val="single"/>
        </w:rPr>
      </w:pPr>
      <w:r>
        <w:rPr>
          <w:sz w:val="24"/>
        </w:rPr>
        <w:t>By:  ____________________________</w:t>
      </w:r>
    </w:p>
    <w:p>
      <w:pPr>
        <w:pStyle w:val="Normal"/>
        <w:keepNext w:val="true"/>
        <w:tabs>
          <w:tab w:val="clear" w:pos="720"/>
          <w:tab w:val="left" w:pos="5040" w:leader="none"/>
        </w:tabs>
        <w:ind w:start="4320" w:end="0"/>
        <w:jc w:val="both"/>
        <w:rPr>
          <w:sz w:val="24"/>
        </w:rPr>
      </w:pPr>
      <w:r>
        <w:rPr>
          <w:sz w:val="24"/>
        </w:rPr>
        <w:t>Name:___________________________</w:t>
      </w:r>
    </w:p>
    <w:p>
      <w:pPr>
        <w:pStyle w:val="Normal"/>
        <w:keepNext w:val="true"/>
        <w:tabs>
          <w:tab w:val="clear" w:pos="720"/>
          <w:tab w:val="left" w:pos="5040" w:leader="none"/>
        </w:tabs>
        <w:ind w:start="4320" w:end="0"/>
        <w:jc w:val="both"/>
        <w:rPr>
          <w:sz w:val="24"/>
        </w:rPr>
      </w:pPr>
      <w:r>
        <w:rPr>
          <w:sz w:val="24"/>
        </w:rPr>
        <w:t>Title:____________________________</w:t>
      </w:r>
    </w:p>
    <w:p>
      <w:pPr>
        <w:pStyle w:val="Normal"/>
        <w:keepNext w:val="true"/>
        <w:tabs>
          <w:tab w:val="clear" w:pos="720"/>
          <w:tab w:val="left" w:pos="5040" w:leader="none"/>
        </w:tabs>
        <w:ind w:start="4320" w:end="0"/>
        <w:jc w:val="both"/>
        <w:rPr>
          <w:sz w:val="24"/>
        </w:rPr>
      </w:pPr>
      <w:r>
        <w:rPr>
          <w:sz w:val="24"/>
        </w:rPr>
      </w:r>
    </w:p>
    <w:p>
      <w:pPr>
        <w:pStyle w:val="Normal"/>
        <w:keepNext w:val="true"/>
        <w:tabs>
          <w:tab w:val="clear" w:pos="720"/>
          <w:tab w:val="left" w:pos="5040" w:leader="none"/>
        </w:tabs>
        <w:ind w:start="4320" w:end="0"/>
        <w:rPr>
          <w:sz w:val="24"/>
        </w:rPr>
      </w:pPr>
      <w:r>
        <w:rPr>
          <w:sz w:val="24"/>
        </w:rPr>
      </w:r>
    </w:p>
    <w:p>
      <w:pPr>
        <w:pStyle w:val="Normal"/>
        <w:keepNext w:val="true"/>
        <w:tabs>
          <w:tab w:val="clear" w:pos="720"/>
          <w:tab w:val="left" w:pos="5040" w:leader="none"/>
        </w:tabs>
        <w:ind w:start="4320" w:end="0"/>
        <w:rPr>
          <w:sz w:val="24"/>
        </w:rPr>
      </w:pPr>
      <w:r>
        <w:rPr>
          <w:sz w:val="24"/>
        </w:rPr>
        <w:t>ENRON LNG MARKETING LLC</w:t>
      </w:r>
    </w:p>
    <w:p>
      <w:pPr>
        <w:pStyle w:val="Normal"/>
        <w:keepNext w:val="true"/>
        <w:tabs>
          <w:tab w:val="clear" w:pos="720"/>
          <w:tab w:val="left" w:pos="5040" w:leader="none"/>
        </w:tabs>
        <w:ind w:start="4320" w:end="0"/>
        <w:jc w:val="both"/>
        <w:rPr>
          <w:sz w:val="24"/>
        </w:rPr>
      </w:pPr>
      <w:r>
        <w:rPr>
          <w:sz w:val="24"/>
        </w:rPr>
        <w:t>By:  ENRON GLOBAL LNG LLC,</w:t>
      </w:r>
    </w:p>
    <w:p>
      <w:pPr>
        <w:pStyle w:val="Normal"/>
        <w:keepNext w:val="true"/>
        <w:tabs>
          <w:tab w:val="clear" w:pos="720"/>
          <w:tab w:val="left" w:pos="5040" w:leader="none"/>
        </w:tabs>
        <w:ind w:start="4320" w:end="0"/>
        <w:jc w:val="both"/>
        <w:rPr>
          <w:sz w:val="24"/>
        </w:rPr>
      </w:pPr>
      <w:r>
        <w:rPr>
          <w:sz w:val="24"/>
        </w:rPr>
        <w:t>Its member</w:t>
      </w:r>
    </w:p>
    <w:p>
      <w:pPr>
        <w:pStyle w:val="Normal"/>
        <w:keepNext w:val="true"/>
        <w:tabs>
          <w:tab w:val="clear" w:pos="720"/>
          <w:tab w:val="left" w:pos="5040" w:leader="none"/>
        </w:tabs>
        <w:ind w:start="4320" w:end="0"/>
        <w:jc w:val="both"/>
        <w:rPr>
          <w:sz w:val="24"/>
        </w:rPr>
      </w:pPr>
      <w:r>
        <w:rPr>
          <w:sz w:val="24"/>
        </w:rPr>
      </w:r>
    </w:p>
    <w:p>
      <w:pPr>
        <w:pStyle w:val="Normal"/>
        <w:keepNext w:val="true"/>
        <w:tabs>
          <w:tab w:val="clear" w:pos="720"/>
          <w:tab w:val="left" w:pos="5040" w:leader="none"/>
        </w:tabs>
        <w:ind w:start="4320" w:end="0"/>
        <w:jc w:val="both"/>
        <w:rPr>
          <w:sz w:val="24"/>
        </w:rPr>
      </w:pPr>
      <w:r>
        <w:rPr>
          <w:sz w:val="24"/>
        </w:rPr>
        <w:t>By:_____________________________</w:t>
      </w:r>
    </w:p>
    <w:p>
      <w:pPr>
        <w:pStyle w:val="Normal"/>
        <w:tabs>
          <w:tab w:val="clear" w:pos="720"/>
          <w:tab w:val="left" w:pos="4320" w:leader="none"/>
          <w:tab w:val="left" w:pos="5040" w:leader="none"/>
        </w:tabs>
        <w:ind w:start="2160" w:end="0"/>
        <w:jc w:val="both"/>
        <w:rPr>
          <w:sz w:val="24"/>
        </w:rPr>
      </w:pPr>
      <w:r>
        <w:rPr>
          <w:sz w:val="24"/>
        </w:rPr>
        <w:tab/>
        <w:t>Name:  Douglas Rotenberg</w:t>
      </w:r>
    </w:p>
    <w:p>
      <w:pPr>
        <w:pStyle w:val="Normal"/>
        <w:tabs>
          <w:tab w:val="clear" w:pos="720"/>
          <w:tab w:val="left" w:pos="4320" w:leader="none"/>
          <w:tab w:val="left" w:pos="5040" w:leader="none"/>
        </w:tabs>
        <w:ind w:start="2160" w:end="0"/>
        <w:jc w:val="both"/>
        <w:rPr>
          <w:sz w:val="24"/>
        </w:rPr>
      </w:pPr>
      <w:r>
        <w:rPr>
          <w:sz w:val="24"/>
        </w:rPr>
        <w:tab/>
        <w:t>Title:  Senior Vice President</w:t>
      </w:r>
    </w:p>
    <w:p>
      <w:pPr>
        <w:pStyle w:val="Normal"/>
        <w:keepNext w:val="true"/>
        <w:tabs>
          <w:tab w:val="clear" w:pos="720"/>
          <w:tab w:val="left" w:pos="5040" w:leader="none"/>
        </w:tabs>
        <w:ind w:start="4320" w:end="0"/>
        <w:jc w:val="both"/>
        <w:rPr>
          <w:sz w:val="24"/>
        </w:rPr>
      </w:pPr>
      <w:r>
        <w:rPr>
          <w:sz w:val="24"/>
        </w:rPr>
      </w:r>
    </w:p>
    <w:p>
      <w:pPr>
        <w:pStyle w:val="Normal"/>
        <w:keepNext w:val="true"/>
        <w:tabs>
          <w:tab w:val="clear" w:pos="720"/>
          <w:tab w:val="left" w:pos="5040" w:leader="none"/>
        </w:tabs>
        <w:jc w:val="both"/>
        <w:rPr>
          <w:sz w:val="24"/>
        </w:rPr>
      </w:pPr>
      <w:r>
        <w:rPr>
          <w:sz w:val="24"/>
        </w:rPr>
      </w:r>
    </w:p>
    <w:p>
      <w:pPr>
        <w:pStyle w:val="Normal"/>
        <w:tabs>
          <w:tab w:val="clear" w:pos="720"/>
          <w:tab w:val="left" w:pos="5040" w:leader="none"/>
        </w:tabs>
        <w:ind w:start="2160" w:end="0"/>
        <w:jc w:val="both"/>
        <w:rPr>
          <w:sz w:val="24"/>
        </w:rPr>
      </w:pPr>
      <w:r>
        <w:rPr>
          <w:sz w:val="24"/>
        </w:rPr>
      </w:r>
    </w:p>
    <w:p>
      <w:pPr>
        <w:sectPr>
          <w:headerReference w:type="default" r:id="rId10"/>
          <w:headerReference w:type="first" r:id="rId11"/>
          <w:footerReference w:type="default" r:id="rId12"/>
          <w:footerReference w:type="first" r:id="rId13"/>
          <w:type w:val="nextPage"/>
          <w:pgSz w:w="12240" w:h="15840"/>
          <w:pgMar w:left="2160" w:right="1872" w:gutter="0" w:header="720" w:top="2160" w:footer="720" w:bottom="1800"/>
          <w:pgNumType w:start="1" w:fmt="decimal"/>
          <w:formProt w:val="false"/>
          <w:textDirection w:val="lrTb"/>
          <w:docGrid w:type="default" w:linePitch="360" w:charSpace="0"/>
        </w:sectPr>
        <w:pStyle w:val="Normal"/>
        <w:tabs>
          <w:tab w:val="clear" w:pos="720"/>
          <w:tab w:val="left" w:pos="5040" w:leader="none"/>
        </w:tabs>
        <w:rPr>
          <w:sz w:val="24"/>
        </w:rPr>
      </w:pPr>
      <w:r>
        <w:rPr>
          <w:sz w:val="24"/>
        </w:rPr>
      </w:r>
    </w:p>
    <w:p>
      <w:pPr>
        <w:sectPr>
          <w:headerReference w:type="default" r:id="rId14"/>
          <w:headerReference w:type="first" r:id="rId15"/>
          <w:footerReference w:type="default" r:id="rId16"/>
          <w:footerReference w:type="first" r:id="rId17"/>
          <w:type w:val="nextPage"/>
          <w:pgSz w:w="12240" w:h="15840"/>
          <w:pgMar w:left="2160" w:right="1872" w:gutter="0" w:header="720" w:top="2160" w:footer="720" w:bottom="1800"/>
          <w:pgNumType w:start="1" w:fmt="decimal"/>
          <w:formProt w:val="false"/>
          <w:textDirection w:val="lrTb"/>
          <w:docGrid w:type="default" w:linePitch="360" w:charSpace="0"/>
        </w:sectPr>
        <w:pStyle w:val="Normal"/>
        <w:numPr>
          <w:ilvl w:val="0"/>
          <w:numId w:val="0"/>
        </w:numPr>
        <w:rPr>
          <w:sz w:val="24"/>
        </w:rPr>
      </w:pPr>
      <w:r>
        <w:rPr>
          <w:sz w:val="24"/>
        </w:rPr>
      </w:r>
    </w:p>
    <w:p>
      <w:pPr>
        <w:pStyle w:val="Normal"/>
        <w:tabs>
          <w:tab w:val="clear" w:pos="720"/>
          <w:tab w:val="left" w:pos="2700" w:leader="none"/>
        </w:tabs>
        <w:rPr>
          <w:sz w:val="24"/>
        </w:rPr>
      </w:pPr>
      <w:r>
        <w:rPr>
          <w:sz w:val="24"/>
        </w:rPr>
      </w:r>
    </w:p>
    <w:p>
      <w:pPr>
        <w:pStyle w:val="Normal"/>
        <w:jc w:val="center"/>
        <w:rPr>
          <w:b/>
        </w:rPr>
      </w:pPr>
      <w:r>
        <w:rPr>
          <w:b/>
        </w:rPr>
        <w:t>EXHIBIT 9.1</w:t>
      </w:r>
    </w:p>
    <w:p>
      <w:pPr>
        <w:pStyle w:val="Normal"/>
        <w:jc w:val="center"/>
        <w:rPr>
          <w:b/>
        </w:rPr>
      </w:pPr>
      <w:r>
        <w:rPr>
          <w:b/>
        </w:rPr>
      </w:r>
    </w:p>
    <w:p>
      <w:pPr>
        <w:pStyle w:val="Normal"/>
        <w:jc w:val="center"/>
        <w:rPr>
          <w:b/>
        </w:rPr>
      </w:pPr>
      <w:r>
        <w:rPr>
          <w:b/>
        </w:rPr>
        <w:t>MEASUREMENT PROCEDURES</w:t>
      </w:r>
    </w:p>
    <w:p>
      <w:pPr>
        <w:pStyle w:val="Normal"/>
        <w:jc w:val="center"/>
        <w:rPr>
          <w:b/>
        </w:rPr>
      </w:pPr>
      <w:r>
        <w:rPr>
          <w:b/>
        </w:rPr>
      </w:r>
    </w:p>
    <w:p>
      <w:pPr>
        <w:pStyle w:val="Normal"/>
        <w:rPr>
          <w:b/>
        </w:rPr>
      </w:pPr>
      <w:r>
        <w:rPr>
          <w:b/>
        </w:rPr>
      </w:r>
    </w:p>
    <w:p>
      <w:pPr>
        <w:pStyle w:val="Normal"/>
        <w:rPr/>
      </w:pPr>
      <w:r>
        <w:rPr/>
        <w:tab/>
      </w:r>
      <w:r>
        <w:rPr>
          <w:sz w:val="24"/>
        </w:rPr>
        <w:t xml:space="preserve">Section 1.  </w:t>
      </w:r>
      <w:r>
        <w:rPr>
          <w:sz w:val="24"/>
          <w:u w:val="single"/>
        </w:rPr>
        <w:t>Measurement of LNG.</w:t>
      </w:r>
      <w:r>
        <w:rPr>
          <w:sz w:val="24"/>
        </w:rPr>
        <w:t xml:space="preserve">  LNG delivered by Seller to Buyer under this Agreement at the LNG Delivery Point or the Alternate LNG Delivery Point shall be measured in accordance with the procedures set forth in Section 1 of this Exhibit 9.1.</w:t>
      </w:r>
    </w:p>
    <w:p>
      <w:pPr>
        <w:pStyle w:val="Normal"/>
        <w:rPr>
          <w:sz w:val="24"/>
        </w:rPr>
      </w:pPr>
      <w:r>
        <w:rPr>
          <w:sz w:val="24"/>
        </w:rPr>
      </w:r>
    </w:p>
    <w:p>
      <w:pPr>
        <w:pStyle w:val="Level31"/>
        <w:numPr>
          <w:ilvl w:val="0"/>
          <w:numId w:val="0"/>
        </w:numPr>
        <w:ind w:firstLine="1440" w:start="0" w:end="0"/>
        <w:rPr/>
      </w:pPr>
      <w:r>
        <w:rPr>
          <w:color w:val="000000"/>
        </w:rPr>
        <w:t xml:space="preserve">(a) </w:t>
      </w:r>
      <w:r>
        <w:rPr/>
        <w:tab/>
        <w:t>The volume of LNG received by Buyer shall exclude the amount of Return Gas returning to Seller's LNG Tanker.</w:t>
      </w:r>
    </w:p>
    <w:p>
      <w:pPr>
        <w:pStyle w:val="Level31"/>
        <w:numPr>
          <w:ilvl w:val="0"/>
          <w:numId w:val="0"/>
        </w:numPr>
        <w:ind w:firstLine="1440" w:start="0" w:end="0"/>
        <w:rPr/>
      </w:pPr>
      <w:r>
        <w:rPr/>
      </w:r>
    </w:p>
    <w:p>
      <w:pPr>
        <w:pStyle w:val="Level31"/>
        <w:numPr>
          <w:ilvl w:val="0"/>
          <w:numId w:val="0"/>
        </w:numPr>
        <w:ind w:firstLine="1440" w:start="0" w:end="0"/>
        <w:rPr/>
      </w:pPr>
      <w:r>
        <w:rPr/>
        <w:t>(b)</w:t>
        <w:tab/>
        <w:t>The volume of LNG received at the LNG Delivery Point or Alternate LNG Delivery Point by Buyer shall be measured in Cubic Meters by difference between gauging of the liquid in the tanks of Seller's LNG Tanker before and after unloading.  Seller shall cause the first gauging to be made after the Master of Seller's LNG Tanker has given his Notice of Readiness to unload and immediately before starting the pumps. The level shall be determined by taking five (5) readings with a time interval of 15 seconds or less between readings. The arithmetic mean of the five readings shall be the level used. While the readings are being taken, the tank being measured shall remain static.</w:t>
      </w:r>
    </w:p>
    <w:p>
      <w:pPr>
        <w:pStyle w:val="Level31"/>
        <w:numPr>
          <w:ilvl w:val="0"/>
          <w:numId w:val="0"/>
        </w:numPr>
        <w:ind w:hanging="0" w:start="0"/>
        <w:rPr/>
      </w:pPr>
      <w:r>
        <w:rPr/>
      </w:r>
    </w:p>
    <w:p>
      <w:pPr>
        <w:pStyle w:val="Level31"/>
        <w:numPr>
          <w:ilvl w:val="0"/>
          <w:numId w:val="0"/>
        </w:numPr>
        <w:ind w:hanging="0" w:start="0"/>
        <w:rPr/>
      </w:pPr>
      <w:r>
        <w:rPr/>
        <w:t>A second gauging of five readings shall take place immediately after completion of unloading with transfer pumps off and allowing up to 30 minutes for the liquid level to stabilize.  Representatives of Seller, Buyer and Southern LNG shall have the right to be present at such gaugings, but the absence of a representative shall not prohibit any gauging.</w:t>
      </w:r>
    </w:p>
    <w:p>
      <w:pPr>
        <w:pStyle w:val="Level31"/>
        <w:numPr>
          <w:ilvl w:val="0"/>
          <w:numId w:val="0"/>
        </w:numPr>
        <w:ind w:hanging="0" w:start="0"/>
        <w:rPr/>
      </w:pPr>
      <w:r>
        <w:rPr/>
      </w:r>
    </w:p>
    <w:p>
      <w:pPr>
        <w:pStyle w:val="Level31"/>
        <w:numPr>
          <w:ilvl w:val="0"/>
          <w:numId w:val="0"/>
        </w:numPr>
        <w:ind w:hanging="0" w:start="0"/>
        <w:rPr/>
      </w:pPr>
      <w:r>
        <w:rPr/>
        <w:t>By use of the levels thus obtained, and the appropriate tank tables specified in (c) below, the total liquid volume in each cargo tank both before and after unloading shall be calculated to the nearest 0.001 cubic meter. The difference shall be the volume unloaded from each cargo tank. The sum of these volumes shall be the total volume, The resulting volume shall be converted to cubic feet using appropriate conversion factors.</w:t>
      </w:r>
    </w:p>
    <w:p>
      <w:pPr>
        <w:pStyle w:val="Level31"/>
        <w:numPr>
          <w:ilvl w:val="0"/>
          <w:numId w:val="0"/>
        </w:numPr>
        <w:ind w:hanging="0" w:start="0"/>
        <w:rPr/>
      </w:pPr>
      <w:r>
        <w:rPr/>
      </w:r>
    </w:p>
    <w:p>
      <w:pPr>
        <w:pStyle w:val="Level31"/>
        <w:numPr>
          <w:ilvl w:val="0"/>
          <w:numId w:val="0"/>
        </w:numPr>
        <w:tabs>
          <w:tab w:val="clear" w:pos="720"/>
          <w:tab w:val="left" w:pos="1440" w:leader="none"/>
        </w:tabs>
        <w:ind w:firstLine="720" w:start="0" w:end="0"/>
        <w:rPr/>
      </w:pPr>
      <w:r>
        <w:rPr>
          <w:color w:val="000000"/>
        </w:rPr>
        <w:tab/>
        <w:t xml:space="preserve">(c) </w:t>
      </w:r>
      <w:r>
        <w:rPr/>
        <w:tab/>
        <w:t>Seller shall send or cause to be sent to Buyer and Southern LNG a certified copy of the gauging standards, in metric units approved by an internationally qualified independent surveyor as well as correction charts (list, trim, contraction, etc.), for each tank of each of Seller's LNG Tankers.  Such standards and charts shall be used throughout the term of this Agreement, except in the case of physical change in the tanks, in which case new standards and charts shall be sent to Buyer and Southern LNG.  LNG measuring devices shall be approved by each of Seller, Buyer and Southern LNG.  Each tank shall be equipped with two independent level-measuring devices.</w:t>
      </w:r>
    </w:p>
    <w:p>
      <w:pPr>
        <w:pStyle w:val="Level31"/>
        <w:numPr>
          <w:ilvl w:val="0"/>
          <w:numId w:val="0"/>
        </w:numPr>
        <w:ind w:hanging="0" w:start="0"/>
        <w:rPr/>
      </w:pPr>
      <w:r>
        <w:rPr/>
      </w:r>
    </w:p>
    <w:p>
      <w:pPr>
        <w:pStyle w:val="Level31"/>
        <w:numPr>
          <w:ilvl w:val="0"/>
          <w:numId w:val="0"/>
        </w:numPr>
        <w:ind w:firstLine="1440" w:start="0" w:end="0"/>
        <w:rPr/>
      </w:pPr>
      <w:r>
        <w:rPr>
          <w:color w:val="000000"/>
        </w:rPr>
        <w:t xml:space="preserve">(d) </w:t>
      </w:r>
      <w:r>
        <w:rPr/>
        <w:tab/>
        <w:t>The density of the LNG shall be calculated using the revised Klosek -McKinley method.</w:t>
      </w:r>
    </w:p>
    <w:p>
      <w:pPr>
        <w:pStyle w:val="Level31"/>
        <w:numPr>
          <w:ilvl w:val="0"/>
          <w:numId w:val="0"/>
        </w:numPr>
        <w:ind w:firstLine="1440" w:start="0" w:end="0"/>
        <w:rPr/>
      </w:pPr>
      <w:r>
        <w:rPr/>
      </w:r>
    </w:p>
    <w:p>
      <w:pPr>
        <w:pStyle w:val="Level31"/>
        <w:numPr>
          <w:ilvl w:val="0"/>
          <w:numId w:val="0"/>
        </w:numPr>
        <w:ind w:firstLine="1440" w:start="0" w:end="0"/>
        <w:rPr/>
      </w:pPr>
      <w:r>
        <w:rPr/>
        <w:t>(e)</w:t>
        <w:tab/>
        <w:t>The temperature of the LNG contained in the tanks of any of Seller's LNG Tankers shall be determined by using the arithmetic average of the temperature indicated by “Class A” thermocouples or resistance thermometers spaced at various locations from top to bottom of each tank.  These devices shall be used to determine the average temperatures of the liquid cargo and the vapour in the cargo tank, and shall have an accuracy equal to or better than plus or minus 0.2 degrees Celsius in the temperature range, minus 165 degrees to minus 145 degrees Celsius, and an accuracy equal to or better than plus or minus 1.5 degrees Celsius in the temperature range, minus 145 degrees to plus 40 degrees Celsius. Such temperatures shall be either logged or printed.</w:t>
      </w:r>
    </w:p>
    <w:p>
      <w:pPr>
        <w:pStyle w:val="Level31"/>
        <w:numPr>
          <w:ilvl w:val="0"/>
          <w:numId w:val="0"/>
        </w:numPr>
        <w:ind w:firstLine="1440" w:start="0" w:end="0"/>
        <w:rPr/>
      </w:pPr>
      <w:r>
        <w:rPr/>
      </w:r>
    </w:p>
    <w:p>
      <w:pPr>
        <w:pStyle w:val="Level31"/>
        <w:numPr>
          <w:ilvl w:val="0"/>
          <w:numId w:val="0"/>
        </w:numPr>
        <w:ind w:firstLine="1440" w:start="0" w:end="0"/>
        <w:rPr/>
      </w:pPr>
      <w:r>
        <w:rPr/>
        <w:t>(f)</w:t>
        <w:tab/>
        <w:t>A continuous sample of the LNG shall be taken using a sampling system conforming to the requirements of ISO 8943. In addition, five (5) back up samples shall be taken per paragraph (g). with a frequency adequate to assure a representative analysis of the LNG being unloaded, at a suitable point near the LNG Delivery Point and the Alternate LNG Delivery Point. The continuous sample shall be taken in triplicate :</w:t>
      </w:r>
    </w:p>
    <w:p>
      <w:pPr>
        <w:pStyle w:val="Level31"/>
        <w:numPr>
          <w:ilvl w:val="0"/>
          <w:numId w:val="0"/>
        </w:numPr>
        <w:ind w:firstLine="1440" w:start="0" w:end="0"/>
        <w:rPr/>
      </w:pPr>
      <w:r>
        <w:rPr/>
      </w:r>
    </w:p>
    <w:p>
      <w:pPr>
        <w:pStyle w:val="1Body"/>
        <w:ind w:start="1247" w:end="0"/>
        <w:rPr>
          <w:rFonts w:ascii="Times New Roman" w:hAnsi="Times New Roman" w:cs="Times New Roman"/>
          <w:sz w:val="24"/>
        </w:rPr>
      </w:pPr>
      <w:r>
        <w:rPr>
          <w:rFonts w:cs="Times New Roman" w:ascii="Times New Roman" w:hAnsi="Times New Roman"/>
          <w:sz w:val="24"/>
        </w:rPr>
        <w:t>Sample 1:  to be analyzed by Buyer</w:t>
      </w:r>
    </w:p>
    <w:p>
      <w:pPr>
        <w:pStyle w:val="1Body"/>
        <w:ind w:start="1247" w:end="0"/>
        <w:rPr>
          <w:rFonts w:ascii="Times New Roman" w:hAnsi="Times New Roman" w:cs="Times New Roman"/>
          <w:color w:val="FF0000"/>
          <w:sz w:val="24"/>
        </w:rPr>
      </w:pPr>
      <w:r>
        <w:rPr>
          <w:rFonts w:cs="Times New Roman" w:ascii="Times New Roman" w:hAnsi="Times New Roman"/>
          <w:sz w:val="24"/>
        </w:rPr>
        <w:t xml:space="preserve">Sample 2:  to be returned to Seller upon Seller’s request for Seller’s analysis  </w:t>
      </w:r>
    </w:p>
    <w:p>
      <w:pPr>
        <w:pStyle w:val="1Body"/>
        <w:tabs>
          <w:tab w:val="clear" w:pos="1247"/>
        </w:tabs>
        <w:ind w:start="1245" w:end="0"/>
        <w:rPr>
          <w:rFonts w:ascii="Times New Roman" w:hAnsi="Times New Roman" w:cs="Times New Roman"/>
          <w:sz w:val="24"/>
        </w:rPr>
      </w:pPr>
      <w:r>
        <w:rPr>
          <w:rFonts w:cs="Times New Roman" w:ascii="Times New Roman" w:hAnsi="Times New Roman"/>
          <w:sz w:val="24"/>
        </w:rPr>
        <w:t>Sample 3: to be retained by Buyer for at least 30 days. In case any dispute as to the accuracy of any sample is raised, the sample shall be further retained until Buyer and Seller agree to retain it no longer.</w:t>
      </w:r>
    </w:p>
    <w:p>
      <w:pPr>
        <w:pStyle w:val="BodyTextIndent"/>
        <w:ind w:hanging="0" w:start="0" w:end="0"/>
        <w:rPr/>
      </w:pPr>
      <w:r>
        <w:rPr/>
        <w:t>The compositional analyses of the continuous samples as determined by a gas chromatographic method, on the basis of GPA 2261-90 or otherwise, shall be used to calculate the Gross Heating Value (Mass Based) and the density of the LNG at its temperature immediately after unloading.  Such gas chromatographic method shall be agreed between Seller and Buyer.  The calculation procedures for the determination of the Gross Heating Value (Mass Based) and density are given in paragraphs (i) of this Schedule.  Immediately before the sample is analyzed, the reference standard gas must be run to calculate the response factor.  The compositions of the samples shall be determined by peak area integration of the unattenuated signals from the detector of all components eluted in the chromatographic analysis.  All fractions eluted as from normal hexane shall be added together and considered as normal hexane.  The composition shall be expressed in molar fractions normalized to one.  Duplicate runs shall be made on the reference standard gas and the samples to determine that the repeatabilities of the measurements are as follows :-</w:t>
      </w:r>
    </w:p>
    <w:p>
      <w:pPr>
        <w:pStyle w:val="BodyTextIndent"/>
        <w:ind w:hanging="0" w:start="0" w:end="0"/>
        <w:rPr/>
      </w:pPr>
      <w:r>
        <w:rPr/>
      </w:r>
    </w:p>
    <w:p>
      <w:pPr>
        <w:pStyle w:val="Normal"/>
        <w:spacing w:lineRule="atLeast" w:line="240"/>
        <w:ind w:start="720" w:end="0"/>
        <w:rPr/>
      </w:pPr>
      <w:r>
        <w:rPr>
          <w:color w:val="000000"/>
        </w:rPr>
        <w:t>-</w:t>
        <w:tab/>
      </w:r>
      <w:r>
        <w:rPr>
          <w:color w:val="000000"/>
          <w:sz w:val="24"/>
        </w:rPr>
        <w:t>for methane, within 0.5 per cent of peak area;</w:t>
      </w:r>
    </w:p>
    <w:p>
      <w:pPr>
        <w:pStyle w:val="BodyTextIndent"/>
        <w:ind w:start="1440" w:end="0"/>
        <w:rPr/>
      </w:pPr>
      <w:r>
        <w:rPr/>
        <w:t>-</w:t>
        <w:tab/>
        <w:t>for each component  with the concentration of equal to or more than 0.3 mol per cent, within 1 per cent of peak area; and</w:t>
      </w:r>
    </w:p>
    <w:p>
      <w:pPr>
        <w:pStyle w:val="BodyTextIndent"/>
        <w:numPr>
          <w:ilvl w:val="0"/>
          <w:numId w:val="13"/>
        </w:numPr>
        <w:rPr/>
      </w:pPr>
      <w:r>
        <w:rPr/>
        <w:t>for each component  with the concentration of less than 0.3 mol per cent, there is no repeatability requirement.</w:t>
      </w:r>
    </w:p>
    <w:p>
      <w:pPr>
        <w:pStyle w:val="Normal"/>
        <w:spacing w:lineRule="atLeast" w:line="240"/>
        <w:ind w:start="720" w:end="0"/>
        <w:rPr>
          <w:color w:val="000000"/>
        </w:rPr>
      </w:pPr>
      <w:r>
        <w:rPr>
          <w:color w:val="000000"/>
        </w:rPr>
      </w:r>
    </w:p>
    <w:p>
      <w:pPr>
        <w:pStyle w:val="1Body"/>
        <w:tabs>
          <w:tab w:val="clear" w:pos="1247"/>
        </w:tabs>
        <w:spacing w:lineRule="auto" w:line="240"/>
        <w:ind w:start="0" w:end="0"/>
        <w:rPr>
          <w:rFonts w:ascii="Times New Roman" w:hAnsi="Times New Roman" w:cs="Times New Roman"/>
          <w:sz w:val="24"/>
        </w:rPr>
      </w:pPr>
      <w:r>
        <w:rPr>
          <w:rFonts w:cs="Times New Roman" w:ascii="Times New Roman" w:hAnsi="Times New Roman"/>
          <w:color w:val="000000"/>
          <w:sz w:val="24"/>
          <w:lang w:val="en-US"/>
        </w:rPr>
        <w:t>When the repeatabilities are within the limit, the calculated results of such duplicate runs shall be averaged.  If not, the determination shall be repeated</w:t>
      </w:r>
      <w:r>
        <w:rPr>
          <w:color w:val="000000"/>
          <w:lang w:val="en-US"/>
        </w:rPr>
        <w:t>.</w:t>
      </w:r>
    </w:p>
    <w:p>
      <w:pPr>
        <w:pStyle w:val="1Body"/>
        <w:tabs>
          <w:tab w:val="clear" w:pos="1247"/>
        </w:tabs>
        <w:spacing w:lineRule="auto" w:line="240"/>
        <w:ind w:start="0" w:end="0"/>
        <w:rPr>
          <w:rFonts w:ascii="Times New Roman" w:hAnsi="Times New Roman" w:cs="Times New Roman"/>
          <w:sz w:val="24"/>
        </w:rPr>
      </w:pPr>
      <w:r>
        <w:rPr>
          <w:rFonts w:cs="Times New Roman" w:ascii="Times New Roman" w:hAnsi="Times New Roman"/>
          <w:sz w:val="24"/>
        </w:rPr>
        <w:t xml:space="preserve">A calibration of the chromatograph utilized shall be performed before the analysis of the samples taken from each unloading.  Representatives of Seller, Buyer and Southern LNG shall have the right to be present at such calibrations, but the absence of a representative shall not prohibit any calibration.  Such calibration shall be effected with the aid of a gaseous mixture having a known composition closely similar to the vaporized LNG being measured. </w:t>
      </w:r>
    </w:p>
    <w:p>
      <w:pPr>
        <w:pStyle w:val="1Body"/>
        <w:tabs>
          <w:tab w:val="clear" w:pos="1247"/>
        </w:tabs>
        <w:spacing w:lineRule="auto" w:line="240"/>
        <w:ind w:firstLine="1440" w:start="0" w:end="0"/>
        <w:rPr>
          <w:rFonts w:ascii="Times New Roman" w:hAnsi="Times New Roman" w:cs="Times New Roman"/>
          <w:sz w:val="24"/>
        </w:rPr>
      </w:pPr>
      <w:r>
        <w:rPr>
          <w:rFonts w:cs="Times New Roman" w:ascii="Times New Roman" w:hAnsi="Times New Roman"/>
          <w:sz w:val="24"/>
        </w:rPr>
        <w:t>(g)</w:t>
        <w:tab/>
        <w:t>Five (5) periodic spot samples will be collected throughout the sampling period from the vaporizer as a backup should Buyer fail to obtain representative samples or complete lab analysis of the samples for any reason. Spot samples shall be collected in accordance with Gas Processors Association (GPA) Standard 2166 – Methods for Obtaining Natural Gas Samples for Analysis by Gas Chromatography – or by other mutually agreeable methods. The samples shall be properly labelled and retained by Buyer for a period of ten (10) days, or until Seller has completed analysis of Continuous Sample #2.</w:t>
      </w:r>
    </w:p>
    <w:p>
      <w:pPr>
        <w:pStyle w:val="Level31"/>
        <w:numPr>
          <w:ilvl w:val="0"/>
          <w:numId w:val="0"/>
        </w:numPr>
        <w:ind w:firstLine="1440" w:start="0" w:end="0"/>
        <w:rPr/>
      </w:pPr>
      <w:r>
        <w:rPr>
          <w:color w:val="000000"/>
        </w:rPr>
        <w:t xml:space="preserve">(h) </w:t>
      </w:r>
      <w:r>
        <w:rPr/>
        <w:tab/>
        <w:t>The pressure of the gaseous space in the tanks of any of the Seller’s LNG Tankers, if measured for individual cargo tanks, shall be determined by using the volume weighted arithmetical average throughout all cargo tanks or alternately at the vapor header.</w:t>
      </w:r>
    </w:p>
    <w:p>
      <w:pPr>
        <w:pStyle w:val="Level31"/>
        <w:numPr>
          <w:ilvl w:val="0"/>
          <w:numId w:val="0"/>
        </w:numPr>
        <w:ind w:hanging="0" w:start="0"/>
        <w:rPr/>
      </w:pPr>
      <w:r>
        <w:rPr/>
      </w:r>
    </w:p>
    <w:p>
      <w:pPr>
        <w:pStyle w:val="Level31"/>
        <w:numPr>
          <w:ilvl w:val="0"/>
          <w:numId w:val="0"/>
        </w:numPr>
        <w:ind w:hanging="0" w:start="0"/>
        <w:rPr/>
      </w:pPr>
      <w:r>
        <w:rPr/>
        <w:tab/>
        <w:tab/>
      </w:r>
      <w:r>
        <w:rPr>
          <w:color w:val="000000"/>
        </w:rPr>
        <w:t xml:space="preserve">(i) </w:t>
      </w:r>
      <w:r>
        <w:rPr/>
        <w:tab/>
        <w:t>The quantity of MMBtu unloaded from Seller's LNG Tankers shall be calculated on the basis of the following formula, which excludes any adjustment for Return Gas:</w:t>
      </w:r>
    </w:p>
    <w:p>
      <w:pPr>
        <w:pStyle w:val="Normal"/>
        <w:rPr/>
      </w:pPr>
      <w:r>
        <w:rPr/>
      </w:r>
    </w:p>
    <w:p>
      <w:pPr>
        <w:pStyle w:val="Normal"/>
        <w:rPr/>
      </w:pPr>
      <w:r>
        <w:rPr/>
        <w:tab/>
      </w:r>
      <w:r>
        <w:rPr>
          <w:sz w:val="24"/>
        </w:rPr>
        <w:t>Q(Total) = V(LNG) x D(LNG) x GHV(LNG)- Qgas</w:t>
      </w:r>
    </w:p>
    <w:p>
      <w:pPr>
        <w:pStyle w:val="Normal"/>
        <w:rPr>
          <w:sz w:val="24"/>
        </w:rPr>
      </w:pPr>
      <w:r>
        <w:rPr>
          <w:sz w:val="24"/>
        </w:rPr>
      </w:r>
    </w:p>
    <w:p>
      <w:pPr>
        <w:pStyle w:val="Normal"/>
        <w:rPr>
          <w:sz w:val="24"/>
        </w:rPr>
      </w:pPr>
      <w:r>
        <w:rPr>
          <w:sz w:val="24"/>
        </w:rPr>
        <w:tab/>
        <w:t>Where:</w:t>
      </w:r>
    </w:p>
    <w:p>
      <w:pPr>
        <w:pStyle w:val="Normal"/>
        <w:rPr>
          <w:sz w:val="24"/>
        </w:rPr>
      </w:pPr>
      <w:r>
        <w:rPr>
          <w:sz w:val="24"/>
        </w:rPr>
      </w:r>
    </w:p>
    <w:p>
      <w:pPr>
        <w:pStyle w:val="Normal"/>
        <w:tabs>
          <w:tab w:val="left" w:pos="720" w:leader="none"/>
          <w:tab w:val="left" w:pos="1980" w:leader="none"/>
        </w:tabs>
        <w:ind w:hanging="2880" w:start="2880" w:end="0"/>
        <w:rPr>
          <w:sz w:val="24"/>
        </w:rPr>
      </w:pPr>
      <w:r>
        <w:rPr>
          <w:sz w:val="24"/>
        </w:rPr>
        <w:tab/>
        <w:t>Q(Total)</w:t>
        <w:tab/>
        <w:t>=</w:t>
        <w:tab/>
        <w:t>Total energy (BTU) received  from vessel.</w:t>
      </w:r>
    </w:p>
    <w:p>
      <w:pPr>
        <w:pStyle w:val="Normal"/>
        <w:tabs>
          <w:tab w:val="left" w:pos="720" w:leader="none"/>
          <w:tab w:val="left" w:pos="1980" w:leader="none"/>
        </w:tabs>
        <w:ind w:hanging="2880" w:start="2880" w:end="0"/>
        <w:rPr>
          <w:sz w:val="24"/>
        </w:rPr>
      </w:pPr>
      <w:r>
        <w:rPr>
          <w:sz w:val="24"/>
        </w:rPr>
      </w:r>
    </w:p>
    <w:p>
      <w:pPr>
        <w:pStyle w:val="Normal"/>
        <w:tabs>
          <w:tab w:val="left" w:pos="720" w:leader="none"/>
          <w:tab w:val="left" w:pos="1980" w:leader="none"/>
        </w:tabs>
        <w:ind w:hanging="2880" w:start="2880" w:end="0"/>
        <w:rPr>
          <w:sz w:val="24"/>
        </w:rPr>
      </w:pPr>
      <w:r>
        <w:rPr>
          <w:sz w:val="24"/>
        </w:rPr>
        <w:tab/>
        <w:t>V(LNG)</w:t>
        <w:tab/>
        <w:t>=</w:t>
        <w:tab/>
        <w:t xml:space="preserve">The volume of LNG received as determined in Section (b) above  </w:t>
      </w:r>
    </w:p>
    <w:p>
      <w:pPr>
        <w:pStyle w:val="Normal"/>
        <w:tabs>
          <w:tab w:val="left" w:pos="720" w:leader="none"/>
          <w:tab w:val="left" w:pos="1980" w:leader="none"/>
        </w:tabs>
        <w:ind w:hanging="2880" w:start="2880" w:end="0"/>
        <w:rPr>
          <w:sz w:val="24"/>
        </w:rPr>
      </w:pPr>
      <w:r>
        <w:rPr>
          <w:sz w:val="24"/>
        </w:rPr>
      </w:r>
    </w:p>
    <w:p>
      <w:pPr>
        <w:pStyle w:val="Normal"/>
        <w:tabs>
          <w:tab w:val="left" w:pos="720" w:leader="none"/>
          <w:tab w:val="left" w:pos="1980" w:leader="none"/>
        </w:tabs>
        <w:ind w:hanging="2880" w:start="2880" w:end="0"/>
        <w:rPr>
          <w:sz w:val="24"/>
        </w:rPr>
      </w:pPr>
      <w:r>
        <w:rPr>
          <w:sz w:val="24"/>
        </w:rPr>
        <w:tab/>
        <w:t>D(LNG)</w:t>
        <w:tab/>
        <w:t>=</w:t>
        <w:tab/>
        <w:t xml:space="preserve">Density in pounds mass per actual cubic foot (lbm/acf) determined by the Revised Klosek-McKinley method. Physical property values for component density shall be as specified in GPA Standard 2145-latest edition,. </w:t>
      </w:r>
    </w:p>
    <w:p>
      <w:pPr>
        <w:pStyle w:val="Normal"/>
        <w:tabs>
          <w:tab w:val="left" w:pos="720" w:leader="none"/>
          <w:tab w:val="left" w:pos="1980" w:leader="none"/>
        </w:tabs>
        <w:ind w:hanging="2880" w:start="2880" w:end="0"/>
        <w:rPr>
          <w:sz w:val="24"/>
        </w:rPr>
      </w:pPr>
      <w:r>
        <w:rPr>
          <w:sz w:val="24"/>
        </w:rPr>
      </w:r>
    </w:p>
    <w:p>
      <w:pPr>
        <w:pStyle w:val="Normal"/>
        <w:tabs>
          <w:tab w:val="left" w:pos="720" w:leader="none"/>
          <w:tab w:val="left" w:pos="1980" w:leader="none"/>
        </w:tabs>
        <w:ind w:hanging="2880" w:start="2880" w:end="0"/>
        <w:rPr/>
      </w:pPr>
      <w:r>
        <w:rPr>
          <w:sz w:val="24"/>
        </w:rPr>
        <w:tab/>
        <w:t>GHV(LNG)</w:t>
        <w:tab/>
        <w:t>=</w:t>
        <w:tab/>
        <w:t>Gross Heating value in British Thermal Unit per pound mass (BTU/lbm) determined by analyzing, with a gas chromatograph, the composition of the vaporized LNG and multiplying mole percent values by the physical property values (BTU/lbm) obtained for each component from GPA Standard 2145-latest edition and correcting these values to Base Measuring Conditions.  The total GHV(LNG) is the sum of these values.</w:t>
      </w:r>
    </w:p>
    <w:p>
      <w:pPr>
        <w:pStyle w:val="Normal"/>
        <w:tabs>
          <w:tab w:val="left" w:pos="720" w:leader="none"/>
          <w:tab w:val="left" w:pos="1980" w:leader="none"/>
        </w:tabs>
        <w:ind w:hanging="2880" w:start="5760" w:end="0"/>
        <w:rPr/>
      </w:pPr>
      <w:r>
        <w:rPr>
          <w:sz w:val="24"/>
        </w:rPr>
        <w:t xml:space="preserve">GHV(LNG) = </w:t>
      </w:r>
      <w:r>
        <w:rPr>
          <w:rFonts w:cs="Symbol" w:ascii="Symbol" w:hAnsi="Symbol"/>
          <w:sz w:val="24"/>
        </w:rPr>
        <w:sym w:font="Symbol" w:char="f053"/>
      </w:r>
      <w:r>
        <w:rPr>
          <w:sz w:val="24"/>
        </w:rPr>
        <w:t xml:space="preserve"> (Xi * Mi * Hi ) / </w:t>
      </w:r>
      <w:r>
        <w:rPr>
          <w:rFonts w:cs="Symbol" w:ascii="Symbol" w:hAnsi="Symbol"/>
          <w:sz w:val="24"/>
        </w:rPr>
        <w:sym w:font="Symbol" w:char="f053"/>
      </w:r>
      <w:r>
        <w:rPr>
          <w:sz w:val="24"/>
        </w:rPr>
        <w:t xml:space="preserve"> (Xi * Mi)</w:t>
      </w:r>
    </w:p>
    <w:p>
      <w:pPr>
        <w:pStyle w:val="Normal"/>
        <w:tabs>
          <w:tab w:val="left" w:pos="720" w:leader="none"/>
          <w:tab w:val="left" w:pos="1980" w:leader="none"/>
        </w:tabs>
        <w:ind w:hanging="2880" w:start="2880" w:end="0"/>
        <w:rPr>
          <w:sz w:val="24"/>
        </w:rPr>
      </w:pPr>
      <w:r>
        <w:rPr>
          <w:sz w:val="24"/>
        </w:rPr>
      </w:r>
    </w:p>
    <w:p>
      <w:pPr>
        <w:pStyle w:val="Normal"/>
        <w:tabs>
          <w:tab w:val="left" w:pos="720" w:leader="none"/>
          <w:tab w:val="left" w:pos="1980" w:leader="none"/>
        </w:tabs>
        <w:ind w:start="2880" w:end="0"/>
        <w:rPr/>
      </w:pPr>
      <w:r>
        <w:rPr>
          <w:sz w:val="24"/>
        </w:rPr>
        <w:t>Where Xi is the molar fraction of component “i”,</w:t>
      </w:r>
    </w:p>
    <w:p>
      <w:pPr>
        <w:pStyle w:val="Normal"/>
        <w:tabs>
          <w:tab w:val="left" w:pos="720" w:leader="none"/>
          <w:tab w:val="left" w:pos="1980" w:leader="none"/>
        </w:tabs>
        <w:ind w:start="2880" w:end="0"/>
        <w:rPr>
          <w:sz w:val="24"/>
        </w:rPr>
      </w:pPr>
      <w:r>
        <w:rPr>
          <w:sz w:val="24"/>
        </w:rPr>
        <w:t>Mi is the molar mass of component “i” from GPA 2145 and Hi is the HHV of component “i” from GPA 2145.</w:t>
      </w:r>
    </w:p>
    <w:p>
      <w:pPr>
        <w:pStyle w:val="Normal"/>
        <w:tabs>
          <w:tab w:val="left" w:pos="720" w:leader="none"/>
          <w:tab w:val="left" w:pos="1980" w:leader="none"/>
        </w:tabs>
        <w:ind w:hanging="2880" w:start="5760" w:end="0"/>
        <w:rPr>
          <w:sz w:val="24"/>
        </w:rPr>
      </w:pPr>
      <w:r>
        <w:rPr>
          <w:sz w:val="24"/>
        </w:rPr>
      </w:r>
    </w:p>
    <w:p>
      <w:pPr>
        <w:pStyle w:val="Normal"/>
        <w:tabs>
          <w:tab w:val="left" w:pos="720" w:leader="none"/>
          <w:tab w:val="left" w:pos="1980" w:leader="none"/>
        </w:tabs>
        <w:ind w:hanging="2880" w:start="2880" w:end="0"/>
        <w:rPr/>
      </w:pPr>
      <w:r>
        <w:rPr>
          <w:sz w:val="24"/>
        </w:rPr>
        <w:tab/>
        <w:t>Qgas</w:t>
        <w:tab/>
        <w:t>=</w:t>
        <w:tab/>
        <w:t>Energy (BTU) returned to the vessel tanks determined by either direct energy measurement using appropriate flow meters, if available, or by an indirect method of calculating energy using composition, volume, pressure and temperature inputs from the vessel tanks.  (Both measurement methods will be comparable</w:t>
      </w:r>
      <w:r>
        <w:rPr/>
        <w:t>.)</w:t>
      </w:r>
    </w:p>
    <w:p>
      <w:pPr>
        <w:pStyle w:val="FootnoteText"/>
        <w:rPr/>
      </w:pPr>
      <w:r>
        <w:rPr/>
      </w:r>
    </w:p>
    <w:p>
      <w:pPr>
        <w:pStyle w:val="Level31"/>
        <w:numPr>
          <w:ilvl w:val="0"/>
          <w:numId w:val="0"/>
        </w:numPr>
        <w:ind w:hanging="0" w:start="1440" w:end="0"/>
        <w:rPr/>
      </w:pPr>
      <w:r>
        <w:rPr>
          <w:color w:val="000000"/>
        </w:rPr>
        <w:t xml:space="preserve">(i) </w:t>
      </w:r>
      <w:r>
        <w:rPr/>
        <w:tab/>
        <w:t>Gauging equipment:</w:t>
      </w:r>
    </w:p>
    <w:p>
      <w:pPr>
        <w:pStyle w:val="Normal"/>
        <w:rPr/>
      </w:pPr>
      <w:r>
        <w:rPr/>
      </w:r>
    </w:p>
    <w:p>
      <w:pPr>
        <w:pStyle w:val="Level4"/>
        <w:numPr>
          <w:ilvl w:val="0"/>
          <w:numId w:val="0"/>
        </w:numPr>
        <w:ind w:firstLine="2160" w:start="0" w:end="0"/>
        <w:rPr/>
      </w:pPr>
      <w:r>
        <w:rPr>
          <w:color w:val="000000"/>
        </w:rPr>
        <w:t xml:space="preserve">(i) </w:t>
      </w:r>
      <w:r>
        <w:rPr/>
        <w:tab/>
        <w:t>Seller shall cause to be supplied, operated, and maintained equipment for accurately gauging the level of liquid and liquid temperature in the tanks of Seller's LNG Tankers.  Such equipment shall be installed, operated, and maintained according to manufacturer’s specifications.  Buyer shall cause Southern LNG to supply, operate and maintain all equipment, instruments, and devices used for the sampling of and for the determination of the density, quality, and composition of the LNG unloaded. Such equipment shall be installed, operated, and maintained according to manufacturer’s specifications.</w:t>
      </w:r>
    </w:p>
    <w:p>
      <w:pPr>
        <w:pStyle w:val="Level4"/>
        <w:numPr>
          <w:ilvl w:val="0"/>
          <w:numId w:val="0"/>
        </w:numPr>
        <w:ind w:firstLine="2160" w:start="0" w:end="0"/>
        <w:rPr/>
      </w:pPr>
      <w:r>
        <w:rPr/>
      </w:r>
    </w:p>
    <w:p>
      <w:pPr>
        <w:pStyle w:val="Level4"/>
        <w:numPr>
          <w:ilvl w:val="0"/>
          <w:numId w:val="0"/>
        </w:numPr>
        <w:ind w:firstLine="2160" w:start="0" w:end="0"/>
        <w:rPr/>
      </w:pPr>
      <w:r>
        <w:rPr>
          <w:color w:val="000000"/>
        </w:rPr>
        <w:t xml:space="preserve">(ii) </w:t>
      </w:r>
      <w:r>
        <w:rPr/>
        <w:tab/>
        <w:t>All measurements and calculations relating to the gauging and determination of the density of the LNG and the testing of the quality and composition of the LNG shall be performed by Southern LNG on behalf of Buyer.  Representatives of Seller shall have the right to be present, but the absence of a representative shall not prohibit any measurement, calculations, or testing.</w:t>
      </w:r>
    </w:p>
    <w:p>
      <w:pPr>
        <w:pStyle w:val="Level4"/>
        <w:numPr>
          <w:ilvl w:val="0"/>
          <w:numId w:val="0"/>
        </w:numPr>
        <w:ind w:firstLine="2160" w:start="0" w:end="0"/>
        <w:rPr/>
      </w:pPr>
      <w:r>
        <w:rPr/>
      </w:r>
    </w:p>
    <w:p>
      <w:pPr>
        <w:pStyle w:val="Level4"/>
        <w:numPr>
          <w:ilvl w:val="0"/>
          <w:numId w:val="0"/>
        </w:numPr>
        <w:ind w:firstLine="2160" w:start="0" w:end="0"/>
        <w:rPr/>
      </w:pPr>
      <w:r>
        <w:rPr>
          <w:color w:val="000000"/>
        </w:rPr>
        <w:t xml:space="preserve">(iii) </w:t>
      </w:r>
      <w:r>
        <w:rPr/>
        <w:tab/>
        <w:t>Both Parties and Southern LNG shall have the right to inspect at all times and be present at the calibration of the measuring and testing equipment upon reasonable notice.  All testing data, charts, calculations or any other similar information shall be made available to the Parties and preserved for a period of not less than three years.</w:t>
      </w:r>
    </w:p>
    <w:p>
      <w:pPr>
        <w:pStyle w:val="Level4"/>
        <w:numPr>
          <w:ilvl w:val="0"/>
          <w:numId w:val="0"/>
        </w:numPr>
        <w:ind w:hanging="0" w:start="0"/>
        <w:rPr/>
      </w:pPr>
      <w:r>
        <w:rPr/>
      </w:r>
    </w:p>
    <w:p>
      <w:pPr>
        <w:pStyle w:val="Level4"/>
        <w:numPr>
          <w:ilvl w:val="0"/>
          <w:numId w:val="0"/>
        </w:numPr>
        <w:ind w:hanging="0" w:start="0"/>
        <w:rPr/>
      </w:pPr>
      <w:r>
        <w:rPr/>
        <w:tab/>
        <w:tab/>
        <w:t>(j)</w:t>
        <w:tab/>
        <w:t>Verification of accuracy:</w:t>
      </w:r>
    </w:p>
    <w:p>
      <w:pPr>
        <w:pStyle w:val="Level4"/>
        <w:numPr>
          <w:ilvl w:val="0"/>
          <w:numId w:val="0"/>
        </w:numPr>
        <w:ind w:hanging="0" w:start="0"/>
        <w:rPr/>
      </w:pPr>
      <w:r>
        <w:rPr/>
      </w:r>
    </w:p>
    <w:p>
      <w:pPr>
        <w:pStyle w:val="Level4"/>
        <w:numPr>
          <w:ilvl w:val="0"/>
          <w:numId w:val="0"/>
        </w:numPr>
        <w:ind w:hanging="0" w:start="0"/>
        <w:rPr/>
      </w:pPr>
      <w:r>
        <w:rPr/>
        <w:tab/>
        <w:tab/>
        <w:tab/>
        <w:t>(i)</w:t>
      </w:r>
      <w:r>
        <w:rPr>
          <w:color w:val="000000"/>
        </w:rPr>
        <w:t xml:space="preserve"> </w:t>
      </w:r>
      <w:r>
        <w:rPr/>
        <w:tab/>
        <w:t>The accuracy of the instruments used shall be verified at the request of either Buyer, Seller or Southern LNG.  Such verifications shall be made in the presence of the Party requesting verification, in accordance with methods recommended by the manufacturers of the measuring instruments.</w:t>
      </w:r>
    </w:p>
    <w:p>
      <w:pPr>
        <w:pStyle w:val="Level4"/>
        <w:numPr>
          <w:ilvl w:val="0"/>
          <w:numId w:val="0"/>
        </w:numPr>
        <w:ind w:hanging="0" w:start="0"/>
        <w:rPr/>
      </w:pPr>
      <w:r>
        <w:rPr/>
      </w:r>
    </w:p>
    <w:p>
      <w:pPr>
        <w:pStyle w:val="Level4"/>
        <w:numPr>
          <w:ilvl w:val="0"/>
          <w:numId w:val="0"/>
        </w:numPr>
        <w:ind w:hanging="0" w:start="0"/>
        <w:rPr/>
      </w:pPr>
      <w:r>
        <w:rPr/>
        <w:tab/>
        <w:tab/>
        <w:tab/>
        <w:t>(ii)</w:t>
        <w:tab/>
        <w:t>If, at any time of verification, a measuring instrument is found to produce errors of one percent (1%) or less of unloaded LNG, then such instrument's previous measurement shall be considered accurate for purposes of delivery calculations.  Such instrument shall be adjusted as soon as practicable for subsequent use.  If, at the time of verification, a measuring instrument is found to produce errors of more than one percent (1%), then such instrument's previous measurements shall be brought to a zero difference by comparison with calibration results for any period known definitely or agreed to have been affected with such error, and the calculation of unloading during this period shall be corrected accordingly.  If the period that the error affected is not definitely known or agreed upon, correction shall be made for those quantities unloaded during the last half of the period since the date of the last calibration of the instrument.</w:t>
      </w:r>
    </w:p>
    <w:p>
      <w:pPr>
        <w:pStyle w:val="Level4"/>
        <w:numPr>
          <w:ilvl w:val="0"/>
          <w:numId w:val="0"/>
        </w:numPr>
        <w:ind w:hanging="0" w:start="0"/>
        <w:rPr/>
      </w:pPr>
      <w:r>
        <w:rPr/>
      </w:r>
    </w:p>
    <w:p>
      <w:pPr>
        <w:pStyle w:val="Level4"/>
        <w:numPr>
          <w:ilvl w:val="0"/>
          <w:numId w:val="0"/>
        </w:numPr>
        <w:ind w:hanging="0" w:start="0"/>
        <w:rPr/>
      </w:pPr>
      <w:r>
        <w:rPr/>
        <w:tab/>
        <w:tab/>
        <w:tab/>
        <w:t>(iii)</w:t>
        <w:tab/>
        <w:t>The installation and operation of devices for measuring the level of LNG and temperature in the tanks of Seller's LNG Tankers, as well as chromatographs, shall be carried out according to the manufacturers' specifications.</w:t>
      </w:r>
    </w:p>
    <w:p>
      <w:pPr>
        <w:pStyle w:val="Level4"/>
        <w:numPr>
          <w:ilvl w:val="0"/>
          <w:numId w:val="0"/>
        </w:numPr>
        <w:ind w:hanging="0" w:start="0"/>
        <w:rPr/>
      </w:pPr>
      <w:r>
        <w:rPr/>
      </w:r>
    </w:p>
    <w:p>
      <w:pPr>
        <w:pStyle w:val="Level4"/>
        <w:numPr>
          <w:ilvl w:val="0"/>
          <w:numId w:val="0"/>
        </w:numPr>
        <w:ind w:hanging="0" w:start="0"/>
        <w:rPr/>
      </w:pPr>
      <w:r>
        <w:rPr/>
        <w:tab/>
        <w:tab/>
        <w:t>(k)</w:t>
        <w:tab/>
        <w:t>All instruments and gauges used for computing the LNG unloaded shall be calibrated in the following manner:</w:t>
      </w:r>
    </w:p>
    <w:p>
      <w:pPr>
        <w:pStyle w:val="Normal"/>
        <w:rPr/>
      </w:pPr>
      <w:r>
        <w:rPr/>
      </w:r>
    </w:p>
    <w:p>
      <w:pPr>
        <w:pStyle w:val="Level4"/>
        <w:numPr>
          <w:ilvl w:val="3"/>
          <w:numId w:val="5"/>
        </w:numPr>
        <w:tabs>
          <w:tab w:val="clear" w:pos="360"/>
        </w:tabs>
        <w:ind w:hanging="0" w:start="0"/>
        <w:rPr/>
      </w:pPr>
      <w:r>
        <w:rPr/>
        <w:tab/>
        <w:t>in CBM;</w:t>
      </w:r>
    </w:p>
    <w:p>
      <w:pPr>
        <w:pStyle w:val="Normal"/>
        <w:rPr/>
      </w:pPr>
      <w:r>
        <w:rPr/>
      </w:r>
    </w:p>
    <w:p>
      <w:pPr>
        <w:pStyle w:val="Level4"/>
        <w:numPr>
          <w:ilvl w:val="3"/>
          <w:numId w:val="5"/>
        </w:numPr>
        <w:tabs>
          <w:tab w:val="clear" w:pos="360"/>
        </w:tabs>
        <w:ind w:hanging="0" w:start="0"/>
        <w:rPr/>
      </w:pPr>
      <w:r>
        <w:rPr/>
        <w:tab/>
        <w:t>in degrees Centigrade (</w:t>
      </w:r>
      <w:r>
        <w:rPr>
          <w:rFonts w:eastAsia="Symbol" w:cs="Symbol" w:ascii="Symbol" w:hAnsi="Symbol"/>
        </w:rPr>
        <w:sym w:font="Symbol" w:char="f0b0"/>
      </w:r>
      <w:r>
        <w:rPr/>
        <w:t>C); and</w:t>
      </w:r>
    </w:p>
    <w:p>
      <w:pPr>
        <w:pStyle w:val="Normal"/>
        <w:rPr/>
      </w:pPr>
      <w:r>
        <w:rPr/>
      </w:r>
    </w:p>
    <w:p>
      <w:pPr>
        <w:pStyle w:val="Level4"/>
        <w:numPr>
          <w:ilvl w:val="3"/>
          <w:numId w:val="5"/>
        </w:numPr>
        <w:tabs>
          <w:tab w:val="clear" w:pos="360"/>
        </w:tabs>
        <w:ind w:hanging="0" w:start="0"/>
        <w:rPr/>
      </w:pPr>
      <w:r>
        <w:rPr/>
        <w:tab/>
        <w:t>on a dual scale calibrated in bars or millibars on one side and psig on the other.</w:t>
      </w:r>
    </w:p>
    <w:p>
      <w:pPr>
        <w:pStyle w:val="Normal"/>
        <w:rPr/>
      </w:pPr>
      <w:r>
        <w:rPr/>
      </w:r>
    </w:p>
    <w:p>
      <w:pPr>
        <w:pStyle w:val="Normal"/>
        <w:rPr/>
      </w:pPr>
      <w:r>
        <w:rPr/>
        <w:tab/>
      </w:r>
      <w:r>
        <w:rPr>
          <w:sz w:val="24"/>
        </w:rPr>
        <w:t xml:space="preserve">Section 2.  </w:t>
      </w:r>
      <w:r>
        <w:rPr>
          <w:sz w:val="24"/>
          <w:u w:val="single"/>
        </w:rPr>
        <w:t>Measurement of Redelivered Gas.</w:t>
      </w:r>
      <w:r>
        <w:rPr>
          <w:sz w:val="24"/>
        </w:rPr>
        <w:t xml:space="preserve">  Redelivered Gas delivered by Buyer to Seller under this Agreement at the Gas Delivery Point shall be measured in accordance with the procedures set forth in Section 2 of this Exhibit 9.1.</w:t>
      </w:r>
    </w:p>
    <w:p>
      <w:pPr>
        <w:pStyle w:val="FootnoteText"/>
        <w:rPr>
          <w:sz w:val="24"/>
        </w:rPr>
      </w:pPr>
      <w:r>
        <w:rPr>
          <w:sz w:val="24"/>
        </w:rPr>
      </w:r>
    </w:p>
    <w:p>
      <w:pPr>
        <w:pStyle w:val="Normal"/>
        <w:rPr>
          <w:sz w:val="24"/>
        </w:rPr>
      </w:pPr>
      <w:r>
        <w:rPr>
          <w:sz w:val="24"/>
        </w:rPr>
        <w:tab/>
        <w:tab/>
        <w:t>(a)</w:t>
        <w:tab/>
        <w:t>Unit of Volume:  The unit of volume shall be a Standard Cubic Foot.</w:t>
      </w:r>
    </w:p>
    <w:p>
      <w:pPr>
        <w:pStyle w:val="Level31"/>
        <w:numPr>
          <w:ilvl w:val="0"/>
          <w:numId w:val="0"/>
        </w:numPr>
        <w:ind w:hanging="0" w:start="0"/>
        <w:rPr>
          <w:sz w:val="24"/>
        </w:rPr>
      </w:pPr>
      <w:r>
        <w:rPr>
          <w:sz w:val="24"/>
        </w:rPr>
      </w:r>
    </w:p>
    <w:p>
      <w:pPr>
        <w:pStyle w:val="Level31"/>
        <w:numPr>
          <w:ilvl w:val="2"/>
          <w:numId w:val="5"/>
        </w:numPr>
        <w:ind w:hanging="0" w:start="0"/>
        <w:rPr/>
      </w:pPr>
      <w:r>
        <w:rPr/>
        <w:tab/>
        <w:t>Measurement of Volume:</w:t>
      </w:r>
    </w:p>
    <w:p>
      <w:pPr>
        <w:pStyle w:val="Normal"/>
        <w:rPr/>
      </w:pPr>
      <w:r>
        <w:rPr/>
        <w:t xml:space="preserve"> </w:t>
      </w:r>
    </w:p>
    <w:p>
      <w:pPr>
        <w:pStyle w:val="Level4"/>
        <w:numPr>
          <w:ilvl w:val="3"/>
          <w:numId w:val="5"/>
        </w:numPr>
        <w:tabs>
          <w:tab w:val="clear" w:pos="360"/>
        </w:tabs>
        <w:ind w:hanging="0" w:start="0"/>
        <w:rPr/>
      </w:pPr>
      <w:r>
        <w:rPr/>
        <w:tab/>
        <w:t>When gas is delivered at a pressure different from one (1) Atmosphere, then for the purpose of measurement hereunder, such volumes of gas shall be corrected to a pressure of one (1) Atmosphere.  It is assumed that the atmospheric pressure is fourteen and seven tenths pounds per square inch (14.7 psi) or such other pressure as agreed upon by Southern LNG, Seller and Buyer.  The measurement of gas volumes shall be adjusted for deviation from Boyle's Law in accordance with generally accepted engineering practice; provided, however, that where gas is delivered through positive displacement meters at a pressure not in excess of twenty pounds per square inch gauge (20 psig), the gas may be assumed to obey Boyle's Law.</w:t>
      </w:r>
    </w:p>
    <w:p>
      <w:pPr>
        <w:pStyle w:val="Level4"/>
        <w:numPr>
          <w:ilvl w:val="0"/>
          <w:numId w:val="0"/>
        </w:numPr>
        <w:ind w:hanging="0" w:start="0"/>
        <w:rPr/>
      </w:pPr>
      <w:r>
        <w:rPr/>
      </w:r>
    </w:p>
    <w:p>
      <w:pPr>
        <w:pStyle w:val="Level4"/>
        <w:numPr>
          <w:ilvl w:val="3"/>
          <w:numId w:val="5"/>
        </w:numPr>
        <w:tabs>
          <w:tab w:val="clear" w:pos="360"/>
        </w:tabs>
        <w:ind w:hanging="0" w:start="0"/>
        <w:rPr/>
      </w:pPr>
      <w:r>
        <w:rPr/>
        <w:t xml:space="preserve"> </w:t>
      </w:r>
      <w:r>
        <w:rPr/>
        <w:tab/>
        <w:t>Where orifice meters are used, volumes delivered shall be computed in accordance with formulae, tables, and methods prescribed in AGA Report No. 3 (API 14.3, GPA 8185-92, ANSI/API 2530-92). and as such report may hereafter be further revised.  Exact measurements of inside diameters of meter tubes shall be obtained by means of a micrometer to the nearest one-thousandth inch.  Volumes shall be corrected for flowing temperature and specific gravity in accordance with the provisions of paragraphs (iii) and (iv) below.</w:t>
      </w:r>
    </w:p>
    <w:p>
      <w:pPr>
        <w:pStyle w:val="Level4"/>
        <w:numPr>
          <w:ilvl w:val="0"/>
          <w:numId w:val="0"/>
        </w:numPr>
        <w:ind w:hanging="0" w:start="0"/>
        <w:rPr/>
      </w:pPr>
      <w:r>
        <w:rPr/>
      </w:r>
    </w:p>
    <w:p>
      <w:pPr>
        <w:pStyle w:val="Level4"/>
        <w:numPr>
          <w:ilvl w:val="3"/>
          <w:numId w:val="5"/>
        </w:numPr>
        <w:tabs>
          <w:tab w:val="clear" w:pos="360"/>
        </w:tabs>
        <w:ind w:hanging="0" w:start="0"/>
        <w:rPr/>
      </w:pPr>
      <w:r>
        <w:rPr/>
        <w:tab/>
        <w:t>The flowing temperature of the gas shall be determined for the purpose of measured volume correction.  Volume shall be corrected for each degree of variation in the flowing temperature from sixty degrees Fahrenheit (60oF).  The flowing temperature will be measured by RTD's, thermocouples, thermometers, etc., and shall be either (1) recorded using charts, digital recorders, etc., in which case the temperature at which gas was measured for the period of such record shall be the arithmetic average of the record during the period of time during which gas was flowing; or (2) used for on-site flow computations in electronic flow computers in which case the instantaneous measurement of temperature will be used in such computations.  Where no temperature measuring device is installed, the temperature of the gas shall be assumed to be sixty degrees Fahrenheit (60</w:t>
      </w:r>
      <w:r>
        <w:rPr>
          <w:rFonts w:eastAsia="Symbol" w:cs="Symbol" w:ascii="Symbol" w:hAnsi="Symbol"/>
        </w:rPr>
        <w:sym w:font="Symbol" w:char="f0b0"/>
      </w:r>
      <w:r>
        <w:rPr/>
        <w:t>F).</w:t>
      </w:r>
    </w:p>
    <w:p>
      <w:pPr>
        <w:pStyle w:val="Level4"/>
        <w:numPr>
          <w:ilvl w:val="0"/>
          <w:numId w:val="0"/>
        </w:numPr>
        <w:ind w:hanging="0" w:start="0"/>
        <w:rPr/>
      </w:pPr>
      <w:r>
        <w:rPr/>
      </w:r>
    </w:p>
    <w:p>
      <w:pPr>
        <w:pStyle w:val="Level4"/>
        <w:numPr>
          <w:ilvl w:val="3"/>
          <w:numId w:val="5"/>
        </w:numPr>
        <w:tabs>
          <w:tab w:val="clear" w:pos="360"/>
        </w:tabs>
        <w:ind w:hanging="0" w:start="0"/>
        <w:rPr/>
      </w:pPr>
      <w:r>
        <w:rPr/>
        <w:tab/>
        <w:t>A specific gravity correction shall be applied to measured volumes.  The specific gravity to be used for such correction shall be determined at an appropriate location by a gravitometer, chromatograph, or other device of standard manufacture and shall be either (1) recorded using charts, digital recorders, etc., in which case an arithmetic average (to be determined during the period of time during which flow was occurring at the location of the specific gravity recorder) of such record shall be the specific gravity of the gas being measured; or (2) used for flow computations in electronic flow computers in which case the value of the specific gravity being measured will be used as appropriate in such computations.  If a specific gravity measuring device is not installed or available at an appropriate location, then specific gravity shall be determined by a mutually agreeable method.</w:t>
      </w:r>
    </w:p>
    <w:p>
      <w:pPr>
        <w:pStyle w:val="Level4"/>
        <w:numPr>
          <w:ilvl w:val="0"/>
          <w:numId w:val="0"/>
        </w:numPr>
        <w:ind w:firstLine="2160" w:start="0" w:end="0"/>
        <w:rPr/>
      </w:pPr>
      <w:r>
        <w:rPr/>
      </w:r>
    </w:p>
    <w:p>
      <w:pPr>
        <w:pStyle w:val="FootnoteText"/>
        <w:ind w:firstLine="2160" w:end="0"/>
        <w:rPr/>
      </w:pPr>
      <w:r>
        <w:rPr>
          <w:color w:val="000000"/>
        </w:rPr>
        <w:t xml:space="preserve">(v) </w:t>
      </w:r>
      <w:r>
        <w:rPr/>
        <w:tab/>
        <w:t>The Gross Heating Value shall be determined at an appropriate location by a calorimeter, chromatograph, or other device of standard manufacture and shall be either (1) recorded using charts, digital recorders, etc., in which case an arithmetic average (to be determined during the period of time during which flow was occurring at the location of the gross heating value recorder) of such record shall be the gross heating value of the gas being measured; or (2) entered as an input to electronic flow computers in which case the gross heating value being measured will be used in the computation of the gross heating value of the gas.  If a gross heating value measuring device is not installed or available at an appropriate location, then the Gross Heating Value shall be determined by a mutually agreeable method.</w:t>
      </w:r>
      <w:r>
        <w:br w:type="page"/>
      </w:r>
    </w:p>
    <w:p>
      <w:pPr>
        <w:pStyle w:val="FootnoteText"/>
        <w:ind w:firstLine="2160" w:end="0"/>
        <w:rPr/>
      </w:pPr>
      <w:r>
        <w:rPr/>
      </w:r>
    </w:p>
    <w:p>
      <w:pPr>
        <w:pStyle w:val="Normal"/>
        <w:jc w:val="center"/>
        <w:rPr>
          <w:b/>
          <w:sz w:val="24"/>
        </w:rPr>
      </w:pPr>
      <w:r>
        <w:rPr>
          <w:b/>
          <w:sz w:val="24"/>
        </w:rPr>
        <w:t>[EXHIBIT 9.2</w:t>
      </w:r>
    </w:p>
    <w:p>
      <w:pPr>
        <w:pStyle w:val="Normal"/>
        <w:jc w:val="center"/>
        <w:rPr>
          <w:b/>
          <w:sz w:val="24"/>
        </w:rPr>
      </w:pPr>
      <w:r>
        <w:rPr>
          <w:b/>
          <w:sz w:val="24"/>
        </w:rPr>
      </w:r>
    </w:p>
    <w:p>
      <w:pPr>
        <w:pStyle w:val="Normal"/>
        <w:jc w:val="center"/>
        <w:rPr>
          <w:b/>
          <w:sz w:val="24"/>
          <w:u w:val="single"/>
        </w:rPr>
      </w:pPr>
      <w:r>
        <w:rPr>
          <w:b/>
          <w:sz w:val="24"/>
          <w:u w:val="single"/>
        </w:rPr>
        <w:t>TESTING PROCEDURES</w:t>
      </w:r>
    </w:p>
    <w:p>
      <w:pPr>
        <w:pStyle w:val="Normal"/>
        <w:jc w:val="both"/>
        <w:rPr>
          <w:b/>
          <w:bCs/>
          <w:sz w:val="24"/>
          <w:u w:val="single"/>
        </w:rPr>
      </w:pPr>
      <w:r>
        <w:rPr>
          <w:b/>
          <w:bCs/>
          <w:sz w:val="24"/>
          <w:u w:val="single"/>
        </w:rPr>
      </w:r>
    </w:p>
    <w:p>
      <w:pPr>
        <w:pStyle w:val="Normal"/>
        <w:jc w:val="both"/>
        <w:rPr>
          <w:bCs/>
          <w:sz w:val="24"/>
        </w:rPr>
      </w:pPr>
      <w:r>
        <w:rPr>
          <w:bCs/>
          <w:sz w:val="24"/>
        </w:rPr>
        <w:tab/>
        <w:t>[LNG delivered by Seller to Buyer under this Agreement at the LNG Delivery Point and at the Alternate Delivery Point shall be tested in accordance with the procedures set forth in this Exhibit 9.2.</w:t>
      </w:r>
    </w:p>
    <w:p>
      <w:pPr>
        <w:pStyle w:val="Normal"/>
        <w:jc w:val="both"/>
        <w:rPr>
          <w:bCs/>
          <w:sz w:val="24"/>
        </w:rPr>
      </w:pPr>
      <w:r>
        <w:rPr>
          <w:bCs/>
          <w:sz w:val="24"/>
        </w:rPr>
      </w:r>
    </w:p>
    <w:p>
      <w:pPr>
        <w:pStyle w:val="Normal"/>
        <w:ind w:hanging="720" w:start="1440" w:end="0"/>
        <w:jc w:val="both"/>
        <w:rPr>
          <w:bCs/>
          <w:sz w:val="24"/>
        </w:rPr>
      </w:pPr>
      <w:r>
        <w:rPr>
          <w:bCs/>
          <w:sz w:val="24"/>
        </w:rPr>
        <w:t>(a)</w:t>
        <w:tab/>
        <w:t>The quantity of hydrogen sulfide in the LNG shall be determined by methods presented in Standards for Gas Service, Circular of the United States National Bureau of Standards, No. 405, page 134 (1934 edition).  The LNG shall be considered free from hydrogen sulfide if a strip of white filter paper, moistened with a solution containing five per cent (5%) by weight of lead acetate, is not distinctly darker than a second paper freshly moistened with the same solution after the first paper has been exposed to the vaporized LNG for one (1) minute in an apparatus of approved form, through which the vaporized LNG is flowing at the rate of approximately five (5) standard cubic feet per hour, the vaporized LNG not impinging directly from a jet upon the testpaper.</w:t>
      </w:r>
    </w:p>
    <w:p>
      <w:pPr>
        <w:pStyle w:val="Normal"/>
        <w:jc w:val="both"/>
        <w:rPr>
          <w:bCs/>
          <w:sz w:val="24"/>
        </w:rPr>
      </w:pPr>
      <w:r>
        <w:rPr>
          <w:bCs/>
          <w:sz w:val="24"/>
        </w:rPr>
      </w:r>
    </w:p>
    <w:p>
      <w:pPr>
        <w:pStyle w:val="Normal"/>
        <w:ind w:hanging="720" w:start="1440" w:end="0"/>
        <w:jc w:val="both"/>
        <w:rPr>
          <w:bCs/>
          <w:sz w:val="24"/>
        </w:rPr>
      </w:pPr>
      <w:r>
        <w:rPr>
          <w:bCs/>
          <w:sz w:val="24"/>
        </w:rPr>
        <w:t>(b)</w:t>
        <w:tab/>
        <w:t>The quantity of the total sulfur in the LNG shall be determined by the method prescribed in American Society for Testing and Materials, Standard Method of Test for Total Sulphur in Fuel Gases, No. D 1072-56.]</w:t>
      </w:r>
    </w:p>
    <w:p>
      <w:pPr>
        <w:sectPr>
          <w:headerReference w:type="default" r:id="rId18"/>
          <w:headerReference w:type="first" r:id="rId19"/>
          <w:footerReference w:type="default" r:id="rId20"/>
          <w:footerReference w:type="first" r:id="rId21"/>
          <w:type w:val="nextPage"/>
          <w:pgSz w:w="12240" w:h="15840"/>
          <w:pgMar w:left="2160" w:right="1872" w:gutter="0" w:header="720" w:top="2160" w:footer="720" w:bottom="1800"/>
          <w:pgNumType w:start="1" w:fmt="decimal"/>
          <w:formProt w:val="false"/>
          <w:textDirection w:val="lrTb"/>
          <w:docGrid w:type="default" w:linePitch="360" w:charSpace="0"/>
        </w:sectPr>
        <w:pStyle w:val="Normal"/>
        <w:jc w:val="both"/>
        <w:rPr>
          <w:b/>
          <w:bCs/>
          <w:sz w:val="24"/>
        </w:rPr>
      </w:pPr>
      <w:r>
        <w:rPr>
          <w:b/>
          <w:bCs/>
          <w:sz w:val="24"/>
        </w:rPr>
      </w:r>
    </w:p>
    <w:p>
      <w:pPr>
        <w:pStyle w:val="Normal"/>
        <w:jc w:val="both"/>
        <w:rPr>
          <w:b/>
          <w:sz w:val="24"/>
        </w:rPr>
      </w:pPr>
      <w:r>
        <w:rPr>
          <w:b/>
          <w:sz w:val="24"/>
        </w:rPr>
      </w:r>
    </w:p>
    <w:p>
      <w:pPr>
        <w:pStyle w:val="Normal"/>
        <w:jc w:val="center"/>
        <w:rPr>
          <w:b/>
          <w:sz w:val="24"/>
        </w:rPr>
      </w:pPr>
      <w:r>
        <w:rPr>
          <w:b/>
          <w:sz w:val="24"/>
        </w:rPr>
        <w:t>EXHIBIT 9.3</w:t>
      </w:r>
    </w:p>
    <w:p>
      <w:pPr>
        <w:pStyle w:val="Normal"/>
        <w:jc w:val="center"/>
        <w:rPr>
          <w:b/>
          <w:sz w:val="24"/>
        </w:rPr>
      </w:pPr>
      <w:r>
        <w:rPr>
          <w:b/>
          <w:sz w:val="24"/>
        </w:rPr>
      </w:r>
    </w:p>
    <w:p>
      <w:pPr>
        <w:pStyle w:val="Normal"/>
        <w:jc w:val="center"/>
        <w:rPr>
          <w:b/>
          <w:sz w:val="24"/>
        </w:rPr>
      </w:pPr>
      <w:r>
        <w:rPr>
          <w:b/>
          <w:sz w:val="24"/>
        </w:rPr>
        <w:t>MEASUREMENT PROCEDURES</w:t>
      </w:r>
    </w:p>
    <w:p>
      <w:pPr>
        <w:pStyle w:val="Normal"/>
        <w:jc w:val="both"/>
        <w:rPr>
          <w:b/>
          <w:sz w:val="24"/>
        </w:rPr>
      </w:pPr>
      <w:r>
        <w:rPr>
          <w:b/>
          <w:sz w:val="24"/>
        </w:rPr>
      </w:r>
    </w:p>
    <w:p>
      <w:pPr>
        <w:pStyle w:val="Normal"/>
        <w:jc w:val="both"/>
        <w:rPr>
          <w:sz w:val="24"/>
        </w:rPr>
      </w:pPr>
      <w:r>
        <w:rPr>
          <w:sz w:val="24"/>
        </w:rPr>
        <w:t>Section 1.  Measurement of LNG.  LNG delivered by Seller to Buyer under this Agreement at the LNG Delivery Point shall be measured in accordance with the procedures set forth in this Exhibit 9.3.</w:t>
      </w:r>
    </w:p>
    <w:p>
      <w:pPr>
        <w:pStyle w:val="Normal"/>
        <w:jc w:val="both"/>
        <w:rPr>
          <w:sz w:val="24"/>
        </w:rPr>
      </w:pPr>
      <w:r>
        <w:rPr>
          <w:sz w:val="24"/>
        </w:rPr>
      </w:r>
    </w:p>
    <w:p>
      <w:pPr>
        <w:pStyle w:val="BodyTextIndent"/>
        <w:ind w:start="1440" w:end="0"/>
        <w:jc w:val="both"/>
        <w:rPr/>
      </w:pPr>
      <w:r>
        <w:rPr/>
        <w:t>(a)</w:t>
        <w:tab/>
        <w:t>The volume of LNG received by Buyer shall exclude the amount of Return Gas returning to Seller's LNG Tanker ("Return Gas") during the unloading of LNG.</w:t>
      </w:r>
    </w:p>
    <w:p>
      <w:pPr>
        <w:pStyle w:val="Normal"/>
        <w:jc w:val="both"/>
        <w:rPr>
          <w:sz w:val="24"/>
        </w:rPr>
      </w:pPr>
      <w:r>
        <w:rPr>
          <w:sz w:val="24"/>
        </w:rPr>
      </w:r>
    </w:p>
    <w:p>
      <w:pPr>
        <w:pStyle w:val="BodyTextIndent"/>
        <w:ind w:start="1440" w:end="0"/>
        <w:jc w:val="both"/>
        <w:rPr/>
      </w:pPr>
      <w:r>
        <w:rPr/>
        <w:t>(b)</w:t>
        <w:tab/>
        <w:t>The volume of Cubic Meters of LNG received at the LNG Delivery Point shall be measured in metric units by gauging of the liquid in the tanks of Seller's LNG Tanker.  Seller shall cause the first gauging to be made after the Master of Seller's LNG Tanker has given his Notice of Readiness to unload and immediately before starting the pumps.  A second gauging shall take place immediately after completion of unloading.  Representatives of Seller, Buyer and Southern LNG shall have the right to be present at such gaugings, but the absence of a representative shall not prohibit any gauging.</w:t>
      </w:r>
    </w:p>
    <w:p>
      <w:pPr>
        <w:pStyle w:val="Normal"/>
        <w:jc w:val="both"/>
        <w:rPr>
          <w:sz w:val="24"/>
        </w:rPr>
      </w:pPr>
      <w:r>
        <w:rPr>
          <w:sz w:val="24"/>
        </w:rPr>
      </w:r>
    </w:p>
    <w:p>
      <w:pPr>
        <w:pStyle w:val="Normal"/>
        <w:ind w:hanging="720" w:start="1440" w:end="0"/>
        <w:jc w:val="both"/>
        <w:rPr>
          <w:sz w:val="24"/>
        </w:rPr>
      </w:pPr>
      <w:r>
        <w:rPr>
          <w:sz w:val="24"/>
        </w:rPr>
        <w:t>(c)</w:t>
        <w:tab/>
        <w:t>Seller shall send or cause to be sent to Buyer and Southern LNG a certified copy of the gauging standards, in metric units approved by the United States Bureau of Standards in Washington, D.C., as well as correction charts (list, trim, contraction, etc.), for each tank of each of Seller's LNG Tankers.  Such standards and charts shall be used throughout the term of this Agreement, except in the case of physical change in the tanks, in which case new standards and charts shall be sent to Buyer and Southern LNG.  LNG measuring devices shall be approved by each of Seller, Buyer and Southern LNG.  Each tank shall be equipped with two level-measuring devices of different types.</w:t>
      </w:r>
    </w:p>
    <w:p>
      <w:pPr>
        <w:pStyle w:val="Normal"/>
        <w:jc w:val="both"/>
        <w:rPr>
          <w:sz w:val="24"/>
        </w:rPr>
      </w:pPr>
      <w:r>
        <w:rPr>
          <w:sz w:val="24"/>
        </w:rPr>
      </w:r>
    </w:p>
    <w:p>
      <w:pPr>
        <w:pStyle w:val="Normal"/>
        <w:ind w:hanging="720" w:start="1440" w:end="0"/>
        <w:jc w:val="both"/>
        <w:rPr>
          <w:sz w:val="24"/>
        </w:rPr>
      </w:pPr>
      <w:r>
        <w:rPr>
          <w:sz w:val="24"/>
        </w:rPr>
        <w:t>(d)</w:t>
        <w:tab/>
        <w:t>The density of the LNG shall be calculated using the revised Klosek and McKinley method.</w:t>
      </w:r>
    </w:p>
    <w:p>
      <w:pPr>
        <w:pStyle w:val="Normal"/>
        <w:jc w:val="both"/>
        <w:rPr>
          <w:sz w:val="24"/>
        </w:rPr>
      </w:pPr>
      <w:r>
        <w:rPr>
          <w:sz w:val="24"/>
        </w:rPr>
      </w:r>
    </w:p>
    <w:p>
      <w:pPr>
        <w:pStyle w:val="Normal"/>
        <w:ind w:hanging="720" w:start="1440" w:end="0"/>
        <w:jc w:val="both"/>
        <w:rPr>
          <w:sz w:val="24"/>
        </w:rPr>
      </w:pPr>
      <w:r>
        <w:rPr>
          <w:sz w:val="24"/>
        </w:rPr>
        <w:t>(e)</w:t>
        <w:tab/>
        <w:t>The temperature of the LNG contained in the tanks of any of Seller's LNG Tankers shall be determined by using the arithmetic average of the temperature indicated by special thermocouples or resistance thermometers spaced at various locations from top to bottom of each tank with an accuracy of plus or minus two-tenths of a degree Centigrade.  Such temperatures shall be either logged or printed.</w:t>
      </w:r>
    </w:p>
    <w:p>
      <w:pPr>
        <w:pStyle w:val="Normal"/>
        <w:jc w:val="both"/>
        <w:rPr>
          <w:sz w:val="24"/>
        </w:rPr>
      </w:pPr>
      <w:r>
        <w:rPr>
          <w:sz w:val="24"/>
        </w:rPr>
      </w:r>
    </w:p>
    <w:p>
      <w:pPr>
        <w:pStyle w:val="Normal"/>
        <w:ind w:hanging="720" w:start="1440" w:end="0"/>
        <w:jc w:val="both"/>
        <w:rPr>
          <w:sz w:val="24"/>
        </w:rPr>
      </w:pPr>
      <w:r>
        <w:rPr>
          <w:sz w:val="24"/>
        </w:rPr>
        <w:t>(f)</w:t>
        <w:tab/>
        <w:t>Samples of the LNG shall be taken with a frequency adequate to assure a representative analysis of the LNG being unloaded, at a suitable point near the LNG Delivery Point.  The sampling device shall be such as to permit the total and continuous vaporization of a quantity of LNG sufficient for the taking of a gaseous sample representative of the LNG then being unloaded.  Such samples shall be analyzed by means of a suitable gas chromatograph.  An analysis or the average of such analyses shall be used to determine the molecular composition of the LNG.  A calibration of the chromatograph utilized shall be performed before the analysis of the samples taken from each unloading.  Representatives of Seller, Buyer and Southern LNG shall have the right to be present at such calibrations, but the absence of a representative shall not prohibit any calibration.  Such calibration shall be effected with the aid of a gaseous mixture having a known composition closely similar to the vaporized LNG being measured.</w:t>
      </w:r>
    </w:p>
    <w:p>
      <w:pPr>
        <w:pStyle w:val="Normal"/>
        <w:jc w:val="both"/>
        <w:rPr>
          <w:sz w:val="24"/>
        </w:rPr>
      </w:pPr>
      <w:r>
        <w:rPr>
          <w:sz w:val="24"/>
        </w:rPr>
      </w:r>
    </w:p>
    <w:p>
      <w:pPr>
        <w:pStyle w:val="Normal"/>
        <w:ind w:hanging="720" w:start="1440" w:end="0"/>
        <w:jc w:val="both"/>
        <w:rPr>
          <w:sz w:val="24"/>
        </w:rPr>
      </w:pPr>
      <w:r>
        <w:rPr>
          <w:sz w:val="24"/>
        </w:rPr>
        <w:t>(g)</w:t>
        <w:tab/>
        <w:t>The Gross Heating Value (GHV) of the LNG shall be calculated on the basis of the molecular weight of its components and the gross heating value, expressed in Thermies per kilogram of each of such components.  The values of physical constants to be used for such calculations shall conform to those contained in the most current publications of the United States National Bureau of Standards, or a successor agency.</w:t>
      </w:r>
    </w:p>
    <w:p>
      <w:pPr>
        <w:pStyle w:val="Normal"/>
        <w:jc w:val="both"/>
        <w:rPr>
          <w:sz w:val="24"/>
        </w:rPr>
      </w:pPr>
      <w:r>
        <w:rPr>
          <w:sz w:val="24"/>
        </w:rPr>
      </w:r>
    </w:p>
    <w:p>
      <w:pPr>
        <w:pStyle w:val="Normal"/>
        <w:ind w:hanging="720" w:start="1440" w:end="0"/>
        <w:jc w:val="both"/>
        <w:rPr>
          <w:sz w:val="24"/>
        </w:rPr>
      </w:pPr>
      <w:r>
        <w:rPr>
          <w:sz w:val="24"/>
        </w:rPr>
        <w:t>(h)</w:t>
        <w:tab/>
        <w:t>The quantity of [MMBtu] unloaded from Seller's LNG Tankers shall be calculated on the basis of the following formula, which excludes any adjustment for Return Gas:</w:t>
      </w:r>
    </w:p>
    <w:p>
      <w:pPr>
        <w:pStyle w:val="Normal"/>
        <w:jc w:val="both"/>
        <w:rPr>
          <w:sz w:val="24"/>
        </w:rPr>
      </w:pPr>
      <w:r>
        <w:rPr>
          <w:sz w:val="24"/>
        </w:rPr>
      </w:r>
    </w:p>
    <w:p>
      <w:pPr>
        <w:pStyle w:val="Normal"/>
        <w:jc w:val="both"/>
        <w:rPr/>
      </w:pPr>
      <w:r>
        <w:rPr>
          <w:sz w:val="24"/>
        </w:rPr>
        <w:tab/>
        <w:tab/>
        <w:t xml:space="preserve">Q = </w:t>
      </w:r>
      <w:r>
        <w:rPr>
          <w:sz w:val="24"/>
          <w:u w:val="single"/>
        </w:rPr>
        <w:t>V x M x Pc</w:t>
      </w:r>
    </w:p>
    <w:p>
      <w:pPr>
        <w:pStyle w:val="FootnoteText"/>
        <w:jc w:val="both"/>
        <w:rPr/>
      </w:pPr>
      <w:r>
        <w:rPr/>
        <w:tab/>
        <w:tab/>
        <w:tab/>
        <w:t xml:space="preserve"> 252</w:t>
      </w:r>
    </w:p>
    <w:p>
      <w:pPr>
        <w:pStyle w:val="Normal"/>
        <w:jc w:val="both"/>
        <w:rPr>
          <w:sz w:val="24"/>
        </w:rPr>
      </w:pPr>
      <w:r>
        <w:rPr>
          <w:sz w:val="24"/>
        </w:rPr>
      </w:r>
    </w:p>
    <w:p>
      <w:pPr>
        <w:pStyle w:val="Normal"/>
        <w:jc w:val="both"/>
        <w:rPr>
          <w:sz w:val="24"/>
        </w:rPr>
      </w:pPr>
      <w:r>
        <w:rPr>
          <w:sz w:val="24"/>
        </w:rPr>
        <w:tab/>
        <w:tab/>
        <w:t>where:</w:t>
      </w:r>
    </w:p>
    <w:p>
      <w:pPr>
        <w:pStyle w:val="Normal"/>
        <w:jc w:val="both"/>
        <w:rPr>
          <w:sz w:val="24"/>
        </w:rPr>
      </w:pPr>
      <w:r>
        <w:rPr>
          <w:sz w:val="24"/>
        </w:rPr>
      </w:r>
    </w:p>
    <w:p>
      <w:pPr>
        <w:pStyle w:val="Normal"/>
        <w:jc w:val="both"/>
        <w:rPr>
          <w:sz w:val="24"/>
        </w:rPr>
      </w:pPr>
      <w:r>
        <w:rPr>
          <w:sz w:val="24"/>
        </w:rPr>
        <w:tab/>
        <w:tab/>
        <w:t xml:space="preserve">Q   = </w:t>
        <w:tab/>
        <w:t>The quantity of LNG, expressed in MMBtu unloaded from Seller's LNG Tanker.</w:t>
      </w:r>
    </w:p>
    <w:p>
      <w:pPr>
        <w:pStyle w:val="Normal"/>
        <w:jc w:val="both"/>
        <w:rPr>
          <w:sz w:val="24"/>
        </w:rPr>
      </w:pPr>
      <w:r>
        <w:rPr>
          <w:sz w:val="24"/>
        </w:rPr>
      </w:r>
    </w:p>
    <w:p>
      <w:pPr>
        <w:pStyle w:val="BodyTextIndent"/>
        <w:jc w:val="both"/>
        <w:rPr/>
      </w:pPr>
      <w:r>
        <w:rPr/>
        <w:t>V   =</w:t>
        <w:tab/>
        <w:t>the volume of LNG unloaded, calculated in Cubic Meters in m</w:t>
      </w:r>
      <w:r>
        <w:rPr>
          <w:vertAlign w:val="superscript"/>
        </w:rPr>
        <w:t>3</w:t>
      </w:r>
      <w:r>
        <w:rPr/>
        <w:t>, as determined in accordance with paragraphs (c) and (e)  above.</w:t>
      </w:r>
    </w:p>
    <w:p>
      <w:pPr>
        <w:pStyle w:val="Normal"/>
        <w:jc w:val="both"/>
        <w:rPr>
          <w:sz w:val="24"/>
        </w:rPr>
      </w:pPr>
      <w:r>
        <w:rPr>
          <w:sz w:val="24"/>
        </w:rPr>
      </w:r>
    </w:p>
    <w:p>
      <w:pPr>
        <w:pStyle w:val="BodyTextIndent"/>
        <w:jc w:val="both"/>
        <w:rPr/>
      </w:pPr>
      <w:r>
        <w:rPr/>
        <w:t>M    =</w:t>
        <w:tab/>
        <w:t xml:space="preserve"> the density of the LNG unloaded, expressed in kilograms per Cubic Meter calculated in accordance with paragraph (d) above.</w:t>
      </w:r>
    </w:p>
    <w:p>
      <w:pPr>
        <w:pStyle w:val="Normal"/>
        <w:jc w:val="both"/>
        <w:rPr>
          <w:sz w:val="24"/>
        </w:rPr>
      </w:pPr>
      <w:r>
        <w:rPr>
          <w:sz w:val="24"/>
        </w:rPr>
      </w:r>
    </w:p>
    <w:p>
      <w:pPr>
        <w:pStyle w:val="BodyTextIndent"/>
        <w:jc w:val="both"/>
        <w:rPr/>
      </w:pPr>
      <w:r>
        <w:rPr/>
        <w:t>Pc   =</w:t>
        <w:tab/>
        <w:t>the GHV of the LNG unloaded, expressed in Thermies per kilogram calculated in accordance with paragraph (g) above.</w:t>
      </w:r>
    </w:p>
    <w:p>
      <w:pPr>
        <w:pStyle w:val="Normal"/>
        <w:jc w:val="both"/>
        <w:rPr>
          <w:sz w:val="24"/>
        </w:rPr>
      </w:pPr>
      <w:r>
        <w:rPr>
          <w:sz w:val="24"/>
        </w:rPr>
      </w:r>
    </w:p>
    <w:p>
      <w:pPr>
        <w:pStyle w:val="Normal"/>
        <w:jc w:val="both"/>
        <w:rPr>
          <w:sz w:val="24"/>
        </w:rPr>
      </w:pPr>
      <w:r>
        <w:rPr>
          <w:sz w:val="24"/>
        </w:rPr>
        <w:t>252 --  a constant, equal to the number of Thermies in one (1) MMBtu.  [Accuracy to be verified.]</w:t>
      </w:r>
    </w:p>
    <w:p>
      <w:pPr>
        <w:pStyle w:val="Normal"/>
        <w:jc w:val="both"/>
        <w:rPr>
          <w:sz w:val="24"/>
        </w:rPr>
      </w:pPr>
      <w:r>
        <w:rPr>
          <w:sz w:val="24"/>
        </w:rPr>
      </w:r>
    </w:p>
    <w:p>
      <w:pPr>
        <w:pStyle w:val="Normal"/>
        <w:ind w:hanging="720" w:start="1440" w:end="0"/>
        <w:jc w:val="both"/>
        <w:rPr>
          <w:sz w:val="24"/>
        </w:rPr>
      </w:pPr>
      <w:r>
        <w:rPr>
          <w:sz w:val="24"/>
        </w:rPr>
        <w:t>(i)</w:t>
        <w:tab/>
        <w:t>Gauging equipment:</w:t>
      </w:r>
    </w:p>
    <w:p>
      <w:pPr>
        <w:pStyle w:val="Normal"/>
        <w:jc w:val="both"/>
        <w:rPr>
          <w:sz w:val="24"/>
        </w:rPr>
      </w:pPr>
      <w:r>
        <w:rPr>
          <w:sz w:val="24"/>
        </w:rPr>
      </w:r>
    </w:p>
    <w:p>
      <w:pPr>
        <w:pStyle w:val="BodyTextIndent"/>
        <w:jc w:val="both"/>
        <w:rPr/>
      </w:pPr>
      <w:r>
        <w:rPr/>
        <w:t>(1)</w:t>
        <w:tab/>
        <w:t>Seller shall cause to be supplied, operated, and maintained equipment for accurately gauging the level of liquid and liquid temperature in the tanks of Seller's LNG Tankers.  Buyer shall cause Southern LNG to supply, operate and maintain all equipment, instruments, and devices used for the sampling of and for the determination of the density, quality, and composition of the LNG unloaded.</w:t>
      </w:r>
    </w:p>
    <w:p>
      <w:pPr>
        <w:pStyle w:val="Normal"/>
        <w:jc w:val="both"/>
        <w:rPr>
          <w:sz w:val="24"/>
        </w:rPr>
      </w:pPr>
      <w:r>
        <w:rPr>
          <w:sz w:val="24"/>
        </w:rPr>
      </w:r>
    </w:p>
    <w:p>
      <w:pPr>
        <w:pStyle w:val="BodyTextIndent"/>
        <w:jc w:val="both"/>
        <w:rPr/>
      </w:pPr>
      <w:r>
        <w:rPr/>
        <w:t>(2)</w:t>
        <w:tab/>
        <w:t>All measurements and calculations relating to the gauging and determination of the density of the LNG and the testing of the quality and composition of the LNG shall be performed by Southern LNG on behalf of Buyer.  Representatives of Seller shall have the right to be present, but the absence of a representative shall not prohibit any measurement, calculations, or testing.</w:t>
      </w:r>
    </w:p>
    <w:p>
      <w:pPr>
        <w:pStyle w:val="Normal"/>
        <w:jc w:val="both"/>
        <w:rPr>
          <w:sz w:val="24"/>
        </w:rPr>
      </w:pPr>
      <w:r>
        <w:rPr>
          <w:sz w:val="24"/>
        </w:rPr>
      </w:r>
    </w:p>
    <w:p>
      <w:pPr>
        <w:pStyle w:val="BodyTextIndent"/>
        <w:jc w:val="both"/>
        <w:rPr/>
      </w:pPr>
      <w:r>
        <w:rPr/>
        <w:t>(3)</w:t>
        <w:tab/>
        <w:t>Both Parties and Southern LNG shall have the right to inspect at all times and be present at the calibration of the measuring and testing equipment upon reasonable notice.  All testing data, charts, calculations or any other similar information shall be made available to the Parties and preserved for a period of not less than three years.</w:t>
      </w:r>
    </w:p>
    <w:p>
      <w:pPr>
        <w:pStyle w:val="Normal"/>
        <w:jc w:val="both"/>
        <w:rPr>
          <w:sz w:val="24"/>
        </w:rPr>
      </w:pPr>
      <w:r>
        <w:rPr>
          <w:sz w:val="24"/>
        </w:rPr>
      </w:r>
    </w:p>
    <w:p>
      <w:pPr>
        <w:pStyle w:val="Normal"/>
        <w:ind w:start="720" w:end="0"/>
        <w:jc w:val="both"/>
        <w:rPr>
          <w:sz w:val="24"/>
        </w:rPr>
      </w:pPr>
      <w:r>
        <w:rPr>
          <w:sz w:val="24"/>
        </w:rPr>
        <w:t>(j)</w:t>
        <w:tab/>
        <w:t>Verification of accuracy:</w:t>
      </w:r>
    </w:p>
    <w:p>
      <w:pPr>
        <w:pStyle w:val="Normal"/>
        <w:jc w:val="both"/>
        <w:rPr>
          <w:sz w:val="24"/>
        </w:rPr>
      </w:pPr>
      <w:r>
        <w:rPr>
          <w:sz w:val="24"/>
        </w:rPr>
      </w:r>
    </w:p>
    <w:p>
      <w:pPr>
        <w:pStyle w:val="BodyTextIndent"/>
        <w:jc w:val="both"/>
        <w:rPr/>
      </w:pPr>
      <w:r>
        <w:rPr/>
        <w:t>(1)</w:t>
        <w:tab/>
        <w:t>The accuracy of the instruments used shall be verified at the request of either Buyer, Seller or Southern LNG.  Such verifications shall be made in the presence of the Party requesting verification, in accordance with methods recommended by the manufacturers of the measuring instruments.</w:t>
      </w:r>
    </w:p>
    <w:p>
      <w:pPr>
        <w:pStyle w:val="Normal"/>
        <w:jc w:val="both"/>
        <w:rPr>
          <w:sz w:val="24"/>
        </w:rPr>
      </w:pPr>
      <w:r>
        <w:rPr>
          <w:sz w:val="24"/>
        </w:rPr>
      </w:r>
    </w:p>
    <w:p>
      <w:pPr>
        <w:pStyle w:val="BodyTextIndent"/>
        <w:jc w:val="both"/>
        <w:rPr/>
      </w:pPr>
      <w:r>
        <w:rPr/>
        <w:t>(2)</w:t>
        <w:tab/>
        <w:t>If, at any time of verification, a measuring instrument is found to produce errors of one percent (1%) or less of unloaded LNG, then such instrument's previous measurement shall be considered accurate for purposes of delivery calculations.  Such instrument shall be adjusted as soon as practicable for subsequent use.  If, at the time of verification, a measuring instrument is found to produce errors of more than one percent (1%), then such instrument's previous measurements shall be brought to a zero difference by comparison with calibration results for any period known definitely or agreed to have been affected with such error, and the calculation of unloading during this period shall be corrected accordingly.  If the period that the error affected is not definitely known or agreed upon, correction shall be made for those quantities unloaded during the last half of the period since the date of the last calibration of the instrument.</w:t>
      </w:r>
    </w:p>
    <w:p>
      <w:pPr>
        <w:pStyle w:val="Normal"/>
        <w:jc w:val="both"/>
        <w:rPr>
          <w:sz w:val="24"/>
        </w:rPr>
      </w:pPr>
      <w:r>
        <w:rPr>
          <w:sz w:val="24"/>
        </w:rPr>
      </w:r>
    </w:p>
    <w:p>
      <w:pPr>
        <w:pStyle w:val="Normal"/>
        <w:ind w:hanging="720" w:start="1440" w:end="0"/>
        <w:jc w:val="both"/>
        <w:rPr>
          <w:sz w:val="24"/>
        </w:rPr>
      </w:pPr>
      <w:r>
        <w:rPr>
          <w:sz w:val="24"/>
        </w:rPr>
        <w:t>(k)</w:t>
        <w:tab/>
        <w:t>The installation and operation of devices for measuring the level of LNG and temperature in the tanks of Seller's LNG Tankers, as well as chromatographs, shall be carried out according to the manufacturers' specifications.</w:t>
      </w:r>
    </w:p>
    <w:p>
      <w:pPr>
        <w:pStyle w:val="Normal"/>
        <w:jc w:val="both"/>
        <w:rPr>
          <w:sz w:val="24"/>
        </w:rPr>
      </w:pPr>
      <w:r>
        <w:rPr>
          <w:sz w:val="24"/>
        </w:rPr>
      </w:r>
    </w:p>
    <w:p>
      <w:pPr>
        <w:pStyle w:val="Normal"/>
        <w:ind w:hanging="720" w:start="1440" w:end="0"/>
        <w:jc w:val="both"/>
        <w:rPr>
          <w:sz w:val="24"/>
        </w:rPr>
      </w:pPr>
      <w:r>
        <w:rPr>
          <w:sz w:val="24"/>
        </w:rPr>
        <w:t>(l)</w:t>
        <w:tab/>
        <w:t>All instruments and gauges used for computing the LNG unloaded shall be calibrated in the following manner:</w:t>
      </w:r>
    </w:p>
    <w:p>
      <w:pPr>
        <w:pStyle w:val="Normal"/>
        <w:jc w:val="both"/>
        <w:rPr>
          <w:sz w:val="24"/>
        </w:rPr>
      </w:pPr>
      <w:r>
        <w:rPr>
          <w:sz w:val="24"/>
        </w:rPr>
      </w:r>
    </w:p>
    <w:p>
      <w:pPr>
        <w:pStyle w:val="Normal"/>
        <w:ind w:hanging="720" w:start="2160" w:end="0"/>
        <w:jc w:val="both"/>
        <w:rPr>
          <w:sz w:val="24"/>
        </w:rPr>
      </w:pPr>
      <w:r>
        <w:rPr>
          <w:sz w:val="24"/>
        </w:rPr>
        <w:t>(1)</w:t>
        <w:tab/>
        <w:t>in CBM;</w:t>
      </w:r>
    </w:p>
    <w:p>
      <w:pPr>
        <w:pStyle w:val="Normal"/>
        <w:jc w:val="both"/>
        <w:rPr>
          <w:sz w:val="24"/>
        </w:rPr>
      </w:pPr>
      <w:r>
        <w:rPr>
          <w:sz w:val="24"/>
        </w:rPr>
      </w:r>
    </w:p>
    <w:p>
      <w:pPr>
        <w:pStyle w:val="BodyTextIndent"/>
        <w:numPr>
          <w:ilvl w:val="0"/>
          <w:numId w:val="4"/>
        </w:numPr>
        <w:jc w:val="both"/>
        <w:rPr/>
      </w:pPr>
      <w:r>
        <w:rPr/>
        <w:t>in degrees Centigrade (</w:t>
      </w:r>
      <w:r>
        <w:rPr>
          <w:rFonts w:eastAsia="Symbol" w:cs="Symbol" w:ascii="Symbol" w:hAnsi="Symbol"/>
        </w:rPr>
        <w:sym w:font="Symbol" w:char="f0b0"/>
      </w:r>
      <w:r>
        <w:rPr/>
        <w:t xml:space="preserve">C); and </w:t>
      </w:r>
    </w:p>
    <w:p>
      <w:pPr>
        <w:pStyle w:val="BodyTextIndent"/>
        <w:ind w:hanging="0" w:start="1440" w:end="0"/>
        <w:jc w:val="both"/>
        <w:rPr/>
      </w:pPr>
      <w:r>
        <w:rPr/>
      </w:r>
    </w:p>
    <w:p>
      <w:pPr>
        <w:pStyle w:val="BodyTextIndent"/>
        <w:numPr>
          <w:ilvl w:val="0"/>
          <w:numId w:val="4"/>
        </w:numPr>
        <w:jc w:val="both"/>
        <w:rPr>
          <w:b/>
        </w:rPr>
      </w:pPr>
      <w:r>
        <w:rPr/>
        <w:t>on a dual scale calibrated in bars or millibars on one side and psig on the other.</w:t>
      </w:r>
    </w:p>
    <w:p>
      <w:pPr>
        <w:pStyle w:val="Normal"/>
        <w:rPr>
          <w:b/>
          <w:sz w:val="24"/>
        </w:rPr>
      </w:pPr>
      <w:r>
        <w:rPr>
          <w:b/>
          <w:sz w:val="24"/>
        </w:rPr>
      </w:r>
    </w:p>
    <w:p>
      <w:pPr>
        <w:pStyle w:val="Normal"/>
        <w:keepNext w:val="true"/>
        <w:rPr/>
      </w:pPr>
      <w:r>
        <w:rPr>
          <w:sz w:val="24"/>
        </w:rPr>
        <w:t xml:space="preserve">Section 2.  </w:t>
      </w:r>
      <w:r>
        <w:rPr>
          <w:sz w:val="24"/>
          <w:u w:val="single"/>
        </w:rPr>
        <w:t>Measurement of Redelivered Gas</w:t>
      </w:r>
      <w:r>
        <w:rPr>
          <w:sz w:val="24"/>
        </w:rPr>
        <w:t>.</w:t>
      </w:r>
    </w:p>
    <w:p>
      <w:pPr>
        <w:pStyle w:val="Normal"/>
        <w:keepNext w:val="true"/>
        <w:rPr>
          <w:sz w:val="24"/>
        </w:rPr>
      </w:pPr>
      <w:r>
        <w:rPr>
          <w:sz w:val="24"/>
        </w:rPr>
      </w:r>
    </w:p>
    <w:p>
      <w:pPr>
        <w:pStyle w:val="Normal"/>
        <w:rPr>
          <w:sz w:val="24"/>
        </w:rPr>
      </w:pPr>
      <w:r>
        <w:rPr>
          <w:sz w:val="24"/>
        </w:rPr>
        <w:tab/>
        <w:t>(a)</w:t>
        <w:tab/>
        <w:t>Unit of Volume:</w:t>
      </w:r>
    </w:p>
    <w:p>
      <w:pPr>
        <w:pStyle w:val="Normal"/>
        <w:rPr>
          <w:sz w:val="24"/>
        </w:rPr>
      </w:pPr>
      <w:r>
        <w:rPr>
          <w:sz w:val="24"/>
        </w:rPr>
      </w:r>
    </w:p>
    <w:p>
      <w:pPr>
        <w:pStyle w:val="Normal"/>
        <w:rPr>
          <w:sz w:val="24"/>
        </w:rPr>
      </w:pPr>
      <w:r>
        <w:rPr>
          <w:sz w:val="24"/>
        </w:rPr>
        <w:tab/>
        <w:tab/>
        <w:t>The unit of volume shall be a Standard Cubic Foot.</w:t>
      </w:r>
    </w:p>
    <w:p>
      <w:pPr>
        <w:pStyle w:val="Normal"/>
        <w:rPr>
          <w:sz w:val="24"/>
        </w:rPr>
      </w:pPr>
      <w:r>
        <w:rPr>
          <w:sz w:val="24"/>
        </w:rPr>
      </w:r>
    </w:p>
    <w:p>
      <w:pPr>
        <w:pStyle w:val="Normal"/>
        <w:rPr>
          <w:sz w:val="24"/>
        </w:rPr>
      </w:pPr>
      <w:r>
        <w:rPr>
          <w:sz w:val="24"/>
        </w:rPr>
        <w:tab/>
        <w:t>(b)</w:t>
        <w:tab/>
        <w:t>Measurement of Volume:</w:t>
      </w:r>
    </w:p>
    <w:p>
      <w:pPr>
        <w:pStyle w:val="Normal"/>
        <w:rPr>
          <w:sz w:val="24"/>
        </w:rPr>
      </w:pPr>
      <w:r>
        <w:rPr>
          <w:sz w:val="24"/>
        </w:rPr>
      </w:r>
    </w:p>
    <w:p>
      <w:pPr>
        <w:pStyle w:val="Normal"/>
        <w:ind w:hanging="720" w:start="2160" w:end="0"/>
        <w:jc w:val="both"/>
        <w:rPr/>
      </w:pPr>
      <w:r>
        <w:rPr>
          <w:sz w:val="24"/>
        </w:rPr>
        <w:t>(i)</w:t>
        <w:tab/>
        <w:t xml:space="preserve">When gas is delivered at a pressure different from one (1) Atmosphere, then for the purpose of measurement hereunder, such volumes of gas shall be corrected to a pressure of one (1) Atmosphere.  It is assumed that the atmospheric pressure is fourteen and four tenths pounds per square inch (14.4 psi) or such other pressure as agreed upon by Southern LNG, Seller and Buyer.  The measurement of gas volumes shall be adjusted for deviation from Boyle's Law in accordance with generally accepted engineering practice; </w:t>
      </w:r>
      <w:r>
        <w:rPr>
          <w:i/>
          <w:sz w:val="24"/>
        </w:rPr>
        <w:t>provided, however, that</w:t>
      </w:r>
      <w:r>
        <w:rPr>
          <w:sz w:val="24"/>
        </w:rPr>
        <w:t xml:space="preserve"> where gas is delivered through positive displacement meters at a pressure not in excess of twenty pounds per square inch gauge (20 psig), the gas may be assumed to obey Boyle's Law.</w:t>
      </w:r>
    </w:p>
    <w:p>
      <w:pPr>
        <w:pStyle w:val="Normal"/>
        <w:ind w:hanging="720" w:start="2160" w:end="0"/>
        <w:jc w:val="both"/>
        <w:rPr>
          <w:sz w:val="24"/>
        </w:rPr>
      </w:pPr>
      <w:r>
        <w:rPr>
          <w:sz w:val="24"/>
        </w:rPr>
      </w:r>
    </w:p>
    <w:p>
      <w:pPr>
        <w:pStyle w:val="Normal"/>
        <w:ind w:hanging="720" w:start="2160" w:end="0"/>
        <w:jc w:val="both"/>
        <w:rPr>
          <w:sz w:val="24"/>
        </w:rPr>
      </w:pPr>
      <w:r>
        <w:rPr>
          <w:sz w:val="24"/>
        </w:rPr>
        <w:t>(ii)</w:t>
        <w:tab/>
        <w:t>Where orifice meters are used, volumes delivered shall be computed in accordance with formulae, tables, and methods prescribed in Orifice Metering of Natural Gas and Other Related Hydrocarbon Fluids, AGA Report No. 3 – ANSI/API 2530, as revised September 1985, and as such report may hereafter be further revised.  Exact measurements of inside diameters of meter tubes shall be obtained by means of a micrometer to the nearest one-thousandth inch.  Volumes shall be corrected for flowing temperature and specific gravity in accordance with the provisions of paragraphs (iii) and (iv) below.</w:t>
      </w:r>
    </w:p>
    <w:p>
      <w:pPr>
        <w:pStyle w:val="Normal"/>
        <w:ind w:hanging="720" w:start="2160" w:end="0"/>
        <w:jc w:val="both"/>
        <w:rPr>
          <w:sz w:val="24"/>
        </w:rPr>
      </w:pPr>
      <w:r>
        <w:rPr>
          <w:sz w:val="24"/>
        </w:rPr>
      </w:r>
    </w:p>
    <w:p>
      <w:pPr>
        <w:pStyle w:val="Normal"/>
        <w:ind w:hanging="720" w:start="2160" w:end="0"/>
        <w:jc w:val="both"/>
        <w:rPr/>
      </w:pPr>
      <w:r>
        <w:rPr>
          <w:sz w:val="24"/>
        </w:rPr>
        <w:t>(iii)</w:t>
        <w:tab/>
        <w:t>The flowing temperature of the gas shall be determined for the purpose of measured volume correction.  Volume shall be corrected for each degree of variation in the flowing temperature from sixty degrees Fahrenheit (60</w:t>
      </w:r>
      <w:r>
        <w:rPr>
          <w:sz w:val="24"/>
          <w:vertAlign w:val="superscript"/>
        </w:rPr>
        <w:t>o</w:t>
      </w:r>
      <w:r>
        <w:rPr>
          <w:sz w:val="24"/>
        </w:rPr>
        <w:t>F).  The flowing temperature will be measured by RTD's, thermocouples, thermometers, etc., and shall be either (1) recorded using charts, digital recorders, etc., in which case the temperature at which gas was measured for the period of such record shall be the arithmetic average of the record during the period of time during which gas was flowing; or (2) used for on-site flow computations in electronic flow computers in which case the instantaneous measurement of temperature will be used in such computations.  Where no temperature measuring device is installed, the temperature of the gas shall be assumed to be sixty degrees Fahrenheit (60</w:t>
      </w:r>
      <w:r>
        <w:rPr>
          <w:sz w:val="24"/>
          <w:vertAlign w:val="superscript"/>
        </w:rPr>
        <w:t>o</w:t>
      </w:r>
      <w:r>
        <w:rPr>
          <w:sz w:val="24"/>
        </w:rPr>
        <w:t>F).</w:t>
      </w:r>
    </w:p>
    <w:p>
      <w:pPr>
        <w:pStyle w:val="Normal"/>
        <w:ind w:hanging="720" w:start="2160" w:end="0"/>
        <w:jc w:val="both"/>
        <w:rPr>
          <w:sz w:val="24"/>
        </w:rPr>
      </w:pPr>
      <w:r>
        <w:rPr>
          <w:sz w:val="24"/>
        </w:rPr>
      </w:r>
    </w:p>
    <w:p>
      <w:pPr>
        <w:pStyle w:val="Normal"/>
        <w:ind w:hanging="720" w:start="2160" w:end="0"/>
        <w:jc w:val="both"/>
        <w:rPr>
          <w:sz w:val="24"/>
        </w:rPr>
      </w:pPr>
      <w:r>
        <w:rPr>
          <w:sz w:val="24"/>
        </w:rPr>
        <w:t>(iv)</w:t>
        <w:tab/>
        <w:t>A specific gravity correction shall be applied to measured volumes.  The specific gravity to be used for such correction shall be determined at an appropriate location by a gravitometer, chromatograph, or other device of standard manufacture and shall be either (1) recorded using charts, digital recorders, etc., in which case an arithmetic average (to be determined during the period of time during which flow was occurring at the location of the specific gravity recorder) of such record shall be the specific gravity of the gas being measured; or (2) used for flow computations in electronic flow computers in which case the value of the specific gravity being measured will be used as appropriate in such computations.  If a specific gravity measuring device is not installed or available at an appropriate location, then specific gravity shall be determined by a mutually agreeable method.</w:t>
      </w:r>
    </w:p>
    <w:p>
      <w:pPr>
        <w:pStyle w:val="Normal"/>
        <w:ind w:hanging="720" w:start="2160" w:end="0"/>
        <w:jc w:val="both"/>
        <w:rPr>
          <w:sz w:val="24"/>
        </w:rPr>
      </w:pPr>
      <w:r>
        <w:rPr>
          <w:sz w:val="24"/>
        </w:rPr>
      </w:r>
    </w:p>
    <w:p>
      <w:pPr>
        <w:pStyle w:val="Normal"/>
        <w:ind w:hanging="720" w:start="2160" w:end="0"/>
        <w:jc w:val="both"/>
        <w:rPr>
          <w:sz w:val="24"/>
        </w:rPr>
      </w:pPr>
      <w:r>
        <w:rPr>
          <w:sz w:val="24"/>
        </w:rPr>
        <w:t>(v)</w:t>
        <w:tab/>
        <w:t>The Gross Heating Value shall be determined at an appropriate location by a calorimeter, chromatograph, or other device of standard manufacture and shall be either (1) recorded using charts, digital recorders, etc., in which case an arithmetic average (to be determined during the period of time during which flow was occurring at the location of the gross heating value recorder) of such record shall be the gross heating value of the gas being measured; or (2) entered as an input to electronic flow computers in which case the gross heating value being measured will be used in the computation of the gross heating value of the gas.  If a gross heating value measuring device is not installed or available at an appropriate location, then the Gross Heating Value shall be determined by a mutually agreeable method.</w:t>
      </w:r>
      <w:r>
        <w:br w:type="page"/>
      </w:r>
    </w:p>
    <w:p>
      <w:pPr>
        <w:pStyle w:val="Normal"/>
        <w:jc w:val="center"/>
        <w:rPr>
          <w:b/>
          <w:sz w:val="24"/>
        </w:rPr>
      </w:pPr>
      <w:r>
        <w:rPr>
          <w:b/>
          <w:sz w:val="24"/>
        </w:rPr>
        <w:t>EXHIBIT 13.1</w:t>
      </w:r>
    </w:p>
    <w:p>
      <w:pPr>
        <w:pStyle w:val="Normal"/>
        <w:jc w:val="center"/>
        <w:rPr>
          <w:b/>
          <w:sz w:val="24"/>
        </w:rPr>
      </w:pPr>
      <w:r>
        <w:rPr>
          <w:b/>
          <w:sz w:val="24"/>
        </w:rPr>
        <w:t>SCHEDULING TERMS</w:t>
      </w:r>
    </w:p>
    <w:p>
      <w:pPr>
        <w:pStyle w:val="Normal"/>
        <w:jc w:val="center"/>
        <w:rPr>
          <w:b/>
          <w:sz w:val="24"/>
        </w:rPr>
      </w:pPr>
      <w:r>
        <w:rPr>
          <w:b/>
          <w:sz w:val="24"/>
        </w:rPr>
      </w:r>
    </w:p>
    <w:p>
      <w:pPr>
        <w:pStyle w:val="Heading"/>
        <w:widowControl/>
        <w:jc w:val="start"/>
        <w:rPr>
          <w:rFonts w:ascii="Times New Roman TUR" w:hAnsi="Times New Roman TUR" w:cs="Times New Roman TUR"/>
          <w:b/>
          <w:bCs/>
          <w:sz w:val="24"/>
        </w:rPr>
      </w:pPr>
      <w:r>
        <w:rPr>
          <w:rFonts w:cs="Times New Roman TUR" w:ascii="Times New Roman TUR" w:hAnsi="Times New Roman TUR"/>
          <w:b/>
          <w:bCs/>
          <w:sz w:val="24"/>
        </w:rPr>
      </w:r>
      <w:bookmarkStart w:id="168" w:name="BM_1_"/>
      <w:bookmarkStart w:id="169" w:name="BM_1_"/>
      <w:bookmarkEnd w:id="169"/>
    </w:p>
    <w:p>
      <w:pPr>
        <w:pStyle w:val="Heading"/>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start"/>
        <w:rPr>
          <w:rFonts w:ascii="Times New Roman TUR" w:hAnsi="Times New Roman TUR" w:cs="Times New Roman TUR"/>
          <w:b/>
          <w:bCs/>
          <w:sz w:val="24"/>
        </w:rPr>
      </w:pPr>
      <w:r>
        <w:rPr>
          <w:rFonts w:cs="Times New Roman TUR" w:ascii="Times New Roman TUR" w:hAnsi="Times New Roman TUR"/>
          <w:b/>
          <w:bCs/>
          <w:sz w:val="24"/>
        </w:rPr>
        <w:t>Skadden draft of May 8,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b/>
          <w:bCs/>
          <w:sz w:val="24"/>
        </w:rPr>
      </w:pPr>
      <w:r>
        <w:rPr>
          <w:rFonts w:cs="Times New Roman TUR" w:ascii="Times New Roman TUR" w:hAnsi="Times New Roman TU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TUR" w:hAnsi="Times New Roman TUR" w:cs="Times New Roman TUR"/>
          <w:b/>
          <w:bCs/>
          <w:sz w:val="22"/>
          <w:szCs w:val="22"/>
        </w:rPr>
      </w:pPr>
      <w:r>
        <w:rPr>
          <w:rFonts w:cs="Times New Roman TUR" w:ascii="Times New Roman TUR" w:hAnsi="Times New Roman TUR"/>
          <w:b/>
          <w:bCs/>
          <w:sz w:val="22"/>
          <w:szCs w:val="22"/>
        </w:rPr>
        <w:t xml:space="preserve">Exhibit </w:t>
      </w:r>
      <w:r>
        <w:rPr>
          <w:rFonts w:cs="Times New Roman TUR" w:ascii="Times New Roman TUR" w:hAnsi="Times New Roman TUR"/>
          <w:b/>
          <w:bCs/>
          <w:sz w:val="22"/>
          <w:szCs w:val="22"/>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TUR" w:hAnsi="Times New Roman TUR" w:cs="Times New Roman TUR"/>
          <w:b/>
          <w:bCs/>
          <w:sz w:val="24"/>
          <w:szCs w:val="22"/>
        </w:rPr>
      </w:pPr>
      <w:r>
        <w:rPr>
          <w:rFonts w:cs="Times New Roman TUR" w:ascii="Times New Roman TUR" w:hAnsi="Times New Roman TUR"/>
          <w:b/>
          <w:bCs/>
          <w:sz w:val="24"/>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TUR" w:hAnsi="Times New Roman TUR" w:cs="Times New Roman TUR"/>
          <w:sz w:val="24"/>
        </w:rPr>
      </w:pPr>
      <w:r>
        <w:rPr>
          <w:rFonts w:cs="Times New Roman TUR" w:ascii="Times New Roman TUR" w:hAnsi="Times New Roman TUR"/>
          <w:sz w:val="24"/>
        </w:rPr>
        <w:t>SCHEDULING TERMS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t xml:space="preserve">Article 1. Definitions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rFonts w:cs="Times New Roman TUR" w:ascii="Times New Roman TUR" w:hAnsi="Times New Roman TUR"/>
          <w:sz w:val="24"/>
        </w:rPr>
        <w:t>Section 1.1</w:t>
        <w:tab/>
      </w:r>
      <w:r>
        <w:rPr>
          <w:rFonts w:cs="Times New Roman TUR" w:ascii="Times New Roman TUR" w:hAnsi="Times New Roman TUR"/>
          <w:sz w:val="24"/>
          <w:u w:val="single"/>
        </w:rPr>
        <w:t>Interpretation and Definitions</w:t>
      </w:r>
      <w:r>
        <w:rPr>
          <w:rFonts w:cs="Times New Roman TUR" w:ascii="Times New Roman TUR" w:hAnsi="Times New Roman TUR"/>
          <w:sz w:val="24"/>
        </w:rPr>
        <w:t>.  References to a particular clause, paragraph, sub</w:t>
        <w:noBreakHyphen/>
        <w:t>paragraph, Article, or Section in this Exhibit ____shall, except where the context otherwise requires, be a reference to that clause, paragraph, sub</w:t>
        <w:noBreakHyphen/>
        <w:t>paragraph, Article, or Section in this Exhibit.  Capitalized terms used in this Exhibit ___ and not otherwise defined herein shall have the meanings given to such terms in this Agreement.  The following terms shall have the meanings specified in this Section 1.1 when used with initial capitalization in this Exhibit ___ (unless otherwise specified in this Section 1.1):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"71 Class" means those LNG Tankers that have a total LNG capacity equal to or greater than seventy thousand (70,000) Cubic Meters, but less than eighty-five thousand (85,000) Cubic Meters.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"87 Class" means those LNG Tankers that have a total LNG capacity equal to or greater than eighty-five thousand (85,000) Cubic Meters, but less than one hundred twenty thousand (120,000) Cubic Meters.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"125 Class" means those LNG Tankers that have a total LNG capacity equal to or greater than one hundred twenty thousand (120,000) Cubic Meters, but less than one hundred thirty-five thousand (135,000) Cubic Meters.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"137 Class" means those LNG Tankers that have a total LNG capacity equal to or greater than one hundred thirty-five thousand (135,000) Cubic Meters, but equal to or less than one hundred forty-three thousand (143,000) Cubic Meters.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"Annual Program" means, with respect to any Scheduling Year, the schedule established pursuant to the procedures specified herein incorporating the information specified in Section 3.3 for the delivery of LNG by the Scheduling Parties to Buyer at the LNG Terminal during such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"Anticipated Reactivation Date" has the meaning specified in Section 2.1.</w:t>
      </w:r>
    </w:p>
    <w:p>
      <w:pPr>
        <w:sectPr>
          <w:headerReference w:type="default" r:id="rId22"/>
          <w:headerReference w:type="first" r:id="rId23"/>
          <w:footerReference w:type="default" r:id="rId24"/>
          <w:footerReference w:type="first" r:id="rId25"/>
          <w:type w:val="nextPage"/>
          <w:pgSz w:w="12240" w:h="15840"/>
          <w:pgMar w:left="1440" w:right="1440" w:gutter="0" w:header="2160" w:top="2216" w:footer="2520" w:bottom="2576"/>
          <w:pgNumType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"Arrival Window" means, with respect to a given cargo of LNG scheduled for delivery pursuant to any LNG Sales Agreement, the forty-eight (48) hour period beginning at 6:00 a.m. during which such cargo is scheduled to arrive at the berth of the LNG Terminal.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"Base Conditions" means all of the information delivered pursuant to Section 3.1(b), as updated pursuant to Section 3.1(h).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"Ceiling Quantity" means, with respect to any Scheduling Year, a quantity of LNG (in Cubic Meters) equal to the sum of (a) the Base Scheduling Quantity for such Scheduling Year, plus (b) any Make-Up Quantities that Seller is obligated to schedule pursuant to Section ___ of this Agreement, plus (c) any additional quantities of LNG that Seller is permitted to schedule pursuant to Section 7.1.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"Constrained Period" has the meaning specified in Section 6.2(b).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"Daily Send-Out Rate" means, with respect to any day during a Scheduling Year, the quantity of regasified LNG in Cubic Meter equivalent delivered at the outlet flange of the LNG Terminal on such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 xml:space="preserve">"Default Principles" has the meaning set forth in Section 4.2.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"Default Principles Scheduling Quantity" means, with respect to any Scheduling Year, the lesser of (a) the Scheduling Quantity for such Scheduling Year, or (b) the sum of (i) the Nominal Terminal Capacity for such Scheduling Year, plus (ii) the portion of the Total Make-Up Quantity to be scheduled in the Annual Program for such Scheduling Year (up to a maximum quantity equal to two hundred fifty thousand (250,000) Cubic Meters of LNG multiplied by the Tanker Capacity Adjustment Factor), plus (iii) the portion of LNG to be scheduled in the Annual Program for such Scheduling Year in order to allow the delivery of a whole number of full cargoes to the LNG Terminal by one or more Scheduling Parties (up to a maximum quantity equal to two (2) cargoes of LNG scheduled for delivery on any LNG Tankers in the LNG Tanker Classes).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"Delivery Pattern" means the sequence of Arrival Windows and associated LNG Tankers that results from the scheduled use of each nominated or default LNG Tanker throughout the Scheduling Year, factoring in, to the extent practicable, the nominated percentage use of each LNG Tanker.</w:t>
      </w:r>
    </w:p>
    <w:p>
      <w:pPr>
        <w:sectPr>
          <w:type w:val="continuous"/>
          <w:pgSz w:w="12240" w:h="15840"/>
          <w:pgMar w:left="1440" w:right="1440" w:gutter="0" w:header="2160" w:top="2216" w:footer="2520" w:bottom="257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"First Annual Program" means the Annual Program for the First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"Firm Arrival Window" means, with respect to any Scheduling Year, any Arrival Window that is scheduled in the Annual Program for such Scheduling Year in which any Scheduling Party has a firm delivery commitment to Buyer to deliver the cargo scheduled to be delivered in such Arrival Window when the Annual Program is established for such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"Firm Daily Rate" means, with respect to any day during a Scheduling Year, a rate (in Cubic Meters of LNG per day) equal to either (a) in the event Buyer has established a Notified Firm Rate for such day pursuant to Section 3.1(f), such Notified Firm Rate, or (b) in all other events, the product of (i) the Total Firm Daily Rate for such Scheduling Year, multiplied by (ii) the quotient of (A) the Scheduling Daily Rate for such day, divided by (B) the Maximum Scheduling Daily Rate for such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"Firm Scheduling Party" means, with respect to any Scheduling Year, a Scheduling Party whose quantities of LNG are included partially or entirely in the Total Firm Quantity for such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"First Scheduling Year" means the period beginning on the Reactivation Date and ending on the first September 30 following the Reactivation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"LNG Sales Agreement" means this Agreement or any other agreement between Buyer and any other person with respect to the sale of LNG to Buyer at the LNG Terminal.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"LNG Sales Agreements" means, collectively, this Agreement and those agreements between Buyer and any other person with respect to the sale of LNG to Buyer at the LNG Terminal.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"LNG Tanker Classes" means, collectively, the 71 Class, the 87 Class, the 125 Class, and the 137 Class.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"Maximum Scheduling Daily Rate" means, with respect to any Scheduling Year, a rate (in Cubic Meters of LNG per day) equal to the quotient of (a) the greater of (i) the Maximum Scheduling Quantity for such Scheduling Year, or (ii) the Nominal Terminal Capacity for such Scheduling Year, divided by (b) the number of days in such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r>
    </w:p>
    <w:p>
      <w:pPr>
        <w:sectPr>
          <w:type w:val="continuous"/>
          <w:pgSz w:w="12240" w:h="15840"/>
          <w:pgMar w:left="1440" w:right="1440" w:gutter="0" w:header="2160" w:top="2216" w:footer="2520" w:bottom="257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"Maximum Scheduling Quantity" means, with respect to any Scheduling Year, either (i) in the event Buyer establishes the Annual Program for such Scheduling Year, the Default Principles Scheduling Quantity, or (ii) in all other events, the Scheduling Quantity for such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"Maximum Tank Inventory Level" means, with respect to each Arrival Window, a Tank Inventory Level at the beginning of such Arrival Window equal to (a) a quantity of LNG (in Cubic Meters) equivalent to four (4) Bcf of natural gas, minus (b) the Tanker Capacity of the LNG Tanker scheduled to deliver a cargo in such Arrival Window.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"Minimum Tank Inventory Level" means, with respect to any day during the Scheduling Year, a Tank Inventory Level equal to (a) two and five tenths (2.5) days multiplied by (b) the Firm Daily Rate for such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"Ninety-Day Schedule" means a three-month forward plan of Arrival Windows for the delivery of LNG by the Scheduling Parties to Buyer at the LNG Terminal.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rFonts w:cs="Times New Roman TUR" w:ascii="Times New Roman TUR" w:hAnsi="Times New Roman TUR"/>
          <w:sz w:val="24"/>
        </w:rPr>
        <w:t>"Nominal Terminal Capacity" means, with respect to any Scheduling Year, (a) in the event the Vaporizer Improvements are commissioned, tested and placed in service under Southern LNG</w:t>
      </w:r>
      <w:r>
        <w:rPr>
          <w:rFonts w:cs="WP TypographicSymbols" w:ascii="WP TypographicSymbols" w:hAnsi="WP TypographicSymbols"/>
          <w:sz w:val="24"/>
        </w:rPr>
        <w:t>=</w:t>
      </w:r>
      <w:r>
        <w:rPr>
          <w:rFonts w:cs="Times New Roman TUR" w:ascii="Times New Roman TUR" w:hAnsi="Times New Roman TUR"/>
          <w:sz w:val="24"/>
        </w:rPr>
        <w:t>s FERC Gas Tariff no later than one hundred five (105) days prior to such Scheduling Year, a quantity of LNG (in Cubic Meters) equivalent to one hundred sixty-two and eight tenths (162.8) Bcf of natural gas, or (b) in all other events, the Notified Nominal Terminal Capacity for such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"Notified Scheduling Rate" has the meaning set forth in Section 3.1(a).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"Notified Firm Rate" has the meaning set forth in Section 3.1(f).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"Notified Nominal Terminal Capacity" has the meaning specified in Section 3.1(a).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"Preliminary Notice of Reactivation" has the meaning specified in Section 2.1.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"Proposed Annual Program" has the meaning specified in Section 3.2(a).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"Proposed Annual Program Deadline Date" has the meaning specified in Section 3.2(a).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sectPr>
          <w:type w:val="continuous"/>
          <w:pgSz w:w="12240" w:h="15840"/>
          <w:pgMar w:left="1440" w:right="1440" w:gutter="0" w:header="2160" w:top="2216" w:footer="2520" w:bottom="257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"Scheduling Daily Rate" means, with respect to any day during a Scheduling Year, either (i) if Buyer has established a Notified Scheduling Rate for such day, such Notified Scheduling Rate, or (ii) in all other events, the Maximum Scheduling Daily Rate for such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"Scheduling Party" means Seller or any other person delivering LNG to the LNG Terminal pursuant to an LNG Sales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"Scheduling Parties" means, collectively, Seller and all other persons delivering LNG to the LNG Terminal pursuant to the LNG Sales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"Scheduling Principles" has the meaning specified in Section 4.1.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"Scheduling Quantity" has the meaning specified in Section 3.1(a).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"Scheduling Year" means (i) the First Scheduling Year, (ii) each period thereafter from October 1 in one calendar year to September 30 in the following calendar year that falls entirely within the term of this Agreement, and (iii) the period of time from the last October 1 prior to the end of the term of this Agreement until the end of such term.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"Seller's Adjusted Requested Quantity" has the meaning specified in Section 3.1(e).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"Seller's Requested Quantity" has the meaning specified in Section 3.1(b).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"Tanker Capacity" means, with respect to any LNG Tanker and any Scheduling Year, the nameplate capacity of such LNG Tanker (in Cubic Meters of LNG) multiplied by the Tanker Capacity Adjustment Factor for such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"Tanker Capacity Adjustment Factor" means, with respect to any Scheduling Year,  ninety-six hundredths (0.96), or such other factor as may be agreed upon in writing by the Parties prior to establishing the Annual Program for such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"Tank Heel" means the minimum quantity of LNG in the storage tanks at the LNG Terminal needed to maintain cryogenic temperature in the LNG tanks and equipment and to provide sufficient suction pressure to the LNG transfer pumps so that the system capability is not compromised.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sectPr>
          <w:type w:val="continuous"/>
          <w:pgSz w:w="12240" w:h="15840"/>
          <w:pgMar w:left="1440" w:right="1440" w:gutter="0" w:header="2160" w:top="2216" w:footer="2520" w:bottom="257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"Tank Inventory Level" means the LNG tank inventory level (in Cubic Meters of LNG) at the LNG Terminal excluding Tank Heel.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"Third Party Requested Quantity" means, with respect to deliveries of LNG by a given Third Party Scheduler during a given Scheduling Year, the total amount of LNG (in Cubic Meters) proposed to be scheduled for delivery to the LNG Terminal during such Scheduling Year by such Third Party Scheduler, as notified by Buyer to Seller pursuant to Section 3.1(d), which shall in no event, without the prior written consent of Seller, be in the aggregate for all Third Party Schedulers an amount in excess of the sum of (i) [a quantity of LNG in Cubic Meters equivalent to fifty-eight (58) Bcf of natural gas [BG Agreements][the Nominal Terminal Capacity less a quantity of LNG in Cubic Meters equivalent to fifty-eight (58) Bcf of natural gas [Enron Agreements], plus (ii) the portion of the Total Make-Up Quantity to be scheduled in the Annual Program for such Scheduling Year (up to a maximum quantity of one hundred twenty-five thousand (125,000) Cubic Meters of LNG multiplied by the Tanker Capacity Adjustment Factor for such Scheduling Year), plus (iii) up to one full cargo of LNG on any LNG Tanker in the LNG Tanker Classes scheduled for delivery by such Third Party Scheduler pursuant to a request from such Third Party Scheduler to deliver additional LNG to allow the delivery of a whole number of full cargoes to the LNG Terminal by such Third Party Scheduler.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"Third Party Scheduler" means any Scheduling Party other than Seller.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"Total Firm Daily Rate" means, with respect to a Scheduling Year, a rate (in Cubic Meters of LNG per day) equal to (a) the quotient of (i) the Total Firm Quantity for such Scheduling Year, divided by (ii) the number of days in such Scheduling Year, multiplied by (b) ninety-two percent (92%).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["Total Firm Quantity" means, with respect to any Scheduling Year, the lesser of (a) the total quantity of LNG (in Cubic Meters) scheduled to be delivered in all the Firm Arrival Windows in such Scheduling Year by all Third Party Schedulers, or (b) a quantity of LNG (in Cubic Meters) equivalent to one hundred four and eight tenths (104.8) Bcf of natural gas.][Enron version]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600" w:end="0"/>
        <w:rPr>
          <w:rFonts w:ascii="Times New Roman TUR" w:hAnsi="Times New Roman TUR" w:cs="Times New Roman TUR"/>
          <w:b/>
          <w:bCs/>
          <w:sz w:val="24"/>
        </w:rPr>
      </w:pPr>
      <w:r>
        <w:rPr>
          <w:rFonts w:cs="Times New Roman TUR" w:ascii="Times New Roman TUR" w:hAnsi="Times New Roman TU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["Total Firm Quantity" means, with respect to any Scheduling Year, the lesser of (a) the total quantity of LNG (in Cubic Meters) scheduled to be delivered in all the Firm Arrival Windows in such Scheduling Year by Seller and all Third Party Schedulers other than Enron, or (b) a quantity of LNG (in Cubic Meters) equivalent to one hundred four and eight tenths (104.8) Bcf of natural gas] [BG Version]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r>
    </w:p>
    <w:p>
      <w:pPr>
        <w:sectPr>
          <w:type w:val="continuous"/>
          <w:pgSz w:w="12240" w:h="15840"/>
          <w:pgMar w:left="1440" w:right="1440" w:gutter="0" w:header="2160" w:top="2216" w:footer="2520" w:bottom="257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"Total Make-Up Quantity" means, with respect to any Scheduling Year, the total quantity of LNG that Buyer is entitled to receive in such Scheduling Year under all LNG Sales Agreements as a result of Buyer's failure to take such quantities in prior Scheduling Years.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"Total Requested Quantity" means, with respect to any Scheduling Year, an amount of LNG (in Cubic Meters) equal to the sum of (a) Seller's Requested Quantity for such Scheduling Year, plus (b) the aggregate of all Third Party Requested Quantities for such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Times New Roman TUR" w:hAnsi="Times New Roman TUR" w:cs="Times New Roman TUR"/>
          <w:sz w:val="24"/>
        </w:rPr>
      </w:pPr>
      <w:r>
        <w:rPr>
          <w:rFonts w:cs="Times New Roman TUR" w:ascii="Times New Roman TUR" w:hAnsi="Times New Roman TUR"/>
          <w:sz w:val="24"/>
        </w:rPr>
        <w:t>"Vaporizer Improvements" means the installation at the LNG Terminal of vaporizers with a total combined nameplate daily vaporization rate which equates to at least six hundred forty thousand (640,000) Mcf per day.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t>Article 2. Reactivation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rFonts w:cs="Times New Roman TUR" w:ascii="Times New Roman TUR" w:hAnsi="Times New Roman TUR"/>
          <w:sz w:val="24"/>
        </w:rPr>
        <w:t>Section 2.1</w:t>
        <w:tab/>
      </w:r>
      <w:r>
        <w:rPr>
          <w:rFonts w:cs="Times New Roman TUR" w:ascii="Times New Roman TUR" w:hAnsi="Times New Roman TUR"/>
          <w:sz w:val="24"/>
          <w:u w:val="single"/>
        </w:rPr>
        <w:t>Preliminary Reactivation Notice</w:t>
      </w:r>
      <w:r>
        <w:rPr>
          <w:rFonts w:cs="Times New Roman TUR" w:ascii="Times New Roman TUR" w:hAnsi="Times New Roman TUR"/>
          <w:sz w:val="24"/>
        </w:rPr>
        <w:t>.  No later than one hundred five (105) days prior to the date upon which Buyer reasonably expects that the reactivation process at the LNG Terminal will be completed, Buyer shall deliver to Seller a preliminary notice of reactivation (the "Preliminary Notice of Reactivation") that sets forth the first date upon which a cargo of LNG may be scheduled for delivery at the LNG Terminal (the "Anticipated Reactivation Date").  Buyer will keep Seller reasonably informed as to any anticipated changes in the Anticipated Reactivation Date after such notice is given.  At any time prior to the Anticipated Reactivation Date set forth in the Preliminary Notice of Reactivation (as such Preliminary Notice of Reactivation may have been revised by Buyer from time to time), Buyer may, upon delivery of a revised Preliminary Notice of Reactivation, revise the Anticipated Reactivation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ind w:firstLine="720" w:end="0"/>
        <w:rPr/>
      </w:pPr>
      <w:r>
        <w:rPr>
          <w:rFonts w:cs="Times New Roman TUR" w:ascii="Times New Roman TUR" w:hAnsi="Times New Roman TUR"/>
          <w:sz w:val="24"/>
        </w:rPr>
        <w:t>Section 2.2</w:t>
        <w:tab/>
      </w:r>
      <w:r>
        <w:rPr>
          <w:rFonts w:cs="Times New Roman TUR" w:ascii="Times New Roman TUR" w:hAnsi="Times New Roman TUR"/>
          <w:sz w:val="24"/>
          <w:u w:val="single"/>
        </w:rPr>
        <w:t>Revised Preliminary Notice of Reactivation</w:t>
      </w:r>
      <w:r>
        <w:rPr>
          <w:rFonts w:cs="Times New Roman TUR" w:ascii="Times New Roman TUR" w:hAnsi="Times New Roman TUR"/>
          <w:sz w:val="24"/>
        </w:rPr>
        <w:t>.  In the event that Buyer revises the Preliminary Notice of Reactivation prior to the Anticipated Reactivation Date, but after the First Annual Program has been established, the First Annual Program shall be maintained without revision for the period extending from the revised Anticipated Reactivation Date to the end of the First Scheduling Year, unless (i) each of the Scheduling Parties agrees in writing to a revised First Annual Program within ten (10) days after receiving the revised Preliminary Notice of Reactivation, and (ii) in Buyer</w:t>
      </w:r>
      <w:r>
        <w:rPr>
          <w:rFonts w:cs="WP TypographicSymbols" w:ascii="WP TypographicSymbols" w:hAnsi="WP TypographicSymbols"/>
          <w:sz w:val="24"/>
        </w:rPr>
        <w:t>=</w:t>
      </w:r>
      <w:r>
        <w:rPr>
          <w:rFonts w:cs="Times New Roman TUR" w:ascii="Times New Roman TUR" w:hAnsi="Times New Roman TUR"/>
          <w:sz w:val="24"/>
        </w:rPr>
        <w:t>s reasonable discretion, such revised Annual Program (A) complies with the Scheduling Principles, and (B) includes all of the information required by Section 3.3.  Buyer shall notify Seller of its determination no later than five (5) days following its receipt from Seller of a proposed revised First Annual Program that has been agreed to in writing by each Scheduling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ind w:firstLine="720" w:end="0"/>
        <w:jc w:val="both"/>
        <w:rPr>
          <w:rFonts w:ascii="Times New Roman TUR" w:hAnsi="Times New Roman TUR" w:cs="Times New Roman TUR"/>
          <w:sz w:val="24"/>
        </w:rPr>
      </w:pPr>
      <w:r>
        <w:rPr>
          <w:rFonts w:cs="Times New Roman TUR" w:ascii="Times New Roman TUR" w:hAnsi="Times New Roman TUR"/>
          <w:sz w:val="24"/>
        </w:rPr>
      </w:r>
    </w:p>
    <w:p>
      <w:pPr>
        <w:sectPr>
          <w:type w:val="continuous"/>
          <w:pgSz w:w="12240" w:h="15840"/>
          <w:pgMar w:left="1440" w:right="1440" w:gutter="0" w:header="2160" w:top="2216" w:footer="2520" w:bottom="257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jc w:val="both"/>
        <w:rPr>
          <w:rFonts w:ascii="Times New Roman TUR" w:hAnsi="Times New Roman TUR" w:cs="Times New Roman TUR"/>
          <w:sz w:val="24"/>
        </w:rPr>
      </w:pPr>
      <w:r>
        <w:rPr>
          <w:rFonts w:cs="Times New Roman TUR" w:ascii="Times New Roman TUR" w:hAnsi="Times New Roman TUR"/>
          <w:sz w:val="24"/>
        </w:rPr>
        <w:t>Article 3.  Scheduling of Annual Programs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ind w:firstLine="720" w:end="0"/>
        <w:jc w:val="both"/>
        <w:rPr/>
      </w:pPr>
      <w:r>
        <w:rPr>
          <w:rFonts w:cs="Times New Roman TUR" w:ascii="Times New Roman TUR" w:hAnsi="Times New Roman TUR"/>
          <w:sz w:val="24"/>
        </w:rPr>
        <w:t>Section 3.1</w:t>
        <w:tab/>
      </w:r>
      <w:r>
        <w:rPr>
          <w:rFonts w:cs="Times New Roman TUR" w:ascii="Times New Roman TUR" w:hAnsi="Times New Roman TUR"/>
          <w:sz w:val="24"/>
          <w:u w:val="single"/>
        </w:rPr>
        <w:t>Exchange of Information; Base Conditions</w:t>
      </w:r>
      <w:r>
        <w:rPr>
          <w:rFonts w:cs="Times New Roman TUR" w:ascii="Times New Roman TUR" w:hAnsi="Times New Roman TU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ind w:firstLine="720" w:end="0"/>
        <w:jc w:val="both"/>
        <w:rPr/>
      </w:pPr>
      <w:r>
        <w:rPr>
          <w:rFonts w:cs="Times New Roman TUR" w:ascii="Times New Roman TUR" w:hAnsi="Times New Roman TUR"/>
          <w:sz w:val="24"/>
        </w:rPr>
        <w:t>(a)</w:t>
        <w:tab/>
        <w:t>No later than one hundred five (105) days prior to the beginning of each Scheduling Year, Buyer shall provide to Seller a written notice setting forth (i) the maximum quantity of LNG (in Cubic Meters) that Buyer has determined, in its sole discretion, can be scheduled  for delivery in the Annual Program for such Scheduling Year by all Scheduling Parties (the "Scheduling Quantity"), and (ii) in the event the Vaporizer Improvements have not been commissioned, tested and placed in service under Southern LNG</w:t>
      </w:r>
      <w:r>
        <w:rPr>
          <w:rFonts w:cs="WP TypographicSymbols" w:ascii="WP TypographicSymbols" w:hAnsi="WP TypographicSymbols"/>
          <w:sz w:val="24"/>
        </w:rPr>
        <w:t>=</w:t>
      </w:r>
      <w:r>
        <w:rPr>
          <w:rFonts w:cs="Times New Roman TUR" w:ascii="Times New Roman TUR" w:hAnsi="Times New Roman TUR"/>
          <w:sz w:val="24"/>
        </w:rPr>
        <w:t xml:space="preserve">s FERC Gas Tariff prior to the deadline for providing such notice, the nominal terminal capacity (in Cubic Meters of LNG) of the LNG Terminal for such Scheduling Year (the "Notified Nominal Terminal Capacity"); </w:t>
      </w:r>
      <w:r>
        <w:rPr>
          <w:rFonts w:cs="Times New Roman TUR" w:ascii="Times New Roman TUR" w:hAnsi="Times New Roman TUR"/>
          <w:i/>
          <w:iCs/>
          <w:sz w:val="24"/>
        </w:rPr>
        <w:t>provided, however</w:t>
      </w:r>
      <w:r>
        <w:rPr>
          <w:rFonts w:cs="Times New Roman TUR" w:ascii="Times New Roman TUR" w:hAnsi="Times New Roman TUR"/>
          <w:sz w:val="24"/>
        </w:rPr>
        <w:t xml:space="preserve">, </w:t>
      </w:r>
      <w:r>
        <w:rPr>
          <w:rFonts w:cs="Times New Roman TUR" w:ascii="Times New Roman TUR" w:hAnsi="Times New Roman TUR"/>
          <w:i/>
          <w:iCs/>
          <w:sz w:val="24"/>
        </w:rPr>
        <w:t>that</w:t>
      </w:r>
      <w:r>
        <w:rPr>
          <w:rFonts w:cs="Times New Roman TUR" w:ascii="Times New Roman TUR" w:hAnsi="Times New Roman TUR"/>
          <w:sz w:val="24"/>
        </w:rPr>
        <w:t xml:space="preserve"> such Notified Nominal Terminal Capacity must be (A) equal to or greater than a quantity of LNG (in Cubic Meters) equivalent to one hundred forty-two and eight tenths (142.8) Bcf of natural gas, and (B) equal to or less than a quantity of LNG (in Cubic Meters) equivalent to one hundred sixty-two and eight tenths (162.8) Bcf of natural gas.  In the event (x) the Vaporizer Improvements have not been commissioned, tested and placed in service under Southern LNG</w:t>
      </w:r>
      <w:r>
        <w:rPr>
          <w:rFonts w:cs="WP TypographicSymbols" w:ascii="WP TypographicSymbols" w:hAnsi="WP TypographicSymbols"/>
          <w:sz w:val="24"/>
        </w:rPr>
        <w:t>=</w:t>
      </w:r>
      <w:r>
        <w:rPr>
          <w:rFonts w:cs="Times New Roman TUR" w:ascii="Times New Roman TUR" w:hAnsi="Times New Roman TUR"/>
          <w:sz w:val="24"/>
        </w:rPr>
        <w:t xml:space="preserve">s FERC Gas Tariff prior to the deadline for Buyer's notice delivered pursuant to this Section 3.1(a), and (y) Buyer fails to establish a Notified Nominal Terminal Capacity for the LNG Terminal for such Scheduling Year in such notice, the Notified Nominal Terminal Capacity for such Scheduling Year shall equal (A) in the event Buyer has not previously established a Notified Nominal Terminal Capacity, a quantity of LNG (in Cubic Meters) equivalent to one hundred forty-two and eight tenths (142.8) Bcf of natural gas, or (B) in all other events, the Notified Nominal Terminal Capacity for the immediately preceding Scheduling Year.  In addition, in the event Buyer anticipates that the LNG Terminal will be unable to maintain a daily vaporization rate sufficient to attain the Maximum Scheduling Daily Rate for any material portion of such Scheduling Year, Buyer shall have the right (but not the obligation) to establish in such notice a notified scheduling rate for each day during such Scheduling Year (for each such day, a "Notified Scheduling Rate"); </w:t>
      </w:r>
      <w:r>
        <w:rPr>
          <w:rFonts w:cs="Times New Roman TUR" w:ascii="Times New Roman TUR" w:hAnsi="Times New Roman TUR"/>
          <w:i/>
          <w:iCs/>
          <w:sz w:val="24"/>
        </w:rPr>
        <w:t>provided, however,</w:t>
      </w:r>
      <w:r>
        <w:rPr>
          <w:rFonts w:cs="Times New Roman TUR" w:ascii="Times New Roman TUR" w:hAnsi="Times New Roman TUR"/>
          <w:sz w:val="24"/>
        </w:rPr>
        <w:t xml:space="preserve"> that Buyer shall exercise reasonable efforts to minimize the number of times that such Notified Scheduling Rate changes during such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jc w:val="both"/>
        <w:rPr>
          <w:rFonts w:ascii="Times New Roman TUR" w:hAnsi="Times New Roman TUR" w:cs="Times New Roman TUR"/>
          <w:sz w:val="24"/>
        </w:rPr>
      </w:pPr>
      <w:r>
        <w:rPr>
          <w:rFonts w:cs="Times New Roman TUR" w:ascii="Times New Roman TUR" w:hAnsi="Times New Roman TUR"/>
          <w:sz w:val="24"/>
        </w:rPr>
      </w:r>
    </w:p>
    <w:p>
      <w:pPr>
        <w:sectPr>
          <w:type w:val="continuous"/>
          <w:pgSz w:w="12240" w:h="15840"/>
          <w:pgMar w:left="1440" w:right="1440" w:gutter="0" w:header="2160" w:top="2216" w:footer="2520" w:bottom="257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jc w:val="both"/>
        <w:rPr/>
      </w:pPr>
      <w:r>
        <w:rPr>
          <w:rFonts w:eastAsia="Times New Roman TUR" w:cs="Times New Roman TUR" w:ascii="Times New Roman TUR" w:hAnsi="Times New Roman TUR"/>
          <w:sz w:val="24"/>
        </w:rPr>
        <w:t xml:space="preserve">  </w:t>
      </w:r>
      <w:r>
        <w:rPr>
          <w:rFonts w:cs="Times New Roman TUR" w:ascii="Times New Roman TUR" w:hAnsi="Times New Roman TUR"/>
          <w:sz w:val="24"/>
        </w:rPr>
        <w:tab/>
        <w:t>(b)</w:t>
        <w:tab/>
        <w:t>No later than eighty-five (85) days prior to the beginning of each Scheduling Year, Seller shall provide to Buyer written notice of the total quantity of LNG that Seller requests to schedule for delivery to the LNG Terminal in such Scheduling Year, up to a maximum quantity equal to the Ceiling Quantity ("Seller's Requested Quantity") and Seller's good faith estimate of the following information:  (i) the size, cargo capacity, and service speed of LNG Tankers it anticipates using to accomplish such deliveries; (ii) the loading port for each cargo of LNG, if known at such time; (iii) the percentage of its total annual shipments that it anticipates making with each such LNG Tanker and the pattern of such usage for such LNG Tanker; (iv) an explanation of any general operational and/or shipping considerations it anticipates will impact its ability to make deliveries during such Scheduling Year, including scheduled maintenance and downtime (including drydocking) for its LNG Tankers and scheduled maintenance and downtime at any applicable LNG loading port, LNG liquefaction facility, or related facility; (v) a proposed schedule of Arrival Windows for deliveries of LNG to the LNG Terminal by Seller for such Scheduling Year, including an identification of each proposed Firm Arrival Window in which Seller proposes to deliver a cargo, and (vi) any other information reasonably requested by Buyer.  In the event Seller fails to provide to Buyer, by the deadline established by this Section 3.1(b), the loading port for any cargoes of LNG proposed to be scheduled for the next Scheduling Year, then for the purpose of developing an Annual Program for such Scheduling Year, the loading port for such cargoes shall be deemed to be [Train 2/Train 3] [NCMA/ECMA versions only] [the Venezuela Facilities] [Enron version only].  In addition, Seller may request that Arrival Windows allocated to Seller in the Annual Program be distributed unevenly throughout the Scheduling Year if  (i) Seller</w:t>
      </w:r>
      <w:r>
        <w:rPr>
          <w:rFonts w:cs="WP TypographicSymbols" w:ascii="WP TypographicSymbols" w:hAnsi="WP TypographicSymbols"/>
          <w:sz w:val="24"/>
        </w:rPr>
        <w:t>=</w:t>
      </w:r>
      <w:r>
        <w:rPr>
          <w:rFonts w:cs="Times New Roman TUR" w:ascii="Times New Roman TUR" w:hAnsi="Times New Roman TUR"/>
          <w:sz w:val="24"/>
        </w:rPr>
        <w:t>s Requested Quantity is less than the Ceiling Quantity for such Scheduling Year, and (ii) no two (2) Arrival Windows allocated to Seller in a resulting Annual Program that provides for such requested uneven distribution would be any closer together than the interval that would have otherwise existed between such Arrival Windows if (A) Seller</w:t>
      </w:r>
      <w:r>
        <w:rPr>
          <w:rFonts w:cs="WP TypographicSymbols" w:ascii="WP TypographicSymbols" w:hAnsi="WP TypographicSymbols"/>
          <w:sz w:val="24"/>
        </w:rPr>
        <w:t>=</w:t>
      </w:r>
      <w:r>
        <w:rPr>
          <w:rFonts w:cs="Times New Roman TUR" w:ascii="Times New Roman TUR" w:hAnsi="Times New Roman TUR"/>
          <w:sz w:val="24"/>
        </w:rPr>
        <w:t>s Requested Quantity for such Scheduling Year was equal to the Ceiling Quantity for such Scheduling Year, and (ii) all Arrival Windows allocated to Seller for such Scheduling Year were evenly distributed throughout such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ind w:firstLine="720" w:end="0"/>
        <w:jc w:val="both"/>
        <w:rPr>
          <w:rFonts w:ascii="Times New Roman TUR" w:hAnsi="Times New Roman TUR" w:cs="Times New Roman TUR"/>
          <w:sz w:val="24"/>
        </w:rPr>
      </w:pPr>
      <w:r>
        <w:rPr>
          <w:rFonts w:cs="Times New Roman TUR" w:ascii="Times New Roman TUR" w:hAnsi="Times New Roman TUR"/>
          <w:sz w:val="24"/>
        </w:rPr>
        <w:t>(c)</w:t>
        <w:tab/>
        <w:t>The information provided by Seller pursuant to Section 3.1(b) shall comply with the following: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rFonts w:ascii="Times New Roman TUR" w:hAnsi="Times New Roman TUR" w:cs="Times New Roman TUR"/>
          <w:sz w:val="24"/>
        </w:rPr>
      </w:pPr>
      <w:r>
        <w:rPr>
          <w:rFonts w:cs="Times New Roman TUR" w:ascii="Times New Roman TUR" w:hAnsi="Times New Roman TUR"/>
          <w:sz w:val="24"/>
        </w:rPr>
        <w:t>(i)</w:t>
        <w:tab/>
        <w:t>Seller shall nominate LNG Tankers from no more than two (2) LNG Tanker Classes for each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rFonts w:ascii="Times New Roman TUR" w:hAnsi="Times New Roman TUR" w:cs="Times New Roman TUR"/>
          <w:sz w:val="24"/>
        </w:rPr>
      </w:pPr>
      <w:r>
        <w:rPr>
          <w:rFonts w:cs="Times New Roman TUR" w:ascii="Times New Roman TUR" w:hAnsi="Times New Roman TUR"/>
          <w:sz w:val="24"/>
        </w:rPr>
        <w:t>(ii)</w:t>
        <w:tab/>
        <w:t>Seller shall nominate only LNG Tankers that are in the LNG Tanker Classes;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rFonts w:ascii="Times New Roman TUR" w:hAnsi="Times New Roman TUR" w:cs="Times New Roman TUR"/>
          <w:sz w:val="24"/>
        </w:rPr>
      </w:pPr>
      <w:r>
        <w:rPr>
          <w:rFonts w:cs="Times New Roman TUR" w:ascii="Times New Roman TUR" w:hAnsi="Times New Roman TUR"/>
          <w:sz w:val="24"/>
        </w:rPr>
        <w:t>[(iii)</w:t>
        <w:tab/>
        <w:t>Seller and [PFLE/PFLE2] shall collectively nominate two (2) LNG Tankers each Scheduling Year, and one of those must be in the 125 Class or the 137 Class;] [NCMA/ECMA versions only]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rFonts w:ascii="Times New Roman TUR" w:hAnsi="Times New Roman TUR" w:cs="Times New Roman TUR"/>
          <w:sz w:val="24"/>
        </w:rPr>
      </w:pPr>
      <w:r>
        <w:rPr>
          <w:rFonts w:cs="Times New Roman TUR" w:ascii="Times New Roman TUR" w:hAnsi="Times New Roman TUR"/>
          <w:sz w:val="24"/>
        </w:rPr>
        <w:t>[(iii)</w:t>
        <w:tab/>
        <w:t>Seller (A) shall not nominate any LNG Tanker in the 71 Class, and (B) in the event Seller nominates only one (1) LNG Tanker, such LNG Tanker must be in the 125 Class or the 137 Class;] [Enron version only]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rFonts w:ascii="Times New Roman TUR" w:hAnsi="Times New Roman TUR" w:cs="Times New Roman TUR"/>
          <w:sz w:val="24"/>
        </w:rPr>
      </w:pPr>
      <w:r>
        <w:rPr>
          <w:rFonts w:cs="Times New Roman TUR" w:ascii="Times New Roman TUR" w:hAnsi="Times New Roman TUR"/>
          <w:sz w:val="24"/>
        </w:rPr>
      </w:r>
    </w:p>
    <w:p>
      <w:pPr>
        <w:sectPr>
          <w:type w:val="continuous"/>
          <w:pgSz w:w="12240" w:h="15840"/>
          <w:pgMar w:left="1440" w:right="1440" w:gutter="0" w:header="2160" w:top="2216" w:footer="2520" w:bottom="257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rFonts w:ascii="Times New Roman TUR" w:hAnsi="Times New Roman TUR" w:cs="Times New Roman TUR"/>
          <w:sz w:val="24"/>
        </w:rPr>
      </w:pPr>
      <w:r>
        <w:rPr>
          <w:rFonts w:cs="Times New Roman TUR" w:ascii="Times New Roman TUR" w:hAnsi="Times New Roman TUR"/>
          <w:sz w:val="24"/>
        </w:rPr>
        <w:t>(iv)</w:t>
        <w:tab/>
        <w:t>in the event that Seller fails to nominate one or more LNG Tankers in accordance with this Section 3.1(c), the following default nominations will apply with respect to Seller for the purpose of developing an Annual Program: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2160" w:end="0"/>
        <w:jc w:val="both"/>
        <w:rPr>
          <w:rFonts w:ascii="Times New Roman TUR" w:hAnsi="Times New Roman TUR" w:cs="Times New Roman TUR"/>
          <w:sz w:val="24"/>
        </w:rPr>
      </w:pPr>
      <w:r>
        <w:rPr>
          <w:rFonts w:cs="Times New Roman TUR" w:ascii="Times New Roman TUR" w:hAnsi="Times New Roman TUR"/>
          <w:sz w:val="24"/>
        </w:rPr>
        <w:t>[(A)</w:t>
        <w:tab/>
        <w:t>if Seller and [PFLE/PFLE2] collectively fail to nominate LNG Tankers for the First Scheduling Year, they will be deemed to have nominated one (1) LNG Tanker in the 125 Class and one in the 71 Class;] [NCMA/ECMA versions only]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end="0"/>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2160" w:end="0"/>
        <w:jc w:val="both"/>
        <w:rPr>
          <w:rFonts w:ascii="Times New Roman TUR" w:hAnsi="Times New Roman TUR" w:cs="Times New Roman TUR"/>
          <w:sz w:val="24"/>
        </w:rPr>
      </w:pPr>
      <w:r>
        <w:rPr>
          <w:rFonts w:cs="Times New Roman TUR" w:ascii="Times New Roman TUR" w:hAnsi="Times New Roman TUR"/>
          <w:sz w:val="24"/>
        </w:rPr>
        <w:t>[(A)</w:t>
        <w:tab/>
        <w:t>if Seller fails to nominate LNG Tankers for the First Scheduling Year, it will be deemed to have nominated one (1) LNG Tanker in the 125 Class;] [Enron version only]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end="0"/>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2160" w:end="0"/>
        <w:jc w:val="both"/>
        <w:rPr>
          <w:rFonts w:ascii="Times New Roman TUR" w:hAnsi="Times New Roman TUR" w:cs="Times New Roman TUR"/>
          <w:sz w:val="24"/>
        </w:rPr>
      </w:pPr>
      <w:r>
        <w:rPr>
          <w:rFonts w:cs="Times New Roman TUR" w:ascii="Times New Roman TUR" w:hAnsi="Times New Roman TUR"/>
          <w:sz w:val="24"/>
        </w:rPr>
        <w:t>(B)</w:t>
        <w:tab/>
        <w:t>if Seller fails to nominate LNG Tankers in any subsequent Scheduling Year, it will be deemed to have nominated the LNG Tankers that it nominated, or was deemed to have nominated, for the immediately preceding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TUR" w:hAnsi="Times New Roman TUR" w:cs="Times New Roman TUR"/>
          <w:sz w:val="24"/>
        </w:rPr>
      </w:pPr>
      <w:r>
        <w:rPr>
          <w:rFonts w:cs="Times New Roman TUR" w:ascii="Times New Roman TUR" w:hAnsi="Times New Roman TUR"/>
          <w:sz w:val="24"/>
        </w:rPr>
        <w:t>(d)</w:t>
        <w:tab/>
        <w:t>No later than eighty (80) days prior to the beginning of each Scheduling Year, Buyer shall provide to Seller written notice of the Third Party Requested Quantity for each Third Party Scheduler for such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TUR" w:hAnsi="Times New Roman TUR" w:cs="Times New Roman TUR"/>
          <w:sz w:val="24"/>
        </w:rPr>
      </w:pPr>
      <w:r>
        <w:rPr>
          <w:rFonts w:cs="Times New Roman TUR" w:ascii="Times New Roman TUR" w:hAnsi="Times New Roman TUR"/>
          <w:sz w:val="24"/>
        </w:rPr>
        <w:t>(e)</w:t>
        <w:tab/>
        <w:t>In the event the Total Requested Quantity for any Scheduling Year exceeds the Maximum Scheduling Quantity for such Scheduling Year, the total quantity of LNG that Seller may schedule for delivery in the Annual Program for such Scheduling Year shall be reduced to a quantity of LNG (in Cubic Meters) equal to the greater of (i) Seller's Allocable Percentage multiplied by the Maximum Scheduling Quantity for such Scheduling Year, or (ii) the lesser of (A) the Maximum Scheduling Quantity for such Scheduling Year, minus the sum of all Third Party Requested Quantities for such Scheduling Year, or (B) Seller's Requested Quantity for such Scheduling Year (the greater of (i) or (ii), "Seller's Adjusted Requested Quantity").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TUR" w:hAnsi="Times New Roman TUR" w:cs="Times New Roman TUR"/>
          <w:sz w:val="24"/>
        </w:rPr>
      </w:pPr>
      <w:r>
        <w:rPr>
          <w:rFonts w:cs="Times New Roman TUR" w:ascii="Times New Roman TUR" w:hAnsi="Times New Roman TUR"/>
          <w:sz w:val="24"/>
        </w:rPr>
      </w:r>
    </w:p>
    <w:p>
      <w:pPr>
        <w:sectPr>
          <w:type w:val="continuous"/>
          <w:pgSz w:w="12240" w:h="15840"/>
          <w:pgMar w:left="1440" w:right="1440" w:gutter="0" w:header="2160" w:top="2216" w:footer="2520" w:bottom="257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Times New Roman TUR" w:ascii="Times New Roman TUR" w:hAnsi="Times New Roman TUR"/>
          <w:sz w:val="24"/>
        </w:rPr>
        <w:t>(f)</w:t>
        <w:tab/>
        <w:t xml:space="preserve">No later than eighty (80) days prior to the beginning of each Scheduling Year, Buyer shall provide to Seller written notice of the Total Firm Quantity for such Scheduling Year. In any Scheduling Year in which a Firm Scheduling Party's firm obligations under its LNG Sales Agreement will begin or be materially reduced, Buyer shall have the right to establish a firm daily rate for each day during such Scheduling Year based upon the date upon which such Firm Scheduling Party's first Firm Arrival Window is expected to occur or the date upon which such firm obligations are expected to be materially reduced (each such rate, a "Notified Firm Rate"); </w:t>
      </w:r>
      <w:r>
        <w:rPr>
          <w:rFonts w:cs="Times New Roman TUR" w:ascii="Times New Roman TUR" w:hAnsi="Times New Roman TUR"/>
          <w:i/>
          <w:iCs/>
          <w:sz w:val="24"/>
        </w:rPr>
        <w:t>provided, however</w:t>
      </w:r>
      <w:r>
        <w:rPr>
          <w:rFonts w:cs="Times New Roman TUR" w:ascii="Times New Roman TUR" w:hAnsi="Times New Roman TUR"/>
          <w:sz w:val="24"/>
        </w:rPr>
        <w:t>, that the average of all such Notified Firm Rates for such Scheduling Year shall not materially differ from the Total Firm Daily Rate for such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Times New Roman TUR" w:ascii="Times New Roman TUR" w:hAnsi="Times New Roman TUR"/>
          <w:sz w:val="24"/>
        </w:rPr>
        <w:t xml:space="preserve">(g) </w:t>
        <w:tab/>
        <w:t>With respect to any Scheduling Year, Buyer shall provide to Seller the following information, to the extent Buyer receives such information from any Third Party Scheduler</w:t>
      </w:r>
      <w:r>
        <w:rPr>
          <w:sz w:val="24"/>
        </w:rPr>
        <w:t xml:space="preserve">, within five (5) days after Buyer's receipt of such information:  (i) the size, cargo capacity, and service speed of the LNG Tankers that the Third Party Scheduler anticipates using to deliver such Third Party Requested Quantity to the LNG Terminal; (ii) the loading port(s) for each cargo proposed to be delivered by the Third Party Scheduler; </w:t>
      </w:r>
      <w:r>
        <w:rPr>
          <w:rFonts w:cs="Times New Roman TUR" w:ascii="Times New Roman TUR" w:hAnsi="Times New Roman TUR"/>
          <w:sz w:val="24"/>
        </w:rPr>
        <w:t>(iii) the percentage of its total annual shipments that such Third Party Scheduler anticipates making with each such LNG Tanker; (iv) an explanation of any general operational and/or shipping considerations anticipated to impact its ability to make deliveries during such Scheduling Year, including scheduled maintenance and downtime (including drydocking) for its LNG Tankers and scheduled maintenance and downtime at any applicable LNG loading port, LNG liquefaction facility, or related facility; and (v) any proposed schedule of Arrival Windows for deliveries of LNG submitted to Buyer by such Third Party Scheduler.</w:t>
      </w:r>
      <w:r>
        <w:rPr>
          <w:sz w:val="24"/>
        </w:rPr>
        <w:t xml:space="preserve">  In the event that a Third Party Scheduler provides updated information to Buyer for any information previously provided to Seller pursuant to this Section 3.1(g), Buyer shall promptly provide such updated information to Seller.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TUR" w:hAnsi="Times New Roman TUR" w:cs="Times New Roman TUR"/>
          <w:sz w:val="24"/>
        </w:rPr>
      </w:pPr>
      <w:r>
        <w:rPr>
          <w:rFonts w:cs="Times New Roman TUR" w:ascii="Times New Roman TUR" w:hAnsi="Times New Roman TUR"/>
          <w:sz w:val="24"/>
        </w:rPr>
        <w:t>(h)</w:t>
        <w:tab/>
        <w:t>Each Party shall regularly provide the other Party updates of the information exchanged pursuant to this Section 3.1 in order to assist in preparing the Annual Programs and the Ninety-Day Schedules.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Times New Roman TUR" w:ascii="Times New Roman TUR" w:hAnsi="Times New Roman TUR"/>
          <w:sz w:val="24"/>
        </w:rPr>
        <w:t>Section 3.2</w:t>
        <w:tab/>
      </w:r>
      <w:r>
        <w:rPr>
          <w:rFonts w:cs="Times New Roman TUR" w:ascii="Times New Roman TUR" w:hAnsi="Times New Roman TUR"/>
          <w:sz w:val="24"/>
          <w:u w:val="single"/>
        </w:rPr>
        <w:t>Timetable and Procedure for Setting Annual Program</w:t>
      </w:r>
      <w:r>
        <w:rPr>
          <w:rFonts w:cs="Times New Roman TUR" w:ascii="Times New Roman TUR" w:hAnsi="Times New Roman TU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TUR" w:hAnsi="Times New Roman TUR" w:cs="Times New Roman TUR"/>
          <w:sz w:val="24"/>
        </w:rPr>
      </w:pPr>
      <w:r>
        <w:rPr>
          <w:rFonts w:cs="Times New Roman TUR" w:ascii="Times New Roman TUR" w:hAnsi="Times New Roman TUR"/>
          <w:sz w:val="24"/>
        </w:rPr>
        <w:t>(a)</w:t>
        <w:tab/>
        <w:t>If Seller delivers to Buyer, no later than seventy-five (75) days prior to the beginning of any Scheduling Year, a proposed Annual Program (a "Proposed Annual Program") for such Scheduling Year that has been agreed to in writing by each of the Scheduling Parties, Buyer shall adopt such Proposed Annual Program as the Annual Program for such Scheduling Year unless Buyer determines, no later than sixty-five (65) days prior to the beginning of such Scheduling Year, in Buyer's reasonable discretion, that such Proposed Annual Program does not (i) comply with the Scheduling Principles, or (ii) include all of the information required by Section 3.3.  If Buyer determines that such Proposed Annual Program does not comply with the Scheduling Principles or include all of the information required by Section 3.3, Buyer shall promptly notify Seller of the deficiencies in such Proposed Annual Program and allow Seller to submit a revised Proposed Annual Program that complies with this Section 3.2(a) no later than fifty-five (55) days prior to the beginning of the Scheduling Year (the "Proposed Annual Program Deadline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sectPr>
          <w:type w:val="continuous"/>
          <w:pgSz w:w="12240" w:h="15840"/>
          <w:pgMar w:left="1440" w:right="1440" w:gutter="0" w:header="2160" w:top="2216" w:footer="2520" w:bottom="257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Times New Roman TUR" w:ascii="Times New Roman TUR" w:hAnsi="Times New Roman TUR"/>
          <w:sz w:val="24"/>
        </w:rPr>
        <w:t>(b)</w:t>
        <w:tab/>
        <w:t>In the event that Buyer does not receive a Proposed Annual Program that complies with Section 3.2(a) on or prior to the Proposed Annual Program Deadline Date, Buyer shall unilaterally establish the Annual Program.  Any Annual Program established by Buyer shall comply with the Default Principles and the Scheduling Principles, with the exception of Section 4.1(a).  In establishing the Annual Program, Buyer shall (i) use reasonable efforts to ensure that such Annual Program reflects the Base Conditions, to the extent that such Base Conditions are not inconsistent with either the Scheduling Principles or the Default Principles, and (ii) consult with Seller on Buyer</w:t>
      </w:r>
      <w:r>
        <w:rPr>
          <w:rFonts w:cs="WP TypographicSymbols" w:ascii="WP TypographicSymbols" w:hAnsi="WP TypographicSymbols"/>
          <w:sz w:val="24"/>
        </w:rPr>
        <w:t>=</w:t>
      </w:r>
      <w:r>
        <w:rPr>
          <w:rFonts w:cs="Times New Roman TUR" w:ascii="Times New Roman TUR" w:hAnsi="Times New Roman TUR"/>
          <w:sz w:val="24"/>
        </w:rPr>
        <w:t>s progress in developing such Annual Program.  Buyer shall deliver such Annual Program to Seller no later than forty (40) days prior to the beginning of the Scheduling Year to which it applies.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TUR" w:hAnsi="Times New Roman TUR" w:cs="Times New Roman TUR"/>
          <w:sz w:val="24"/>
        </w:rPr>
      </w:pPr>
      <w:r>
        <w:rPr>
          <w:rFonts w:cs="Times New Roman TUR" w:ascii="Times New Roman TUR" w:hAnsi="Times New Roman TUR"/>
          <w:sz w:val="24"/>
        </w:rPr>
        <w:t>(c)</w:t>
        <w:tab/>
        <w:t>In the event the First Scheduling Year is a period of less than one hundred twenty (120) days, the Annual Program for the second Scheduling Year shall be established at the time the First Annual Program is established pursuant to Section 3.2(a) or 3.2(b).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Times New Roman TUR" w:ascii="Times New Roman TUR" w:hAnsi="Times New Roman TUR"/>
          <w:sz w:val="24"/>
        </w:rPr>
        <w:t>Section 3.3</w:t>
        <w:tab/>
      </w:r>
      <w:r>
        <w:rPr>
          <w:rFonts w:cs="Times New Roman TUR" w:ascii="Times New Roman TUR" w:hAnsi="Times New Roman TUR"/>
          <w:sz w:val="24"/>
          <w:u w:val="single"/>
        </w:rPr>
        <w:t>Contents of Annual Program</w:t>
      </w:r>
      <w:r>
        <w:rPr>
          <w:rFonts w:cs="Times New Roman TUR" w:ascii="Times New Roman TUR" w:hAnsi="Times New Roman TUR"/>
          <w:sz w:val="24"/>
        </w:rPr>
        <w:t>.  Each Annual Program shall contain the following information with respect to each Scheduling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rFonts w:ascii="Times New Roman TUR" w:hAnsi="Times New Roman TUR" w:cs="Times New Roman TUR"/>
          <w:sz w:val="24"/>
        </w:rPr>
      </w:pPr>
      <w:r>
        <w:rPr>
          <w:rFonts w:cs="Times New Roman TUR" w:ascii="Times New Roman TUR" w:hAnsi="Times New Roman TUR"/>
          <w:sz w:val="24"/>
        </w:rPr>
        <w:t xml:space="preserve">(a) </w:t>
        <w:tab/>
        <w:t>the dates for each Arrival Window for each cargo of LNG scheduled to be delivered by each Scheduling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rFonts w:ascii="Times New Roman TUR" w:hAnsi="Times New Roman TUR" w:cs="Times New Roman TUR"/>
          <w:sz w:val="24"/>
        </w:rPr>
      </w:pPr>
      <w:r>
        <w:rPr>
          <w:rFonts w:cs="Times New Roman TUR" w:ascii="Times New Roman TUR" w:hAnsi="Times New Roman TUR"/>
          <w:sz w:val="24"/>
        </w:rPr>
        <w:t>(b)</w:t>
        <w:tab/>
        <w:t>an identification of each Firm Arrival Window;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TUR" w:hAnsi="Times New Roman TUR" w:cs="Times New Roman TUR"/>
          <w:sz w:val="24"/>
        </w:rPr>
      </w:pPr>
      <w:r>
        <w:rPr>
          <w:rFonts w:cs="Times New Roman TUR" w:ascii="Times New Roman TUR" w:hAnsi="Times New Roman TUR"/>
          <w:sz w:val="24"/>
        </w:rPr>
        <w:t>(c)</w:t>
        <w:tab/>
        <w:t>the LNG Tanker Class scheduled to carry each cargo;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rPr>
          <w:rFonts w:ascii="Times New Roman TUR" w:hAnsi="Times New Roman TUR" w:cs="Times New Roman TUR"/>
          <w:sz w:val="24"/>
        </w:rPr>
      </w:pPr>
      <w:r>
        <w:rPr>
          <w:rFonts w:cs="Times New Roman TUR" w:ascii="Times New Roman TUR" w:hAnsi="Times New Roman TUR"/>
          <w:sz w:val="24"/>
        </w:rPr>
        <w:t>(d)</w:t>
        <w:tab/>
        <w:t>the volume of LNG (in Cubic Meters) scheduled to be delivered by the LNG Tanker in each Arrival Window.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t>Article 4. Principles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Times New Roman TUR" w:ascii="Times New Roman TUR" w:hAnsi="Times New Roman TUR"/>
          <w:sz w:val="24"/>
        </w:rPr>
        <w:t>Section 4.1</w:t>
        <w:tab/>
      </w:r>
      <w:r>
        <w:rPr>
          <w:rFonts w:cs="Times New Roman TUR" w:ascii="Times New Roman TUR" w:hAnsi="Times New Roman TUR"/>
          <w:sz w:val="24"/>
          <w:u w:val="single"/>
        </w:rPr>
        <w:t>Scheduling Principles</w:t>
      </w:r>
      <w:r>
        <w:rPr>
          <w:rFonts w:cs="Times New Roman TUR" w:ascii="Times New Roman TUR" w:hAnsi="Times New Roman TUR"/>
          <w:sz w:val="24"/>
        </w:rPr>
        <w:t>.  Unless both Buyer and Seller agree in writing to the contrary, each Annual Program must comply with the following principles (the "Scheduling Principles"):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TUR" w:hAnsi="Times New Roman TUR" w:cs="Times New Roman TUR"/>
          <w:sz w:val="24"/>
        </w:rPr>
      </w:pPr>
      <w:r>
        <w:rPr>
          <w:rFonts w:cs="Times New Roman TUR" w:ascii="Times New Roman TUR" w:hAnsi="Times New Roman TUR"/>
          <w:sz w:val="24"/>
        </w:rPr>
        <w:t>(a)</w:t>
        <w:tab/>
        <w:t>The total quantity of LNG scheduled for delivery in each Annual Program for any Scheduling Year shall equal the lesser of (i) the Scheduling Quantity for such Scheduling Year,  or (ii) the Total Requested Quantity for such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sectPr>
          <w:type w:val="continuous"/>
          <w:pgSz w:w="12240" w:h="15840"/>
          <w:pgMar w:left="1440" w:right="1440" w:gutter="0" w:header="2160" w:top="2216" w:footer="2520" w:bottom="257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TUR" w:hAnsi="Times New Roman TUR" w:cs="Times New Roman TUR"/>
          <w:sz w:val="24"/>
        </w:rPr>
      </w:pPr>
      <w:r>
        <w:rPr>
          <w:rFonts w:cs="Times New Roman TUR" w:ascii="Times New Roman TUR" w:hAnsi="Times New Roman TUR"/>
          <w:sz w:val="24"/>
        </w:rPr>
        <w:t>(b)</w:t>
        <w:tab/>
        <w:t>Each Annual Program shall provide for Arrival Windows for all Scheduling Parties that shall comply with all of the following requirements for each Scheduling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Times New Roman TUR" w:hAnsi="Times New Roman TUR" w:cs="Times New Roman TUR"/>
          <w:sz w:val="24"/>
        </w:rPr>
      </w:pPr>
      <w:r>
        <w:rPr>
          <w:rFonts w:cs="Times New Roman TUR" w:ascii="Times New Roman TUR" w:hAnsi="Times New Roman TUR"/>
          <w:sz w:val="24"/>
        </w:rPr>
        <w:t>(i)</w:t>
        <w:tab/>
        <w:t>Assuming that (A) each and every cargo scheduled for delivery in a Firm Arrival Window in such Scheduling Year will be delivered during the first twenty-four (24) hour period of such Firm Arrival Window, and (B) no other cargoes will be delivered during such Scheduling Year, and taking into consideration the date of the last Firm Arrival Window in the previous Scheduling Year (as such last Firm Arrival Window is scheduled in the Ninety-Day Schedule in effect when Seller is required to provide the information set forth in Section 3.1(b)) and the Tank Inventory Level on the date of such last Firm Arrival Window (assuming that each and every cargo scheduled to be delivered in Firm Arrival Windows during such previous Scheduling Year will be delivered during the first twenty-four (24) hour period of the Arrival Window for such cargo and no other cargoes will be delivered in such previous Scheduling Year), such Annual Program must permit the LNG Terminal to maintain both (1) on each day of the applicable Scheduling Year, a Daily Send-Out Rate that is equal to or greater than the Firm Daily Rate for such day, and (2) a Tank Inventory Level with respect to each Arrival Window that is, as of the beginning of such Arrival Window, (x) equal to or greater than the Minimum Tank Inventory Level, and (y) equal to or less than the Maximum Tank Inventory Level;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Times New Roman TUR" w:hAnsi="Times New Roman TUR" w:cs="Times New Roman TUR"/>
          <w:sz w:val="24"/>
        </w:rPr>
      </w:pPr>
      <w:r>
        <w:rPr>
          <w:rFonts w:cs="Times New Roman TUR" w:ascii="Times New Roman TUR" w:hAnsi="Times New Roman TUR"/>
          <w:sz w:val="24"/>
        </w:rPr>
        <w:t>(ii)</w:t>
        <w:tab/>
        <w:t>Assuming that each and every cargo scheduled for delivery during such Scheduling Year will be delivered during the first twenty-four (24) hour period of the Arrival Window for each such cargo, and taking into consideration the date of the last Arrival Window in the previous Scheduling Year (as such last Arrival Window is scheduled in the Ninety-Day Schedule in effect when Seller is required to provide the information set forth in Section 3.1(b)) and the Tank Inventory Level on the date of such last Arrival Window (assuming that each and every cargo scheduled to be delivered in such previous Scheduling Year will be delivered during the first twenty-four (24) hour period of the Arrival Window for each such cargo), such Annual Program must permit the LNG Terminal to maintain both (1) on each day of the applicable Scheduling Year, a Daily Send-Out Rate that is equal to or less than the Scheduling Daily Rate for such day, and (2) a Tank Inventory Level with respect to each Arrival Window during the applicable Scheduling Year that is, as of the beginning of each Arrival Window, (x) equal to or greater than the Minimum Tank Inventory Level, and (y) equal to or less than the Maximum Tank Inventory Level;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sectPr>
          <w:type w:val="continuous"/>
          <w:pgSz w:w="12240" w:h="15840"/>
          <w:pgMar w:left="1440" w:right="1440" w:gutter="0" w:header="2160" w:top="2216" w:footer="2520" w:bottom="2576"/>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720" w:end="0"/>
        <w:jc w:val="both"/>
        <w:rPr>
          <w:rFonts w:ascii="Times New Roman TUR" w:hAnsi="Times New Roman TUR" w:cs="Times New Roman TUR"/>
          <w:sz w:val="24"/>
        </w:rPr>
      </w:pPr>
      <w:r>
        <w:rPr>
          <w:rFonts w:cs="Times New Roman TUR" w:ascii="Times New Roman TUR" w:hAnsi="Times New Roman TUR"/>
          <w:sz w:val="24"/>
        </w:rPr>
        <w:t>(c)</w:t>
        <w:tab/>
        <w:t>Each Annual Program shall take into account the Tanker Capacity of each LNG Tanker scheduled to deliver a cargo to the LNG Terminal;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720" w:end="0"/>
        <w:jc w:val="both"/>
        <w:rPr>
          <w:rFonts w:ascii="Times New Roman TUR" w:hAnsi="Times New Roman TUR" w:cs="Times New Roman TUR"/>
          <w:sz w:val="24"/>
        </w:rPr>
      </w:pPr>
      <w:r>
        <w:rPr>
          <w:rFonts w:cs="Times New Roman TUR" w:ascii="Times New Roman TUR" w:hAnsi="Times New Roman TUR"/>
          <w:sz w:val="24"/>
        </w:rPr>
        <w:t>(d)</w:t>
        <w:tab/>
        <w:t>Each Annual Program shall take into account the physical and operational constraints of the Savannah River and Port of Savannah and the regulatory and administrative constraints imposed by any Government Entity;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720" w:end="0"/>
        <w:jc w:val="both"/>
        <w:rPr>
          <w:rFonts w:ascii="Times New Roman TUR" w:hAnsi="Times New Roman TUR" w:cs="Times New Roman TUR"/>
          <w:sz w:val="24"/>
        </w:rPr>
      </w:pPr>
      <w:r>
        <w:rPr>
          <w:rFonts w:cs="Times New Roman TUR" w:ascii="Times New Roman TUR" w:hAnsi="Times New Roman TUR"/>
          <w:sz w:val="24"/>
        </w:rPr>
        <w:t>(e)</w:t>
        <w:tab/>
        <w:t>Each Annual Program shall be developed with the assumption that each LNG Tanker scheduled for an Arrival Window will deliver its total Tanker Capacity;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720" w:end="0"/>
        <w:jc w:val="both"/>
        <w:rPr>
          <w:rFonts w:ascii="Times New Roman TUR" w:hAnsi="Times New Roman TUR" w:cs="Times New Roman TUR"/>
          <w:sz w:val="24"/>
        </w:rPr>
      </w:pPr>
      <w:r>
        <w:rPr>
          <w:rFonts w:cs="Times New Roman TUR" w:ascii="Times New Roman TUR" w:hAnsi="Times New Roman TUR"/>
          <w:sz w:val="24"/>
        </w:rPr>
        <w:t>(f)</w:t>
        <w:tab/>
        <w:t>In converting any quantities of natural gas expressed in Bcf from or to quantities of LNG expressed in Cubic Meters, the following conversion formula shall apply: one (1) Bcf of natural gas equals forty-six thousand four hundred thirty-two (46,432) Cubic Meters of LNG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720" w:end="0"/>
        <w:jc w:val="both"/>
        <w:rPr/>
      </w:pPr>
      <w:r>
        <w:rPr>
          <w:rFonts w:cs="Times New Roman TUR" w:ascii="Times New Roman TUR" w:hAnsi="Times New Roman TUR"/>
          <w:sz w:val="24"/>
        </w:rPr>
        <w:t>Section 4.2</w:t>
        <w:tab/>
      </w:r>
      <w:r>
        <w:rPr>
          <w:rFonts w:cs="Times New Roman TUR" w:ascii="Times New Roman TUR" w:hAnsi="Times New Roman TUR"/>
          <w:sz w:val="24"/>
          <w:u w:val="single"/>
        </w:rPr>
        <w:t>Default Principles</w:t>
      </w:r>
      <w:r>
        <w:rPr>
          <w:rFonts w:cs="Times New Roman TUR" w:ascii="Times New Roman TUR" w:hAnsi="Times New Roman TUR"/>
          <w:sz w:val="24"/>
        </w:rPr>
        <w:t>.  In the event that Buyer is responsible for developing an Annual Program pursuant to Section 3.2(b), then, in addition to the Scheduling Principles (with the exception of Section 4.1(a)), Buyer will also apply each of the following principles (the "Default Principles"):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720" w:end="0"/>
        <w:jc w:val="both"/>
        <w:rPr>
          <w:rFonts w:ascii="Times New Roman TUR" w:hAnsi="Times New Roman TUR" w:cs="Times New Roman TUR"/>
          <w:sz w:val="24"/>
        </w:rPr>
      </w:pPr>
      <w:r>
        <w:rPr>
          <w:rFonts w:cs="Times New Roman TUR" w:ascii="Times New Roman TUR" w:hAnsi="Times New Roman TUR"/>
          <w:sz w:val="24"/>
        </w:rPr>
        <w:t xml:space="preserve">(a)  </w:t>
        <w:tab/>
        <w:t>Notwithstanding Section 4.1(a), the total quantity of LNG scheduled for delivery in each Annual Program developed by Buyer for any Scheduling Year shall equal the Default Principles Scheduling Quantity;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720" w:end="0"/>
        <w:jc w:val="both"/>
        <w:rPr/>
      </w:pPr>
      <w:r>
        <w:rPr>
          <w:rFonts w:cs="Times New Roman TUR" w:ascii="Times New Roman TUR" w:hAnsi="Times New Roman TUR"/>
          <w:sz w:val="24"/>
        </w:rPr>
        <w:t>(b)</w:t>
        <w:tab/>
        <w:t xml:space="preserve">Each Annual Program must produce a reasonably uniform, evenly distributed, continuous Delivery Pattern of Arrival Windows for Seller; </w:t>
      </w:r>
      <w:r>
        <w:rPr>
          <w:rFonts w:cs="Times New Roman TUR" w:ascii="Times New Roman TUR" w:hAnsi="Times New Roman TUR"/>
          <w:i/>
          <w:iCs/>
          <w:sz w:val="24"/>
        </w:rPr>
        <w:t>provided, however</w:t>
      </w:r>
      <w:r>
        <w:rPr>
          <w:rFonts w:cs="Times New Roman TUR" w:ascii="Times New Roman TUR" w:hAnsi="Times New Roman TUR"/>
          <w:sz w:val="24"/>
        </w:rPr>
        <w:t>, such Delivery Pattern need not be uniform, evenly distributed, and continuous if (i) Seller has so requested pursuant to Section 3.1(b), and (ii) in Buyer</w:t>
      </w:r>
      <w:r>
        <w:rPr>
          <w:rFonts w:cs="WP TypographicSymbols" w:ascii="WP TypographicSymbols" w:hAnsi="WP TypographicSymbols"/>
          <w:sz w:val="24"/>
        </w:rPr>
        <w:t>=</w:t>
      </w:r>
      <w:r>
        <w:rPr>
          <w:rFonts w:cs="Times New Roman TUR" w:ascii="Times New Roman TUR" w:hAnsi="Times New Roman TUR"/>
          <w:sz w:val="24"/>
        </w:rPr>
        <w:t>s reasonable discretion, such a non-uniform, unevenly distributed, and discontinuous Delivery Pattern for Seller does not interfere with the establishment of a reasonably uniform, evenly distributed, continuous Delivery Pattern of Arrival Windows for any Third Party Scheduler;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720" w:end="0"/>
        <w:jc w:val="both"/>
        <w:rPr>
          <w:rFonts w:ascii="Times New Roman TUR" w:hAnsi="Times New Roman TUR" w:cs="Times New Roman TUR"/>
          <w:sz w:val="24"/>
        </w:rPr>
      </w:pPr>
      <w:r>
        <w:rPr>
          <w:rFonts w:cs="Times New Roman TUR" w:ascii="Times New Roman TUR" w:hAnsi="Times New Roman TUR"/>
          <w:sz w:val="24"/>
        </w:rPr>
        <w:t>(c)</w:t>
        <w:tab/>
        <w:t>Arrival Windows that do not fall within the Delivery Pattern established under Section 4.2(b) but are necessary to accomplish delivery of Seller's Requested Quantity or Seller's Adjusted Requested Quantity (if applicable) shall be evenly distributed throughout the Scheduling Year;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sectPr>
          <w:type w:val="continuous"/>
          <w:pgSz w:w="12240" w:h="15840"/>
          <w:pgMar w:left="1440" w:right="1440" w:gutter="0" w:header="2160" w:top="2216" w:footer="2520" w:bottom="2576"/>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720" w:end="0"/>
        <w:jc w:val="both"/>
        <w:rPr/>
      </w:pPr>
      <w:r>
        <w:rPr>
          <w:rFonts w:cs="Times New Roman TUR" w:ascii="Times New Roman TUR" w:hAnsi="Times New Roman TUR"/>
          <w:sz w:val="24"/>
        </w:rPr>
        <w:t>(d)</w:t>
        <w:tab/>
        <w:t xml:space="preserve">If any Scheduling Party nominates LNG Tankers for the applicable Scheduling Year from two (2) different LNG Tanker Classes, then the LNG Tanker(s) from each such LNG Tanker Class shall be assumed to be available throughout such Scheduling Year to the extent necessary to satisfy the Scheduling Principles and other Default Scheduling Principles; </w:t>
      </w:r>
      <w:r>
        <w:rPr>
          <w:rFonts w:cs="Times New Roman TUR" w:ascii="Times New Roman TUR" w:hAnsi="Times New Roman TUR"/>
          <w:i/>
          <w:iCs/>
          <w:sz w:val="24"/>
        </w:rPr>
        <w:t xml:space="preserve">provided, however, </w:t>
      </w:r>
      <w:r>
        <w:rPr>
          <w:rFonts w:cs="Times New Roman TUR" w:ascii="Times New Roman TUR" w:hAnsi="Times New Roman TUR"/>
          <w:sz w:val="24"/>
        </w:rPr>
        <w:t xml:space="preserve"> to the extent reasonably practicable, Arrival Windows for each LNG Tanker nominated by Seller shall be distributed evenly throughout the Scheduling Year unless (i) Seller requests otherwise, and (ii) in Buyer</w:t>
      </w:r>
      <w:r>
        <w:rPr>
          <w:rFonts w:cs="WP TypographicSymbols" w:ascii="WP TypographicSymbols" w:hAnsi="WP TypographicSymbols"/>
          <w:sz w:val="24"/>
        </w:rPr>
        <w:t>=</w:t>
      </w:r>
      <w:r>
        <w:rPr>
          <w:rFonts w:cs="Times New Roman TUR" w:ascii="Times New Roman TUR" w:hAnsi="Times New Roman TUR"/>
          <w:sz w:val="24"/>
        </w:rPr>
        <w:t>s reasonable discretion, such uneven distribution of Arrival Windows for Seller's LNG Tanker does not interfere with the even distribution of Arrival Windows for any LNG Tanker nominated by a Third Party Scheduler.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t>[</w:t>
        <w:tab/>
        <w:t xml:space="preserve">(e) </w:t>
        <w:tab/>
        <w:t>Unless Seller otherwise agrees, such Annual Program shall be developed based upon the following requirements for LNG Tankers nominated by all Third Party Schedulers: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2160" w:end="0"/>
        <w:jc w:val="both"/>
        <w:rPr>
          <w:rFonts w:ascii="Times New Roman TUR" w:hAnsi="Times New Roman TUR" w:cs="Times New Roman TUR"/>
          <w:sz w:val="24"/>
        </w:rPr>
      </w:pPr>
      <w:r>
        <w:rPr>
          <w:rFonts w:cs="Times New Roman TUR" w:ascii="Times New Roman TUR" w:hAnsi="Times New Roman TUR"/>
          <w:sz w:val="24"/>
        </w:rPr>
        <w:t xml:space="preserve">(i) </w:t>
        <w:tab/>
        <w:t>all such Third Party Schedulers shall be required to nominate collectively (A) LNG Tankers from no more than two (2) LNG Tanker Classes in the aggregate, (B) LNG Tankers that are in the LNG Tanker Classes, and (C) two (2) LNG Tankers each Scheduling Year, one of which must be in the 125 Class or the 137 Class;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2160" w:end="0"/>
        <w:jc w:val="both"/>
        <w:rPr>
          <w:rFonts w:ascii="Times New Roman TUR" w:hAnsi="Times New Roman TUR" w:cs="Times New Roman TUR"/>
          <w:sz w:val="24"/>
        </w:rPr>
      </w:pPr>
      <w:r>
        <w:rPr>
          <w:rFonts w:cs="Times New Roman TUR" w:ascii="Times New Roman TUR" w:hAnsi="Times New Roman TUR"/>
          <w:sz w:val="24"/>
        </w:rPr>
        <w:t>(ii)</w:t>
        <w:tab/>
        <w:t>if such Third Party Schedulers collectively fail to nominate LNG Tankers for the First Scheduling Year, such Third Party Schedulers will be deemed to have nominated collectively one (1) LNG Tanker in the 125 Class and one (1) in the 71 Class;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2160" w:end="0"/>
        <w:jc w:val="both"/>
        <w:rPr>
          <w:rFonts w:ascii="Times New Roman TUR" w:hAnsi="Times New Roman TUR" w:cs="Times New Roman TUR"/>
          <w:sz w:val="24"/>
        </w:rPr>
      </w:pPr>
      <w:r>
        <w:rPr>
          <w:rFonts w:cs="Times New Roman TUR" w:ascii="Times New Roman TUR" w:hAnsi="Times New Roman TUR"/>
          <w:sz w:val="24"/>
        </w:rPr>
        <w:t>(iii)</w:t>
        <w:tab/>
        <w:t>if such Third Party Schedulers collectively fail to nominate LNG Tankers in any subsequent Scheduling Year, such Third Party Schedulers will be deemed to have nominated collectively the LNG Tankers that they nominated, or were deemed to have nominated, for the immediately preceding Scheduling Year.] [Enron version]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t>[</w:t>
        <w:tab/>
        <w:t xml:space="preserve">(e) </w:t>
        <w:tab/>
        <w:t>Unless Seller otherwise agrees, such Annual Program shall be developed based upon the following requirements for LNG Tankers nominated by Third Party Schedulers: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2160" w:end="0"/>
        <w:jc w:val="both"/>
        <w:rPr>
          <w:rFonts w:ascii="Times New Roman TUR" w:hAnsi="Times New Roman TUR" w:cs="Times New Roman TUR"/>
          <w:sz w:val="24"/>
        </w:rPr>
      </w:pPr>
      <w:r>
        <w:rPr>
          <w:rFonts w:cs="Times New Roman TUR" w:ascii="Times New Roman TUR" w:hAnsi="Times New Roman TUR"/>
          <w:sz w:val="24"/>
        </w:rPr>
        <w:t xml:space="preserve">(i) </w:t>
        <w:tab/>
        <w:t>all such Third Party Schedulers shall be required to nominate collectively (A) LNG Tankers from no more than two (2) LNG Tanker Classes in the aggregate, and (B) LNG Tankers that are in the LNG Tanker Classes;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2160" w:end="0"/>
        <w:jc w:val="both"/>
        <w:rPr>
          <w:rFonts w:ascii="Times New Roman TUR" w:hAnsi="Times New Roman TUR" w:cs="Times New Roman TUR"/>
          <w:sz w:val="24"/>
        </w:rPr>
      </w:pPr>
      <w:r>
        <w:rPr>
          <w:rFonts w:cs="Times New Roman TUR" w:ascii="Times New Roman TUR" w:hAnsi="Times New Roman TUR"/>
          <w:sz w:val="24"/>
        </w:rPr>
        <w:t xml:space="preserve">(ii) </w:t>
        <w:tab/>
        <w:t>such Third Party Schedulers shall not nominate any LNG Tanker in the 71 Class;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2160" w:end="0"/>
        <w:jc w:val="both"/>
        <w:rPr>
          <w:rFonts w:ascii="Times New Roman TUR" w:hAnsi="Times New Roman TUR" w:cs="Times New Roman TUR"/>
          <w:sz w:val="24"/>
        </w:rPr>
      </w:pPr>
      <w:r>
        <w:rPr>
          <w:rFonts w:cs="Times New Roman TUR" w:ascii="Times New Roman TUR" w:hAnsi="Times New Roman TUR"/>
          <w:sz w:val="24"/>
        </w:rPr>
        <w:t xml:space="preserve">(iii) </w:t>
        <w:tab/>
        <w:t>in the event such Third Party Schedulers collectively nominate only one LNG Tanker, such LNG Tanker must be in the 125 Class or the 137 Class;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sectPr>
          <w:type w:val="continuous"/>
          <w:pgSz w:w="12240" w:h="15840"/>
          <w:pgMar w:left="1440" w:right="1440" w:gutter="0" w:header="2160" w:top="2216" w:footer="2520" w:bottom="2576"/>
          <w:formProt w:val="false"/>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2160" w:end="0"/>
        <w:jc w:val="both"/>
        <w:rPr>
          <w:rFonts w:ascii="Times New Roman TUR" w:hAnsi="Times New Roman TUR" w:cs="Times New Roman TUR"/>
          <w:sz w:val="24"/>
        </w:rPr>
      </w:pPr>
      <w:r>
        <w:rPr>
          <w:rFonts w:cs="Times New Roman TUR" w:ascii="Times New Roman TUR" w:hAnsi="Times New Roman TUR"/>
          <w:sz w:val="24"/>
        </w:rPr>
        <w:t xml:space="preserve">(iv) </w:t>
        <w:tab/>
        <w:t>if such Third Party Schedulers collectively fail to nominate LNG Tankers for the First Scheduling Year, such Third Party Schedulers will be deemed to have nominated collectively one (1) LNG Tanker in the 125 Class;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2160" w:end="0"/>
        <w:jc w:val="both"/>
        <w:rPr>
          <w:rFonts w:ascii="Times New Roman TUR" w:hAnsi="Times New Roman TUR" w:cs="Times New Roman TUR"/>
          <w:sz w:val="24"/>
        </w:rPr>
      </w:pPr>
      <w:r>
        <w:rPr>
          <w:rFonts w:cs="Times New Roman TUR" w:ascii="Times New Roman TUR" w:hAnsi="Times New Roman TUR"/>
          <w:sz w:val="24"/>
        </w:rPr>
        <w:t xml:space="preserve">(v) </w:t>
        <w:tab/>
        <w:t>if such Third Party Schedulers collectively fail to nominate LNG Tankers in any subsequent Scheduling Year, such Third Party Schedulers will be deemed to have nominated collectively the LNG Tankers that they nominated, or were deemed to have nominated, for the immediately preceding Scheduling Year;] [BG versions]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t>[</w:t>
        <w:tab/>
        <w:t xml:space="preserve">(f) </w:t>
        <w:tab/>
        <w:t>In the event the Total Firm Quantity for such Scheduling Year is equal to or greater than a quantity of LNG (in Cubic Meters) equivalent to one hundred (100) Bcf of natural gas, or in the event Buyer establishes a Notified Firm Rate for such Scheduling Year pursuant to Section 3.1(f), only Firm Arrival Windows allocated to Third Party Schedulers will be considered in applying the requirements for the Annual Program set forth in Section 4.1(b)(i).] [Enron version]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t>[</w:t>
        <w:tab/>
        <w:t>(f)</w:t>
        <w:tab/>
        <w:t>In the event the Total Firm Quantity for such Scheduling Year is equal to or greater than a quantity of LNG (in Cubic Meters) equivalent to one hundred (100) Bcf of natural gas, or in the event Buyer establishes a Notified Firm Rate for such Scheduling Year pursuant to Section 3.1(f), Firm Arrival Windows allocated to [Scheduling Parties other than BG] will not be considered in applying the requirements for the Annual Program set forth in Section 4.1(b)(i).] [BG version]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720" w:end="0"/>
        <w:jc w:val="both"/>
        <w:rPr/>
      </w:pPr>
      <w:r>
        <w:rPr>
          <w:rFonts w:cs="Times New Roman TUR" w:ascii="Times New Roman TUR" w:hAnsi="Times New Roman TUR"/>
          <w:sz w:val="24"/>
        </w:rPr>
        <w:t>Section 4.3</w:t>
        <w:tab/>
      </w:r>
      <w:r>
        <w:rPr>
          <w:rFonts w:cs="Times New Roman TUR" w:ascii="Times New Roman TUR" w:hAnsi="Times New Roman TUR"/>
          <w:sz w:val="24"/>
          <w:u w:val="single"/>
        </w:rPr>
        <w:t>Conflicting Principles</w:t>
      </w:r>
      <w:r>
        <w:rPr>
          <w:rFonts w:cs="Times New Roman TUR" w:ascii="Times New Roman TUR" w:hAnsi="Times New Roman TUR"/>
          <w:sz w:val="24"/>
        </w:rPr>
        <w:t xml:space="preserve">.  In the event Buyer develops the Annual Program pursuant to Section 4.2 and Buyer is unable to produce an Annual Program that is consistent with all of the Scheduling Principles and the Default Principles, Buyer may establish an Annual Program that complies with as many of the Scheduling Principles and Default Principles as practicable; </w:t>
      </w:r>
      <w:r>
        <w:rPr>
          <w:rFonts w:cs="Times New Roman TUR" w:ascii="Times New Roman TUR" w:hAnsi="Times New Roman TUR"/>
          <w:i/>
          <w:iCs/>
          <w:sz w:val="24"/>
        </w:rPr>
        <w:t>provided, however</w:t>
      </w:r>
      <w:r>
        <w:rPr>
          <w:rFonts w:cs="Times New Roman TUR" w:ascii="Times New Roman TUR" w:hAnsi="Times New Roman TUR"/>
          <w:sz w:val="24"/>
        </w:rPr>
        <w:t xml:space="preserve">, </w:t>
      </w:r>
      <w:r>
        <w:rPr>
          <w:rFonts w:cs="Times New Roman TUR" w:ascii="Times New Roman TUR" w:hAnsi="Times New Roman TUR"/>
          <w:i/>
          <w:iCs/>
          <w:sz w:val="24"/>
        </w:rPr>
        <w:t>that</w:t>
      </w:r>
      <w:r>
        <w:rPr>
          <w:rFonts w:cs="Times New Roman TUR" w:ascii="Times New Roman TUR" w:hAnsi="Times New Roman TUR"/>
          <w:sz w:val="24"/>
        </w:rPr>
        <w:t xml:space="preserve"> such Annual Program shall comply, in all events, with the principles set forth in Section 4.2(a) (as modified by Section 4.2(f)) and in Section 4.1(b).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4320" w:end="0"/>
        <w:jc w:val="both"/>
        <w:rPr>
          <w:rFonts w:ascii="Times New Roman TUR" w:hAnsi="Times New Roman TUR" w:cs="Times New Roman TUR"/>
          <w:sz w:val="24"/>
        </w:rPr>
      </w:pPr>
      <w:r>
        <w:rPr>
          <w:rFonts w:cs="Times New Roman TUR" w:ascii="Times New Roman TUR" w:hAnsi="Times New Roman TUR"/>
          <w:sz w:val="24"/>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t>Article 5.  Ninety-Day Schedules</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720" w:end="0"/>
        <w:jc w:val="both"/>
        <w:rPr/>
      </w:pPr>
      <w:r>
        <w:rPr>
          <w:rFonts w:cs="Times New Roman TUR" w:ascii="Times New Roman TUR" w:hAnsi="Times New Roman TUR"/>
          <w:sz w:val="24"/>
        </w:rPr>
        <w:t>Section 5.1</w:t>
        <w:tab/>
      </w:r>
      <w:r>
        <w:rPr>
          <w:rFonts w:cs="Times New Roman TUR" w:ascii="Times New Roman TUR" w:hAnsi="Times New Roman TUR"/>
          <w:sz w:val="24"/>
          <w:u w:val="single"/>
        </w:rPr>
        <w:t>Ninety-Day Schedule</w:t>
      </w:r>
      <w:r>
        <w:rPr>
          <w:rFonts w:cs="Times New Roman TUR" w:ascii="Times New Roman TUR" w:hAnsi="Times New Roman TUR"/>
          <w:sz w:val="24"/>
        </w:rPr>
        <w:t>.</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Times New Roman TUR" w:hAnsi="Times New Roman TUR" w:cs="Times New Roman TUR"/>
          <w:sz w:val="24"/>
        </w:rPr>
      </w:pPr>
      <w:r>
        <w:rPr>
          <w:rFonts w:cs="Times New Roman TUR" w:ascii="Times New Roman TUR" w:hAnsi="Times New Roman TUR"/>
          <w:sz w:val="24"/>
        </w:rPr>
      </w:r>
    </w:p>
    <w:p>
      <w:pPr>
        <w:sectPr>
          <w:type w:val="continuous"/>
          <w:pgSz w:w="12240" w:h="15840"/>
          <w:pgMar w:left="1440" w:right="1440" w:gutter="0" w:header="2160" w:top="2216" w:footer="2520" w:bottom="2576"/>
          <w:formProt w:val="false"/>
          <w:textDirection w:val="lrTb"/>
          <w:docGrid w:type="default" w:linePitch="360" w:charSpace="0"/>
        </w:sectPr>
      </w:pP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ind w:firstLine="720" w:end="0"/>
        <w:jc w:val="both"/>
        <w:rPr/>
      </w:pPr>
      <w:r>
        <w:rPr>
          <w:rFonts w:cs="Times New Roman TUR" w:ascii="Times New Roman TUR" w:hAnsi="Times New Roman TUR"/>
          <w:sz w:val="24"/>
        </w:rPr>
        <w:t>(a)</w:t>
        <w:tab/>
        <w:t>Each month, beginning with the first month following the Reactivation Date, if  Seller delivers to Buyer, no later than the fifth (5th) calendar day of the applicable month, a proposed schedule for the three-month period beginning on the first day of the next calendar month (and any changes to the Annual Program beyond such three-month period made necessary by such proposed schedule) that has been agreed to in writing by each of the Scheduling Parties, Buyer shall adopt such proposed schedule as the Ninety-Day Schedule for such period unless Buyer determines, in Buyer</w:t>
      </w:r>
      <w:r>
        <w:rPr>
          <w:rFonts w:cs="WP TypographicSymbols" w:ascii="WP TypographicSymbols" w:hAnsi="WP TypographicSymbols"/>
          <w:sz w:val="24"/>
        </w:rPr>
        <w:t>=</w:t>
      </w:r>
      <w:r>
        <w:rPr>
          <w:rFonts w:cs="Times New Roman TUR" w:ascii="Times New Roman TUR" w:hAnsi="Times New Roman TUR"/>
          <w:sz w:val="24"/>
        </w:rPr>
        <w:t>s reasonable discretion, that such proposed schedule or changes to the Annual Program (i) does not comply with the Scheduling Principles, or (ii) would have a material adverse effect on Buyer.  If Buyer determines that such proposed schedule or changes to the Annual Program does not comply with the Scheduling Principles or would have a material adverse effect on Buyer, Buyer shall, within three (3) business days after receiving such proposed schedule, notify Seller of the deficiencies in such proposed schedule and allow Seller to submit a revised proposed schedule within two (2) business days after receiving Buyer's response.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ind w:firstLine="720" w:end="0"/>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ind w:firstLine="720" w:end="0"/>
        <w:jc w:val="both"/>
        <w:rPr>
          <w:rFonts w:ascii="Times New Roman TUR" w:hAnsi="Times New Roman TUR" w:cs="Times New Roman TUR"/>
          <w:sz w:val="24"/>
        </w:rPr>
      </w:pPr>
      <w:r>
        <w:rPr>
          <w:rFonts w:cs="Times New Roman TUR" w:ascii="Times New Roman TUR" w:hAnsi="Times New Roman TUR"/>
          <w:sz w:val="24"/>
        </w:rPr>
        <w:t>(b)</w:t>
        <w:tab/>
        <w:t xml:space="preserve">In the event that Seller does not deliver a schedule that complies with Section 5.1(a) on or before the deadline specified therein, the schedule of Arrival Windows for the Ninety-Day Schedule for the applicable period shall be as set forth in the Annual Program (as such Annual Program may have been previously revised pursuant to Section 5.1(c)).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ind w:firstLine="720" w:end="0"/>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ind w:firstLine="720" w:end="0"/>
        <w:jc w:val="both"/>
        <w:rPr/>
      </w:pPr>
      <w:r>
        <w:rPr>
          <w:rFonts w:cs="Times New Roman TUR" w:ascii="Times New Roman TUR" w:hAnsi="Times New Roman TUR"/>
          <w:sz w:val="24"/>
        </w:rPr>
        <w:t>(c)</w:t>
        <w:tab/>
        <w:t>In the event Buyer adopts a Ninety-Day Schedule and other changes to the Annual Program pursuant to Section 5.1(a), the Annual Program shall be revised, to the extent necessary, to reflect such Ninety-Day Schedule and such other changes and Buyer shall deliver to Seller such Ninety-Day Schedule and such revised Annual Program no later than the fifteenth (15th) day of the applicable month or, in the event Seller has re-submitted a revised proposed schedule pursuant to Section 5.1(a), within two (2) business days after Buyer</w:t>
      </w:r>
      <w:r>
        <w:rPr>
          <w:rFonts w:cs="WP TypographicSymbols" w:ascii="WP TypographicSymbols" w:hAnsi="WP TypographicSymbols"/>
          <w:sz w:val="24"/>
        </w:rPr>
        <w:t>=</w:t>
      </w:r>
      <w:r>
        <w:rPr>
          <w:rFonts w:cs="Times New Roman TUR" w:ascii="Times New Roman TUR" w:hAnsi="Times New Roman TUR"/>
          <w:sz w:val="24"/>
        </w:rPr>
        <w:t>s receipt of such revised proposed schedule.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ind w:firstLine="720" w:end="0"/>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jc w:val="both"/>
        <w:rPr>
          <w:rFonts w:ascii="Times New Roman TUR" w:hAnsi="Times New Roman TUR" w:cs="Times New Roman TUR"/>
          <w:sz w:val="24"/>
        </w:rPr>
      </w:pPr>
      <w:r>
        <w:rPr>
          <w:rFonts w:cs="Times New Roman TUR" w:ascii="Times New Roman TUR" w:hAnsi="Times New Roman TUR"/>
          <w:sz w:val="24"/>
        </w:rPr>
        <w:t>Article 6. Schedule Adjustments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6" w:leader="none"/>
        </w:tabs>
        <w:ind w:firstLine="720" w:end="0"/>
        <w:jc w:val="both"/>
        <w:rPr/>
      </w:pPr>
      <w:r>
        <w:rPr>
          <w:rFonts w:cs="Times New Roman TUR" w:ascii="Times New Roman TUR" w:hAnsi="Times New Roman TUR"/>
          <w:sz w:val="24"/>
        </w:rPr>
        <w:t>Section 6.1.</w:t>
        <w:tab/>
      </w:r>
      <w:r>
        <w:rPr>
          <w:rFonts w:cs="Times New Roman TUR" w:ascii="Times New Roman TUR" w:hAnsi="Times New Roman TUR"/>
          <w:sz w:val="24"/>
          <w:u w:val="single"/>
        </w:rPr>
        <w:t>Adjustments Made by Ninety-Day Schedules</w:t>
      </w:r>
      <w:r>
        <w:rPr>
          <w:rFonts w:cs="Times New Roman TUR" w:ascii="Times New Roman TUR" w:hAnsi="Times New Roman TUR"/>
          <w:sz w:val="24"/>
        </w:rPr>
        <w:t>.  Adjustments to the Arrival Windows set forth in the Annual Program for any Scheduling Year may be made in any Ninety-Day Schedule established during such Scheduling Year pursuant to the procedures set forth in Section 5.1 for developing such Ninety-Day Schedule.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Times New Roman TUR" w:ascii="Times New Roman TUR" w:hAnsi="Times New Roman TUR"/>
          <w:sz w:val="24"/>
        </w:rPr>
        <w:t>Section 6.2.</w:t>
        <w:tab/>
      </w:r>
      <w:r>
        <w:rPr>
          <w:rFonts w:cs="Times New Roman TUR" w:ascii="Times New Roman TUR" w:hAnsi="Times New Roman TUR"/>
          <w:sz w:val="24"/>
          <w:u w:val="single"/>
        </w:rPr>
        <w:t>Other Adjustments in the Annual Program or Ninety-Day Schedule</w:t>
      </w:r>
      <w:r>
        <w:rPr>
          <w:rFonts w:cs="Times New Roman TUR" w:ascii="Times New Roman TUR" w:hAnsi="Times New Roman TUR"/>
          <w:sz w:val="24"/>
        </w:rPr>
        <w:t>.  All adjustments to any Ninety-Day Schedule or the Annual Program (other than as provided in Section 6.1) shall be made pursuant to the following: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sectPr>
          <w:type w:val="continuous"/>
          <w:pgSz w:w="12240" w:h="15840"/>
          <w:pgMar w:left="1440" w:right="1440" w:gutter="0" w:header="2160" w:top="2216" w:footer="2520" w:bottom="2576"/>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TUR" w:hAnsi="Times New Roman TUR" w:cs="Times New Roman TUR"/>
          <w:sz w:val="24"/>
        </w:rPr>
      </w:pPr>
      <w:r>
        <w:rPr>
          <w:rFonts w:cs="Times New Roman TUR" w:ascii="Times New Roman TUR" w:hAnsi="Times New Roman TUR"/>
          <w:sz w:val="24"/>
        </w:rPr>
        <w:t>(a)</w:t>
        <w:tab/>
        <w:t xml:space="preserve">If, for any period of time, Buyer is wholly unable to take delivery of  LNG scheduled for delivery under the Annual Program and the Ninety-Day Schedule then in effect during such period for any reason (including a reason that would constitute an event of Force Majeure affecting Buyer), the Arrival Windows established during such period shall be </w:t>
      </w:r>
      <w:bookmarkStart w:id="170" w:name="QuickMark"/>
      <w:bookmarkEnd w:id="170"/>
      <w:r>
        <w:rPr>
          <w:rFonts w:cs="Times New Roman TUR" w:ascii="Times New Roman TUR" w:hAnsi="Times New Roman TUR"/>
          <w:sz w:val="24"/>
        </w:rPr>
        <w:t>cancelled and the Scheduling Parties shall resume deliveries after such period in accordance with the Annual Program and Ninety-Day Schedule then in effect without adjustment for the cargoes that could not be delivered during such Constrained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TUR" w:hAnsi="Times New Roman TUR" w:cs="Times New Roman TUR"/>
          <w:sz w:val="24"/>
        </w:rPr>
      </w:pPr>
      <w:r>
        <w:rPr>
          <w:rFonts w:cs="Times New Roman TUR" w:ascii="Times New Roman TUR" w:hAnsi="Times New Roman TUR"/>
          <w:sz w:val="24"/>
        </w:rPr>
        <w:t>(b)</w:t>
        <w:tab/>
        <w:t>If, for any period of time, (i) Buyer is partially constrained from taking delivery of  all LNG scheduled to be delivered during such period (a "Constrained Period") for any reason (including a reason that would constitute an event Force Majeure affecting Buyer) and, (ii) as a result of such constraints, Buyer is unable to receive some, but not all, of the LNG scheduled for delivery during such Constrained Period, Buyer shall, to the extent practicable, cancel such Arrival Windows to the extent necessary to ensure that such lost Arrival Windows are distributed equitably to all Scheduling Parties based upon (i) the total volume of LNG originally scheduled for delivery by each such Scheduling Party during such Constrained Period, (ii) the total volume of LNG originally scheduled for delivery by all such Scheduling Parties during such Constrained Period, and (iii) the total volume of LNG each Scheduling Party was not able to deliver in prior Constrained Periods, if any, due to the operation of this Section 6.2(b).  After such Constrained Period has ended, the Scheduling Parties shall resume deliveries in accordance with the Annual Program and Ninety-Day Schedule then in effect without adjustment for the cargoes that could not be delivered during such Constrained Period.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t>Article 7.  Additional Capacity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Times New Roman TUR" w:ascii="Times New Roman TUR" w:hAnsi="Times New Roman TUR"/>
          <w:sz w:val="24"/>
        </w:rPr>
        <w:t>Section 7.1</w:t>
        <w:tab/>
      </w:r>
      <w:r>
        <w:rPr>
          <w:rFonts w:cs="Times New Roman TUR" w:ascii="Times New Roman TUR" w:hAnsi="Times New Roman TUR"/>
          <w:sz w:val="24"/>
          <w:u w:val="single"/>
        </w:rPr>
        <w:t>Scheduling of Additional Capacity</w:t>
      </w:r>
      <w:r>
        <w:rPr>
          <w:rFonts w:cs="Times New Roman TUR" w:ascii="Times New Roman TUR" w:hAnsi="Times New Roman TUR"/>
          <w:sz w:val="24"/>
        </w:rPr>
        <w:t>.  In any Scheduling Year in which the Scheduling Quantity exceeds the sum of (a) the Cubic Meter equivalent of one hundred sixty-two and eight tenths (162.8) Bcf of LNG, plus (ii) the portion of the Total Make-Up Quantity to be scheduled in the Annual Program for such Scheduling Year (up to a maximum quantity equal to two hundred fifty thousand (250,000) Cubic Meters of LNG multiplied by the Tanker Capacity Adjustment Factor), plus (iii) the portion of LNG to be scheduled in the Annual Program for such Scheduling Year in order to allow the delivery of a whole number of full cargoes to the LNG Terminal by one or more Scheduling Parties (up to a maximum quantity equal to two cargoes of LNG scheduled for delivery on any LNG Tankers in the LNG Tanker Classes), then, in the event both Parties agree to schedule any portion of such excess in the Annual Program, Seller shall be entitled to schedule in the Annual Program for such Scheduling Year, in addition to the Base Scheduling Quantity, a quantity of LNG (in Cubic Meters) equal to Seller's Allocable Percentage of such excess.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t>Article 8.  Limitation of Liability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TUR" w:hAnsi="Times New Roman TUR" w:cs="Times New Roman TUR"/>
          <w:sz w:val="24"/>
        </w:rPr>
      </w:pPr>
      <w:r>
        <w:rPr>
          <w:rFonts w:cs="Times New Roman TUR" w:ascii="Times New Roman TUR" w:hAnsi="Times New Roman TUR"/>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rFonts w:cs="Times New Roman TUR" w:ascii="Times New Roman TUR" w:hAnsi="Times New Roman TUR"/>
          <w:sz w:val="24"/>
        </w:rPr>
        <w:t>Section 8.1</w:t>
        <w:tab/>
      </w:r>
      <w:r>
        <w:rPr>
          <w:rFonts w:cs="Times New Roman TUR" w:ascii="Times New Roman TUR" w:hAnsi="Times New Roman TUR"/>
          <w:sz w:val="24"/>
          <w:u w:val="single"/>
        </w:rPr>
        <w:t>No Liability Related to Other Scheduling Parties</w:t>
      </w:r>
      <w:r>
        <w:rPr>
          <w:rFonts w:cs="Times New Roman TUR" w:ascii="Times New Roman TUR" w:hAnsi="Times New Roman TUR"/>
          <w:sz w:val="24"/>
        </w:rPr>
        <w:t>.  Nothing in this Exhibit ___ shall be construed as resulting in either Party incurring any liability with respect to the acts or omissions of a Third Party Scheduler.</w:t>
      </w:r>
    </w:p>
    <w:p>
      <w:pPr>
        <w:pStyle w:val="Normal"/>
        <w:jc w:val="both"/>
        <w:rPr>
          <w:b/>
          <w:sz w:val="24"/>
        </w:rPr>
      </w:pPr>
      <w:r>
        <w:rPr>
          <w:b/>
          <w:sz w:val="24"/>
        </w:rPr>
      </w:r>
      <w:r>
        <w:br w:type="page"/>
      </w:r>
    </w:p>
    <w:p>
      <w:pPr>
        <w:pStyle w:val="Normal"/>
        <w:jc w:val="center"/>
        <w:rPr>
          <w:sz w:val="24"/>
        </w:rPr>
      </w:pPr>
      <w:r>
        <w:rPr>
          <w:b/>
          <w:sz w:val="24"/>
        </w:rPr>
        <w:t>EXHIBIT 17.1</w:t>
      </w:r>
    </w:p>
    <w:p>
      <w:pPr>
        <w:pStyle w:val="Normal"/>
        <w:jc w:val="center"/>
        <w:rPr>
          <w:sz w:val="24"/>
        </w:rPr>
      </w:pPr>
      <w:r>
        <w:rPr>
          <w:b/>
          <w:sz w:val="24"/>
        </w:rPr>
        <w:t>DUTIES AND TAXES</w:t>
      </w:r>
    </w:p>
    <w:p>
      <w:pPr>
        <w:pStyle w:val="Normal"/>
        <w:jc w:val="center"/>
        <w:rPr>
          <w:sz w:val="24"/>
        </w:rPr>
      </w:pPr>
      <w:r>
        <w:rPr>
          <w:sz w:val="24"/>
        </w:rPr>
      </w:r>
    </w:p>
    <w:p>
      <w:pPr>
        <w:pStyle w:val="FootnoteText"/>
        <w:numPr>
          <w:ilvl w:val="0"/>
          <w:numId w:val="15"/>
        </w:numPr>
        <w:rPr/>
      </w:pPr>
      <w:r>
        <w:rPr/>
        <w:t>Harbor Maintenance Fee</w:t>
      </w:r>
    </w:p>
    <w:p>
      <w:pPr>
        <w:pStyle w:val="Normal"/>
        <w:numPr>
          <w:ilvl w:val="0"/>
          <w:numId w:val="15"/>
        </w:numPr>
        <w:rPr>
          <w:sz w:val="24"/>
        </w:rPr>
      </w:pPr>
      <w:r>
        <w:rPr>
          <w:sz w:val="24"/>
        </w:rPr>
        <w:t>Merchandise Processing Fee</w:t>
      </w:r>
    </w:p>
    <w:p>
      <w:pPr>
        <w:pStyle w:val="Normal"/>
        <w:numPr>
          <w:ilvl w:val="0"/>
          <w:numId w:val="15"/>
        </w:numPr>
        <w:rPr>
          <w:sz w:val="24"/>
        </w:rPr>
      </w:pPr>
      <w:r>
        <w:rPr>
          <w:sz w:val="24"/>
        </w:rPr>
        <w:t>Broker Fees</w:t>
      </w:r>
    </w:p>
    <w:p>
      <w:pPr>
        <w:pStyle w:val="Normal"/>
        <w:numPr>
          <w:ilvl w:val="0"/>
          <w:numId w:val="15"/>
        </w:numPr>
        <w:rPr>
          <w:sz w:val="24"/>
        </w:rPr>
      </w:pPr>
      <w:r>
        <w:rPr>
          <w:sz w:val="24"/>
        </w:rPr>
        <w:t>Importer Bond Fees</w:t>
      </w:r>
    </w:p>
    <w:p>
      <w:pPr>
        <w:pStyle w:val="Normal"/>
        <w:rPr>
          <w:sz w:val="24"/>
        </w:rPr>
      </w:pPr>
      <w:r>
        <w:rPr>
          <w:sz w:val="24"/>
        </w:rPr>
      </w:r>
    </w:p>
    <w:p>
      <w:pPr>
        <w:sectPr>
          <w:headerReference w:type="default" r:id="rId26"/>
          <w:footerReference w:type="default" r:id="rId27"/>
          <w:type w:val="nextPage"/>
          <w:pgSz w:w="12240" w:h="15840"/>
          <w:pgMar w:left="2160" w:right="1872" w:gutter="0" w:header="720" w:top="2160" w:footer="720" w:bottom="1800"/>
          <w:pgNumType w:start="1"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EXHIBIT 21.1A</w:t>
      </w:r>
    </w:p>
    <w:p>
      <w:pPr>
        <w:pStyle w:val="Normal"/>
        <w:jc w:val="center"/>
        <w:rPr>
          <w:b/>
          <w:sz w:val="24"/>
        </w:rPr>
      </w:pPr>
      <w:r>
        <w:rPr>
          <w:b/>
          <w:sz w:val="24"/>
        </w:rPr>
        <w:t>FORM OF EL PASO PARENT GUARANTY</w:t>
      </w:r>
    </w:p>
    <w:p>
      <w:pPr>
        <w:pStyle w:val="Normal"/>
        <w:jc w:val="both"/>
        <w:rPr>
          <w:b/>
          <w:sz w:val="24"/>
        </w:rPr>
      </w:pPr>
      <w:r>
        <w:rPr>
          <w:b/>
          <w:sz w:val="24"/>
        </w:rPr>
      </w:r>
    </w:p>
    <w:p>
      <w:pPr>
        <w:pStyle w:val="FootnoteText"/>
        <w:jc w:val="center"/>
        <w:rPr>
          <w:b/>
        </w:rPr>
      </w:pPr>
      <w:r>
        <w:rPr>
          <w:b/>
        </w:rPr>
        <w:t>[TO COME]</w:t>
      </w:r>
    </w:p>
    <w:p>
      <w:pPr>
        <w:pStyle w:val="FootnoteText"/>
        <w:jc w:val="both"/>
        <w:rPr>
          <w:b/>
        </w:rPr>
      </w:pPr>
      <w:r>
        <w:rPr>
          <w:b/>
        </w:rPr>
      </w:r>
    </w:p>
    <w:p>
      <w:pPr>
        <w:sectPr>
          <w:headerReference w:type="default" r:id="rId28"/>
          <w:headerReference w:type="first" r:id="rId29"/>
          <w:footerReference w:type="default" r:id="rId30"/>
          <w:footerReference w:type="first" r:id="rId31"/>
          <w:type w:val="nextPage"/>
          <w:pgSz w:w="12240" w:h="15840"/>
          <w:pgMar w:left="2160" w:right="1872" w:gutter="0" w:header="720" w:top="2160" w:footer="720" w:bottom="1800"/>
          <w:pgNumType w:start="1" w:fmt="decimal"/>
          <w:formProt w:val="false"/>
          <w:textDirection w:val="lrTb"/>
          <w:docGrid w:type="default" w:linePitch="360" w:charSpace="0"/>
        </w:sectPr>
        <w:pStyle w:val="FootnoteText"/>
        <w:jc w:val="both"/>
        <w:rPr>
          <w:b/>
        </w:rPr>
      </w:pPr>
      <w:r>
        <w:rPr>
          <w:b/>
        </w:rPr>
      </w:r>
    </w:p>
    <w:p>
      <w:pPr>
        <w:pStyle w:val="Normal"/>
        <w:jc w:val="center"/>
        <w:rPr>
          <w:b/>
          <w:sz w:val="24"/>
        </w:rPr>
      </w:pPr>
      <w:r>
        <w:rPr>
          <w:b/>
          <w:sz w:val="24"/>
        </w:rPr>
        <w:t>EXHIBIT 21.1B</w:t>
      </w:r>
    </w:p>
    <w:p>
      <w:pPr>
        <w:pStyle w:val="Normal"/>
        <w:jc w:val="center"/>
        <w:rPr>
          <w:b/>
          <w:sz w:val="24"/>
        </w:rPr>
      </w:pPr>
      <w:r>
        <w:rPr>
          <w:b/>
          <w:sz w:val="24"/>
        </w:rPr>
        <w:t>FORM OF ENRON PARENT GUARANTY</w:t>
      </w:r>
    </w:p>
    <w:p>
      <w:pPr>
        <w:pStyle w:val="Normal"/>
        <w:jc w:val="both"/>
        <w:rPr>
          <w:b/>
          <w:sz w:val="24"/>
        </w:rPr>
      </w:pPr>
      <w:r>
        <w:rPr>
          <w:b/>
          <w:sz w:val="24"/>
        </w:rPr>
      </w:r>
    </w:p>
    <w:p>
      <w:pPr>
        <w:pStyle w:val="BodyText"/>
        <w:jc w:val="center"/>
        <w:rPr>
          <w:b w:val="false"/>
          <w:u w:val="single"/>
        </w:rPr>
      </w:pPr>
      <w:r>
        <w:rPr>
          <w:b w:val="false"/>
          <w:u w:val="single"/>
        </w:rPr>
        <w:t>GUARANTY</w:t>
      </w:r>
    </w:p>
    <w:p>
      <w:pPr>
        <w:pStyle w:val="BodyText"/>
        <w:jc w:val="both"/>
        <w:rPr/>
      </w:pPr>
      <w:r>
        <w:rPr/>
      </w:r>
    </w:p>
    <w:p>
      <w:pPr>
        <w:pStyle w:val="BodyText"/>
        <w:jc w:val="both"/>
        <w:rPr/>
      </w:pPr>
      <w:r>
        <w:rPr/>
        <w:tab/>
        <w:t>THIS GUARANTY dated, as of the ______ day of ___________, 2000 (this "Guaranty"), is issued by Enron Corp.,</w:t>
      </w:r>
      <w:r>
        <w:rPr>
          <w:b w:val="false"/>
        </w:rPr>
        <w:t xml:space="preserve"> </w:t>
      </w:r>
      <w:r>
        <w:rPr/>
        <w:t>an Oregon corporation (the "Guarantor"), in favor of El Paso Merchant Energy-Gas, L.P.,</w:t>
      </w:r>
      <w:r>
        <w:rPr>
          <w:b w:val="false"/>
        </w:rPr>
        <w:t xml:space="preserve"> </w:t>
      </w:r>
      <w:r>
        <w:rPr/>
        <w:t>a Delaware limited partnership (the "Counterparty").</w:t>
      </w:r>
    </w:p>
    <w:p>
      <w:pPr>
        <w:pStyle w:val="BodyText"/>
        <w:jc w:val="both"/>
        <w:rPr/>
      </w:pPr>
      <w:r>
        <w:rPr/>
      </w:r>
    </w:p>
    <w:p>
      <w:pPr>
        <w:pStyle w:val="BodyText"/>
        <w:jc w:val="center"/>
        <w:rPr>
          <w:u w:val="single"/>
        </w:rPr>
      </w:pPr>
      <w:r>
        <w:rPr>
          <w:u w:val="single"/>
        </w:rPr>
        <w:t>RECITAL</w:t>
      </w:r>
    </w:p>
    <w:p>
      <w:pPr>
        <w:pStyle w:val="BodyText"/>
        <w:jc w:val="both"/>
        <w:rPr/>
      </w:pPr>
      <w:r>
        <w:rPr/>
      </w:r>
    </w:p>
    <w:p>
      <w:pPr>
        <w:pStyle w:val="BodyText"/>
        <w:jc w:val="both"/>
        <w:rPr/>
      </w:pPr>
      <w:r>
        <w:rPr/>
        <w:tab/>
        <w:t>Enron LNG Marketing LLC, a Delaware limited liability company (the "Company"), and the Counterparty have entered into that certain LNG Sale and Purchase Agreement dated June __, 2000 (the "Agreement"), pursuant to which the Company has agreed to sell to Counterparty and Counterparty has agreed to buy from the Company certain quantities of liquefied natural gas and the Company, the Counterparty and Southern LNG Inc. ("Southern LNG") have entered into a certain Quality Agreement dated June ___, 2000 (the "Quality Agreement") relating to modifications of Southern LNG's facilities to be used in the performance of the Agreement.  As an inducement to the Counterparty to enter into the Agreement and the Quality Agreement and for other good and valuable consideration, the receipt and sufficiency of which are hereby acknowledged, the Guarantor covenants and agrees as follows:</w:t>
      </w:r>
    </w:p>
    <w:p>
      <w:pPr>
        <w:pStyle w:val="BodyText"/>
        <w:jc w:val="both"/>
        <w:rPr/>
      </w:pPr>
      <w:r>
        <w:rPr/>
      </w:r>
    </w:p>
    <w:p>
      <w:pPr>
        <w:pStyle w:val="BodyText"/>
        <w:jc w:val="both"/>
        <w:rPr/>
      </w:pPr>
      <w:r>
        <w:rPr/>
        <w:tab/>
        <w:t>1.</w:t>
        <w:tab/>
      </w:r>
      <w:r>
        <w:rPr>
          <w:u w:val="single"/>
        </w:rPr>
        <w:t>Guaranty of Payment and Performance.</w:t>
      </w:r>
      <w:r>
        <w:rPr/>
        <w:t xml:space="preserve">  The Guarantor hereby irrevocably and unconditionally guarantees the due and punctual payment to the Counterparty of any and all present and future obligations and liabilities of all kinds of the Company pursuant to the Agreement and the Quality Agreement (collectively, the "Guaranteed Obligations").  For purposes of this Guaranty, the term “Guaranteed Obligations” shall also include the obligation to insure prompt performance of any and all duties and responsibilities to be performed by the Company as and when required pursuant to the terms of the Agreement and the Quality Agreement.  Upon any failure by the Company to pay any of the Guaranteed Obligations, the Guarantor agrees that it will forthwith on demand pay any amounts which the Company has failed to pay the Counterparty, at the place and in the manner specified in the Agreement or the Quality Agreement, but in no case later than five (5) days after receipt of such demand.  This guaranty is a guaranty of payment and not merely a guaranty of collection.  The Guarantor agrees that the Counterparty may resort to the Guarantor for payment of any of the Guaranteed Obligations, whether or not the Counterparty shall have resorted to any collateral security, or shall have proceeded against any other obligor principally or secondarily obligated with respect to any of the Guaranteed Obligations.</w:t>
      </w:r>
    </w:p>
    <w:p>
      <w:pPr>
        <w:pStyle w:val="BodyText"/>
        <w:jc w:val="both"/>
        <w:rPr/>
      </w:pPr>
      <w:r>
        <w:rPr/>
      </w:r>
    </w:p>
    <w:p>
      <w:pPr>
        <w:pStyle w:val="BodyText"/>
        <w:jc w:val="both"/>
        <w:rPr/>
      </w:pPr>
      <w:r>
        <w:rPr/>
        <w:tab/>
        <w:t>2.</w:t>
        <w:tab/>
      </w:r>
      <w:r>
        <w:rPr>
          <w:u w:val="single"/>
        </w:rPr>
        <w:t>Guaranty Unconditional and Absolute.</w:t>
      </w:r>
      <w:r>
        <w:rPr/>
        <w:t xml:space="preserve">  The obligations of the Guarantor hereunder shall be unconditional and absolute and, without limiting the generality of the foregoing, shall not be released, discharged or otherwise affected by:</w:t>
      </w:r>
    </w:p>
    <w:p>
      <w:pPr>
        <w:pStyle w:val="BodyText"/>
        <w:jc w:val="both"/>
        <w:rPr/>
      </w:pPr>
      <w:r>
        <w:rPr/>
      </w:r>
    </w:p>
    <w:p>
      <w:pPr>
        <w:pStyle w:val="BodyText"/>
        <w:ind w:hanging="720" w:start="720" w:end="0"/>
        <w:jc w:val="both"/>
        <w:rPr/>
      </w:pPr>
      <w:r>
        <w:rPr/>
        <w:tab/>
        <w:tab/>
        <w:t>(i)  any extension, renewal, settlement, compromise, waiver, discharge or release in respect of any Guaranteed Obligations of the Company;</w:t>
      </w:r>
    </w:p>
    <w:p>
      <w:pPr>
        <w:pStyle w:val="BodyText"/>
        <w:jc w:val="both"/>
        <w:rPr/>
      </w:pPr>
      <w:r>
        <w:rPr/>
      </w:r>
    </w:p>
    <w:p>
      <w:pPr>
        <w:pStyle w:val="BodyText"/>
        <w:ind w:hanging="720" w:start="720" w:end="0"/>
        <w:jc w:val="both"/>
        <w:rPr/>
      </w:pPr>
      <w:r>
        <w:rPr/>
        <w:tab/>
        <w:tab/>
        <w:t xml:space="preserve">(ii)  the existence, or extent, of any release, exchange, surrender, non-perfection or invalidity of any direct or indirect security for any of the Guaranteed Obligations;  </w:t>
      </w:r>
    </w:p>
    <w:p>
      <w:pPr>
        <w:pStyle w:val="BodyText"/>
        <w:jc w:val="both"/>
        <w:rPr/>
      </w:pPr>
      <w:r>
        <w:rPr/>
      </w:r>
    </w:p>
    <w:p>
      <w:pPr>
        <w:pStyle w:val="BodyText"/>
        <w:ind w:hanging="720" w:start="720" w:end="0"/>
        <w:jc w:val="both"/>
        <w:rPr/>
      </w:pPr>
      <w:r>
        <w:rPr/>
        <w:tab/>
        <w:tab/>
        <w:t>(iii)  any modification, amendment, waiver, extension of or supplement to any of the Agreement, the Quality Agreement or the Guaranteed Obligations agreed to from time to time by the Company and the Counterparty;</w:t>
      </w:r>
    </w:p>
    <w:p>
      <w:pPr>
        <w:pStyle w:val="BodyText"/>
        <w:jc w:val="both"/>
        <w:rPr/>
      </w:pPr>
      <w:r>
        <w:rPr/>
      </w:r>
    </w:p>
    <w:p>
      <w:pPr>
        <w:pStyle w:val="BodyText"/>
        <w:ind w:hanging="720" w:start="720" w:end="0"/>
        <w:jc w:val="both"/>
        <w:rPr/>
      </w:pPr>
      <w:r>
        <w:rPr/>
        <w:tab/>
        <w:tab/>
        <w:t>(iv)  any change in the corporate existence (including its constitution, laws, rules, regulations or powers), structure or ownership of the Company or the Guarantor, or any insolvency, bankruptcy, reorganization or other similar proceeding affecting the Company or its assets, the Guarantor or any other guarantor of any of the Guaranteed Obligations;</w:t>
      </w:r>
    </w:p>
    <w:p>
      <w:pPr>
        <w:pStyle w:val="BodyText"/>
        <w:ind w:hanging="720" w:start="720" w:end="0"/>
        <w:jc w:val="both"/>
        <w:rPr/>
      </w:pPr>
      <w:r>
        <w:rPr/>
      </w:r>
    </w:p>
    <w:p>
      <w:pPr>
        <w:pStyle w:val="BodyText"/>
        <w:ind w:hanging="720" w:start="720" w:end="0"/>
        <w:jc w:val="both"/>
        <w:rPr/>
      </w:pPr>
      <w:r>
        <w:rPr/>
        <w:tab/>
        <w:tab/>
        <w:t>(v)  the existence of any claim, set-off or other rights which the Guarantor may have at any time against the Company, the Counterparty or any other corporation or person, whether in connection herewith or in connection with any unrelated transaction (provided that nothing herein shall prevent the assertion of any such claim by separate suit or compulsory counterclaim);</w:t>
      </w:r>
    </w:p>
    <w:p>
      <w:pPr>
        <w:pStyle w:val="BodyText"/>
        <w:jc w:val="both"/>
        <w:rPr/>
      </w:pPr>
      <w:r>
        <w:rPr/>
      </w:r>
    </w:p>
    <w:p>
      <w:pPr>
        <w:pStyle w:val="BodyText"/>
        <w:ind w:hanging="720" w:start="720" w:end="0"/>
        <w:jc w:val="both"/>
        <w:rPr/>
      </w:pPr>
      <w:r>
        <w:rPr/>
        <w:tab/>
        <w:tab/>
        <w:t xml:space="preserve">(vi)  the invalidity or unenforceability in whole or in part of the Agreement, the Quality Agreement or any Guaranteed Obligations or any instrument evidencing any Guaranteed Obligations, or any provision of applicable law or regulation purporting to prohibit payment by the Company of amounts to be paid by it under the Agreement, the Quality Agreement or any of the Guaranteed Obligations; </w:t>
      </w:r>
    </w:p>
    <w:p>
      <w:pPr>
        <w:pStyle w:val="BodyText"/>
        <w:jc w:val="both"/>
        <w:rPr/>
      </w:pPr>
      <w:r>
        <w:rPr/>
      </w:r>
    </w:p>
    <w:p>
      <w:pPr>
        <w:pStyle w:val="BodyText"/>
        <w:ind w:hanging="720" w:start="720" w:end="0"/>
        <w:jc w:val="both"/>
        <w:rPr/>
      </w:pPr>
      <w:r>
        <w:rPr/>
        <w:tab/>
        <w:tab/>
        <w:t xml:space="preserve">(vii)  the assignment, pursuant to the terms of the Agreement, by either the Company or the Counterparty of any of its rights and/or obligations under the Agreement, except in case of an assignment meeting all the conditions of Section 28.1(f) of the Agreement, in which case this Guaranty shall terminate; or </w:t>
      </w:r>
    </w:p>
    <w:p>
      <w:pPr>
        <w:pStyle w:val="BodyText"/>
        <w:jc w:val="both"/>
        <w:rPr/>
      </w:pPr>
      <w:r>
        <w:rPr/>
      </w:r>
    </w:p>
    <w:p>
      <w:pPr>
        <w:pStyle w:val="BodyText"/>
        <w:ind w:hanging="720" w:start="720" w:end="0"/>
        <w:jc w:val="both"/>
        <w:rPr/>
      </w:pPr>
      <w:r>
        <w:rPr/>
        <w:tab/>
        <w:tab/>
        <w:t>(viii)  any other act or omission to act or delay of any kind of the Company, any other guarantor, the Counterparty or any other corporation or person or any other event, occurrence or circumstance whatsoever which might, but for the provisions of this paragraph, constitute a legal or equitable discharge of the Guarantor's obligations hereunder.</w:t>
      </w:r>
    </w:p>
    <w:p>
      <w:pPr>
        <w:pStyle w:val="BodyText"/>
        <w:jc w:val="both"/>
        <w:rPr/>
      </w:pPr>
      <w:r>
        <w:rPr/>
      </w:r>
    </w:p>
    <w:p>
      <w:pPr>
        <w:pStyle w:val="BodyText"/>
        <w:jc w:val="both"/>
        <w:rPr/>
      </w:pPr>
      <w:r>
        <w:rPr/>
        <w:tab/>
        <w:t>3.</w:t>
        <w:tab/>
      </w:r>
      <w:r>
        <w:rPr>
          <w:u w:val="single"/>
        </w:rPr>
        <w:t>Term; Reinstatement in Certain Circumstances.</w:t>
      </w:r>
      <w:r>
        <w:rPr/>
        <w:t xml:space="preserve">  This Guaranty shall remain in full force and effect for the entire term of the Agreement and the fulfillment of all Guaranteed Obligations.  If at any time any payment of any of the Guaranteed Obligations is rescinded or must be otherwise restored or returned upon the insolvency, bankruptcy or reorganization of the Company or otherwise, the Guarantor's obligations hereunder with respect to such payment shall be reinstated at such time as though such payment had not been made.</w:t>
      </w:r>
    </w:p>
    <w:p>
      <w:pPr>
        <w:pStyle w:val="BodyText"/>
        <w:jc w:val="both"/>
        <w:rPr/>
      </w:pPr>
      <w:r>
        <w:rPr/>
      </w:r>
    </w:p>
    <w:p>
      <w:pPr>
        <w:pStyle w:val="BodyText"/>
        <w:keepNext w:val="true"/>
        <w:keepLines/>
        <w:jc w:val="both"/>
        <w:rPr/>
      </w:pPr>
      <w:r>
        <w:rPr/>
        <w:tab/>
        <w:t>4.</w:t>
        <w:tab/>
      </w:r>
      <w:r>
        <w:rPr>
          <w:u w:val="single"/>
        </w:rPr>
        <w:t>Waiver by the Guarantor.</w:t>
      </w:r>
      <w:r>
        <w:rPr/>
        <w:t xml:space="preserve">  The Guarantor irrevocably waives acceptance hereof, diligence, presentment, demand, protest, notice of dishonor, notice of any sale of collateral and any notice not provided for herein, any right of subrogation to the Counterparty's rights against the Company under the Agreement or otherwise, and any requirement that at any time any person exhaust any right to take any action against the Company or its assets or any other guarantor or person.</w:t>
      </w:r>
    </w:p>
    <w:p>
      <w:pPr>
        <w:pStyle w:val="BodyText"/>
        <w:jc w:val="both"/>
        <w:rPr/>
      </w:pPr>
      <w:r>
        <w:rPr/>
      </w:r>
    </w:p>
    <w:p>
      <w:pPr>
        <w:pStyle w:val="BodyText"/>
        <w:jc w:val="both"/>
        <w:rPr/>
      </w:pPr>
      <w:r>
        <w:rPr/>
        <w:tab/>
        <w:t>5.</w:t>
        <w:tab/>
      </w:r>
      <w:r>
        <w:rPr>
          <w:u w:val="single"/>
        </w:rPr>
        <w:t>Subrogation.</w:t>
      </w:r>
      <w:r>
        <w:rPr/>
        <w:t xml:space="preserve">  Upon making any payment hereunder, the Guarantor shall be subrogated to the rights of the Counterparty against the Company with respect to such payment; provided, however, that the Guarantor shall not enforce any right or receive any payment by way of subrogation until all of the Guaranteed Obligations then due shall have been paid in full.  The Counterparty agrees to take, at the Guarantor's expense, such steps as the Guarantor may reasonably request to implement such subrogation.</w:t>
      </w:r>
    </w:p>
    <w:p>
      <w:pPr>
        <w:pStyle w:val="BodyText"/>
        <w:jc w:val="both"/>
        <w:rPr/>
      </w:pPr>
      <w:r>
        <w:rPr/>
      </w:r>
    </w:p>
    <w:p>
      <w:pPr>
        <w:pStyle w:val="Normal"/>
        <w:rPr/>
      </w:pPr>
      <w:r>
        <w:rPr>
          <w:sz w:val="24"/>
        </w:rPr>
        <w:tab/>
        <w:t>6.</w:t>
        <w:tab/>
      </w:r>
      <w:r>
        <w:rPr>
          <w:sz w:val="24"/>
          <w:u w:val="single"/>
        </w:rPr>
        <w:t>Stay Ineffective with Respect to Guarantor</w:t>
      </w:r>
      <w:r>
        <w:rPr>
          <w:sz w:val="24"/>
        </w:rPr>
        <w:t>.  In the event that any amount payable by the Company upon an early termination pursuant to the terms of the Agreement is stayed upon the insolvency, bankruptcy or reorganization of the Company, all such amounts shall nonetheless be payable by the Guarantor hereunder forthwith on demand by the Counterparty.</w:t>
      </w:r>
    </w:p>
    <w:p>
      <w:pPr>
        <w:pStyle w:val="BodyText"/>
        <w:jc w:val="both"/>
        <w:rPr>
          <w:sz w:val="24"/>
        </w:rPr>
      </w:pPr>
      <w:r>
        <w:rPr>
          <w:sz w:val="24"/>
        </w:rPr>
      </w:r>
    </w:p>
    <w:p>
      <w:pPr>
        <w:pStyle w:val="BodyText"/>
        <w:jc w:val="both"/>
        <w:rPr/>
      </w:pPr>
      <w:r>
        <w:rPr/>
        <w:tab/>
        <w:t>7.</w:t>
        <w:tab/>
      </w:r>
      <w:r>
        <w:rPr>
          <w:u w:val="single"/>
        </w:rPr>
        <w:t>Assignment; Successors and Assigns.</w:t>
      </w:r>
    </w:p>
    <w:p>
      <w:pPr>
        <w:pStyle w:val="BodyText"/>
        <w:jc w:val="both"/>
        <w:rPr>
          <w:u w:val="single"/>
        </w:rPr>
      </w:pPr>
      <w:r>
        <w:rPr>
          <w:u w:val="single"/>
        </w:rPr>
      </w:r>
    </w:p>
    <w:p>
      <w:pPr>
        <w:pStyle w:val="BodyText"/>
        <w:jc w:val="both"/>
        <w:rPr/>
      </w:pPr>
      <w:r>
        <w:rPr/>
        <w:tab/>
        <w:tab/>
        <w:t>(A)</w:t>
        <w:tab/>
        <w:t>This Guaranty shall be binding upon the Guarantor and its successors and assigns and inure to the benefit of the Counterparty and its successors and assigns.</w:t>
      </w:r>
    </w:p>
    <w:p>
      <w:pPr>
        <w:pStyle w:val="BodyText"/>
        <w:jc w:val="both"/>
        <w:rPr/>
      </w:pPr>
      <w:r>
        <w:rPr/>
      </w:r>
    </w:p>
    <w:p>
      <w:pPr>
        <w:pStyle w:val="BodyText"/>
        <w:jc w:val="both"/>
        <w:rPr/>
      </w:pPr>
      <w:r>
        <w:rPr/>
        <w:tab/>
        <w:tab/>
        <w:t>(B)</w:t>
        <w:tab/>
        <w:t>Except as provided in Section 6(C) below, neither party may assign its rights or obligations hereunder without the prior written consent of the other party, and any such purported assignment without such written consent shall be void.</w:t>
      </w:r>
    </w:p>
    <w:p>
      <w:pPr>
        <w:pStyle w:val="BodyText"/>
        <w:jc w:val="both"/>
        <w:rPr/>
      </w:pPr>
      <w:r>
        <w:rPr/>
      </w:r>
    </w:p>
    <w:p>
      <w:pPr>
        <w:pStyle w:val="BodyText"/>
        <w:jc w:val="both"/>
        <w:rPr/>
      </w:pPr>
      <w:r>
        <w:rPr/>
        <w:tab/>
        <w:tab/>
        <w:t>(C)</w:t>
        <w:tab/>
        <w:t>The Counterparty may assign any of its rights or obligations hereunder to an assignee of the Counterparty's rights or obligations under the Agreement in connection with any assignment permitted thereunder.</w:t>
      </w:r>
    </w:p>
    <w:p>
      <w:pPr>
        <w:pStyle w:val="BodyText"/>
        <w:jc w:val="both"/>
        <w:rPr/>
      </w:pPr>
      <w:r>
        <w:rPr/>
      </w:r>
    </w:p>
    <w:p>
      <w:pPr>
        <w:pStyle w:val="BodyText"/>
        <w:jc w:val="both"/>
        <w:rPr/>
      </w:pPr>
      <w:r>
        <w:rPr/>
        <w:tab/>
        <w:t>8.</w:t>
        <w:tab/>
      </w:r>
      <w:r>
        <w:rPr>
          <w:u w:val="single"/>
        </w:rPr>
        <w:t>Amendments and Waivers.</w:t>
      </w:r>
      <w:r>
        <w:rPr/>
        <w:t xml:space="preserve">  No provision of this Guaranty may be amended, supplemented or modified, nor any of the terms and conditions hereof waived, except by a written instrument executed by the Guarantor and the Counterparty.</w:t>
      </w:r>
    </w:p>
    <w:p>
      <w:pPr>
        <w:pStyle w:val="BodyText"/>
        <w:jc w:val="both"/>
        <w:rPr/>
      </w:pPr>
      <w:r>
        <w:rPr/>
      </w:r>
    </w:p>
    <w:p>
      <w:pPr>
        <w:pStyle w:val="BodyText"/>
        <w:jc w:val="both"/>
        <w:rPr/>
      </w:pPr>
      <w:r>
        <w:rPr/>
        <w:tab/>
        <w:t>9.</w:t>
        <w:tab/>
      </w:r>
      <w:r>
        <w:rPr>
          <w:u w:val="single"/>
        </w:rPr>
        <w:t>Expenses.</w:t>
      </w:r>
      <w:r>
        <w:rPr/>
        <w:t xml:space="preserve">  The Guarantor agrees to pay to the Counterparty upon its request all reasonable costs and expenses, including reasonable fees and disbursements of counsel, incurred by the Counterparty in connection with collection or other enforcement proceedings against the Guarantor hereunder. </w:t>
      </w:r>
    </w:p>
    <w:p>
      <w:pPr>
        <w:pStyle w:val="BodyText"/>
        <w:jc w:val="both"/>
        <w:rPr/>
      </w:pPr>
      <w:r>
        <w:rPr/>
      </w:r>
    </w:p>
    <w:p>
      <w:pPr>
        <w:pStyle w:val="BodyText"/>
        <w:jc w:val="both"/>
        <w:rPr/>
      </w:pPr>
      <w:r>
        <w:rPr/>
        <w:tab/>
        <w:t>10.</w:t>
        <w:tab/>
      </w:r>
      <w:r>
        <w:rPr>
          <w:u w:val="single"/>
        </w:rPr>
        <w:t>Remedies Cumulative.</w:t>
      </w:r>
      <w:r>
        <w:rPr/>
        <w:t xml:space="preserve">  The rights, powers, remedies and privileges provided in this Guaranty are cumulative and not exclusive of any rights, powers, remedies and privileges provided by law or any other agreement.</w:t>
      </w:r>
    </w:p>
    <w:p>
      <w:pPr>
        <w:pStyle w:val="BodyText"/>
        <w:jc w:val="both"/>
        <w:rPr/>
      </w:pPr>
      <w:r>
        <w:rPr/>
        <w:tab/>
      </w:r>
    </w:p>
    <w:p>
      <w:pPr>
        <w:pStyle w:val="BodyText"/>
        <w:jc w:val="both"/>
        <w:rPr/>
      </w:pPr>
      <w:r>
        <w:rPr/>
        <w:tab/>
        <w:t>11.</w:t>
        <w:tab/>
      </w:r>
      <w:r>
        <w:rPr>
          <w:u w:val="single"/>
        </w:rPr>
        <w:t>Representations and Warranties.</w:t>
      </w:r>
    </w:p>
    <w:p>
      <w:pPr>
        <w:pStyle w:val="BodyText"/>
        <w:jc w:val="both"/>
        <w:rPr/>
      </w:pPr>
      <w:r>
        <w:rPr/>
      </w:r>
    </w:p>
    <w:p>
      <w:pPr>
        <w:pStyle w:val="BodyText"/>
        <w:jc w:val="both"/>
        <w:rPr/>
      </w:pPr>
      <w:r>
        <w:rPr/>
        <w:tab/>
        <w:tab/>
        <w:t>(A)</w:t>
        <w:tab/>
        <w:t>The Guarantor is duly organized, validly existing and in good standing under the laws of the jurisdiction of its incorporation and has full corporate power to execute, deliver and perform this Guaranty.</w:t>
      </w:r>
    </w:p>
    <w:p>
      <w:pPr>
        <w:pStyle w:val="BodyText"/>
        <w:jc w:val="both"/>
        <w:rPr/>
      </w:pPr>
      <w:r>
        <w:rPr/>
      </w:r>
    </w:p>
    <w:p>
      <w:pPr>
        <w:pStyle w:val="BodyText"/>
        <w:jc w:val="both"/>
        <w:rPr/>
      </w:pPr>
      <w:r>
        <w:rPr/>
        <w:tab/>
        <w:tab/>
        <w:t>(B)</w:t>
        <w:tab/>
        <w:t>The execution, delivery and performance of the Guaranty have been duly authorized by all necessary corporate action and do not contravene any provision of law applicable to the Guarantor or of the Guarantor's constitutional documents or any material contractual restriction binding on the Guarantor or its assets.</w:t>
      </w:r>
    </w:p>
    <w:p>
      <w:pPr>
        <w:pStyle w:val="BodyText"/>
        <w:jc w:val="both"/>
        <w:rPr/>
      </w:pPr>
      <w:r>
        <w:rPr/>
      </w:r>
    </w:p>
    <w:p>
      <w:pPr>
        <w:pStyle w:val="BodyText"/>
        <w:jc w:val="both"/>
        <w:rPr/>
      </w:pPr>
      <w:r>
        <w:rPr/>
        <w:tab/>
        <w:tab/>
        <w:t>(C)</w:t>
        <w:tab/>
        <w:t>All consents, authorizations and approvals of, and registrations and declarations with, any governmental authority necessary for the due execution, delivery and performance of this Guaranty have been obtained and are in full force and effect and all conditions thereof have been duly complied with, and no other action by, and no notice to or filing with, any governmental authority is required in connection with the execution, delivery or performance of this Guaranty.</w:t>
      </w:r>
    </w:p>
    <w:p>
      <w:pPr>
        <w:pStyle w:val="BodyText"/>
        <w:jc w:val="both"/>
        <w:rPr/>
      </w:pPr>
      <w:r>
        <w:rPr/>
      </w:r>
    </w:p>
    <w:p>
      <w:pPr>
        <w:pStyle w:val="BodyText"/>
        <w:jc w:val="both"/>
        <w:rPr/>
      </w:pPr>
      <w:r>
        <w:rPr/>
        <w:tab/>
        <w:tab/>
        <w:t>(D)</w:t>
        <w:tab/>
        <w:t>This Guaranty constitutes the legal, valid and binding obligation of the Guarantor enforceable against the Guarantor in accordance with its terms, subject, as to enforcement, to bankruptcy, insolvency, reorganization and other laws of general applicability relating to or affecting creditors' rights and to general equity principles.</w:t>
      </w:r>
    </w:p>
    <w:p>
      <w:pPr>
        <w:pStyle w:val="BodyText"/>
        <w:jc w:val="both"/>
        <w:rPr/>
      </w:pPr>
      <w:r>
        <w:rPr/>
      </w:r>
    </w:p>
    <w:p>
      <w:pPr>
        <w:pStyle w:val="BodyText"/>
        <w:jc w:val="both"/>
        <w:rPr/>
      </w:pPr>
      <w:r>
        <w:rPr/>
        <w:tab/>
        <w:t>12.</w:t>
        <w:tab/>
      </w:r>
      <w:r>
        <w:rPr>
          <w:u w:val="single"/>
        </w:rPr>
        <w:t>Notices.</w:t>
      </w:r>
      <w:r>
        <w:rPr/>
        <w:t xml:space="preserve">  All notices or communications to the Guarantor or the Counterparty shall be in writing and shall be directed by registered or certified mail or overnight delivery service to:</w:t>
      </w:r>
    </w:p>
    <w:p>
      <w:pPr>
        <w:pStyle w:val="BodyText"/>
        <w:jc w:val="both"/>
        <w:rPr/>
      </w:pPr>
      <w:r>
        <w:rPr/>
      </w:r>
    </w:p>
    <w:p>
      <w:pPr>
        <w:pStyle w:val="BodyText"/>
        <w:jc w:val="both"/>
        <w:rPr/>
      </w:pPr>
      <w:r>
        <w:rPr/>
        <w:tab/>
        <w:tab/>
        <w:t>If to theGuarantor:</w:t>
        <w:tab/>
        <w:t>Enron Corp.</w:t>
      </w:r>
    </w:p>
    <w:p>
      <w:pPr>
        <w:pStyle w:val="BodyText"/>
        <w:jc w:val="both"/>
        <w:rPr/>
      </w:pPr>
      <w:r>
        <w:rPr/>
        <w:tab/>
        <w:tab/>
        <w:tab/>
        <w:tab/>
        <w:tab/>
        <w:t>1400 Smith Street</w:t>
        <w:tab/>
      </w:r>
    </w:p>
    <w:p>
      <w:pPr>
        <w:pStyle w:val="BodyText"/>
        <w:jc w:val="both"/>
        <w:rPr/>
      </w:pPr>
      <w:r>
        <w:rPr/>
        <w:tab/>
        <w:tab/>
        <w:tab/>
        <w:tab/>
        <w:tab/>
        <w:t>Houston, Texas  77002</w:t>
      </w:r>
    </w:p>
    <w:p>
      <w:pPr>
        <w:pStyle w:val="BodyText"/>
        <w:jc w:val="both"/>
        <w:rPr/>
      </w:pPr>
      <w:r>
        <w:rPr/>
        <w:tab/>
        <w:tab/>
        <w:tab/>
        <w:tab/>
        <w:tab/>
        <w:t xml:space="preserve">Attention:  Executive Vice President, </w:t>
      </w:r>
    </w:p>
    <w:p>
      <w:pPr>
        <w:pStyle w:val="BodyText"/>
        <w:tabs>
          <w:tab w:val="clear" w:pos="720"/>
          <w:tab w:val="left" w:pos="4770" w:leader="none"/>
        </w:tabs>
        <w:jc w:val="both"/>
        <w:rPr/>
      </w:pPr>
      <w:r>
        <w:rPr/>
        <w:tab/>
        <w:t>Finance and Treasurer</w:t>
      </w:r>
    </w:p>
    <w:p>
      <w:pPr>
        <w:pStyle w:val="BodyText"/>
        <w:tabs>
          <w:tab w:val="clear" w:pos="720"/>
          <w:tab w:val="left" w:pos="3600" w:leader="none"/>
          <w:tab w:val="left" w:pos="4770" w:leader="none"/>
        </w:tabs>
        <w:jc w:val="both"/>
        <w:rPr/>
      </w:pPr>
      <w:r>
        <w:rPr/>
        <w:tab/>
        <w:t>Facsimile:  713-646-3422</w:t>
      </w:r>
    </w:p>
    <w:p>
      <w:pPr>
        <w:pStyle w:val="BodyText"/>
        <w:tabs>
          <w:tab w:val="clear" w:pos="720"/>
          <w:tab w:val="left" w:pos="3600" w:leader="none"/>
          <w:tab w:val="left" w:pos="4770" w:leader="none"/>
        </w:tabs>
        <w:jc w:val="both"/>
        <w:rPr/>
      </w:pPr>
      <w:r>
        <w:rPr/>
        <w:tab/>
        <w:t>Telephone:</w:t>
      </w:r>
    </w:p>
    <w:p>
      <w:pPr>
        <w:pStyle w:val="BodyText"/>
        <w:jc w:val="both"/>
        <w:rPr/>
      </w:pPr>
      <w:r>
        <w:rPr/>
      </w:r>
    </w:p>
    <w:p>
      <w:pPr>
        <w:pStyle w:val="BodyText"/>
        <w:jc w:val="both"/>
        <w:rPr/>
      </w:pPr>
      <w:r>
        <w:rPr/>
        <w:tab/>
        <w:tab/>
        <w:t>If to the Counterparty:</w:t>
        <w:tab/>
        <w:t>El Paso Energy Corporation</w:t>
      </w:r>
    </w:p>
    <w:p>
      <w:pPr>
        <w:pStyle w:val="BodyText"/>
        <w:ind w:firstLine="720" w:start="2880" w:end="0"/>
        <w:jc w:val="both"/>
        <w:rPr/>
      </w:pPr>
      <w:r>
        <w:rPr/>
        <w:t>Attention:  C. Dana Rice, Treasurer</w:t>
      </w:r>
    </w:p>
    <w:p>
      <w:pPr>
        <w:pStyle w:val="BodyText"/>
        <w:ind w:firstLine="720" w:start="2880" w:end="0"/>
        <w:jc w:val="both"/>
        <w:rPr/>
      </w:pPr>
      <w:r>
        <w:rPr/>
        <w:t>1001 Louisiana Street</w:t>
      </w:r>
    </w:p>
    <w:p>
      <w:pPr>
        <w:pStyle w:val="BodyText"/>
        <w:ind w:firstLine="720" w:start="2880" w:end="0"/>
        <w:jc w:val="both"/>
        <w:rPr/>
      </w:pPr>
      <w:r>
        <w:rPr/>
        <w:t>Houston, Texas  77002</w:t>
      </w:r>
    </w:p>
    <w:p>
      <w:pPr>
        <w:pStyle w:val="BodyText"/>
        <w:ind w:firstLine="720" w:start="2880" w:end="0"/>
        <w:jc w:val="both"/>
        <w:rPr/>
      </w:pPr>
      <w:r>
        <w:rPr/>
        <w:t>Facsimile:</w:t>
      </w:r>
    </w:p>
    <w:p>
      <w:pPr>
        <w:pStyle w:val="BodyText"/>
        <w:ind w:firstLine="720" w:start="2880" w:end="0"/>
        <w:jc w:val="both"/>
        <w:rPr/>
      </w:pPr>
      <w:r>
        <w:rPr/>
        <w:t>Telephone:</w:t>
      </w:r>
    </w:p>
    <w:p>
      <w:pPr>
        <w:pStyle w:val="BodyText"/>
        <w:jc w:val="both"/>
        <w:rPr/>
      </w:pPr>
      <w:r>
        <w:rPr/>
      </w:r>
    </w:p>
    <w:p>
      <w:pPr>
        <w:pStyle w:val="BodyText"/>
        <w:jc w:val="both"/>
        <w:rPr/>
      </w:pPr>
      <w:r>
        <w:rPr/>
        <w:tab/>
        <w:tab/>
        <w:t>If to the Company:</w:t>
        <w:tab/>
        <w:t>Enron LNG Marketing LLC</w:t>
      </w:r>
    </w:p>
    <w:p>
      <w:pPr>
        <w:pStyle w:val="BodyText"/>
        <w:jc w:val="both"/>
        <w:rPr/>
      </w:pPr>
      <w:r>
        <w:rPr/>
        <w:tab/>
        <w:tab/>
        <w:tab/>
        <w:tab/>
        <w:tab/>
        <w:t>c/o Enron Global LNG LLC</w:t>
      </w:r>
    </w:p>
    <w:p>
      <w:pPr>
        <w:pStyle w:val="BodyText"/>
        <w:jc w:val="both"/>
        <w:rPr/>
      </w:pPr>
      <w:r>
        <w:rPr/>
        <w:tab/>
        <w:tab/>
        <w:tab/>
        <w:tab/>
        <w:tab/>
        <w:t>333 Clay Street, Suite 1800</w:t>
      </w:r>
    </w:p>
    <w:p>
      <w:pPr>
        <w:pStyle w:val="BodyText"/>
        <w:jc w:val="both"/>
        <w:rPr/>
      </w:pPr>
      <w:r>
        <w:rPr/>
        <w:tab/>
        <w:tab/>
        <w:tab/>
        <w:tab/>
        <w:tab/>
        <w:t>Houston, Texas   77002</w:t>
      </w:r>
    </w:p>
    <w:p>
      <w:pPr>
        <w:pStyle w:val="BodyText"/>
        <w:jc w:val="both"/>
        <w:rPr/>
      </w:pPr>
      <w:r>
        <w:rPr/>
        <w:tab/>
        <w:tab/>
        <w:tab/>
        <w:tab/>
        <w:tab/>
        <w:t>Attn:  General Counsel</w:t>
      </w:r>
    </w:p>
    <w:p>
      <w:pPr>
        <w:pStyle w:val="BodyText"/>
        <w:jc w:val="both"/>
        <w:rPr/>
      </w:pPr>
      <w:r>
        <w:rPr/>
        <w:tab/>
        <w:tab/>
        <w:tab/>
        <w:tab/>
        <w:tab/>
        <w:t>Facsimile:  713-345-5538</w:t>
      </w:r>
    </w:p>
    <w:p>
      <w:pPr>
        <w:pStyle w:val="BodyText"/>
        <w:jc w:val="both"/>
        <w:rPr/>
      </w:pPr>
      <w:r>
        <w:rPr/>
        <w:tab/>
        <w:tab/>
        <w:tab/>
        <w:tab/>
        <w:tab/>
        <w:t>Telephone:  713-646-7861</w:t>
      </w:r>
    </w:p>
    <w:p>
      <w:pPr>
        <w:pStyle w:val="BodyText"/>
        <w:jc w:val="both"/>
        <w:rPr/>
      </w:pPr>
      <w:r>
        <w:rPr/>
      </w:r>
    </w:p>
    <w:p>
      <w:pPr>
        <w:pStyle w:val="BodyText"/>
        <w:jc w:val="both"/>
        <w:rPr/>
      </w:pPr>
      <w:r>
        <w:rPr/>
        <w:t xml:space="preserve">or such other address as the Guarantor, the Company or the Counterparty shall from time to time specify. </w:t>
      </w:r>
    </w:p>
    <w:p>
      <w:pPr>
        <w:pStyle w:val="BodyText"/>
        <w:jc w:val="both"/>
        <w:rPr/>
      </w:pPr>
      <w:r>
        <w:rPr/>
      </w:r>
    </w:p>
    <w:p>
      <w:pPr>
        <w:pStyle w:val="BodyText"/>
        <w:jc w:val="both"/>
        <w:rPr/>
      </w:pPr>
      <w:r>
        <w:rPr/>
        <w:tab/>
        <w:t>13.</w:t>
        <w:tab/>
      </w:r>
      <w:r>
        <w:rPr>
          <w:b w:val="false"/>
          <w:u w:val="single"/>
        </w:rPr>
        <w:t>GOVERNING LAW.</w:t>
      </w:r>
      <w:r>
        <w:rPr>
          <w:b w:val="false"/>
        </w:rPr>
        <w:t xml:space="preserve">  </w:t>
      </w:r>
      <w:r>
        <w:rPr>
          <w:b w:val="false"/>
          <w:smallCaps/>
        </w:rPr>
        <w:t>THE INTERPRETATION AND PERFORMANCE OF THIS GUARANTY SHALL BE GOVERNED BY AND CONSTRUED IN ACCORDANCE WITH THE LAWS OF THE STATE OF NEW YORK, WITHOUT REGARD TO THE LAW THEREOF REGARDING THE CONFLICT OF LAWS (OTHER THAN SECTION 5-1401 OF THE GENERAL OBLIGATIONS LAW).</w:t>
      </w:r>
    </w:p>
    <w:p>
      <w:pPr>
        <w:pStyle w:val="BodyText"/>
        <w:jc w:val="both"/>
        <w:rPr/>
      </w:pPr>
      <w:r>
        <w:rPr/>
      </w:r>
    </w:p>
    <w:p>
      <w:pPr>
        <w:pStyle w:val="BodyText"/>
        <w:ind w:firstLine="720" w:end="0"/>
        <w:jc w:val="both"/>
        <w:rPr/>
      </w:pPr>
      <w:r>
        <w:rPr/>
        <w:t>14.</w:t>
        <w:tab/>
      </w:r>
      <w:r>
        <w:rPr>
          <w:u w:val="single"/>
        </w:rPr>
        <w:t>Third Party Beneficiaries.</w:t>
      </w:r>
      <w:r>
        <w:rPr/>
        <w:t xml:space="preserve">  This Guaranty shall not be construed to create any third party beneficiary relationship as to or with any person or entity other than the Counterparty.</w:t>
      </w:r>
    </w:p>
    <w:p>
      <w:pPr>
        <w:pStyle w:val="BodyText"/>
        <w:jc w:val="both"/>
        <w:rPr/>
      </w:pPr>
      <w:r>
        <w:rPr/>
      </w:r>
    </w:p>
    <w:p>
      <w:pPr>
        <w:pStyle w:val="BodyText"/>
        <w:ind w:firstLine="720" w:end="0"/>
        <w:jc w:val="both"/>
        <w:rPr/>
      </w:pPr>
      <w:r>
        <w:rPr/>
      </w:r>
    </w:p>
    <w:p>
      <w:pPr>
        <w:pStyle w:val="BodyText"/>
        <w:ind w:firstLine="720" w:end="0"/>
        <w:jc w:val="both"/>
        <w:rPr/>
      </w:pPr>
      <w:r>
        <w:rPr/>
        <w:t>15.</w:t>
        <w:tab/>
      </w:r>
      <w:r>
        <w:rPr>
          <w:u w:val="single"/>
        </w:rPr>
        <w:t>Dispute Resolution</w:t>
      </w:r>
      <w:r>
        <w:rPr/>
        <w:t xml:space="preserve">. </w:t>
      </w:r>
    </w:p>
    <w:p>
      <w:pPr>
        <w:pStyle w:val="BodyText"/>
        <w:ind w:firstLine="720" w:end="0"/>
        <w:jc w:val="both"/>
        <w:rPr/>
      </w:pPr>
      <w:r>
        <w:rPr/>
      </w:r>
    </w:p>
    <w:p>
      <w:pPr>
        <w:pStyle w:val="BodyText"/>
        <w:ind w:firstLine="720" w:end="0"/>
        <w:jc w:val="both"/>
        <w:rPr/>
      </w:pPr>
      <w:r>
        <w:rPr/>
        <w:tab/>
        <w:t>(A)</w:t>
        <w:tab/>
        <w:t>Any disputes relating to the obligations of the Guarantor under this Guaranty, including a dispute as to the meaning of Guaranteed Obligations, shall be resolved in accordance with the procedures provided in Article 24 of the Agreement and the Guarantor agrees to be bound by any arbitral decision rendered in accordance with such procedures.  The Guarantor shall have the status as a "Party" under Article 24 of the Agreement; provided, however, that in any arbitration proceeding which includes the Company, the Company and the Guarantor shall be treated as one party for the purpose of selecting arbitrators and allocating costs.  In such proceedings, Guarantor shall have the right to assert all defenses and counterclaims that would have been available to Guarantor if Guarantor had been a co-obligor with the Company instead of a guarantor, except for the following defenses:</w:t>
      </w:r>
    </w:p>
    <w:p>
      <w:pPr>
        <w:pStyle w:val="BodyText"/>
        <w:ind w:firstLine="720" w:end="0"/>
        <w:jc w:val="both"/>
        <w:rPr>
          <w:u w:val="single"/>
        </w:rPr>
      </w:pPr>
      <w:r>
        <w:rPr>
          <w:u w:val="single"/>
        </w:rPr>
      </w:r>
    </w:p>
    <w:p>
      <w:pPr>
        <w:pStyle w:val="BodyText"/>
        <w:ind w:firstLine="720" w:end="0"/>
        <w:jc w:val="both"/>
        <w:rPr/>
      </w:pPr>
      <w:r>
        <w:rPr/>
        <w:tab/>
        <w:tab/>
        <w:t>i.</w:t>
        <w:tab/>
        <w:t>the Company's lack of legal capacity;</w:t>
      </w:r>
    </w:p>
    <w:p>
      <w:pPr>
        <w:pStyle w:val="BodyText"/>
        <w:ind w:firstLine="720" w:end="0"/>
        <w:jc w:val="both"/>
        <w:rPr/>
      </w:pPr>
      <w:r>
        <w:rPr/>
      </w:r>
    </w:p>
    <w:p>
      <w:pPr>
        <w:pStyle w:val="BodyText"/>
        <w:ind w:firstLine="720" w:end="0"/>
        <w:jc w:val="both"/>
        <w:rPr/>
      </w:pPr>
      <w:r>
        <w:rPr/>
        <w:tab/>
        <w:tab/>
        <w:t>ii.</w:t>
        <w:tab/>
        <w:t>the Company's insolvency or bankruptcy;</w:t>
      </w:r>
    </w:p>
    <w:p>
      <w:pPr>
        <w:pStyle w:val="BodyText"/>
        <w:ind w:firstLine="720" w:end="0"/>
        <w:jc w:val="both"/>
        <w:rPr/>
      </w:pPr>
      <w:r>
        <w:rPr/>
      </w:r>
    </w:p>
    <w:p>
      <w:pPr>
        <w:pStyle w:val="BodyText"/>
        <w:ind w:firstLine="720" w:end="0"/>
        <w:jc w:val="both"/>
        <w:rPr/>
      </w:pPr>
      <w:r>
        <w:rPr/>
        <w:tab/>
        <w:tab/>
        <w:t>iii.</w:t>
        <w:tab/>
        <w:t>discharge under an applicable statute of limitations.</w:t>
      </w:r>
    </w:p>
    <w:p>
      <w:pPr>
        <w:pStyle w:val="BodyText"/>
        <w:ind w:firstLine="720" w:end="0"/>
        <w:jc w:val="both"/>
        <w:rPr/>
      </w:pPr>
      <w:r>
        <w:rPr/>
      </w:r>
    </w:p>
    <w:p>
      <w:pPr>
        <w:pStyle w:val="BodyText"/>
        <w:ind w:firstLine="720" w:end="0"/>
        <w:jc w:val="both"/>
        <w:rPr/>
      </w:pPr>
      <w:r>
        <w:rPr/>
        <w:tab/>
        <w:t>(B)</w:t>
        <w:tab/>
        <w:t>If (i) any dispute between the Company and the Counterparty is resolved in accordance with the procedures provided in Article 24 of the Agreement, (ii) the Guarantor is given notice of such dispute and an opportunity to become a party to it, and (iii) the Guarantor does not become a party to such dispute, then in any subsequent proceeding to enforce against the Guarantor any arbitral award against the Company in favor of the Counterparty, the Guarantor will not have the right to assert any of the defenses reserved to the Guarantor under (A) above; instead, all such defenses will be deemed to have been waived by the Guarantor.</w:t>
      </w:r>
    </w:p>
    <w:p>
      <w:pPr>
        <w:pStyle w:val="BodyText"/>
        <w:ind w:firstLine="720" w:end="0"/>
        <w:jc w:val="both"/>
        <w:rPr/>
      </w:pPr>
      <w:r>
        <w:rPr/>
      </w:r>
    </w:p>
    <w:p>
      <w:pPr>
        <w:pStyle w:val="BodyText"/>
        <w:jc w:val="both"/>
        <w:rPr/>
      </w:pPr>
      <w:r>
        <w:rPr/>
        <w:t>IN WITNESS WHEREOF, the Guarantor has caused this Guaranty to be duly executed as of the date first above written.</w:t>
      </w:r>
    </w:p>
    <w:p>
      <w:pPr>
        <w:pStyle w:val="BodyText"/>
        <w:jc w:val="both"/>
        <w:rPr/>
      </w:pPr>
      <w:r>
        <w:rPr/>
      </w:r>
    </w:p>
    <w:p>
      <w:pPr>
        <w:pStyle w:val="BodyText"/>
        <w:jc w:val="both"/>
        <w:rPr/>
      </w:pPr>
      <w:r>
        <w:rPr/>
        <w:tab/>
        <w:tab/>
        <w:tab/>
        <w:tab/>
        <w:tab/>
        <w:tab/>
      </w:r>
      <w:r>
        <w:rPr>
          <w:b w:val="false"/>
        </w:rPr>
        <w:t>ENRON CORP.</w:t>
      </w:r>
    </w:p>
    <w:p>
      <w:pPr>
        <w:pStyle w:val="BodyText"/>
        <w:jc w:val="both"/>
        <w:rPr/>
      </w:pPr>
      <w:r>
        <w:rPr/>
      </w:r>
    </w:p>
    <w:p>
      <w:pPr>
        <w:pStyle w:val="BodyText"/>
        <w:jc w:val="both"/>
        <w:rPr/>
      </w:pPr>
      <w:r>
        <w:rPr/>
      </w:r>
    </w:p>
    <w:p>
      <w:pPr>
        <w:pStyle w:val="BodyText"/>
        <w:ind w:start="4320" w:end="0"/>
        <w:rPr/>
      </w:pPr>
      <w:r>
        <w:rPr/>
        <w:t xml:space="preserve">By: </w:t>
      </w:r>
      <w:r>
        <w:rPr>
          <w:u w:val="single"/>
        </w:rPr>
        <w:tab/>
        <w:tab/>
        <w:tab/>
        <w:tab/>
        <w:tab/>
        <w:tab/>
      </w:r>
    </w:p>
    <w:p>
      <w:pPr>
        <w:pStyle w:val="BodyText"/>
        <w:ind w:firstLine="720" w:start="2880" w:end="0"/>
        <w:jc w:val="center"/>
        <w:rPr/>
      </w:pPr>
      <w:r>
        <w:rPr/>
        <w:t>Its:  ________________________________</w:t>
      </w:r>
    </w:p>
    <w:p>
      <w:pPr>
        <w:pStyle w:val="BodyText"/>
        <w:ind w:firstLine="720" w:start="2880" w:end="0"/>
        <w:jc w:val="center"/>
        <w:rPr/>
      </w:pPr>
      <w:r>
        <w:rPr/>
      </w:r>
    </w:p>
    <w:p>
      <w:pPr>
        <w:sectPr>
          <w:headerReference w:type="default" r:id="rId32"/>
          <w:headerReference w:type="first" r:id="rId33"/>
          <w:footerReference w:type="default" r:id="rId34"/>
          <w:footerReference w:type="first" r:id="rId35"/>
          <w:type w:val="nextPage"/>
          <w:pgSz w:w="12240" w:h="15840"/>
          <w:pgMar w:left="2160" w:right="1872" w:gutter="0" w:header="720" w:top="2160" w:footer="720" w:bottom="1800"/>
          <w:pgNumType w:start="1" w:fmt="decimal"/>
          <w:formProt w:val="false"/>
          <w:textDirection w:val="lrTb"/>
          <w:docGrid w:type="default" w:linePitch="360" w:charSpace="0"/>
        </w:sectPr>
        <w:pStyle w:val="Normal"/>
        <w:tabs>
          <w:tab w:val="clear" w:pos="720"/>
          <w:tab w:val="left" w:pos="5040" w:leader="none"/>
        </w:tabs>
        <w:jc w:val="both"/>
        <w:rPr>
          <w:b/>
          <w:sz w:val="24"/>
        </w:rPr>
      </w:pPr>
      <w:r>
        <w:rPr>
          <w:b/>
          <w:sz w:val="24"/>
        </w:rPr>
      </w:r>
    </w:p>
    <w:p>
      <w:pPr>
        <w:pStyle w:val="Normal"/>
        <w:jc w:val="center"/>
        <w:rPr>
          <w:b/>
          <w:sz w:val="24"/>
        </w:rPr>
      </w:pPr>
      <w:r>
        <w:rPr>
          <w:b/>
          <w:sz w:val="24"/>
        </w:rPr>
      </w:r>
    </w:p>
    <w:p>
      <w:pPr>
        <w:pStyle w:val="Normal"/>
        <w:jc w:val="center"/>
        <w:rPr>
          <w:b/>
          <w:sz w:val="24"/>
        </w:rPr>
      </w:pPr>
      <w:r>
        <w:rPr>
          <w:b/>
          <w:sz w:val="24"/>
        </w:rPr>
        <w:t>EXHIBIT 22.1</w:t>
      </w:r>
    </w:p>
    <w:p>
      <w:pPr>
        <w:pStyle w:val="Normal"/>
        <w:jc w:val="center"/>
        <w:rPr>
          <w:b/>
          <w:sz w:val="24"/>
        </w:rPr>
      </w:pPr>
      <w:r>
        <w:rPr>
          <w:b/>
          <w:sz w:val="24"/>
        </w:rPr>
        <w:t>MINIMUM INSURANCE REQUIRMENT FOR BUYER</w:t>
      </w:r>
    </w:p>
    <w:p>
      <w:pPr>
        <w:pStyle w:val="Normal"/>
        <w:jc w:val="center"/>
        <w:rPr>
          <w:b/>
          <w:sz w:val="24"/>
        </w:rPr>
      </w:pPr>
      <w:r>
        <w:rPr>
          <w:b/>
          <w:sz w:val="24"/>
        </w:rPr>
        <w:t>AND SOUTHERN LNG</w:t>
      </w:r>
    </w:p>
    <w:p>
      <w:pPr>
        <w:pStyle w:val="Normal"/>
        <w:jc w:val="both"/>
        <w:rPr>
          <w:b/>
          <w:sz w:val="24"/>
        </w:rPr>
      </w:pPr>
      <w:r>
        <w:rPr>
          <w:b/>
          <w:sz w:val="24"/>
        </w:rPr>
      </w:r>
    </w:p>
    <w:p>
      <w:pPr>
        <w:pStyle w:val="Normal"/>
        <w:jc w:val="both"/>
        <w:rPr>
          <w:b/>
          <w:sz w:val="24"/>
        </w:rPr>
      </w:pPr>
      <w:r>
        <w:rPr>
          <w:b/>
          <w:sz w:val="24"/>
        </w:rPr>
      </w:r>
    </w:p>
    <w:p>
      <w:pPr>
        <w:pStyle w:val="Normal"/>
        <w:jc w:val="center"/>
        <w:rPr>
          <w:b/>
          <w:sz w:val="24"/>
          <w:u w:val="single"/>
        </w:rPr>
      </w:pPr>
      <w:r>
        <w:rPr>
          <w:b/>
          <w:sz w:val="24"/>
          <w:u w:val="single"/>
        </w:rPr>
        <w:t xml:space="preserve">LNG TERMINAL’S MINIMUM INSURANCE REQUIREMENTS </w:t>
      </w:r>
    </w:p>
    <w:p>
      <w:pPr>
        <w:pStyle w:val="Normal"/>
        <w:jc w:val="both"/>
        <w:rPr>
          <w:b/>
          <w:sz w:val="24"/>
          <w:u w:val="single"/>
        </w:rPr>
      </w:pPr>
      <w:r>
        <w:rPr>
          <w:b/>
          <w:sz w:val="24"/>
          <w:u w:val="single"/>
        </w:rPr>
      </w:r>
    </w:p>
    <w:p>
      <w:pPr>
        <w:pStyle w:val="Normal"/>
        <w:jc w:val="both"/>
        <w:rPr>
          <w:b/>
          <w:sz w:val="24"/>
        </w:rPr>
      </w:pPr>
      <w:r>
        <w:rPr>
          <w:b/>
          <w:sz w:val="24"/>
        </w:rPr>
      </w:r>
    </w:p>
    <w:p>
      <w:pPr>
        <w:pStyle w:val="Normal"/>
        <w:ind w:firstLine="720" w:end="0"/>
        <w:jc w:val="both"/>
        <w:rPr>
          <w:sz w:val="24"/>
        </w:rPr>
      </w:pPr>
      <w:r>
        <w:rPr>
          <w:sz w:val="24"/>
        </w:rPr>
        <w:t>From the Effective Date of this Agreement, but with the timing of initiation of any required policies to be determined based on the timing of the coverage needs associated with such policies unless otherwise specified in this Agreement, Buyer shall cause Southern LNG to obtain and maintain the following minimum insurance policies:</w:t>
      </w:r>
    </w:p>
    <w:p>
      <w:pPr>
        <w:pStyle w:val="Normal"/>
        <w:jc w:val="both"/>
        <w:rPr>
          <w:sz w:val="24"/>
        </w:rPr>
      </w:pPr>
      <w:r>
        <w:rPr>
          <w:sz w:val="24"/>
        </w:rPr>
      </w:r>
    </w:p>
    <w:p>
      <w:pPr>
        <w:pStyle w:val="Normal"/>
        <w:ind w:firstLine="720" w:end="0"/>
        <w:jc w:val="both"/>
        <w:rPr/>
      </w:pPr>
      <w:r>
        <w:rPr>
          <w:sz w:val="24"/>
        </w:rPr>
        <w:t>A.</w:t>
        <w:tab/>
      </w:r>
      <w:r>
        <w:rPr>
          <w:sz w:val="24"/>
          <w:u w:val="single"/>
        </w:rPr>
        <w:t>Workers' Compensation and Employer's Liability Insurance</w:t>
      </w:r>
      <w:r>
        <w:rPr>
          <w:sz w:val="24"/>
        </w:rPr>
        <w:t xml:space="preserve"> as required by Laws in the area of operations and such other jurisdiction(s) as may cover employees of Southern LNG and Buyer. Such policy shall contain the following endorsements:</w:t>
      </w:r>
    </w:p>
    <w:p>
      <w:pPr>
        <w:pStyle w:val="Normal"/>
        <w:ind w:hanging="720" w:start="1440" w:end="0"/>
        <w:jc w:val="both"/>
        <w:rPr>
          <w:sz w:val="24"/>
        </w:rPr>
      </w:pPr>
      <w:r>
        <w:rPr>
          <w:sz w:val="24"/>
        </w:rPr>
      </w:r>
    </w:p>
    <w:p>
      <w:pPr>
        <w:pStyle w:val="Normal"/>
        <w:numPr>
          <w:ilvl w:val="0"/>
          <w:numId w:val="3"/>
        </w:numPr>
        <w:jc w:val="both"/>
        <w:rPr>
          <w:sz w:val="24"/>
        </w:rPr>
      </w:pPr>
      <w:r>
        <w:rPr>
          <w:sz w:val="24"/>
        </w:rPr>
        <w:t>Employer's Liability with the following minimum limits:</w:t>
      </w:r>
    </w:p>
    <w:p>
      <w:pPr>
        <w:pStyle w:val="Normal"/>
        <w:jc w:val="both"/>
        <w:rPr>
          <w:sz w:val="24"/>
        </w:rPr>
      </w:pPr>
      <w:r>
        <w:rPr>
          <w:sz w:val="24"/>
        </w:rPr>
      </w:r>
    </w:p>
    <w:p>
      <w:pPr>
        <w:pStyle w:val="Normal"/>
        <w:ind w:hanging="720" w:start="2880" w:end="0"/>
        <w:jc w:val="both"/>
        <w:rPr>
          <w:sz w:val="24"/>
        </w:rPr>
      </w:pPr>
      <w:r>
        <w:rPr>
          <w:sz w:val="24"/>
        </w:rPr>
        <w:t>a.</w:t>
        <w:tab/>
        <w:t>bodily injury by accident - $1,000,000 each accident;</w:t>
      </w:r>
    </w:p>
    <w:p>
      <w:pPr>
        <w:pStyle w:val="Normal"/>
        <w:jc w:val="both"/>
        <w:rPr>
          <w:sz w:val="24"/>
        </w:rPr>
      </w:pPr>
      <w:r>
        <w:rPr>
          <w:sz w:val="24"/>
        </w:rPr>
      </w:r>
    </w:p>
    <w:p>
      <w:pPr>
        <w:pStyle w:val="Normal"/>
        <w:numPr>
          <w:ilvl w:val="0"/>
          <w:numId w:val="6"/>
        </w:numPr>
        <w:jc w:val="both"/>
        <w:rPr>
          <w:sz w:val="24"/>
        </w:rPr>
      </w:pPr>
      <w:r>
        <w:rPr>
          <w:sz w:val="24"/>
        </w:rPr>
        <w:t>bodily injury by disease - $1,000,000 policy limit; and</w:t>
      </w:r>
    </w:p>
    <w:p>
      <w:pPr>
        <w:pStyle w:val="Normal"/>
        <w:ind w:start="2160" w:end="0"/>
        <w:jc w:val="both"/>
        <w:rPr>
          <w:sz w:val="24"/>
        </w:rPr>
      </w:pPr>
      <w:r>
        <w:rPr>
          <w:sz w:val="24"/>
        </w:rPr>
      </w:r>
    </w:p>
    <w:p>
      <w:pPr>
        <w:pStyle w:val="Normal"/>
        <w:numPr>
          <w:ilvl w:val="0"/>
          <w:numId w:val="6"/>
        </w:numPr>
        <w:jc w:val="both"/>
        <w:rPr>
          <w:sz w:val="24"/>
        </w:rPr>
      </w:pPr>
      <w:r>
        <w:rPr>
          <w:sz w:val="24"/>
        </w:rPr>
        <w:t>bodily injury by disease - $1,000,000 each employee.</w:t>
      </w:r>
    </w:p>
    <w:p>
      <w:pPr>
        <w:pStyle w:val="Normal"/>
        <w:jc w:val="both"/>
        <w:rPr>
          <w:sz w:val="24"/>
        </w:rPr>
      </w:pPr>
      <w:r>
        <w:rPr>
          <w:sz w:val="24"/>
        </w:rPr>
      </w:r>
    </w:p>
    <w:p>
      <w:pPr>
        <w:pStyle w:val="Normal"/>
        <w:ind w:firstLine="720" w:end="0"/>
        <w:jc w:val="both"/>
        <w:rPr>
          <w:sz w:val="24"/>
        </w:rPr>
      </w:pPr>
      <w:r>
        <w:rPr>
          <w:sz w:val="24"/>
        </w:rPr>
        <w:t xml:space="preserve">     </w:t>
      </w:r>
      <w:r>
        <w:rPr>
          <w:sz w:val="24"/>
        </w:rPr>
        <w:tab/>
        <w:t>2.</w:t>
        <w:tab/>
        <w:t>United States Longshore and Harbor Workers' Compensation Act Coverage including the Outer Continental Shelf Lands Act endorsement.</w:t>
      </w:r>
    </w:p>
    <w:p>
      <w:pPr>
        <w:pStyle w:val="Normal"/>
        <w:jc w:val="both"/>
        <w:rPr>
          <w:sz w:val="24"/>
        </w:rPr>
      </w:pPr>
      <w:r>
        <w:rPr>
          <w:sz w:val="24"/>
        </w:rPr>
      </w:r>
    </w:p>
    <w:p>
      <w:pPr>
        <w:pStyle w:val="Normal"/>
        <w:ind w:firstLine="720" w:start="720" w:end="0"/>
        <w:jc w:val="both"/>
        <w:rPr>
          <w:sz w:val="24"/>
        </w:rPr>
      </w:pPr>
      <w:r>
        <w:rPr>
          <w:sz w:val="24"/>
        </w:rPr>
        <w:t>3.</w:t>
        <w:tab/>
        <w:t xml:space="preserve">"In Rem" endorsement; and </w:t>
      </w:r>
    </w:p>
    <w:p>
      <w:pPr>
        <w:pStyle w:val="Normal"/>
        <w:jc w:val="both"/>
        <w:rPr>
          <w:sz w:val="24"/>
        </w:rPr>
      </w:pPr>
      <w:r>
        <w:rPr>
          <w:sz w:val="24"/>
        </w:rPr>
      </w:r>
    </w:p>
    <w:p>
      <w:pPr>
        <w:pStyle w:val="Normal"/>
        <w:ind w:firstLine="720" w:end="0"/>
        <w:jc w:val="both"/>
        <w:rPr>
          <w:sz w:val="24"/>
        </w:rPr>
      </w:pPr>
      <w:r>
        <w:rPr>
          <w:sz w:val="24"/>
        </w:rPr>
        <w:tab/>
        <w:t>4.</w:t>
        <w:tab/>
        <w:t>Borrowed Servant/Alternate Employer endorsement.</w:t>
      </w:r>
    </w:p>
    <w:p>
      <w:pPr>
        <w:pStyle w:val="Normal"/>
        <w:jc w:val="both"/>
        <w:rPr>
          <w:sz w:val="24"/>
        </w:rPr>
      </w:pPr>
      <w:r>
        <w:rPr>
          <w:sz w:val="24"/>
        </w:rPr>
      </w:r>
    </w:p>
    <w:p>
      <w:pPr>
        <w:pStyle w:val="Normal"/>
        <w:ind w:firstLine="720" w:end="0"/>
        <w:jc w:val="both"/>
        <w:rPr/>
      </w:pPr>
      <w:r>
        <w:rPr>
          <w:sz w:val="24"/>
        </w:rPr>
        <w:t>B.</w:t>
        <w:tab/>
      </w:r>
      <w:r>
        <w:rPr>
          <w:sz w:val="24"/>
          <w:u w:val="single"/>
        </w:rPr>
        <w:t>General Liability Insurance</w:t>
      </w:r>
      <w:r>
        <w:rPr>
          <w:sz w:val="24"/>
        </w:rPr>
        <w:t xml:space="preserve"> with a minimum combined single limit for bodily injury, personal injury and property damage of not less than $10,000,000 each occurrence. Such insurance shall include, but not  be limited to, the following:</w:t>
      </w:r>
    </w:p>
    <w:p>
      <w:pPr>
        <w:pStyle w:val="Normal"/>
        <w:jc w:val="both"/>
        <w:rPr>
          <w:sz w:val="24"/>
        </w:rPr>
      </w:pPr>
      <w:r>
        <w:rPr>
          <w:sz w:val="24"/>
        </w:rPr>
      </w:r>
    </w:p>
    <w:p>
      <w:pPr>
        <w:pStyle w:val="Normal"/>
        <w:ind w:firstLine="720" w:start="720" w:end="0"/>
        <w:jc w:val="both"/>
        <w:rPr>
          <w:sz w:val="24"/>
        </w:rPr>
      </w:pPr>
      <w:r>
        <w:rPr>
          <w:sz w:val="24"/>
        </w:rPr>
        <w:t>1.</w:t>
        <w:tab/>
        <w:t>Blanket Contractual Liability; and</w:t>
      </w:r>
    </w:p>
    <w:p>
      <w:pPr>
        <w:pStyle w:val="Normal"/>
        <w:jc w:val="both"/>
        <w:rPr>
          <w:sz w:val="24"/>
        </w:rPr>
      </w:pPr>
      <w:r>
        <w:rPr>
          <w:sz w:val="24"/>
        </w:rPr>
      </w:r>
    </w:p>
    <w:p>
      <w:pPr>
        <w:pStyle w:val="Normal"/>
        <w:ind w:firstLine="720" w:start="720" w:end="0"/>
        <w:jc w:val="both"/>
        <w:rPr>
          <w:sz w:val="24"/>
        </w:rPr>
      </w:pPr>
      <w:r>
        <w:rPr>
          <w:sz w:val="24"/>
        </w:rPr>
        <w:t>2.</w:t>
        <w:tab/>
        <w:t>Sudden and Accidental Pollution Liability.</w:t>
      </w:r>
    </w:p>
    <w:p>
      <w:pPr>
        <w:pStyle w:val="Normal"/>
        <w:ind w:firstLine="720" w:end="0"/>
        <w:jc w:val="both"/>
        <w:rPr>
          <w:sz w:val="24"/>
        </w:rPr>
      </w:pPr>
      <w:r>
        <w:rPr>
          <w:sz w:val="24"/>
        </w:rPr>
        <w:tab/>
      </w:r>
    </w:p>
    <w:p>
      <w:pPr>
        <w:pStyle w:val="Normal"/>
        <w:ind w:firstLine="720" w:end="0"/>
        <w:jc w:val="both"/>
        <w:rPr/>
      </w:pPr>
      <w:r>
        <w:rPr>
          <w:sz w:val="24"/>
        </w:rPr>
        <w:t>C.</w:t>
        <w:tab/>
      </w:r>
      <w:r>
        <w:rPr>
          <w:sz w:val="24"/>
          <w:u w:val="single"/>
        </w:rPr>
        <w:t>Terminal Operator’s Legal Liability Insurance</w:t>
      </w:r>
      <w:r>
        <w:rPr>
          <w:sz w:val="24"/>
        </w:rPr>
        <w:t xml:space="preserve"> including Wharfingers Liability and Stevedores Liability with a combined limit of not less than $10,000,000  per occurrence .  </w:t>
      </w:r>
    </w:p>
    <w:p>
      <w:pPr>
        <w:pStyle w:val="Normal"/>
        <w:jc w:val="both"/>
        <w:rPr>
          <w:sz w:val="24"/>
        </w:rPr>
      </w:pPr>
      <w:r>
        <w:rPr>
          <w:sz w:val="24"/>
        </w:rPr>
      </w:r>
    </w:p>
    <w:p>
      <w:pPr>
        <w:pStyle w:val="Normal"/>
        <w:ind w:firstLine="720" w:end="0"/>
        <w:jc w:val="both"/>
        <w:rPr/>
      </w:pPr>
      <w:r>
        <w:rPr>
          <w:sz w:val="24"/>
        </w:rPr>
        <w:t>D.</w:t>
        <w:tab/>
      </w:r>
      <w:r>
        <w:rPr>
          <w:sz w:val="24"/>
          <w:u w:val="single"/>
        </w:rPr>
        <w:t>Automobile Liability Insurance</w:t>
      </w:r>
      <w:r>
        <w:rPr>
          <w:sz w:val="24"/>
        </w:rPr>
        <w:t xml:space="preserve"> with a minimum combined single limit of liability for bodily injury and property damage of not less than $1,000,000 each occurrence.  Such insurance shall include coverage for all owned, hired and non-owned automobiles of Southern LNG and Buyer.</w:t>
      </w:r>
    </w:p>
    <w:p>
      <w:pPr>
        <w:pStyle w:val="Normal"/>
        <w:jc w:val="both"/>
        <w:rPr>
          <w:sz w:val="24"/>
        </w:rPr>
      </w:pPr>
      <w:r>
        <w:rPr>
          <w:sz w:val="24"/>
        </w:rPr>
      </w:r>
    </w:p>
    <w:p>
      <w:pPr>
        <w:pStyle w:val="Normal"/>
        <w:ind w:firstLine="720" w:end="0"/>
        <w:jc w:val="both"/>
        <w:rPr/>
      </w:pPr>
      <w:r>
        <w:rPr>
          <w:sz w:val="24"/>
        </w:rPr>
        <w:t>E.</w:t>
        <w:tab/>
      </w:r>
      <w:r>
        <w:rPr>
          <w:sz w:val="24"/>
          <w:u w:val="single"/>
        </w:rPr>
        <w:t>Excess Liability Insurance</w:t>
      </w:r>
      <w:r>
        <w:rPr>
          <w:sz w:val="24"/>
        </w:rPr>
        <w:t xml:space="preserve"> providing excess insurance over all insurance policies and liability coverages required above as to bring limits up to a minimum of $100,000,000 each occurrence.</w:t>
      </w:r>
    </w:p>
    <w:p>
      <w:pPr>
        <w:pStyle w:val="Normal"/>
        <w:jc w:val="both"/>
        <w:rPr>
          <w:sz w:val="24"/>
        </w:rPr>
      </w:pPr>
      <w:r>
        <w:rPr>
          <w:sz w:val="24"/>
        </w:rPr>
      </w:r>
    </w:p>
    <w:p>
      <w:pPr>
        <w:pStyle w:val="Normal"/>
        <w:jc w:val="both"/>
        <w:rPr/>
      </w:pPr>
      <w:r>
        <w:rPr>
          <w:sz w:val="24"/>
        </w:rPr>
        <w:tab/>
        <w:t>F.</w:t>
        <w:tab/>
      </w:r>
      <w:r>
        <w:rPr>
          <w:sz w:val="24"/>
          <w:u w:val="single"/>
        </w:rPr>
        <w:t>Watercraft</w:t>
      </w:r>
    </w:p>
    <w:p>
      <w:pPr>
        <w:pStyle w:val="Normal"/>
        <w:jc w:val="both"/>
        <w:rPr>
          <w:sz w:val="24"/>
          <w:u w:val="single"/>
        </w:rPr>
      </w:pPr>
      <w:r>
        <w:rPr>
          <w:sz w:val="24"/>
          <w:u w:val="single"/>
        </w:rPr>
      </w:r>
    </w:p>
    <w:p>
      <w:pPr>
        <w:pStyle w:val="Normal"/>
        <w:ind w:firstLine="720" w:end="0"/>
        <w:jc w:val="both"/>
        <w:rPr>
          <w:sz w:val="24"/>
        </w:rPr>
      </w:pPr>
      <w:r>
        <w:rPr>
          <w:sz w:val="24"/>
        </w:rPr>
        <w:t>If any vessels are owned, operated, leased or chartered by Southern LNG or Buyer in performance of any operations in connection with this Agreement, they shall have the following coverages:</w:t>
      </w:r>
    </w:p>
    <w:p>
      <w:pPr>
        <w:pStyle w:val="Normal"/>
        <w:jc w:val="both"/>
        <w:rPr>
          <w:sz w:val="24"/>
        </w:rPr>
      </w:pPr>
      <w:r>
        <w:rPr>
          <w:sz w:val="24"/>
        </w:rPr>
      </w:r>
    </w:p>
    <w:p>
      <w:pPr>
        <w:pStyle w:val="Normal"/>
        <w:ind w:firstLine="720" w:end="0"/>
        <w:jc w:val="both"/>
        <w:rPr>
          <w:sz w:val="24"/>
        </w:rPr>
      </w:pPr>
      <w:r>
        <w:rPr>
          <w:sz w:val="24"/>
        </w:rPr>
        <w:tab/>
        <w:t>1.</w:t>
        <w:tab/>
        <w:t>Hull &amp; Machinery insurance (including loss of or damage to any fixed or movable objects), war risk and strikes, riots and civil commotion, equal to the declared value of each vessel on an American Institute Hull Form or equivalent form; and</w:t>
      </w:r>
    </w:p>
    <w:p>
      <w:pPr>
        <w:pStyle w:val="Normal"/>
        <w:jc w:val="both"/>
        <w:rPr>
          <w:sz w:val="24"/>
        </w:rPr>
      </w:pPr>
      <w:r>
        <w:rPr>
          <w:sz w:val="24"/>
        </w:rPr>
      </w:r>
    </w:p>
    <w:p>
      <w:pPr>
        <w:pStyle w:val="Normal"/>
        <w:ind w:firstLine="720" w:end="0"/>
        <w:jc w:val="both"/>
        <w:rPr>
          <w:sz w:val="24"/>
        </w:rPr>
      </w:pPr>
      <w:r>
        <w:rPr>
          <w:sz w:val="24"/>
        </w:rPr>
        <w:tab/>
        <w:t>2.</w:t>
        <w:tab/>
        <w:t>Protection &amp; Indemnity insurance on SP 23 Form or equivalent form with a minimum each occurrence limit of the greater of $10,000,000 or the declared value of each vessel. Such insurance shall include, but not be limited to, coverage for contractual liability, removal of wreck and debris, injuries to masters and members of the crew (including transportation, wages, maintenance and cure), collision liability, in rem and pollution liability (including control, containment, cleanup and removal of the pollution).  This insurance shall be endorsed as follows:</w:t>
      </w:r>
    </w:p>
    <w:p>
      <w:pPr>
        <w:pStyle w:val="Normal"/>
        <w:jc w:val="both"/>
        <w:rPr>
          <w:sz w:val="24"/>
        </w:rPr>
      </w:pPr>
      <w:r>
        <w:rPr>
          <w:sz w:val="24"/>
        </w:rPr>
      </w:r>
    </w:p>
    <w:p>
      <w:pPr>
        <w:pStyle w:val="Normal"/>
        <w:jc w:val="both"/>
        <w:rPr>
          <w:sz w:val="24"/>
        </w:rPr>
      </w:pPr>
      <w:r>
        <w:rPr>
          <w:sz w:val="24"/>
        </w:rPr>
        <w:tab/>
        <w:tab/>
        <w:tab/>
        <w:t>a.</w:t>
        <w:tab/>
        <w:t>to provide full coverage to Seller as additional insured without limiting coverage to liability "as owner of the vessel" and to delete any "as owner" clause and any other language purporting to limit coverage to liability of an insured "as owner of the vessel"; and</w:t>
      </w:r>
    </w:p>
    <w:p>
      <w:pPr>
        <w:pStyle w:val="Normal"/>
        <w:jc w:val="both"/>
        <w:rPr>
          <w:sz w:val="24"/>
        </w:rPr>
      </w:pPr>
      <w:r>
        <w:rPr>
          <w:sz w:val="24"/>
        </w:rPr>
      </w:r>
    </w:p>
    <w:p>
      <w:pPr>
        <w:pStyle w:val="Normal"/>
        <w:ind w:firstLine="720" w:end="0"/>
        <w:jc w:val="both"/>
        <w:rPr>
          <w:sz w:val="24"/>
        </w:rPr>
      </w:pPr>
      <w:r>
        <w:rPr>
          <w:sz w:val="24"/>
        </w:rPr>
        <w:tab/>
        <w:tab/>
        <w:t>b.</w:t>
        <w:tab/>
        <w:t>to delete any language limiting coverage for Seller in the event of the applicability of the Limitation of Liability Statute or similar law or statute.</w:t>
      </w:r>
    </w:p>
    <w:p>
      <w:pPr>
        <w:pStyle w:val="Normal"/>
        <w:keepNext w:val="true"/>
        <w:ind w:firstLine="720" w:end="0"/>
        <w:jc w:val="both"/>
        <w:rPr/>
      </w:pPr>
      <w:r>
        <w:rPr>
          <w:sz w:val="24"/>
        </w:rPr>
        <w:t>G.</w:t>
        <w:tab/>
      </w:r>
      <w:r>
        <w:rPr>
          <w:sz w:val="24"/>
          <w:u w:val="single"/>
        </w:rPr>
        <w:t>Property Insurance</w:t>
      </w:r>
    </w:p>
    <w:p>
      <w:pPr>
        <w:pStyle w:val="Normal"/>
        <w:keepNext w:val="true"/>
        <w:ind w:firstLine="720" w:end="0"/>
        <w:jc w:val="both"/>
        <w:rPr>
          <w:sz w:val="24"/>
          <w:u w:val="single"/>
        </w:rPr>
      </w:pPr>
      <w:r>
        <w:rPr>
          <w:sz w:val="24"/>
          <w:u w:val="single"/>
        </w:rPr>
      </w:r>
    </w:p>
    <w:p>
      <w:pPr>
        <w:pStyle w:val="Normal"/>
        <w:keepNext w:val="true"/>
        <w:ind w:firstLine="720" w:end="0"/>
        <w:jc w:val="both"/>
        <w:rPr/>
      </w:pPr>
      <w:r>
        <w:rPr>
          <w:sz w:val="24"/>
        </w:rPr>
        <w:tab/>
        <w:t>1.</w:t>
        <w:tab/>
        <w:t xml:space="preserve">All Risk Physical Damage Insurance including Machinery Breakdown to the LNG Terminal complex at replacement value including LNG product in storage.  </w:t>
      </w:r>
      <w:r>
        <w:rPr>
          <w:sz w:val="24"/>
          <w:u w:val="single"/>
        </w:rPr>
        <w:t>Any proceeds of such insurance shall be utilized to restore the LNG Terminal as promptly as possible after any casualty, unless Seller otherwise agrees</w:t>
      </w:r>
      <w:r>
        <w:rPr>
          <w:sz w:val="24"/>
        </w:rPr>
        <w:t>.</w:t>
      </w:r>
    </w:p>
    <w:p>
      <w:pPr>
        <w:pStyle w:val="Normal"/>
        <w:jc w:val="both"/>
        <w:rPr>
          <w:sz w:val="24"/>
        </w:rPr>
      </w:pPr>
      <w:r>
        <w:rPr>
          <w:sz w:val="24"/>
        </w:rPr>
      </w:r>
    </w:p>
    <w:p>
      <w:pPr>
        <w:pStyle w:val="Level31"/>
        <w:numPr>
          <w:ilvl w:val="0"/>
          <w:numId w:val="0"/>
        </w:numPr>
        <w:ind w:firstLine="1440" w:start="0" w:end="0"/>
        <w:rPr/>
      </w:pPr>
      <w:r>
        <w:rPr/>
        <w:t>2.</w:t>
        <w:tab/>
        <w:t xml:space="preserve">Business Interruption Insurance insuring net profits with an indemnity period of not less than one year. </w:t>
      </w:r>
    </w:p>
    <w:p>
      <w:pPr>
        <w:pStyle w:val="Normal"/>
        <w:jc w:val="both"/>
        <w:rPr>
          <w:i/>
          <w:i/>
          <w:sz w:val="24"/>
        </w:rPr>
      </w:pPr>
      <w:r>
        <w:rPr>
          <w:i/>
          <w:sz w:val="24"/>
        </w:rPr>
      </w:r>
    </w:p>
    <w:p>
      <w:pPr>
        <w:pStyle w:val="Normal"/>
        <w:ind w:firstLine="720" w:end="0"/>
        <w:jc w:val="both"/>
        <w:rPr>
          <w:sz w:val="24"/>
        </w:rPr>
      </w:pPr>
      <w:r>
        <w:rPr>
          <w:sz w:val="24"/>
        </w:rPr>
        <w:t>Buyer shall cause Southern LNG to secure from the insurers a waiver of subrogation in favor of Seller in all of the insurance policies and coverages set forth above.  With the exception of Workers' Compensation/Employer's Liability and Hull and Machinery insurance (if applicable), all insurance policies provided by Southern LNG and Buyer shall include Seller as an additional insured. However, with respect to Hull and Machinery insurance (if applicable), Seller shall be included as an additional insured as respects collision liability. Buyer shall submit, or cause Southern LNG to submit, to Seller a certificate or certificates of insurance evidencing that satisfactory coverage of the types and minimum limits set forth in this Exhibit 22.1 are in full force and effect.  In the event that Buyer violates the above provision and does not furnish (or cause to be furnished) a properly completed certificate of insurance, failure to object on the part of Seller shall not constitute a waiver of this requirement.  Policies providing for such coverages shall specify that they are primary as respects Seller and shall contain provisions that no cancellation or material change in the insurance policies shall become effective except upon expiration of thirty (30) days written advance notice thereof to Seller.  In addition, Seller shall not be responsible or liable for any deductibles, self-insured retentions, and/or premiums associated with the insurance required hereunder.</w:t>
      </w:r>
    </w:p>
    <w:p>
      <w:pPr>
        <w:pStyle w:val="Normal"/>
        <w:jc w:val="both"/>
        <w:rPr>
          <w:sz w:val="24"/>
        </w:rPr>
      </w:pPr>
      <w:r>
        <w:rPr>
          <w:sz w:val="24"/>
        </w:rPr>
      </w:r>
    </w:p>
    <w:p>
      <w:pPr>
        <w:pStyle w:val="Normal"/>
        <w:ind w:firstLine="720" w:end="0"/>
        <w:jc w:val="both"/>
        <w:rPr>
          <w:sz w:val="24"/>
        </w:rPr>
      </w:pPr>
      <w:r>
        <w:rPr>
          <w:sz w:val="24"/>
        </w:rPr>
        <w:t>The foregoing minimum insurance requirements are subject to change at the direction of Seller.  The certificate of insurance should be mailed to the following address:</w:t>
      </w:r>
    </w:p>
    <w:p>
      <w:pPr>
        <w:pStyle w:val="Normal"/>
        <w:jc w:val="both"/>
        <w:rPr>
          <w:sz w:val="24"/>
        </w:rPr>
      </w:pPr>
      <w:r>
        <w:rPr>
          <w:sz w:val="24"/>
        </w:rPr>
        <w:tab/>
      </w:r>
    </w:p>
    <w:p>
      <w:pPr>
        <w:pStyle w:val="Normal"/>
        <w:ind w:firstLine="720" w:end="0"/>
        <w:jc w:val="both"/>
        <w:rPr>
          <w:sz w:val="24"/>
        </w:rPr>
      </w:pPr>
      <w:r>
        <w:rPr>
          <w:sz w:val="24"/>
        </w:rPr>
        <w:t>Enron Corp., its Affiliates and subsidiaries.</w:t>
      </w:r>
    </w:p>
    <w:p>
      <w:pPr>
        <w:pStyle w:val="Normal"/>
        <w:ind w:firstLine="720" w:end="0"/>
        <w:jc w:val="both"/>
        <w:rPr>
          <w:sz w:val="24"/>
        </w:rPr>
      </w:pPr>
      <w:r>
        <w:rPr>
          <w:sz w:val="24"/>
        </w:rPr>
        <w:t>P. O. Box 1188</w:t>
      </w:r>
    </w:p>
    <w:p>
      <w:pPr>
        <w:pStyle w:val="Normal"/>
        <w:ind w:firstLine="720" w:end="0"/>
        <w:jc w:val="both"/>
        <w:rPr>
          <w:sz w:val="24"/>
        </w:rPr>
      </w:pPr>
      <w:r>
        <w:rPr>
          <w:sz w:val="24"/>
        </w:rPr>
        <w:t>Houston, TX 77251-1188</w:t>
      </w:r>
    </w:p>
    <w:p>
      <w:pPr>
        <w:pStyle w:val="Normal"/>
        <w:jc w:val="both"/>
        <w:rPr>
          <w:sz w:val="24"/>
        </w:rPr>
      </w:pPr>
      <w:r>
        <w:rPr>
          <w:sz w:val="24"/>
        </w:rPr>
        <w:tab/>
        <w:tab/>
        <w:tab/>
      </w:r>
    </w:p>
    <w:p>
      <w:pPr>
        <w:pStyle w:val="Normal"/>
        <w:ind w:firstLine="720" w:end="0"/>
        <w:jc w:val="both"/>
        <w:rPr>
          <w:sz w:val="24"/>
        </w:rPr>
      </w:pPr>
      <w:r>
        <w:rPr>
          <w:sz w:val="24"/>
        </w:rPr>
        <w:t>Neither the providing of insurance by Southern LNG or Buyer in accordance with the minimum insurance requirements hereof nor the insolvency, bankruptcy or failure of any insurance company carrying insurance of Southern LNG or Buyer, nor the failure of any insurance company to pay any claim accruing shall be held to waive any of the provisions of this Agreement with respect to the liability of Southern LNG, Buyer or otherwise.  The providing of Dollar amounts of insurance required to be obtained and maintained hereunder shall not in any manner limit Buyer’s liability under the indemnity provisions of this Agreement.</w:t>
      </w:r>
    </w:p>
    <w:p>
      <w:pPr>
        <w:pStyle w:val="Normal"/>
        <w:jc w:val="both"/>
        <w:rPr>
          <w:sz w:val="24"/>
        </w:rPr>
      </w:pPr>
      <w:r>
        <w:rPr>
          <w:sz w:val="24"/>
        </w:rPr>
      </w:r>
    </w:p>
    <w:p>
      <w:pPr>
        <w:pStyle w:val="Normal"/>
        <w:ind w:firstLine="720" w:end="0"/>
        <w:jc w:val="both"/>
        <w:rPr>
          <w:sz w:val="24"/>
        </w:rPr>
      </w:pPr>
      <w:r>
        <w:rPr>
          <w:sz w:val="24"/>
        </w:rPr>
        <w:t xml:space="preserve">As used in this Exhibit 22.1, "Buyer" shall include Buyer, Southern LNG, SNG, their Affiliates and their respective officers, directors, employees, agents, successors, assigns, and contractors/subcontractors (including their respective employees). "Seller" shall include Seller, Enron Corp., its Affiliates and subsidiaries, and their respective officers, directors, employees, agents, successors, assigns and contractors/subcontractors (including their respective employees). </w:t>
      </w:r>
    </w:p>
    <w:p>
      <w:pPr>
        <w:pStyle w:val="Normal"/>
        <w:jc w:val="both"/>
        <w:rPr>
          <w:sz w:val="24"/>
        </w:rPr>
      </w:pPr>
      <w:r>
        <w:rPr>
          <w:sz w:val="24"/>
        </w:rPr>
      </w:r>
    </w:p>
    <w:p>
      <w:pPr>
        <w:sectPr>
          <w:headerReference w:type="default" r:id="rId36"/>
          <w:headerReference w:type="first" r:id="rId37"/>
          <w:footerReference w:type="default" r:id="rId38"/>
          <w:footerReference w:type="first" r:id="rId39"/>
          <w:type w:val="nextPage"/>
          <w:pgSz w:w="12240" w:h="15840"/>
          <w:pgMar w:left="2160" w:right="1872" w:gutter="0" w:header="720" w:top="2160" w:footer="720" w:bottom="1800"/>
          <w:pgNumType w:start="1" w:fmt="decimal"/>
          <w:formProt w:val="false"/>
          <w:textDirection w:val="lrTb"/>
          <w:docGrid w:type="default" w:linePitch="360" w:charSpace="0"/>
        </w:sectPr>
        <w:pStyle w:val="Normal"/>
        <w:tabs>
          <w:tab w:val="clear" w:pos="720"/>
          <w:tab w:val="left" w:pos="5040" w:leader="none"/>
        </w:tabs>
        <w:jc w:val="both"/>
        <w:rPr>
          <w:b/>
          <w:sz w:val="24"/>
        </w:rPr>
      </w:pPr>
      <w:r>
        <w:rPr>
          <w:b/>
          <w:sz w:val="24"/>
        </w:rPr>
      </w:r>
    </w:p>
    <w:p>
      <w:pPr>
        <w:pStyle w:val="Normal"/>
        <w:tabs>
          <w:tab w:val="clear" w:pos="720"/>
          <w:tab w:val="left" w:pos="5040" w:leader="none"/>
        </w:tabs>
        <w:jc w:val="both"/>
        <w:rPr>
          <w:b/>
          <w:sz w:val="24"/>
        </w:rPr>
      </w:pPr>
      <w:r>
        <w:rPr>
          <w:b/>
          <w:sz w:val="24"/>
        </w:rPr>
      </w:r>
    </w:p>
    <w:p>
      <w:pPr>
        <w:pStyle w:val="Normal"/>
        <w:jc w:val="center"/>
        <w:rPr>
          <w:b/>
          <w:sz w:val="24"/>
        </w:rPr>
      </w:pPr>
      <w:r>
        <w:rPr>
          <w:b/>
          <w:sz w:val="24"/>
        </w:rPr>
        <w:t>EXHIBIT 22.2</w:t>
      </w:r>
    </w:p>
    <w:p>
      <w:pPr>
        <w:pStyle w:val="Normal"/>
        <w:jc w:val="both"/>
        <w:rPr>
          <w:b/>
          <w:sz w:val="24"/>
        </w:rPr>
      </w:pPr>
      <w:r>
        <w:rPr>
          <w:b/>
          <w:sz w:val="24"/>
        </w:rPr>
      </w:r>
    </w:p>
    <w:p>
      <w:pPr>
        <w:pStyle w:val="Normal"/>
        <w:jc w:val="center"/>
        <w:rPr>
          <w:b/>
          <w:sz w:val="24"/>
          <w:u w:val="single"/>
        </w:rPr>
      </w:pPr>
      <w:r>
        <w:rPr>
          <w:b/>
          <w:sz w:val="24"/>
          <w:u w:val="single"/>
        </w:rPr>
        <w:t>SELLERS' MINIMUM INSURANCE REQUIREMENTS</w:t>
      </w:r>
    </w:p>
    <w:p>
      <w:pPr>
        <w:pStyle w:val="Normal"/>
        <w:jc w:val="both"/>
        <w:rPr>
          <w:b/>
          <w:sz w:val="24"/>
          <w:u w:val="single"/>
        </w:rPr>
      </w:pPr>
      <w:r>
        <w:rPr>
          <w:b/>
          <w:sz w:val="24"/>
          <w:u w:val="single"/>
        </w:rPr>
      </w:r>
    </w:p>
    <w:p>
      <w:pPr>
        <w:pStyle w:val="Normal"/>
        <w:jc w:val="both"/>
        <w:rPr>
          <w:b/>
          <w:sz w:val="24"/>
        </w:rPr>
      </w:pPr>
      <w:r>
        <w:rPr>
          <w:b/>
          <w:sz w:val="24"/>
        </w:rPr>
      </w:r>
    </w:p>
    <w:p>
      <w:pPr>
        <w:pStyle w:val="Normal"/>
        <w:ind w:firstLine="720" w:end="0"/>
        <w:jc w:val="both"/>
        <w:rPr>
          <w:sz w:val="24"/>
        </w:rPr>
      </w:pPr>
      <w:r>
        <w:rPr>
          <w:sz w:val="24"/>
        </w:rPr>
        <w:t>From the Effective Date of this Agreement, but with the timing of initiation of any required policies to be determined based on the timing of the coverage needs associated with such policies unless otherwise specified in this Agreement, Seller shall obtain and maintain or cause to be obtained and maintained the following minimum insurance policies:</w:t>
      </w:r>
    </w:p>
    <w:p>
      <w:pPr>
        <w:pStyle w:val="Normal"/>
        <w:jc w:val="both"/>
        <w:rPr>
          <w:sz w:val="24"/>
        </w:rPr>
      </w:pPr>
      <w:r>
        <w:rPr>
          <w:sz w:val="24"/>
        </w:rPr>
      </w:r>
    </w:p>
    <w:p>
      <w:pPr>
        <w:pStyle w:val="Normal"/>
        <w:ind w:firstLine="720" w:end="0"/>
        <w:jc w:val="both"/>
        <w:rPr/>
      </w:pPr>
      <w:r>
        <w:rPr>
          <w:sz w:val="24"/>
        </w:rPr>
        <w:t>A.</w:t>
        <w:tab/>
      </w:r>
      <w:r>
        <w:rPr>
          <w:sz w:val="24"/>
          <w:u w:val="single"/>
        </w:rPr>
        <w:t>Workers' Compensation and Employer's Liability Insurance</w:t>
      </w:r>
      <w:r>
        <w:rPr>
          <w:sz w:val="24"/>
        </w:rPr>
        <w:t xml:space="preserve"> as required by Laws in the area of operations and such other jurisdiction(s) as may cover employees of Seller. Such policy shall contain the following endorsements:</w:t>
      </w:r>
    </w:p>
    <w:p>
      <w:pPr>
        <w:pStyle w:val="Normal"/>
        <w:ind w:hanging="720" w:start="1440" w:end="0"/>
        <w:jc w:val="both"/>
        <w:rPr>
          <w:sz w:val="24"/>
        </w:rPr>
      </w:pPr>
      <w:r>
        <w:rPr>
          <w:sz w:val="24"/>
        </w:rPr>
      </w:r>
    </w:p>
    <w:p>
      <w:pPr>
        <w:pStyle w:val="Normal"/>
        <w:numPr>
          <w:ilvl w:val="0"/>
          <w:numId w:val="3"/>
        </w:numPr>
        <w:jc w:val="both"/>
        <w:rPr>
          <w:sz w:val="24"/>
        </w:rPr>
      </w:pPr>
      <w:r>
        <w:rPr>
          <w:sz w:val="24"/>
        </w:rPr>
        <w:t>Employer's Liability with the following minimum limits:</w:t>
      </w:r>
    </w:p>
    <w:p>
      <w:pPr>
        <w:pStyle w:val="Normal"/>
        <w:jc w:val="both"/>
        <w:rPr>
          <w:sz w:val="24"/>
        </w:rPr>
      </w:pPr>
      <w:r>
        <w:rPr>
          <w:sz w:val="24"/>
        </w:rPr>
      </w:r>
    </w:p>
    <w:p>
      <w:pPr>
        <w:pStyle w:val="Normal"/>
        <w:ind w:hanging="720" w:start="2880" w:end="0"/>
        <w:jc w:val="both"/>
        <w:rPr>
          <w:sz w:val="24"/>
        </w:rPr>
      </w:pPr>
      <w:r>
        <w:rPr>
          <w:sz w:val="24"/>
        </w:rPr>
        <w:t>a.</w:t>
        <w:tab/>
        <w:t>bodily injury by accident - $1,000,000 each accident;</w:t>
      </w:r>
    </w:p>
    <w:p>
      <w:pPr>
        <w:pStyle w:val="Normal"/>
        <w:jc w:val="both"/>
        <w:rPr>
          <w:sz w:val="24"/>
        </w:rPr>
      </w:pPr>
      <w:r>
        <w:rPr>
          <w:sz w:val="24"/>
        </w:rPr>
      </w:r>
    </w:p>
    <w:p>
      <w:pPr>
        <w:pStyle w:val="Normal"/>
        <w:numPr>
          <w:ilvl w:val="0"/>
          <w:numId w:val="6"/>
        </w:numPr>
        <w:jc w:val="both"/>
        <w:rPr>
          <w:sz w:val="24"/>
        </w:rPr>
      </w:pPr>
      <w:r>
        <w:rPr>
          <w:sz w:val="24"/>
        </w:rPr>
        <w:t>bodily injury by disease - $1,000,000 policy limit; and</w:t>
      </w:r>
    </w:p>
    <w:p>
      <w:pPr>
        <w:pStyle w:val="Normal"/>
        <w:ind w:start="2160" w:end="0"/>
        <w:jc w:val="both"/>
        <w:rPr>
          <w:sz w:val="24"/>
        </w:rPr>
      </w:pPr>
      <w:r>
        <w:rPr>
          <w:sz w:val="24"/>
        </w:rPr>
      </w:r>
    </w:p>
    <w:p>
      <w:pPr>
        <w:pStyle w:val="Normal"/>
        <w:numPr>
          <w:ilvl w:val="0"/>
          <w:numId w:val="6"/>
        </w:numPr>
        <w:jc w:val="both"/>
        <w:rPr>
          <w:sz w:val="24"/>
        </w:rPr>
      </w:pPr>
      <w:r>
        <w:rPr>
          <w:sz w:val="24"/>
        </w:rPr>
        <w:t>bodily injury by disease - $1,000,000 each employee.</w:t>
      </w:r>
    </w:p>
    <w:p>
      <w:pPr>
        <w:pStyle w:val="Normal"/>
        <w:jc w:val="both"/>
        <w:rPr>
          <w:sz w:val="24"/>
        </w:rPr>
      </w:pPr>
      <w:r>
        <w:rPr>
          <w:sz w:val="24"/>
        </w:rPr>
      </w:r>
    </w:p>
    <w:p>
      <w:pPr>
        <w:pStyle w:val="Normal"/>
        <w:ind w:firstLine="720" w:end="0"/>
        <w:jc w:val="both"/>
        <w:rPr>
          <w:sz w:val="24"/>
        </w:rPr>
      </w:pPr>
      <w:r>
        <w:rPr>
          <w:sz w:val="24"/>
        </w:rPr>
        <w:t xml:space="preserve">     </w:t>
      </w:r>
      <w:r>
        <w:rPr>
          <w:sz w:val="24"/>
        </w:rPr>
        <w:tab/>
        <w:t>2.</w:t>
        <w:tab/>
        <w:t>United States Longshore and Harbor Workers' Compensation Act Coverage including the Outer Continental Shelf Lands Act endorsement</w:t>
      </w:r>
    </w:p>
    <w:p>
      <w:pPr>
        <w:pStyle w:val="Normal"/>
        <w:jc w:val="both"/>
        <w:rPr>
          <w:sz w:val="24"/>
        </w:rPr>
      </w:pPr>
      <w:r>
        <w:rPr>
          <w:sz w:val="24"/>
        </w:rPr>
      </w:r>
    </w:p>
    <w:p>
      <w:pPr>
        <w:pStyle w:val="Normal"/>
        <w:ind w:firstLine="720" w:start="720" w:end="0"/>
        <w:jc w:val="both"/>
        <w:rPr>
          <w:sz w:val="24"/>
        </w:rPr>
      </w:pPr>
      <w:r>
        <w:rPr>
          <w:sz w:val="24"/>
        </w:rPr>
        <w:t>3.</w:t>
        <w:tab/>
        <w:t>"In Rem" endorsement; and</w:t>
      </w:r>
    </w:p>
    <w:p>
      <w:pPr>
        <w:pStyle w:val="Normal"/>
        <w:jc w:val="both"/>
        <w:rPr>
          <w:sz w:val="24"/>
        </w:rPr>
      </w:pPr>
      <w:r>
        <w:rPr>
          <w:sz w:val="24"/>
        </w:rPr>
      </w:r>
    </w:p>
    <w:p>
      <w:pPr>
        <w:pStyle w:val="Normal"/>
        <w:ind w:firstLine="720" w:end="0"/>
        <w:jc w:val="both"/>
        <w:rPr>
          <w:sz w:val="24"/>
        </w:rPr>
      </w:pPr>
      <w:r>
        <w:rPr>
          <w:sz w:val="24"/>
        </w:rPr>
        <w:tab/>
        <w:t>4.</w:t>
        <w:tab/>
        <w:t>Borrowed Servant/Alternate Employer endorsement.</w:t>
      </w:r>
    </w:p>
    <w:p>
      <w:pPr>
        <w:pStyle w:val="Normal"/>
        <w:jc w:val="both"/>
        <w:rPr>
          <w:sz w:val="24"/>
        </w:rPr>
      </w:pPr>
      <w:r>
        <w:rPr>
          <w:sz w:val="24"/>
        </w:rPr>
      </w:r>
    </w:p>
    <w:p>
      <w:pPr>
        <w:pStyle w:val="Normal"/>
        <w:ind w:firstLine="720" w:end="0"/>
        <w:jc w:val="both"/>
        <w:rPr/>
      </w:pPr>
      <w:r>
        <w:rPr>
          <w:sz w:val="24"/>
        </w:rPr>
        <w:t>B.</w:t>
        <w:tab/>
      </w:r>
      <w:r>
        <w:rPr>
          <w:sz w:val="24"/>
          <w:u w:val="single"/>
        </w:rPr>
        <w:t>General Liability Insurance</w:t>
      </w:r>
      <w:r>
        <w:rPr>
          <w:sz w:val="24"/>
        </w:rPr>
        <w:t xml:space="preserve"> with a minimum combined single limit for bodily injury, personal injury and property damage of not less than $10,000,000 each occurrence. Such insurance shall include, but not  be limited to, the following:</w:t>
      </w:r>
    </w:p>
    <w:p>
      <w:pPr>
        <w:pStyle w:val="Normal"/>
        <w:jc w:val="both"/>
        <w:rPr>
          <w:sz w:val="24"/>
        </w:rPr>
      </w:pPr>
      <w:r>
        <w:rPr>
          <w:sz w:val="24"/>
        </w:rPr>
      </w:r>
    </w:p>
    <w:p>
      <w:pPr>
        <w:pStyle w:val="Normal"/>
        <w:ind w:firstLine="720" w:start="720" w:end="0"/>
        <w:jc w:val="both"/>
        <w:rPr>
          <w:sz w:val="24"/>
        </w:rPr>
      </w:pPr>
      <w:r>
        <w:rPr>
          <w:sz w:val="24"/>
        </w:rPr>
        <w:t>1.</w:t>
        <w:tab/>
        <w:t>Blanket Contractual Liability; and</w:t>
      </w:r>
    </w:p>
    <w:p>
      <w:pPr>
        <w:pStyle w:val="Normal"/>
        <w:jc w:val="both"/>
        <w:rPr>
          <w:sz w:val="24"/>
        </w:rPr>
      </w:pPr>
      <w:r>
        <w:rPr>
          <w:sz w:val="24"/>
        </w:rPr>
      </w:r>
    </w:p>
    <w:p>
      <w:pPr>
        <w:pStyle w:val="Normal"/>
        <w:ind w:firstLine="720" w:start="720" w:end="0"/>
        <w:jc w:val="both"/>
        <w:rPr>
          <w:sz w:val="24"/>
        </w:rPr>
      </w:pPr>
      <w:r>
        <w:rPr>
          <w:sz w:val="24"/>
        </w:rPr>
        <w:t>2.</w:t>
        <w:tab/>
        <w:t>Sudden and Accidental Pollution Liability.</w:t>
      </w:r>
    </w:p>
    <w:p>
      <w:pPr>
        <w:pStyle w:val="Normal"/>
        <w:jc w:val="both"/>
        <w:rPr>
          <w:sz w:val="24"/>
        </w:rPr>
      </w:pPr>
      <w:r>
        <w:rPr>
          <w:sz w:val="24"/>
        </w:rPr>
      </w:r>
    </w:p>
    <w:p>
      <w:pPr>
        <w:pStyle w:val="Normal"/>
        <w:ind w:firstLine="720" w:end="0"/>
        <w:jc w:val="both"/>
        <w:rPr/>
      </w:pPr>
      <w:r>
        <w:rPr>
          <w:sz w:val="24"/>
        </w:rPr>
        <w:t>C.</w:t>
        <w:tab/>
      </w:r>
      <w:r>
        <w:rPr>
          <w:sz w:val="24"/>
          <w:u w:val="single"/>
        </w:rPr>
        <w:t>Automobile Liability Insurance</w:t>
      </w:r>
      <w:r>
        <w:rPr>
          <w:sz w:val="24"/>
        </w:rPr>
        <w:t xml:space="preserve"> with a minimum combined single limit of liability for bodily injury and property damage of not less than $1,000,000 each occurrence.  Such insurance shall include coverage for all owned, hired and non-owned automobiles of Seller.</w:t>
      </w:r>
    </w:p>
    <w:p>
      <w:pPr>
        <w:pStyle w:val="Normal"/>
        <w:jc w:val="both"/>
        <w:rPr>
          <w:sz w:val="24"/>
        </w:rPr>
      </w:pPr>
      <w:r>
        <w:rPr>
          <w:sz w:val="24"/>
        </w:rPr>
      </w:r>
    </w:p>
    <w:p>
      <w:pPr>
        <w:pStyle w:val="Normal"/>
        <w:ind w:firstLine="720" w:end="0"/>
        <w:jc w:val="both"/>
        <w:rPr/>
      </w:pPr>
      <w:r>
        <w:rPr>
          <w:sz w:val="24"/>
        </w:rPr>
        <w:t>D.</w:t>
        <w:tab/>
      </w:r>
      <w:r>
        <w:rPr>
          <w:sz w:val="24"/>
          <w:u w:val="single"/>
        </w:rPr>
        <w:t>Excess Liability Insurance</w:t>
      </w:r>
      <w:r>
        <w:rPr>
          <w:sz w:val="24"/>
        </w:rPr>
        <w:t xml:space="preserve"> providing excess insurance over all insurance policies and liability coverages required above so as to bring limits up to a minimum of $100,000,000 each occurrence.</w:t>
      </w:r>
    </w:p>
    <w:p>
      <w:pPr>
        <w:pStyle w:val="Normal"/>
        <w:jc w:val="both"/>
        <w:rPr>
          <w:sz w:val="24"/>
        </w:rPr>
      </w:pPr>
      <w:r>
        <w:rPr>
          <w:sz w:val="24"/>
        </w:rPr>
      </w:r>
    </w:p>
    <w:p>
      <w:pPr>
        <w:pStyle w:val="Normal"/>
        <w:ind w:firstLine="720" w:end="0"/>
        <w:jc w:val="both"/>
        <w:rPr>
          <w:sz w:val="24"/>
        </w:rPr>
      </w:pPr>
      <w:r>
        <w:rPr>
          <w:sz w:val="24"/>
        </w:rPr>
        <w:t>E.</w:t>
        <w:tab/>
      </w:r>
      <w:r>
        <w:rPr>
          <w:sz w:val="24"/>
          <w:u w:val="single"/>
        </w:rPr>
        <w:t>Watercraft</w:t>
      </w:r>
    </w:p>
    <w:p>
      <w:pPr>
        <w:pStyle w:val="Normal"/>
        <w:jc w:val="both"/>
        <w:rPr>
          <w:sz w:val="24"/>
        </w:rPr>
      </w:pPr>
      <w:r>
        <w:rPr>
          <w:sz w:val="24"/>
        </w:rPr>
      </w:r>
    </w:p>
    <w:p>
      <w:pPr>
        <w:pStyle w:val="Normal"/>
        <w:jc w:val="both"/>
        <w:rPr>
          <w:sz w:val="24"/>
        </w:rPr>
      </w:pPr>
      <w:r>
        <w:rPr>
          <w:sz w:val="24"/>
        </w:rPr>
        <w:t xml:space="preserve">            </w:t>
      </w:r>
      <w:r>
        <w:rPr>
          <w:sz w:val="24"/>
        </w:rPr>
        <w:t>All vessels owned, operated, leased or chartered by Seller in performance of any operations in connection with this Agreement shall have the following coverages:</w:t>
      </w:r>
    </w:p>
    <w:p>
      <w:pPr>
        <w:pStyle w:val="Normal"/>
        <w:jc w:val="both"/>
        <w:rPr>
          <w:sz w:val="24"/>
        </w:rPr>
      </w:pPr>
      <w:r>
        <w:rPr>
          <w:sz w:val="24"/>
        </w:rPr>
      </w:r>
    </w:p>
    <w:p>
      <w:pPr>
        <w:pStyle w:val="Normal"/>
        <w:ind w:firstLine="720" w:end="0"/>
        <w:jc w:val="both"/>
        <w:rPr>
          <w:sz w:val="24"/>
        </w:rPr>
      </w:pPr>
      <w:r>
        <w:rPr>
          <w:sz w:val="24"/>
        </w:rPr>
        <w:tab/>
        <w:t>1.</w:t>
        <w:tab/>
        <w:t>Hull &amp; Machinery insurance, endorsed to provide collision liability (including loss of or damage to any fixed or movable objects), war risk and strikes, riots and civil commotion, equal to the declared value of each vessel on an American Institute Hull Form or equivalent form; and</w:t>
      </w:r>
    </w:p>
    <w:p>
      <w:pPr>
        <w:pStyle w:val="Normal"/>
        <w:jc w:val="both"/>
        <w:rPr>
          <w:sz w:val="24"/>
        </w:rPr>
      </w:pPr>
      <w:r>
        <w:rPr>
          <w:sz w:val="24"/>
        </w:rPr>
      </w:r>
    </w:p>
    <w:p>
      <w:pPr>
        <w:pStyle w:val="Normal"/>
        <w:ind w:firstLine="720" w:end="0"/>
        <w:jc w:val="both"/>
        <w:rPr>
          <w:sz w:val="24"/>
        </w:rPr>
      </w:pPr>
      <w:r>
        <w:rPr>
          <w:sz w:val="24"/>
        </w:rPr>
        <w:tab/>
        <w:t>2.</w:t>
        <w:tab/>
        <w:t>Protection &amp; Indemnity insurance on SP 23 Form or equivalent form with a minimum each occurrence limit equal to the declared value of each vessel. Such insurance shall include, but not be limited to, coverage for contractual liability, removal of wreck and debris, injuries to masters and members of the crew (including transportation, wages, maintenance and cure), collision liability, in rem and pollution liability (including control, containment, cleanup and removal of the pollution).  This insurance shall be endorsed as follows:</w:t>
      </w:r>
    </w:p>
    <w:p>
      <w:pPr>
        <w:pStyle w:val="Normal"/>
        <w:jc w:val="both"/>
        <w:rPr>
          <w:sz w:val="24"/>
        </w:rPr>
      </w:pPr>
      <w:r>
        <w:rPr>
          <w:sz w:val="24"/>
        </w:rPr>
      </w:r>
    </w:p>
    <w:p>
      <w:pPr>
        <w:pStyle w:val="Normal"/>
        <w:jc w:val="both"/>
        <w:rPr>
          <w:sz w:val="24"/>
        </w:rPr>
      </w:pPr>
      <w:r>
        <w:rPr>
          <w:sz w:val="24"/>
        </w:rPr>
        <w:tab/>
        <w:tab/>
        <w:tab/>
        <w:t>a.</w:t>
        <w:tab/>
        <w:t>to provide full coverage to Buyer as additional insured without limiting coverage to liability "as owner of the vessel" and to delete any "as owner" clause and any other language purporting to limit coverage to liability of an insured "as owner of the vessel"; and</w:t>
      </w:r>
    </w:p>
    <w:p>
      <w:pPr>
        <w:pStyle w:val="Normal"/>
        <w:jc w:val="both"/>
        <w:rPr>
          <w:sz w:val="24"/>
        </w:rPr>
      </w:pPr>
      <w:r>
        <w:rPr>
          <w:sz w:val="24"/>
        </w:rPr>
      </w:r>
    </w:p>
    <w:p>
      <w:pPr>
        <w:pStyle w:val="Normal"/>
        <w:ind w:firstLine="720" w:end="0"/>
        <w:jc w:val="both"/>
        <w:rPr>
          <w:sz w:val="24"/>
        </w:rPr>
      </w:pPr>
      <w:r>
        <w:rPr>
          <w:sz w:val="24"/>
        </w:rPr>
        <w:tab/>
        <w:tab/>
        <w:t>b.</w:t>
        <w:tab/>
        <w:t>to delete any language limiting coverage for Buyer in the event of the applicability of the Limitation of Liability Statute or similar law or statute.</w:t>
      </w:r>
    </w:p>
    <w:p>
      <w:pPr>
        <w:pStyle w:val="Normal"/>
        <w:jc w:val="both"/>
        <w:rPr>
          <w:sz w:val="24"/>
        </w:rPr>
      </w:pPr>
      <w:r>
        <w:rPr>
          <w:sz w:val="24"/>
        </w:rPr>
      </w:r>
    </w:p>
    <w:p>
      <w:pPr>
        <w:pStyle w:val="Normal"/>
        <w:ind w:firstLine="720" w:end="0"/>
        <w:jc w:val="both"/>
        <w:rPr>
          <w:color w:val="FF0000"/>
          <w:sz w:val="24"/>
        </w:rPr>
      </w:pPr>
      <w:r>
        <w:rPr>
          <w:sz w:val="24"/>
        </w:rPr>
        <w:t>F.</w:t>
        <w:tab/>
      </w:r>
      <w:r>
        <w:rPr>
          <w:sz w:val="24"/>
          <w:u w:val="single"/>
        </w:rPr>
        <w:t>Marine Cargo Insurance</w:t>
      </w:r>
      <w:r>
        <w:rPr>
          <w:sz w:val="24"/>
        </w:rPr>
        <w:t xml:space="preserve"> providing "all risks" coverage, including war risk and strikes, riots and civil commotion, on the LNG until transferred to Buyer upon delivery of the LNG by Seller at the LNG Delivery Point at the LNG Terminal or, in the event of a delivery to the Alternate Delivery Point, at the LNG terminal located at such destination.</w:t>
      </w:r>
    </w:p>
    <w:p>
      <w:pPr>
        <w:pStyle w:val="Normal"/>
        <w:jc w:val="both"/>
        <w:rPr>
          <w:color w:val="FF0000"/>
          <w:sz w:val="24"/>
        </w:rPr>
      </w:pPr>
      <w:r>
        <w:rPr>
          <w:color w:val="FF0000"/>
          <w:sz w:val="24"/>
        </w:rPr>
      </w:r>
    </w:p>
    <w:p>
      <w:pPr>
        <w:pStyle w:val="Normal"/>
        <w:ind w:firstLine="720" w:end="0"/>
        <w:jc w:val="both"/>
        <w:rPr>
          <w:sz w:val="24"/>
        </w:rPr>
      </w:pPr>
      <w:r>
        <w:rPr>
          <w:sz w:val="24"/>
        </w:rPr>
        <w:t>Seller shall secure or cause to be secured from the insurers a waiver of subrogation in favor of Buyer in all of the insurance policies and coverages set forth above.  With the exception of Workers' Compensation/Employer's Liability, Hull and Machinery, and Cargo, all insurance policies provided by Seller shall include Buyer as an additional insured. However, with respect to Hull and Machinery insurance, Buyer shall be included as an additional insured as respects collision liability. Seller shall submit to Buyer a certificate or certificates of insurance evidencing that satisfactory coverage of the types and minimum limits set forth in this Exhibit 22.2 are in full force and effect.  In the event that Seller violates the above provision and does not furnish a properly completed certificate of insurance, failure to object on the part of Buyer shall not constitute a waiver of this requirement.  Policies providing for such coverages shall specify that they are primary as respects Buyer and shall contain provisions that no cancellation or material change in the insurance policies shall become effective except upon expiration of thirty (30) days written advance notice thereof to Buyer. In addition, Buyer shall not be responsible or liable for any deductibles, self-insured retentions, and/or premiums associated with the insurance required hereunder.</w:t>
      </w:r>
    </w:p>
    <w:p>
      <w:pPr>
        <w:pStyle w:val="Normal"/>
        <w:jc w:val="both"/>
        <w:rPr>
          <w:sz w:val="24"/>
        </w:rPr>
      </w:pPr>
      <w:r>
        <w:rPr>
          <w:sz w:val="24"/>
        </w:rPr>
      </w:r>
    </w:p>
    <w:p>
      <w:pPr>
        <w:pStyle w:val="Normal"/>
        <w:ind w:firstLine="720" w:end="0"/>
        <w:jc w:val="both"/>
        <w:rPr>
          <w:sz w:val="24"/>
        </w:rPr>
      </w:pPr>
      <w:r>
        <w:rPr>
          <w:sz w:val="24"/>
        </w:rPr>
        <w:t>The foregoing minimum insurance requirements are subject to change at the direction of Buyer.  The certificate of insurance should be mailed to the following address:</w:t>
      </w:r>
    </w:p>
    <w:p>
      <w:pPr>
        <w:pStyle w:val="Normal"/>
        <w:jc w:val="both"/>
        <w:rPr>
          <w:dstrike/>
          <w:sz w:val="24"/>
        </w:rPr>
      </w:pPr>
      <w:r>
        <w:rPr>
          <w:dstrike/>
          <w:sz w:val="24"/>
        </w:rPr>
      </w:r>
    </w:p>
    <w:p>
      <w:pPr>
        <w:pStyle w:val="Normal"/>
        <w:jc w:val="both"/>
        <w:rPr>
          <w:sz w:val="24"/>
        </w:rPr>
      </w:pPr>
      <w:r>
        <w:rPr>
          <w:sz w:val="24"/>
        </w:rPr>
        <w:tab/>
        <w:tab/>
        <w:tab/>
        <w:t>El Paso Merchant Energy-Gas, L.P.</w:t>
      </w:r>
    </w:p>
    <w:p>
      <w:pPr>
        <w:pStyle w:val="Normal"/>
        <w:jc w:val="both"/>
        <w:rPr>
          <w:sz w:val="24"/>
        </w:rPr>
      </w:pPr>
      <w:r>
        <w:rPr>
          <w:sz w:val="24"/>
        </w:rPr>
        <w:tab/>
        <w:tab/>
        <w:tab/>
        <w:t>c/o  El Paso Energy Corporation</w:t>
      </w:r>
    </w:p>
    <w:p>
      <w:pPr>
        <w:pStyle w:val="Normal"/>
        <w:jc w:val="both"/>
        <w:rPr>
          <w:sz w:val="24"/>
        </w:rPr>
      </w:pPr>
      <w:r>
        <w:rPr>
          <w:sz w:val="24"/>
        </w:rPr>
        <w:tab/>
        <w:tab/>
        <w:tab/>
        <w:t>1001 Louisiana</w:t>
      </w:r>
    </w:p>
    <w:p>
      <w:pPr>
        <w:pStyle w:val="Normal"/>
        <w:jc w:val="both"/>
        <w:rPr>
          <w:sz w:val="24"/>
        </w:rPr>
      </w:pPr>
      <w:r>
        <w:rPr>
          <w:sz w:val="24"/>
        </w:rPr>
        <w:tab/>
        <w:tab/>
        <w:tab/>
        <w:t>Houston, Texas   77002</w:t>
      </w:r>
    </w:p>
    <w:p>
      <w:pPr>
        <w:pStyle w:val="Normal"/>
        <w:jc w:val="both"/>
        <w:rPr>
          <w:sz w:val="24"/>
        </w:rPr>
      </w:pPr>
      <w:r>
        <w:rPr>
          <w:sz w:val="24"/>
        </w:rPr>
        <w:tab/>
        <w:tab/>
        <w:tab/>
        <w:t>Attention:  Insurance Department</w:t>
      </w:r>
    </w:p>
    <w:p>
      <w:pPr>
        <w:pStyle w:val="Normal"/>
        <w:jc w:val="both"/>
        <w:rPr>
          <w:sz w:val="24"/>
        </w:rPr>
      </w:pPr>
      <w:r>
        <w:rPr>
          <w:sz w:val="24"/>
        </w:rPr>
      </w:r>
    </w:p>
    <w:p>
      <w:pPr>
        <w:pStyle w:val="Normal"/>
        <w:ind w:firstLine="720" w:end="0"/>
        <w:jc w:val="both"/>
        <w:rPr>
          <w:sz w:val="24"/>
        </w:rPr>
      </w:pPr>
      <w:r>
        <w:rPr>
          <w:sz w:val="24"/>
        </w:rPr>
        <w:t>Neither the providing of insurance by Seller in accordance with the minimum insurance requirements hereof nor the insolvency, bankruptcy nor failure of any insurance company carrying insurance of Seller, or the failure of any insurance company to pay any claim accruing shall be held to waive any of the provisions of this Agreement with respect to the liability of Seller or otherwise.  The providing of Dollar amounts of insurance required to be obtained and maintained hereunder shall not in any manner limit Seller's liability under the indemnity provisions of this Agreement.</w:t>
      </w:r>
    </w:p>
    <w:p>
      <w:pPr>
        <w:pStyle w:val="Normal"/>
        <w:jc w:val="both"/>
        <w:rPr>
          <w:sz w:val="24"/>
        </w:rPr>
      </w:pPr>
      <w:r>
        <w:rPr>
          <w:sz w:val="24"/>
        </w:rPr>
      </w:r>
    </w:p>
    <w:p>
      <w:pPr>
        <w:pStyle w:val="Level21"/>
        <w:numPr>
          <w:ilvl w:val="0"/>
          <w:numId w:val="0"/>
        </w:numPr>
        <w:ind w:firstLine="720" w:start="0" w:end="0"/>
        <w:rPr>
          <w:b/>
        </w:rPr>
      </w:pPr>
      <w:r>
        <w:rPr/>
        <w:t>As used in this Exhibit 22.2,  "Buyer" shall include Buyer, Southern LNG, SNG, their Affiliates and their respective officers, directors, employees, agents, successors, assigns, and contractors/subcontractors (including their respective employees). "Seller" shall include Seller, Enron Corp., its Affiliates and subsidiaries, and their respective officers, directors, employees, agents, successors, assigns and contractors/subcontractors (including their respective employees).</w:t>
      </w:r>
      <w:r>
        <w:br w:type="page"/>
      </w:r>
    </w:p>
    <w:p>
      <w:pPr>
        <w:pStyle w:val="Normal"/>
        <w:jc w:val="both"/>
        <w:rPr>
          <w:bCs/>
          <w:sz w:val="24"/>
        </w:rPr>
      </w:pPr>
      <w:r>
        <w:rPr>
          <w:bCs/>
          <w:sz w:val="24"/>
        </w:rPr>
        <w:t>Skadden draft of May 5, 2000</w:t>
      </w:r>
    </w:p>
    <w:p>
      <w:pPr>
        <w:pStyle w:val="Normal"/>
        <w:jc w:val="center"/>
        <w:rPr>
          <w:b/>
          <w:sz w:val="24"/>
        </w:rPr>
      </w:pPr>
      <w:r>
        <w:rPr>
          <w:b/>
          <w:sz w:val="24"/>
        </w:rPr>
        <w:t>EXHIBIT 25.2(c)</w:t>
      </w:r>
    </w:p>
    <w:p>
      <w:pPr>
        <w:pStyle w:val="Normal"/>
        <w:jc w:val="center"/>
        <w:rPr>
          <w:b/>
          <w:sz w:val="24"/>
        </w:rPr>
      </w:pPr>
      <w:r>
        <w:rPr>
          <w:b/>
          <w:sz w:val="24"/>
        </w:rPr>
      </w:r>
    </w:p>
    <w:p>
      <w:pPr>
        <w:pStyle w:val="Normal"/>
        <w:jc w:val="center"/>
        <w:rPr>
          <w:b/>
          <w:sz w:val="24"/>
        </w:rPr>
      </w:pPr>
      <w:r>
        <w:rPr>
          <w:b/>
          <w:sz w:val="24"/>
        </w:rPr>
        <w:t>Estimated Cost of Service</w:t>
      </w:r>
    </w:p>
    <w:p>
      <w:pPr>
        <w:pStyle w:val="Normal"/>
        <w:jc w:val="both"/>
        <w:rPr>
          <w:b/>
          <w:sz w:val="24"/>
        </w:rPr>
      </w:pPr>
      <w:r>
        <w:rPr>
          <w:b/>
          <w:sz w:val="24"/>
        </w:rPr>
      </w:r>
    </w:p>
    <w:tbl>
      <w:tblPr>
        <w:tblW w:w="6588" w:type="dxa"/>
        <w:jc w:val="center"/>
        <w:tblInd w:w="0" w:type="dxa"/>
        <w:tblLayout w:type="fixed"/>
        <w:tblCellMar>
          <w:top w:w="0" w:type="dxa"/>
          <w:start w:w="108" w:type="dxa"/>
          <w:bottom w:w="0" w:type="dxa"/>
          <w:end w:w="108" w:type="dxa"/>
        </w:tblCellMar>
      </w:tblPr>
      <w:tblGrid>
        <w:gridCol w:w="2088"/>
        <w:gridCol w:w="2970"/>
        <w:gridCol w:w="1530"/>
      </w:tblGrid>
      <w:tr>
        <w:trPr/>
        <w:tc>
          <w:tcPr>
            <w:tcW w:w="2088" w:type="dxa"/>
            <w:tcBorders>
              <w:top w:val="single" w:sz="4" w:space="0" w:color="000000"/>
              <w:start w:val="single" w:sz="4" w:space="0" w:color="000000"/>
              <w:bottom w:val="single" w:sz="4" w:space="0" w:color="000000"/>
              <w:end w:val="single" w:sz="4" w:space="0" w:color="000000"/>
            </w:tcBorders>
          </w:tcPr>
          <w:p>
            <w:pPr>
              <w:pStyle w:val="Heading3"/>
              <w:rPr>
                <w:sz w:val="20"/>
              </w:rPr>
            </w:pPr>
            <w:r>
              <w:rPr>
                <w:sz w:val="20"/>
              </w:rPr>
              <w:br/>
              <w:t>Type</w:t>
            </w:r>
          </w:p>
        </w:tc>
        <w:tc>
          <w:tcPr>
            <w:tcW w:w="2970" w:type="dxa"/>
            <w:tcBorders>
              <w:top w:val="single" w:sz="4" w:space="0" w:color="000000"/>
              <w:start w:val="single" w:sz="4" w:space="0" w:color="000000"/>
              <w:bottom w:val="single" w:sz="4" w:space="0" w:color="000000"/>
              <w:end w:val="single" w:sz="4" w:space="0" w:color="000000"/>
            </w:tcBorders>
          </w:tcPr>
          <w:p>
            <w:pPr>
              <w:pStyle w:val="Heading3"/>
              <w:rPr>
                <w:sz w:val="20"/>
              </w:rPr>
            </w:pPr>
            <w:r>
              <w:rPr>
                <w:sz w:val="20"/>
              </w:rPr>
              <w:br/>
              <w:t>Category</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u w:val="single"/>
              </w:rPr>
            </w:pPr>
            <w:r>
              <w:rPr>
                <w:b/>
                <w:u w:val="single"/>
              </w:rPr>
              <w:t>With</w:t>
              <w:br/>
              <w:t>Vaporizer</w:t>
              <w:br/>
              <w:t>Improvements</w:t>
            </w:r>
          </w:p>
        </w:tc>
      </w:tr>
      <w:tr>
        <w:trPr/>
        <w:tc>
          <w:tcPr>
            <w:tcW w:w="2088" w:type="dxa"/>
            <w:vMerge w:val="restart"/>
            <w:tcBorders>
              <w:top w:val="single" w:sz="4" w:space="0" w:color="000000"/>
              <w:start w:val="single" w:sz="4" w:space="0" w:color="000000"/>
              <w:bottom w:val="single" w:sz="4" w:space="0" w:color="000000"/>
              <w:end w:val="single" w:sz="4" w:space="0" w:color="000000"/>
            </w:tcBorders>
          </w:tcPr>
          <w:p>
            <w:pPr>
              <w:pStyle w:val="FootnoteText"/>
              <w:rPr/>
            </w:pPr>
            <w:r>
              <w:rPr/>
              <w:t>Fixed</w:t>
            </w:r>
          </w:p>
        </w:tc>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Depreciation (@1.76%)</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end"/>
              <w:rPr/>
            </w:pPr>
            <w:r>
              <w:rPr/>
              <w:t>$3,446,167</w:t>
            </w:r>
          </w:p>
        </w:tc>
      </w:tr>
      <w:tr>
        <w:trPr/>
        <w:tc>
          <w:tcPr>
            <w:tcW w:w="20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Return On Debt</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end"/>
              <w:rPr/>
            </w:pPr>
            <w:r>
              <w:rPr/>
              <w:t>$2,401,304</w:t>
            </w:r>
          </w:p>
        </w:tc>
      </w:tr>
      <w:tr>
        <w:trPr/>
        <w:tc>
          <w:tcPr>
            <w:tcW w:w="20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70" w:type="dxa"/>
            <w:tcBorders>
              <w:top w:val="single" w:sz="4" w:space="0" w:color="000000"/>
              <w:start w:val="single" w:sz="4" w:space="0" w:color="000000"/>
              <w:bottom w:val="single" w:sz="4" w:space="0" w:color="000000"/>
              <w:end w:val="single" w:sz="4" w:space="0" w:color="000000"/>
            </w:tcBorders>
          </w:tcPr>
          <w:p>
            <w:pPr>
              <w:pStyle w:val="FootnoteText"/>
              <w:rPr/>
            </w:pPr>
            <w:r>
              <w:rPr/>
              <w:t xml:space="preserve">Return On Equity </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end"/>
              <w:rPr/>
            </w:pPr>
            <w:r>
              <w:rPr/>
              <w:t>$5,538,009</w:t>
            </w:r>
          </w:p>
        </w:tc>
      </w:tr>
      <w:tr>
        <w:trPr/>
        <w:tc>
          <w:tcPr>
            <w:tcW w:w="20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AFUDC Equity Addback</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end"/>
              <w:rPr/>
            </w:pPr>
            <w:r>
              <w:rPr/>
              <w:t>$602,074</w:t>
            </w:r>
          </w:p>
        </w:tc>
      </w:tr>
      <w:tr>
        <w:trPr/>
        <w:tc>
          <w:tcPr>
            <w:tcW w:w="20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Income Taxes</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end"/>
              <w:rPr/>
            </w:pPr>
            <w:r>
              <w:rPr/>
              <w:t>$3,525,835</w:t>
            </w:r>
          </w:p>
        </w:tc>
      </w:tr>
      <w:tr>
        <w:trPr/>
        <w:tc>
          <w:tcPr>
            <w:tcW w:w="208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Other Taxes</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end"/>
              <w:rPr/>
            </w:pPr>
            <w:r>
              <w:rPr/>
              <w:t>$2,065,300</w:t>
            </w:r>
          </w:p>
        </w:tc>
      </w:tr>
      <w:tr>
        <w:trPr/>
        <w:tc>
          <w:tcPr>
            <w:tcW w:w="2088" w:type="dxa"/>
            <w:vMerge w:val="restart"/>
            <w:tcBorders>
              <w:top w:val="single" w:sz="4" w:space="0" w:color="000000"/>
              <w:start w:val="single" w:sz="4" w:space="0" w:color="000000"/>
              <w:bottom w:val="single" w:sz="4" w:space="0" w:color="000000"/>
              <w:end w:val="single" w:sz="4" w:space="0" w:color="000000"/>
            </w:tcBorders>
          </w:tcPr>
          <w:p>
            <w:pPr>
              <w:pStyle w:val="FootnoteText"/>
              <w:rPr/>
            </w:pPr>
            <w:r>
              <w:rPr/>
              <w:t>Fixed O&amp;M—Operations</w:t>
            </w:r>
          </w:p>
        </w:tc>
        <w:tc>
          <w:tcPr>
            <w:tcW w:w="2970" w:type="dxa"/>
            <w:tcBorders>
              <w:top w:val="single" w:sz="4" w:space="0" w:color="000000"/>
              <w:start w:val="single" w:sz="4" w:space="0" w:color="000000"/>
              <w:bottom w:val="single" w:sz="4" w:space="0" w:color="000000"/>
              <w:end w:val="single" w:sz="4" w:space="0" w:color="000000"/>
            </w:tcBorders>
          </w:tcPr>
          <w:p>
            <w:pPr>
              <w:pStyle w:val="FootnoteText"/>
              <w:rPr/>
            </w:pPr>
            <w:r>
              <w:rPr/>
              <w:t>Supervision and Engineering (FERC Account 844.1)</w:t>
            </w:r>
          </w:p>
        </w:tc>
        <w:tc>
          <w:tcPr>
            <w:tcW w:w="1530" w:type="dxa"/>
            <w:tcBorders>
              <w:top w:val="single" w:sz="4" w:space="0" w:color="000000"/>
              <w:start w:val="single" w:sz="4" w:space="0" w:color="000000"/>
              <w:bottom w:val="single" w:sz="4" w:space="0" w:color="000000"/>
              <w:end w:val="single" w:sz="4" w:space="0" w:color="000000"/>
            </w:tcBorders>
          </w:tcPr>
          <w:p>
            <w:pPr>
              <w:pStyle w:val="FootnoteText"/>
              <w:jc w:val="end"/>
              <w:rPr/>
            </w:pPr>
            <w:r>
              <w:rPr/>
              <w:t>$555,000</w:t>
            </w:r>
          </w:p>
        </w:tc>
      </w:tr>
      <w:tr>
        <w:trPr/>
        <w:tc>
          <w:tcPr>
            <w:tcW w:w="2088" w:type="dxa"/>
            <w:vMerge w:val="continue"/>
            <w:tcBorders>
              <w:top w:val="single" w:sz="4" w:space="0" w:color="000000"/>
              <w:start w:val="single" w:sz="4" w:space="0" w:color="000000"/>
              <w:bottom w:val="single" w:sz="4" w:space="0" w:color="000000"/>
              <w:end w:val="single" w:sz="4" w:space="0" w:color="000000"/>
            </w:tcBorders>
          </w:tcPr>
          <w:p>
            <w:pPr>
              <w:pStyle w:val="FootnoteText"/>
              <w:snapToGrid w:val="false"/>
              <w:rPr/>
            </w:pPr>
            <w:r>
              <w:rPr/>
            </w:r>
          </w:p>
        </w:tc>
        <w:tc>
          <w:tcPr>
            <w:tcW w:w="2970" w:type="dxa"/>
            <w:tcBorders>
              <w:top w:val="single" w:sz="4" w:space="0" w:color="000000"/>
              <w:start w:val="single" w:sz="4" w:space="0" w:color="000000"/>
              <w:bottom w:val="single" w:sz="4" w:space="0" w:color="000000"/>
              <w:end w:val="single" w:sz="4" w:space="0" w:color="000000"/>
            </w:tcBorders>
          </w:tcPr>
          <w:p>
            <w:pPr>
              <w:pStyle w:val="FootnoteText"/>
              <w:rPr/>
            </w:pPr>
            <w:r>
              <w:rPr/>
              <w:t>Process Terminal Equipment-Labor (FERC Account 844.2)</w:t>
            </w:r>
          </w:p>
        </w:tc>
        <w:tc>
          <w:tcPr>
            <w:tcW w:w="1530" w:type="dxa"/>
            <w:tcBorders>
              <w:top w:val="single" w:sz="4" w:space="0" w:color="000000"/>
              <w:start w:val="single" w:sz="4" w:space="0" w:color="000000"/>
              <w:bottom w:val="single" w:sz="4" w:space="0" w:color="000000"/>
              <w:end w:val="single" w:sz="4" w:space="0" w:color="000000"/>
            </w:tcBorders>
          </w:tcPr>
          <w:p>
            <w:pPr>
              <w:pStyle w:val="FootnoteText"/>
              <w:jc w:val="end"/>
              <w:rPr/>
            </w:pPr>
            <w:r>
              <w:rPr/>
              <w:t>$716,160</w:t>
            </w:r>
          </w:p>
        </w:tc>
      </w:tr>
      <w:tr>
        <w:trPr/>
        <w:tc>
          <w:tcPr>
            <w:tcW w:w="2088" w:type="dxa"/>
            <w:vMerge w:val="continue"/>
            <w:tcBorders>
              <w:top w:val="single" w:sz="4" w:space="0" w:color="000000"/>
              <w:start w:val="single" w:sz="4" w:space="0" w:color="000000"/>
              <w:bottom w:val="single" w:sz="4" w:space="0" w:color="000000"/>
              <w:end w:val="single" w:sz="4" w:space="0" w:color="000000"/>
            </w:tcBorders>
          </w:tcPr>
          <w:p>
            <w:pPr>
              <w:pStyle w:val="FootnoteText"/>
              <w:snapToGrid w:val="false"/>
              <w:rPr/>
            </w:pPr>
            <w:r>
              <w:rPr/>
            </w:r>
          </w:p>
        </w:tc>
        <w:tc>
          <w:tcPr>
            <w:tcW w:w="2970" w:type="dxa"/>
            <w:tcBorders>
              <w:top w:val="single" w:sz="4" w:space="0" w:color="000000"/>
              <w:start w:val="single" w:sz="4" w:space="0" w:color="000000"/>
              <w:bottom w:val="single" w:sz="4" w:space="0" w:color="000000"/>
              <w:end w:val="single" w:sz="4" w:space="0" w:color="000000"/>
            </w:tcBorders>
          </w:tcPr>
          <w:p>
            <w:pPr>
              <w:pStyle w:val="FootnoteText"/>
              <w:rPr/>
            </w:pPr>
            <w:r>
              <w:rPr/>
              <w:t>Measuring and Regulating (FERC Account 844.5)</w:t>
            </w:r>
          </w:p>
        </w:tc>
        <w:tc>
          <w:tcPr>
            <w:tcW w:w="1530" w:type="dxa"/>
            <w:tcBorders>
              <w:top w:val="single" w:sz="4" w:space="0" w:color="000000"/>
              <w:start w:val="single" w:sz="4" w:space="0" w:color="000000"/>
              <w:bottom w:val="single" w:sz="4" w:space="0" w:color="000000"/>
              <w:end w:val="single" w:sz="4" w:space="0" w:color="000000"/>
            </w:tcBorders>
          </w:tcPr>
          <w:p>
            <w:pPr>
              <w:pStyle w:val="FootnoteText"/>
              <w:jc w:val="end"/>
              <w:rPr/>
            </w:pPr>
            <w:r>
              <w:rPr/>
              <w:t>$81,000</w:t>
            </w:r>
          </w:p>
        </w:tc>
      </w:tr>
      <w:tr>
        <w:trPr/>
        <w:tc>
          <w:tcPr>
            <w:tcW w:w="2088" w:type="dxa"/>
            <w:vMerge w:val="continue"/>
            <w:tcBorders>
              <w:top w:val="single" w:sz="4" w:space="0" w:color="000000"/>
              <w:start w:val="single" w:sz="4" w:space="0" w:color="000000"/>
              <w:bottom w:val="single" w:sz="4" w:space="0" w:color="000000"/>
              <w:end w:val="single" w:sz="4" w:space="0" w:color="000000"/>
            </w:tcBorders>
          </w:tcPr>
          <w:p>
            <w:pPr>
              <w:pStyle w:val="FootnoteText"/>
              <w:snapToGrid w:val="false"/>
              <w:rPr/>
            </w:pPr>
            <w:r>
              <w:rPr/>
            </w:r>
          </w:p>
        </w:tc>
        <w:tc>
          <w:tcPr>
            <w:tcW w:w="2970" w:type="dxa"/>
            <w:tcBorders>
              <w:top w:val="single" w:sz="4" w:space="0" w:color="000000"/>
              <w:start w:val="single" w:sz="4" w:space="0" w:color="000000"/>
              <w:bottom w:val="single" w:sz="4" w:space="0" w:color="000000"/>
              <w:end w:val="single" w:sz="4" w:space="0" w:color="000000"/>
            </w:tcBorders>
          </w:tcPr>
          <w:p>
            <w:pPr>
              <w:pStyle w:val="FootnoteText"/>
              <w:rPr/>
            </w:pPr>
            <w:r>
              <w:rPr/>
              <w:t>Rents (FERC Account 845.3)</w:t>
            </w:r>
          </w:p>
        </w:tc>
        <w:tc>
          <w:tcPr>
            <w:tcW w:w="1530" w:type="dxa"/>
            <w:tcBorders>
              <w:top w:val="single" w:sz="4" w:space="0" w:color="000000"/>
              <w:start w:val="single" w:sz="4" w:space="0" w:color="000000"/>
              <w:bottom w:val="single" w:sz="4" w:space="0" w:color="000000"/>
              <w:end w:val="single" w:sz="4" w:space="0" w:color="000000"/>
            </w:tcBorders>
          </w:tcPr>
          <w:p>
            <w:pPr>
              <w:pStyle w:val="FootnoteText"/>
              <w:jc w:val="end"/>
              <w:rPr/>
            </w:pPr>
            <w:r>
              <w:rPr/>
              <w:t>$148,000</w:t>
            </w:r>
          </w:p>
        </w:tc>
      </w:tr>
      <w:tr>
        <w:trPr/>
        <w:tc>
          <w:tcPr>
            <w:tcW w:w="2088" w:type="dxa"/>
            <w:vMerge w:val="restart"/>
            <w:tcBorders>
              <w:top w:val="single" w:sz="4" w:space="0" w:color="000000"/>
              <w:start w:val="single" w:sz="4" w:space="0" w:color="000000"/>
              <w:bottom w:val="single" w:sz="4" w:space="0" w:color="000000"/>
              <w:end w:val="single" w:sz="4" w:space="0" w:color="000000"/>
            </w:tcBorders>
          </w:tcPr>
          <w:p>
            <w:pPr>
              <w:pStyle w:val="FootnoteText"/>
              <w:rPr/>
            </w:pPr>
            <w:r>
              <w:rPr/>
              <w:t>Fixed O&amp;M—Maintenance</w:t>
            </w:r>
          </w:p>
        </w:tc>
        <w:tc>
          <w:tcPr>
            <w:tcW w:w="2970" w:type="dxa"/>
            <w:tcBorders>
              <w:top w:val="single" w:sz="4" w:space="0" w:color="000000"/>
              <w:start w:val="single" w:sz="4" w:space="0" w:color="000000"/>
              <w:bottom w:val="single" w:sz="4" w:space="0" w:color="000000"/>
              <w:end w:val="single" w:sz="4" w:space="0" w:color="000000"/>
            </w:tcBorders>
          </w:tcPr>
          <w:p>
            <w:pPr>
              <w:pStyle w:val="FootnoteText"/>
              <w:rPr/>
            </w:pPr>
            <w:r>
              <w:rPr/>
              <w:t>Supervision and Engineering (FERC Account 847.1)</w:t>
            </w:r>
          </w:p>
        </w:tc>
        <w:tc>
          <w:tcPr>
            <w:tcW w:w="1530" w:type="dxa"/>
            <w:tcBorders>
              <w:top w:val="single" w:sz="4" w:space="0" w:color="000000"/>
              <w:start w:val="single" w:sz="4" w:space="0" w:color="000000"/>
              <w:bottom w:val="single" w:sz="4" w:space="0" w:color="000000"/>
              <w:end w:val="single" w:sz="4" w:space="0" w:color="000000"/>
            </w:tcBorders>
          </w:tcPr>
          <w:p>
            <w:pPr>
              <w:pStyle w:val="FootnoteText"/>
              <w:jc w:val="end"/>
              <w:rPr/>
            </w:pPr>
            <w:r>
              <w:rPr/>
              <w:t>$117,000</w:t>
            </w:r>
          </w:p>
        </w:tc>
      </w:tr>
      <w:tr>
        <w:trPr/>
        <w:tc>
          <w:tcPr>
            <w:tcW w:w="2088" w:type="dxa"/>
            <w:vMerge w:val="continue"/>
            <w:tcBorders>
              <w:top w:val="single" w:sz="4" w:space="0" w:color="000000"/>
              <w:start w:val="single" w:sz="4" w:space="0" w:color="000000"/>
              <w:bottom w:val="single" w:sz="4" w:space="0" w:color="000000"/>
              <w:end w:val="single" w:sz="4" w:space="0" w:color="000000"/>
            </w:tcBorders>
          </w:tcPr>
          <w:p>
            <w:pPr>
              <w:pStyle w:val="FootnoteText"/>
              <w:snapToGrid w:val="false"/>
              <w:rPr/>
            </w:pPr>
            <w:r>
              <w:rPr/>
            </w:r>
          </w:p>
        </w:tc>
        <w:tc>
          <w:tcPr>
            <w:tcW w:w="2970" w:type="dxa"/>
            <w:tcBorders>
              <w:top w:val="single" w:sz="4" w:space="0" w:color="000000"/>
              <w:start w:val="single" w:sz="4" w:space="0" w:color="000000"/>
              <w:bottom w:val="single" w:sz="4" w:space="0" w:color="000000"/>
              <w:end w:val="single" w:sz="4" w:space="0" w:color="000000"/>
            </w:tcBorders>
          </w:tcPr>
          <w:p>
            <w:pPr>
              <w:pStyle w:val="FootnoteText"/>
              <w:rPr/>
            </w:pPr>
            <w:r>
              <w:rPr/>
              <w:t>Structure and Imports (FERC Account 847.2)</w:t>
            </w:r>
          </w:p>
        </w:tc>
        <w:tc>
          <w:tcPr>
            <w:tcW w:w="1530" w:type="dxa"/>
            <w:tcBorders>
              <w:top w:val="single" w:sz="4" w:space="0" w:color="000000"/>
              <w:start w:val="single" w:sz="4" w:space="0" w:color="000000"/>
              <w:bottom w:val="single" w:sz="4" w:space="0" w:color="000000"/>
              <w:end w:val="single" w:sz="4" w:space="0" w:color="000000"/>
            </w:tcBorders>
          </w:tcPr>
          <w:p>
            <w:pPr>
              <w:pStyle w:val="FootnoteText"/>
              <w:jc w:val="end"/>
              <w:rPr/>
            </w:pPr>
            <w:r>
              <w:rPr/>
              <w:t>$2,361,000</w:t>
            </w:r>
          </w:p>
        </w:tc>
      </w:tr>
      <w:tr>
        <w:trPr/>
        <w:tc>
          <w:tcPr>
            <w:tcW w:w="2088" w:type="dxa"/>
            <w:vMerge w:val="continue"/>
            <w:tcBorders>
              <w:top w:val="single" w:sz="4" w:space="0" w:color="000000"/>
              <w:start w:val="single" w:sz="4" w:space="0" w:color="000000"/>
              <w:bottom w:val="single" w:sz="4" w:space="0" w:color="000000"/>
              <w:end w:val="single" w:sz="4" w:space="0" w:color="000000"/>
            </w:tcBorders>
          </w:tcPr>
          <w:p>
            <w:pPr>
              <w:pStyle w:val="FootnoteText"/>
              <w:snapToGrid w:val="false"/>
              <w:rPr/>
            </w:pPr>
            <w:r>
              <w:rPr/>
            </w:r>
          </w:p>
        </w:tc>
        <w:tc>
          <w:tcPr>
            <w:tcW w:w="2970" w:type="dxa"/>
            <w:tcBorders>
              <w:top w:val="single" w:sz="4" w:space="0" w:color="000000"/>
              <w:start w:val="single" w:sz="4" w:space="0" w:color="000000"/>
              <w:bottom w:val="single" w:sz="4" w:space="0" w:color="000000"/>
              <w:end w:val="single" w:sz="4" w:space="0" w:color="000000"/>
            </w:tcBorders>
          </w:tcPr>
          <w:p>
            <w:pPr>
              <w:pStyle w:val="FootnoteText"/>
              <w:rPr/>
            </w:pPr>
            <w:r>
              <w:rPr/>
              <w:t>Process Terminal Equipment-Labor (FERC Account 847.3)</w:t>
            </w:r>
          </w:p>
        </w:tc>
        <w:tc>
          <w:tcPr>
            <w:tcW w:w="1530" w:type="dxa"/>
            <w:tcBorders>
              <w:top w:val="single" w:sz="4" w:space="0" w:color="000000"/>
              <w:start w:val="single" w:sz="4" w:space="0" w:color="000000"/>
              <w:bottom w:val="single" w:sz="4" w:space="0" w:color="000000"/>
              <w:end w:val="single" w:sz="4" w:space="0" w:color="000000"/>
            </w:tcBorders>
          </w:tcPr>
          <w:p>
            <w:pPr>
              <w:pStyle w:val="FootnoteText"/>
              <w:jc w:val="end"/>
              <w:rPr/>
            </w:pPr>
            <w:r>
              <w:rPr/>
              <w:t>$556,440</w:t>
            </w:r>
          </w:p>
        </w:tc>
      </w:tr>
      <w:tr>
        <w:trPr/>
        <w:tc>
          <w:tcPr>
            <w:tcW w:w="2088" w:type="dxa"/>
            <w:vMerge w:val="continue"/>
            <w:tcBorders>
              <w:top w:val="single" w:sz="4" w:space="0" w:color="000000"/>
              <w:start w:val="single" w:sz="4" w:space="0" w:color="000000"/>
              <w:bottom w:val="single" w:sz="4" w:space="0" w:color="000000"/>
              <w:end w:val="single" w:sz="4" w:space="0" w:color="000000"/>
            </w:tcBorders>
          </w:tcPr>
          <w:p>
            <w:pPr>
              <w:pStyle w:val="FootnoteText"/>
              <w:snapToGrid w:val="false"/>
              <w:rPr/>
            </w:pPr>
            <w:r>
              <w:rPr/>
            </w:r>
          </w:p>
        </w:tc>
        <w:tc>
          <w:tcPr>
            <w:tcW w:w="2970" w:type="dxa"/>
            <w:tcBorders>
              <w:top w:val="single" w:sz="4" w:space="0" w:color="000000"/>
              <w:start w:val="single" w:sz="4" w:space="0" w:color="000000"/>
              <w:bottom w:val="single" w:sz="4" w:space="0" w:color="000000"/>
              <w:end w:val="single" w:sz="4" w:space="0" w:color="000000"/>
            </w:tcBorders>
          </w:tcPr>
          <w:p>
            <w:pPr>
              <w:pStyle w:val="FootnoteText"/>
              <w:rPr/>
            </w:pPr>
            <w:r>
              <w:rPr/>
              <w:t>Measuring and Regulating (FERC Account 847.5)</w:t>
            </w:r>
          </w:p>
        </w:tc>
        <w:tc>
          <w:tcPr>
            <w:tcW w:w="1530" w:type="dxa"/>
            <w:tcBorders>
              <w:top w:val="single" w:sz="4" w:space="0" w:color="000000"/>
              <w:start w:val="single" w:sz="4" w:space="0" w:color="000000"/>
              <w:bottom w:val="single" w:sz="4" w:space="0" w:color="000000"/>
              <w:end w:val="single" w:sz="4" w:space="0" w:color="000000"/>
            </w:tcBorders>
          </w:tcPr>
          <w:p>
            <w:pPr>
              <w:pStyle w:val="FootnoteText"/>
              <w:jc w:val="end"/>
              <w:rPr/>
            </w:pPr>
            <w:r>
              <w:rPr/>
              <w:t>$94,500</w:t>
            </w:r>
          </w:p>
        </w:tc>
      </w:tr>
      <w:tr>
        <w:trPr/>
        <w:tc>
          <w:tcPr>
            <w:tcW w:w="2088" w:type="dxa"/>
            <w:vMerge w:val="continue"/>
            <w:tcBorders>
              <w:top w:val="single" w:sz="4" w:space="0" w:color="000000"/>
              <w:start w:val="single" w:sz="4" w:space="0" w:color="000000"/>
              <w:bottom w:val="single" w:sz="4" w:space="0" w:color="000000"/>
              <w:end w:val="single" w:sz="4" w:space="0" w:color="000000"/>
            </w:tcBorders>
          </w:tcPr>
          <w:p>
            <w:pPr>
              <w:pStyle w:val="FootnoteText"/>
              <w:snapToGrid w:val="false"/>
              <w:rPr/>
            </w:pPr>
            <w:r>
              <w:rPr/>
            </w:r>
          </w:p>
        </w:tc>
        <w:tc>
          <w:tcPr>
            <w:tcW w:w="2970" w:type="dxa"/>
            <w:tcBorders>
              <w:top w:val="single" w:sz="4" w:space="0" w:color="000000"/>
              <w:start w:val="single" w:sz="4" w:space="0" w:color="000000"/>
              <w:bottom w:val="single" w:sz="4" w:space="0" w:color="000000"/>
              <w:end w:val="single" w:sz="4" w:space="0" w:color="000000"/>
            </w:tcBorders>
          </w:tcPr>
          <w:p>
            <w:pPr>
              <w:pStyle w:val="FootnoteText"/>
              <w:rPr/>
            </w:pPr>
            <w:r>
              <w:rPr/>
              <w:t>Communications Systems (FERC Account 847.7)</w:t>
            </w:r>
          </w:p>
        </w:tc>
        <w:tc>
          <w:tcPr>
            <w:tcW w:w="1530" w:type="dxa"/>
            <w:tcBorders>
              <w:top w:val="single" w:sz="4" w:space="0" w:color="000000"/>
              <w:start w:val="single" w:sz="4" w:space="0" w:color="000000"/>
              <w:bottom w:val="single" w:sz="4" w:space="0" w:color="000000"/>
              <w:end w:val="single" w:sz="4" w:space="0" w:color="000000"/>
            </w:tcBorders>
          </w:tcPr>
          <w:p>
            <w:pPr>
              <w:pStyle w:val="FootnoteText"/>
              <w:jc w:val="end"/>
              <w:rPr/>
            </w:pPr>
            <w:r>
              <w:rPr/>
              <w:t>$74,500</w:t>
            </w:r>
          </w:p>
        </w:tc>
      </w:tr>
      <w:tr>
        <w:trPr/>
        <w:tc>
          <w:tcPr>
            <w:tcW w:w="2088" w:type="dxa"/>
            <w:vMerge w:val="continue"/>
            <w:tcBorders>
              <w:top w:val="single" w:sz="4" w:space="0" w:color="000000"/>
              <w:start w:val="single" w:sz="4" w:space="0" w:color="000000"/>
              <w:bottom w:val="single" w:sz="4" w:space="0" w:color="000000"/>
              <w:end w:val="single" w:sz="4" w:space="0" w:color="000000"/>
            </w:tcBorders>
          </w:tcPr>
          <w:p>
            <w:pPr>
              <w:pStyle w:val="FootnoteText"/>
              <w:snapToGrid w:val="false"/>
              <w:rPr/>
            </w:pPr>
            <w:r>
              <w:rPr/>
            </w:r>
          </w:p>
        </w:tc>
        <w:tc>
          <w:tcPr>
            <w:tcW w:w="2970" w:type="dxa"/>
            <w:tcBorders>
              <w:top w:val="single" w:sz="4" w:space="0" w:color="000000"/>
              <w:start w:val="single" w:sz="4" w:space="0" w:color="000000"/>
              <w:bottom w:val="single" w:sz="4" w:space="0" w:color="000000"/>
              <w:end w:val="single" w:sz="4" w:space="0" w:color="000000"/>
            </w:tcBorders>
          </w:tcPr>
          <w:p>
            <w:pPr>
              <w:pStyle w:val="FootnoteText"/>
              <w:rPr/>
            </w:pPr>
            <w:r>
              <w:rPr/>
              <w:t>Other Equipment (FERC Account 847.8)</w:t>
            </w:r>
          </w:p>
        </w:tc>
        <w:tc>
          <w:tcPr>
            <w:tcW w:w="1530" w:type="dxa"/>
            <w:tcBorders>
              <w:top w:val="single" w:sz="4" w:space="0" w:color="000000"/>
              <w:start w:val="single" w:sz="4" w:space="0" w:color="000000"/>
              <w:bottom w:val="single" w:sz="4" w:space="0" w:color="000000"/>
              <w:end w:val="single" w:sz="4" w:space="0" w:color="000000"/>
            </w:tcBorders>
          </w:tcPr>
          <w:p>
            <w:pPr>
              <w:pStyle w:val="FootnoteText"/>
              <w:jc w:val="end"/>
              <w:rPr/>
            </w:pPr>
            <w:r>
              <w:rPr/>
              <w:t>$299,000</w:t>
            </w:r>
          </w:p>
        </w:tc>
      </w:tr>
      <w:tr>
        <w:trPr/>
        <w:tc>
          <w:tcPr>
            <w:tcW w:w="2088" w:type="dxa"/>
            <w:vMerge w:val="restart"/>
            <w:tcBorders>
              <w:top w:val="single" w:sz="4" w:space="0" w:color="000000"/>
              <w:start w:val="single" w:sz="4" w:space="0" w:color="000000"/>
              <w:bottom w:val="single" w:sz="4" w:space="0" w:color="000000"/>
              <w:end w:val="single" w:sz="4" w:space="0" w:color="000000"/>
            </w:tcBorders>
          </w:tcPr>
          <w:p>
            <w:pPr>
              <w:pStyle w:val="FootnoteText"/>
              <w:rPr/>
            </w:pPr>
            <w:r>
              <w:rPr/>
              <w:t>Fixed O&amp;M—Administrative &amp; General</w:t>
            </w:r>
          </w:p>
        </w:tc>
        <w:tc>
          <w:tcPr>
            <w:tcW w:w="2970" w:type="dxa"/>
            <w:tcBorders>
              <w:top w:val="single" w:sz="4" w:space="0" w:color="000000"/>
              <w:start w:val="single" w:sz="4" w:space="0" w:color="000000"/>
              <w:bottom w:val="single" w:sz="4" w:space="0" w:color="000000"/>
              <w:end w:val="single" w:sz="4" w:space="0" w:color="000000"/>
            </w:tcBorders>
          </w:tcPr>
          <w:p>
            <w:pPr>
              <w:pStyle w:val="FootnoteText"/>
              <w:rPr/>
            </w:pPr>
            <w:r>
              <w:rPr/>
              <w:t>Outside Services (FERC Account 923.0)</w:t>
            </w:r>
          </w:p>
        </w:tc>
        <w:tc>
          <w:tcPr>
            <w:tcW w:w="1530" w:type="dxa"/>
            <w:tcBorders>
              <w:top w:val="single" w:sz="4" w:space="0" w:color="000000"/>
              <w:start w:val="single" w:sz="4" w:space="0" w:color="000000"/>
              <w:bottom w:val="single" w:sz="4" w:space="0" w:color="000000"/>
              <w:end w:val="single" w:sz="4" w:space="0" w:color="000000"/>
            </w:tcBorders>
          </w:tcPr>
          <w:p>
            <w:pPr>
              <w:pStyle w:val="FootnoteText"/>
              <w:jc w:val="end"/>
              <w:rPr/>
            </w:pPr>
            <w:r>
              <w:rPr/>
              <w:t>$535,000</w:t>
            </w:r>
          </w:p>
        </w:tc>
      </w:tr>
      <w:tr>
        <w:trPr/>
        <w:tc>
          <w:tcPr>
            <w:tcW w:w="2088" w:type="dxa"/>
            <w:vMerge w:val="continue"/>
            <w:tcBorders>
              <w:top w:val="single" w:sz="4" w:space="0" w:color="000000"/>
              <w:start w:val="single" w:sz="4" w:space="0" w:color="000000"/>
              <w:bottom w:val="single" w:sz="4" w:space="0" w:color="000000"/>
              <w:end w:val="single" w:sz="4" w:space="0" w:color="000000"/>
            </w:tcBorders>
          </w:tcPr>
          <w:p>
            <w:pPr>
              <w:pStyle w:val="FootnoteText"/>
              <w:snapToGrid w:val="false"/>
              <w:rPr/>
            </w:pPr>
            <w:r>
              <w:rPr/>
            </w:r>
          </w:p>
        </w:tc>
        <w:tc>
          <w:tcPr>
            <w:tcW w:w="2970" w:type="dxa"/>
            <w:tcBorders>
              <w:top w:val="single" w:sz="4" w:space="0" w:color="000000"/>
              <w:start w:val="single" w:sz="4" w:space="0" w:color="000000"/>
              <w:bottom w:val="single" w:sz="4" w:space="0" w:color="000000"/>
              <w:end w:val="single" w:sz="4" w:space="0" w:color="000000"/>
            </w:tcBorders>
          </w:tcPr>
          <w:p>
            <w:pPr>
              <w:pStyle w:val="FootnoteText"/>
              <w:rPr/>
            </w:pPr>
            <w:r>
              <w:rPr/>
              <w:t>Property Insurance (FERC Account 924.0)</w:t>
            </w:r>
          </w:p>
        </w:tc>
        <w:tc>
          <w:tcPr>
            <w:tcW w:w="1530" w:type="dxa"/>
            <w:tcBorders>
              <w:top w:val="single" w:sz="4" w:space="0" w:color="000000"/>
              <w:start w:val="single" w:sz="4" w:space="0" w:color="000000"/>
              <w:bottom w:val="single" w:sz="4" w:space="0" w:color="000000"/>
              <w:end w:val="single" w:sz="4" w:space="0" w:color="000000"/>
            </w:tcBorders>
          </w:tcPr>
          <w:p>
            <w:pPr>
              <w:pStyle w:val="FootnoteText"/>
              <w:jc w:val="end"/>
              <w:rPr/>
            </w:pPr>
            <w:r>
              <w:rPr/>
              <w:t>$631,000</w:t>
            </w:r>
          </w:p>
        </w:tc>
      </w:tr>
      <w:tr>
        <w:trPr/>
        <w:tc>
          <w:tcPr>
            <w:tcW w:w="2088" w:type="dxa"/>
            <w:vMerge w:val="continue"/>
            <w:tcBorders>
              <w:top w:val="single" w:sz="4" w:space="0" w:color="000000"/>
              <w:start w:val="single" w:sz="4" w:space="0" w:color="000000"/>
              <w:bottom w:val="single" w:sz="4" w:space="0" w:color="000000"/>
              <w:end w:val="single" w:sz="4" w:space="0" w:color="000000"/>
            </w:tcBorders>
          </w:tcPr>
          <w:p>
            <w:pPr>
              <w:pStyle w:val="FootnoteText"/>
              <w:snapToGrid w:val="false"/>
              <w:rPr/>
            </w:pPr>
            <w:r>
              <w:rPr/>
            </w:r>
          </w:p>
        </w:tc>
        <w:tc>
          <w:tcPr>
            <w:tcW w:w="2970" w:type="dxa"/>
            <w:tcBorders>
              <w:top w:val="single" w:sz="4" w:space="0" w:color="000000"/>
              <w:start w:val="single" w:sz="4" w:space="0" w:color="000000"/>
              <w:bottom w:val="single" w:sz="4" w:space="0" w:color="000000"/>
              <w:end w:val="single" w:sz="4" w:space="0" w:color="000000"/>
            </w:tcBorders>
          </w:tcPr>
          <w:p>
            <w:pPr>
              <w:pStyle w:val="FootnoteText"/>
              <w:rPr/>
            </w:pPr>
            <w:r>
              <w:rPr/>
              <w:t>Pensions and Benefits (FERC Account 926.0)</w:t>
            </w:r>
          </w:p>
        </w:tc>
        <w:tc>
          <w:tcPr>
            <w:tcW w:w="1530" w:type="dxa"/>
            <w:tcBorders>
              <w:top w:val="single" w:sz="4" w:space="0" w:color="000000"/>
              <w:start w:val="single" w:sz="4" w:space="0" w:color="000000"/>
              <w:bottom w:val="single" w:sz="4" w:space="0" w:color="000000"/>
              <w:end w:val="single" w:sz="4" w:space="0" w:color="000000"/>
            </w:tcBorders>
          </w:tcPr>
          <w:p>
            <w:pPr>
              <w:pStyle w:val="FootnoteText"/>
              <w:jc w:val="end"/>
              <w:rPr/>
            </w:pPr>
            <w:r>
              <w:rPr/>
              <w:t>$1,194,000</w:t>
            </w:r>
          </w:p>
        </w:tc>
      </w:tr>
      <w:tr>
        <w:trPr/>
        <w:tc>
          <w:tcPr>
            <w:tcW w:w="2088" w:type="dxa"/>
            <w:tcBorders>
              <w:top w:val="single" w:sz="4" w:space="0" w:color="000000"/>
              <w:start w:val="single" w:sz="4" w:space="0" w:color="000000"/>
              <w:bottom w:val="single" w:sz="4" w:space="0" w:color="000000"/>
              <w:end w:val="single" w:sz="4" w:space="0" w:color="000000"/>
            </w:tcBorders>
          </w:tcPr>
          <w:p>
            <w:pPr>
              <w:pStyle w:val="FootnoteText"/>
              <w:rPr/>
            </w:pPr>
            <w:r>
              <w:rPr/>
              <w:t>Total</w:t>
            </w:r>
          </w:p>
        </w:tc>
        <w:tc>
          <w:tcPr>
            <w:tcW w:w="2970" w:type="dxa"/>
            <w:tcBorders>
              <w:top w:val="single" w:sz="4" w:space="0" w:color="000000"/>
              <w:start w:val="single" w:sz="4" w:space="0" w:color="000000"/>
              <w:bottom w:val="single" w:sz="4" w:space="0" w:color="000000"/>
              <w:end w:val="single" w:sz="4" w:space="0" w:color="000000"/>
            </w:tcBorders>
          </w:tcPr>
          <w:p>
            <w:pPr>
              <w:pStyle w:val="FootnoteText"/>
              <w:snapToGrid w:val="false"/>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FootnoteText"/>
              <w:jc w:val="end"/>
              <w:rPr/>
            </w:pPr>
            <w:r>
              <w:rPr/>
              <w:t>$24,941,289</w:t>
            </w:r>
          </w:p>
        </w:tc>
      </w:tr>
    </w:tbl>
    <w:p>
      <w:pPr>
        <w:pStyle w:val="Normal"/>
        <w:tabs>
          <w:tab w:val="clear" w:pos="720"/>
          <w:tab w:val="left" w:pos="5040" w:leader="none"/>
        </w:tabs>
        <w:jc w:val="both"/>
        <w:rPr/>
      </w:pPr>
      <w:r>
        <w:rPr/>
      </w:r>
      <w:r>
        <w:br w:type="page"/>
      </w:r>
    </w:p>
    <w:p>
      <w:pPr>
        <w:pStyle w:val="Normal"/>
        <w:rPr>
          <w:sz w:val="24"/>
        </w:rPr>
      </w:pPr>
      <w:r>
        <w:rPr>
          <w:sz w:val="24"/>
        </w:rPr>
      </w:r>
    </w:p>
    <w:p>
      <w:pPr>
        <w:pStyle w:val="Normal"/>
        <w:rPr>
          <w:sz w:val="24"/>
        </w:rPr>
      </w:pPr>
      <w:r>
        <w:rPr>
          <w:sz w:val="24"/>
        </w:rPr>
      </w:r>
    </w:p>
    <w:p>
      <w:pPr>
        <w:pStyle w:val="Normal"/>
        <w:jc w:val="center"/>
        <w:rPr>
          <w:b/>
          <w:sz w:val="24"/>
        </w:rPr>
      </w:pPr>
      <w:r>
        <w:rPr>
          <w:b/>
          <w:sz w:val="24"/>
        </w:rPr>
        <w:t>Attachment 8.1</w:t>
      </w:r>
    </w:p>
    <w:p>
      <w:pPr>
        <w:pStyle w:val="Normal"/>
        <w:jc w:val="center"/>
        <w:rPr>
          <w:b/>
          <w:sz w:val="24"/>
        </w:rPr>
      </w:pPr>
      <w:r>
        <w:rPr>
          <w:b/>
          <w:sz w:val="24"/>
        </w:rPr>
      </w:r>
    </w:p>
    <w:p>
      <w:pPr>
        <w:pStyle w:val="Normal"/>
        <w:jc w:val="center"/>
        <w:rPr>
          <w:b/>
          <w:sz w:val="24"/>
          <w:u w:val="single"/>
        </w:rPr>
      </w:pPr>
      <w:r>
        <w:rPr>
          <w:b/>
          <w:sz w:val="24"/>
          <w:u w:val="single"/>
        </w:rPr>
        <w:t>QUALITY AGREEMENT</w:t>
      </w:r>
    </w:p>
    <w:p>
      <w:pPr>
        <w:pStyle w:val="Normal"/>
        <w:rPr>
          <w:b/>
          <w:sz w:val="24"/>
          <w:u w:val="single"/>
        </w:rPr>
      </w:pPr>
      <w:r>
        <w:rPr>
          <w:b/>
          <w:sz w:val="24"/>
          <w:u w:val="single"/>
        </w:rPr>
      </w:r>
    </w:p>
    <w:p>
      <w:pPr>
        <w:pStyle w:val="Normal"/>
        <w:rPr>
          <w:b/>
          <w:sz w:val="24"/>
        </w:rPr>
      </w:pPr>
      <w:r>
        <w:rPr>
          <w:b/>
          <w:sz w:val="24"/>
        </w:rPr>
      </w:r>
    </w:p>
    <w:p>
      <w:pPr>
        <w:pStyle w:val="Normal"/>
        <w:jc w:val="center"/>
        <w:rPr>
          <w:b/>
          <w:sz w:val="24"/>
        </w:rPr>
      </w:pPr>
      <w:r>
        <w:rPr>
          <w:b/>
          <w:sz w:val="24"/>
        </w:rPr>
        <w:t>[Attached.]</w:t>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sectPr>
      <w:headerReference w:type="default" r:id="rId40"/>
      <w:headerReference w:type="first" r:id="rId41"/>
      <w:footerReference w:type="default" r:id="rId42"/>
      <w:footerReference w:type="first" r:id="rId4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Times New Roman TUR">
    <w:charset w:val="00" w:characterSet="windows-1252"/>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4"/>
      </w:rPr>
    </w:pPr>
    <w:r>
      <w:rPr>
        <w:sz w:val="14"/>
      </w:rPr>
      <w:t xml:space="preserve"> </w: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62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762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286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228600" cy="20955"/>
                      </a:xfrm>
                      <a:prstGeom prst="rect"/>
                      <a:solidFill>
                        <a:srgbClr val="FFFFFF">
                          <a:alpha val="0"/>
                        </a:srgbClr>
                      </a:solidFill>
                    </wps:spPr>
                    <wps:txbx>
                      <w:txbxContent>
                        <w:p>
                          <w:pPr>
                            <w:pStyle w:val="Footer"/>
                            <w:ind w:end="360"/>
                            <w:rPr/>
                          </w:pPr>
                          <w:r>
                            <w:rPr/>
                          </w:r>
                        </w:p>
                      </w:txbxContent>
                    </wps:txbx>
                    <wps:bodyPr anchor="t" lIns="0" tIns="0" rIns="0" bIns="0">
                      <a:noAutofit/>
                    </wps:bodyPr>
                  </wps:wsp>
                </a:graphicData>
              </a:graphic>
            </wp:anchor>
          </w:drawing>
        </mc:Choice>
        <mc:Fallback>
          <w:pict>
            <v:rect fillcolor="#FFFFFF" style="position:absolute;rotation:-0;width:18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ind w:end="360"/>
                      <w:rPr/>
                    </w:pPr>
                    <w:r>
                      <w:rPr/>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tabs>
        <w:tab w:val="clear" w:pos="720"/>
        <w:tab w:val="right" w:pos="9360" w:leader="none"/>
      </w:tabs>
      <w:rPr>
        <w:sz w:val="14"/>
        <w:szCs w:val="14"/>
      </w:rPr>
    </w:pPr>
    <w:r>
      <w:rPr>
        <w:sz w:val="14"/>
        <w:szCs w:val="14"/>
      </w:rPr>
      <w:t>30532.24-Houston Server 1A</w:t>
      <w:tab/>
      <w:t>Draft May 3, 2000 - 4:24 pm</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tabs>
        <w:tab w:val="clear" w:pos="720"/>
        <w:tab w:val="right" w:pos="9360" w:leader="none"/>
      </w:tabs>
      <w:rPr>
        <w:sz w:val="14"/>
        <w:szCs w:val="14"/>
      </w:rPr>
    </w:pPr>
    <w:r>
      <w:rPr>
        <w:sz w:val="14"/>
        <w:szCs w:val="14"/>
      </w:rPr>
      <w:t>30532.24-Houston Server 1A</w:t>
      <w:tab/>
      <w:t>Draft May 3, 2000 - 4:24 pm</w:t>
    </w:r>
    <w:r>
      <mc:AlternateContent>
        <mc:Choice Requires="wps">
          <w:drawing>
            <wp:anchor behindDoc="0" distT="0" distB="0" distL="0" distR="0" simplePos="0" locked="0" layoutInCell="0" allowOverlap="1" relativeHeight="21">
              <wp:simplePos x="0" y="0"/>
              <wp:positionH relativeFrom="column">
                <wp:posOffset>635</wp:posOffset>
              </wp:positionH>
              <wp:positionV relativeFrom="paragraph">
                <wp:posOffset>635</wp:posOffset>
              </wp:positionV>
              <wp:extent cx="5944235" cy="175260"/>
              <wp:effectExtent l="0" t="0" r="0" b="0"/>
              <wp:wrapTopAndBottom/>
              <wp:docPr id="7" name="Frame12"/>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jc w:val="center"/>
                            <w:rPr>
                              <w:rFonts w:ascii="Times New Roman TUR" w:hAnsi="Times New Roman TUR" w:cs="Times New Roman TUR"/>
                              <w:b/>
                              <w:bCs/>
                              <w:sz w:val="24"/>
                            </w:rPr>
                          </w:pPr>
                          <w:r>
                            <w:rPr>
                              <w:rFonts w:cs="Times New Roman TUR" w:ascii="Times New Roman TUR" w:hAnsi="Times New Roman TUR"/>
                              <w:b/>
                              <w:bCs/>
                              <w:sz w:val="24"/>
                            </w:rPr>
                            <w:fldChar w:fldCharType="begin"/>
                          </w:r>
                          <w:r>
                            <w:rPr>
                              <w:sz w:val="24"/>
                              <w:b/>
                              <w:bCs/>
                              <w:rFonts w:cs="Times New Roman TUR" w:ascii="Times New Roman TUR" w:hAnsi="Times New Roman TUR"/>
                            </w:rPr>
                            <w:instrText xml:space="preserve"> PAGE </w:instrText>
                          </w:r>
                          <w:r>
                            <w:rPr>
                              <w:sz w:val="24"/>
                              <w:b/>
                              <w:bCs/>
                              <w:rFonts w:cs="Times New Roman TUR" w:ascii="Times New Roman TUR" w:hAnsi="Times New Roman TUR"/>
                            </w:rPr>
                            <w:fldChar w:fldCharType="separate"/>
                          </w:r>
                          <w:r>
                            <w:rPr>
                              <w:sz w:val="24"/>
                              <w:b/>
                              <w:bCs/>
                              <w:rFonts w:cs="Times New Roman TUR" w:ascii="Times New Roman TUR" w:hAnsi="Times New Roman TUR"/>
                            </w:rPr>
                            <w:t>3</w:t>
                          </w:r>
                          <w:r>
                            <w:rPr>
                              <w:sz w:val="24"/>
                              <w:b/>
                              <w:bCs/>
                              <w:rFonts w:cs="Times New Roman TUR" w:ascii="Times New Roman TUR" w:hAnsi="Times New Roman TUR"/>
                            </w:rPr>
                            <w:fldChar w:fldCharType="end"/>
                          </w:r>
                        </w:p>
                      </w:txbxContent>
                    </wps:txbx>
                    <wps:bodyPr anchor="t" lIns="0" tIns="0" rIns="0" bIns="0">
                      <a:no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Times New Roman TUR" w:hAnsi="Times New Roman TUR" w:cs="Times New Roman TUR"/>
                        <w:b/>
                        <w:bCs/>
                        <w:sz w:val="24"/>
                      </w:rPr>
                    </w:pPr>
                    <w:r>
                      <w:rPr>
                        <w:rFonts w:cs="Times New Roman TUR" w:ascii="Times New Roman TUR" w:hAnsi="Times New Roman TUR"/>
                        <w:b/>
                        <w:bCs/>
                        <w:sz w:val="24"/>
                      </w:rPr>
                      <w:fldChar w:fldCharType="begin"/>
                    </w:r>
                    <w:r>
                      <w:rPr>
                        <w:sz w:val="24"/>
                        <w:b/>
                        <w:bCs/>
                        <w:rFonts w:cs="Times New Roman TUR" w:ascii="Times New Roman TUR" w:hAnsi="Times New Roman TUR"/>
                      </w:rPr>
                      <w:instrText xml:space="preserve"> PAGE </w:instrText>
                    </w:r>
                    <w:r>
                      <w:rPr>
                        <w:sz w:val="24"/>
                        <w:b/>
                        <w:bCs/>
                        <w:rFonts w:cs="Times New Roman TUR" w:ascii="Times New Roman TUR" w:hAnsi="Times New Roman TUR"/>
                      </w:rPr>
                      <w:fldChar w:fldCharType="separate"/>
                    </w:r>
                    <w:r>
                      <w:rPr>
                        <w:sz w:val="24"/>
                        <w:b/>
                        <w:bCs/>
                        <w:rFonts w:cs="Times New Roman TUR" w:ascii="Times New Roman TUR" w:hAnsi="Times New Roman TUR"/>
                      </w:rPr>
                      <w:t>3</w:t>
                    </w:r>
                    <w:r>
                      <w:rPr>
                        <w:sz w:val="24"/>
                        <w:b/>
                        <w:bCs/>
                        <w:rFonts w:cs="Times New Roman TUR" w:ascii="Times New Roman TUR" w:hAnsi="Times New Roman TU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tabs>
        <w:tab w:val="clear" w:pos="720"/>
        <w:tab w:val="right" w:pos="9360" w:leader="none"/>
      </w:tabs>
      <w:rPr>
        <w:sz w:val="14"/>
        <w:szCs w:val="14"/>
      </w:rPr>
    </w:pPr>
    <w:r>
      <w:rPr>
        <w:sz w:val="14"/>
        <w:szCs w:val="14"/>
      </w:rPr>
      <w:t>30532.24-Houston Server 1A</w:t>
      <w:tab/>
      <w:t>Draft May 3, 2000 - 4:24 pm</w:t>
    </w:r>
    <w:r>
      <mc:AlternateContent>
        <mc:Choice Requires="wps">
          <w:drawing>
            <wp:anchor behindDoc="0" distT="0" distB="0" distL="0" distR="0" simplePos="0" locked="0" layoutInCell="0" allowOverlap="1" relativeHeight="113">
              <wp:simplePos x="0" y="0"/>
              <wp:positionH relativeFrom="column">
                <wp:posOffset>635</wp:posOffset>
              </wp:positionH>
              <wp:positionV relativeFrom="paragraph">
                <wp:posOffset>635</wp:posOffset>
              </wp:positionV>
              <wp:extent cx="5944235" cy="175260"/>
              <wp:effectExtent l="0" t="0" r="0" b="0"/>
              <wp:wrapTopAndBottom/>
              <wp:docPr id="8" name="Frame13"/>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jc w:val="center"/>
                            <w:rPr>
                              <w:rFonts w:ascii="Times New Roman TUR" w:hAnsi="Times New Roman TUR" w:cs="Times New Roman TUR"/>
                              <w:b/>
                              <w:bCs/>
                              <w:sz w:val="24"/>
                            </w:rPr>
                          </w:pPr>
                          <w:r>
                            <w:rPr>
                              <w:rFonts w:cs="Times New Roman TUR" w:ascii="Times New Roman TUR" w:hAnsi="Times New Roman TUR"/>
                              <w:b/>
                              <w:bCs/>
                              <w:sz w:val="24"/>
                            </w:rPr>
                            <w:fldChar w:fldCharType="begin"/>
                          </w:r>
                          <w:r>
                            <w:rPr>
                              <w:sz w:val="24"/>
                              <w:b/>
                              <w:bCs/>
                              <w:rFonts w:cs="Times New Roman TUR" w:ascii="Times New Roman TUR" w:hAnsi="Times New Roman TUR"/>
                            </w:rPr>
                            <w:instrText xml:space="preserve"> PAGE </w:instrText>
                          </w:r>
                          <w:r>
                            <w:rPr>
                              <w:sz w:val="24"/>
                              <w:b/>
                              <w:bCs/>
                              <w:rFonts w:cs="Times New Roman TUR" w:ascii="Times New Roman TUR" w:hAnsi="Times New Roman TUR"/>
                            </w:rPr>
                            <w:fldChar w:fldCharType="separate"/>
                          </w:r>
                          <w:r>
                            <w:rPr>
                              <w:sz w:val="24"/>
                              <w:b/>
                              <w:bCs/>
                              <w:rFonts w:cs="Times New Roman TUR" w:ascii="Times New Roman TUR" w:hAnsi="Times New Roman TUR"/>
                            </w:rPr>
                            <w:t>1</w:t>
                          </w:r>
                          <w:r>
                            <w:rPr>
                              <w:sz w:val="24"/>
                              <w:b/>
                              <w:bCs/>
                              <w:rFonts w:cs="Times New Roman TUR" w:ascii="Times New Roman TUR" w:hAnsi="Times New Roman TUR"/>
                            </w:rPr>
                            <w:fldChar w:fldCharType="end"/>
                          </w:r>
                        </w:p>
                      </w:txbxContent>
                    </wps:txbx>
                    <wps:bodyPr anchor="t" lIns="0" tIns="0" rIns="0" bIns="0">
                      <a:no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Times New Roman TUR" w:hAnsi="Times New Roman TUR" w:cs="Times New Roman TUR"/>
                        <w:b/>
                        <w:bCs/>
                        <w:sz w:val="24"/>
                      </w:rPr>
                    </w:pPr>
                    <w:r>
                      <w:rPr>
                        <w:rFonts w:cs="Times New Roman TUR" w:ascii="Times New Roman TUR" w:hAnsi="Times New Roman TUR"/>
                        <w:b/>
                        <w:bCs/>
                        <w:sz w:val="24"/>
                      </w:rPr>
                      <w:fldChar w:fldCharType="begin"/>
                    </w:r>
                    <w:r>
                      <w:rPr>
                        <w:sz w:val="24"/>
                        <w:b/>
                        <w:bCs/>
                        <w:rFonts w:cs="Times New Roman TUR" w:ascii="Times New Roman TUR" w:hAnsi="Times New Roman TUR"/>
                      </w:rPr>
                      <w:instrText xml:space="preserve"> PAGE </w:instrText>
                    </w:r>
                    <w:r>
                      <w:rPr>
                        <w:sz w:val="24"/>
                        <w:b/>
                        <w:bCs/>
                        <w:rFonts w:cs="Times New Roman TUR" w:ascii="Times New Roman TUR" w:hAnsi="Times New Roman TUR"/>
                      </w:rPr>
                      <w:fldChar w:fldCharType="separate"/>
                    </w:r>
                    <w:r>
                      <w:rPr>
                        <w:sz w:val="24"/>
                        <w:b/>
                        <w:bCs/>
                        <w:rFonts w:cs="Times New Roman TUR" w:ascii="Times New Roman TUR" w:hAnsi="Times New Roman TUR"/>
                      </w:rPr>
                      <w:t>1</w:t>
                    </w:r>
                    <w:r>
                      <w:rPr>
                        <w:sz w:val="24"/>
                        <w:b/>
                        <w:bCs/>
                        <w:rFonts w:cs="Times New Roman TUR" w:ascii="Times New Roman TUR" w:hAnsi="Times New Roman TUR"/>
                      </w:rPr>
                      <w:fldChar w:fldCharType="end"/>
                    </w:r>
                  </w:p>
                </w:txbxContent>
              </v:textbox>
              <w10:wrap type="topAndBottom"/>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tabs>
        <w:tab w:val="clear" w:pos="720"/>
        <w:tab w:val="right" w:pos="9360" w:leader="none"/>
      </w:tabs>
      <w:rPr>
        <w:sz w:val="14"/>
        <w:szCs w:val="14"/>
      </w:rPr>
    </w:pPr>
    <w:r>
      <w:rPr>
        <w:sz w:val="14"/>
        <w:szCs w:val="14"/>
      </w:rPr>
      <w:t>30532.24-Houston Server 1A</w:t>
      <w:tab/>
      <w:t>Draft May 3, 2000 - 4:24 pm</w:t>
    </w:r>
    <w:r>
      <mc:AlternateContent>
        <mc:Choice Requires="wps">
          <w:drawing>
            <wp:anchor behindDoc="0" distT="0" distB="0" distL="0" distR="0" simplePos="0" locked="0" layoutInCell="0" allowOverlap="1" relativeHeight="28">
              <wp:simplePos x="0" y="0"/>
              <wp:positionH relativeFrom="column">
                <wp:posOffset>635</wp:posOffset>
              </wp:positionH>
              <wp:positionV relativeFrom="paragraph">
                <wp:posOffset>635</wp:posOffset>
              </wp:positionV>
              <wp:extent cx="5944235" cy="175260"/>
              <wp:effectExtent l="0" t="0" r="0" b="0"/>
              <wp:wrapTopAndBottom/>
              <wp:docPr id="9" name="Frame14"/>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jc w:val="center"/>
                            <w:rPr>
                              <w:rFonts w:ascii="Times New Roman TUR" w:hAnsi="Times New Roman TUR" w:cs="Times New Roman TUR"/>
                              <w:b/>
                              <w:bCs/>
                              <w:sz w:val="24"/>
                            </w:rPr>
                          </w:pPr>
                          <w:r>
                            <w:rPr>
                              <w:rFonts w:cs="Times New Roman TUR" w:ascii="Times New Roman TUR" w:hAnsi="Times New Roman TUR"/>
                              <w:b/>
                              <w:bCs/>
                              <w:sz w:val="24"/>
                            </w:rPr>
                            <w:fldChar w:fldCharType="begin"/>
                          </w:r>
                          <w:r>
                            <w:rPr>
                              <w:sz w:val="24"/>
                              <w:b/>
                              <w:bCs/>
                              <w:rFonts w:cs="Times New Roman TUR" w:ascii="Times New Roman TUR" w:hAnsi="Times New Roman TUR"/>
                            </w:rPr>
                            <w:instrText xml:space="preserve"> PAGE </w:instrText>
                          </w:r>
                          <w:r>
                            <w:rPr>
                              <w:sz w:val="24"/>
                              <w:b/>
                              <w:bCs/>
                              <w:rFonts w:cs="Times New Roman TUR" w:ascii="Times New Roman TUR" w:hAnsi="Times New Roman TUR"/>
                            </w:rPr>
                            <w:fldChar w:fldCharType="separate"/>
                          </w:r>
                          <w:r>
                            <w:rPr>
                              <w:sz w:val="24"/>
                              <w:b/>
                              <w:bCs/>
                              <w:rFonts w:cs="Times New Roman TUR" w:ascii="Times New Roman TUR" w:hAnsi="Times New Roman TUR"/>
                            </w:rPr>
                            <w:t>7</w:t>
                          </w:r>
                          <w:r>
                            <w:rPr>
                              <w:sz w:val="24"/>
                              <w:b/>
                              <w:bCs/>
                              <w:rFonts w:cs="Times New Roman TUR" w:ascii="Times New Roman TUR" w:hAnsi="Times New Roman TUR"/>
                            </w:rPr>
                            <w:fldChar w:fldCharType="end"/>
                          </w:r>
                        </w:p>
                      </w:txbxContent>
                    </wps:txbx>
                    <wps:bodyPr anchor="t" lIns="0" tIns="0" rIns="0" bIns="0">
                      <a:no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Times New Roman TUR" w:hAnsi="Times New Roman TUR" w:cs="Times New Roman TUR"/>
                        <w:b/>
                        <w:bCs/>
                        <w:sz w:val="24"/>
                      </w:rPr>
                    </w:pPr>
                    <w:r>
                      <w:rPr>
                        <w:rFonts w:cs="Times New Roman TUR" w:ascii="Times New Roman TUR" w:hAnsi="Times New Roman TUR"/>
                        <w:b/>
                        <w:bCs/>
                        <w:sz w:val="24"/>
                      </w:rPr>
                      <w:fldChar w:fldCharType="begin"/>
                    </w:r>
                    <w:r>
                      <w:rPr>
                        <w:sz w:val="24"/>
                        <w:b/>
                        <w:bCs/>
                        <w:rFonts w:cs="Times New Roman TUR" w:ascii="Times New Roman TUR" w:hAnsi="Times New Roman TUR"/>
                      </w:rPr>
                      <w:instrText xml:space="preserve"> PAGE </w:instrText>
                    </w:r>
                    <w:r>
                      <w:rPr>
                        <w:sz w:val="24"/>
                        <w:b/>
                        <w:bCs/>
                        <w:rFonts w:cs="Times New Roman TUR" w:ascii="Times New Roman TUR" w:hAnsi="Times New Roman TUR"/>
                      </w:rPr>
                      <w:fldChar w:fldCharType="separate"/>
                    </w:r>
                    <w:r>
                      <w:rPr>
                        <w:sz w:val="24"/>
                        <w:b/>
                        <w:bCs/>
                        <w:rFonts w:cs="Times New Roman TUR" w:ascii="Times New Roman TUR" w:hAnsi="Times New Roman TUR"/>
                      </w:rPr>
                      <w:t>7</w:t>
                    </w:r>
                    <w:r>
                      <w:rPr>
                        <w:sz w:val="24"/>
                        <w:b/>
                        <w:bCs/>
                        <w:rFonts w:cs="Times New Roman TUR" w:ascii="Times New Roman TUR" w:hAnsi="Times New Roman TUR"/>
                      </w:rPr>
                      <w:fldChar w:fldCharType="end"/>
                    </w:r>
                  </w:p>
                </w:txbxContent>
              </v:textbox>
              <w10:wrap type="topAndBottom"/>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tabs>
        <w:tab w:val="clear" w:pos="720"/>
        <w:tab w:val="right" w:pos="9360" w:leader="none"/>
      </w:tabs>
      <w:rPr>
        <w:sz w:val="14"/>
        <w:szCs w:val="14"/>
      </w:rPr>
    </w:pPr>
    <w:r>
      <w:rPr>
        <w:sz w:val="14"/>
        <w:szCs w:val="14"/>
      </w:rPr>
      <w:t>30532.24-Houston Server 1A</w:t>
      <w:tab/>
      <w:t>Draft May 3, 2000 - 4:24 pm</w:t>
    </w:r>
    <w:r>
      <mc:AlternateContent>
        <mc:Choice Requires="wps">
          <w:drawing>
            <wp:anchor behindDoc="0" distT="0" distB="0" distL="0" distR="0" simplePos="0" locked="0" layoutInCell="0" allowOverlap="1" relativeHeight="117">
              <wp:simplePos x="0" y="0"/>
              <wp:positionH relativeFrom="column">
                <wp:posOffset>635</wp:posOffset>
              </wp:positionH>
              <wp:positionV relativeFrom="paragraph">
                <wp:posOffset>635</wp:posOffset>
              </wp:positionV>
              <wp:extent cx="5944235" cy="175260"/>
              <wp:effectExtent l="0" t="0" r="0" b="0"/>
              <wp:wrapTopAndBottom/>
              <wp:docPr id="10" name="Frame15"/>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jc w:val="center"/>
                            <w:rPr>
                              <w:rFonts w:ascii="Times New Roman TUR" w:hAnsi="Times New Roman TUR" w:cs="Times New Roman TUR"/>
                              <w:b/>
                              <w:bCs/>
                              <w:sz w:val="24"/>
                            </w:rPr>
                          </w:pPr>
                          <w:r>
                            <w:rPr>
                              <w:rFonts w:cs="Times New Roman TUR" w:ascii="Times New Roman TUR" w:hAnsi="Times New Roman TUR"/>
                              <w:b/>
                              <w:bCs/>
                              <w:sz w:val="24"/>
                            </w:rPr>
                            <w:fldChar w:fldCharType="begin"/>
                          </w:r>
                          <w:r>
                            <w:rPr>
                              <w:sz w:val="24"/>
                              <w:b/>
                              <w:bCs/>
                              <w:rFonts w:cs="Times New Roman TUR" w:ascii="Times New Roman TUR" w:hAnsi="Times New Roman TUR"/>
                            </w:rPr>
                            <w:instrText xml:space="preserve"> PAGE </w:instrText>
                          </w:r>
                          <w:r>
                            <w:rPr>
                              <w:sz w:val="24"/>
                              <w:b/>
                              <w:bCs/>
                              <w:rFonts w:cs="Times New Roman TUR" w:ascii="Times New Roman TUR" w:hAnsi="Times New Roman TUR"/>
                            </w:rPr>
                            <w:fldChar w:fldCharType="separate"/>
                          </w:r>
                          <w:r>
                            <w:rPr>
                              <w:sz w:val="24"/>
                              <w:b/>
                              <w:bCs/>
                              <w:rFonts w:cs="Times New Roman TUR" w:ascii="Times New Roman TUR" w:hAnsi="Times New Roman TUR"/>
                            </w:rPr>
                            <w:t>4</w:t>
                          </w:r>
                          <w:r>
                            <w:rPr>
                              <w:sz w:val="24"/>
                              <w:b/>
                              <w:bCs/>
                              <w:rFonts w:cs="Times New Roman TUR" w:ascii="Times New Roman TUR" w:hAnsi="Times New Roman TUR"/>
                            </w:rPr>
                            <w:fldChar w:fldCharType="end"/>
                          </w:r>
                        </w:p>
                      </w:txbxContent>
                    </wps:txbx>
                    <wps:bodyPr anchor="t" lIns="0" tIns="0" rIns="0" bIns="0">
                      <a:no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Times New Roman TUR" w:hAnsi="Times New Roman TUR" w:cs="Times New Roman TUR"/>
                        <w:b/>
                        <w:bCs/>
                        <w:sz w:val="24"/>
                      </w:rPr>
                    </w:pPr>
                    <w:r>
                      <w:rPr>
                        <w:rFonts w:cs="Times New Roman TUR" w:ascii="Times New Roman TUR" w:hAnsi="Times New Roman TUR"/>
                        <w:b/>
                        <w:bCs/>
                        <w:sz w:val="24"/>
                      </w:rPr>
                      <w:fldChar w:fldCharType="begin"/>
                    </w:r>
                    <w:r>
                      <w:rPr>
                        <w:sz w:val="24"/>
                        <w:b/>
                        <w:bCs/>
                        <w:rFonts w:cs="Times New Roman TUR" w:ascii="Times New Roman TUR" w:hAnsi="Times New Roman TUR"/>
                      </w:rPr>
                      <w:instrText xml:space="preserve"> PAGE </w:instrText>
                    </w:r>
                    <w:r>
                      <w:rPr>
                        <w:sz w:val="24"/>
                        <w:b/>
                        <w:bCs/>
                        <w:rFonts w:cs="Times New Roman TUR" w:ascii="Times New Roman TUR" w:hAnsi="Times New Roman TUR"/>
                      </w:rPr>
                      <w:fldChar w:fldCharType="separate"/>
                    </w:r>
                    <w:r>
                      <w:rPr>
                        <w:sz w:val="24"/>
                        <w:b/>
                        <w:bCs/>
                        <w:rFonts w:cs="Times New Roman TUR" w:ascii="Times New Roman TUR" w:hAnsi="Times New Roman TUR"/>
                      </w:rPr>
                      <w:t>4</w:t>
                    </w:r>
                    <w:r>
                      <w:rPr>
                        <w:sz w:val="24"/>
                        <w:b/>
                        <w:bCs/>
                        <w:rFonts w:cs="Times New Roman TUR" w:ascii="Times New Roman TUR" w:hAnsi="Times New Roman TUR"/>
                      </w:rPr>
                      <w:fldChar w:fldCharType="end"/>
                    </w:r>
                  </w:p>
                </w:txbxContent>
              </v:textbox>
              <w10:wrap type="topAndBottom"/>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tabs>
        <w:tab w:val="clear" w:pos="720"/>
        <w:tab w:val="right" w:pos="9360" w:leader="none"/>
      </w:tabs>
      <w:rPr>
        <w:sz w:val="14"/>
        <w:szCs w:val="14"/>
      </w:rPr>
    </w:pPr>
    <w:r>
      <w:rPr>
        <w:sz w:val="14"/>
        <w:szCs w:val="14"/>
      </w:rPr>
      <w:t>30532.24-Houston Server 1A</w:t>
      <w:tab/>
      <w:t>Draft May 3, 2000 - 4:24 pm</w:t>
    </w:r>
    <w:r>
      <mc:AlternateContent>
        <mc:Choice Requires="wps">
          <w:drawing>
            <wp:anchor behindDoc="0" distT="0" distB="0" distL="0" distR="0" simplePos="0" locked="0" layoutInCell="0" allowOverlap="1" relativeHeight="122">
              <wp:simplePos x="0" y="0"/>
              <wp:positionH relativeFrom="column">
                <wp:posOffset>635</wp:posOffset>
              </wp:positionH>
              <wp:positionV relativeFrom="paragraph">
                <wp:posOffset>635</wp:posOffset>
              </wp:positionV>
              <wp:extent cx="5944235" cy="175260"/>
              <wp:effectExtent l="0" t="0" r="0" b="0"/>
              <wp:wrapTopAndBottom/>
              <wp:docPr id="11" name="Frame16"/>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jc w:val="center"/>
                            <w:rPr>
                              <w:rFonts w:ascii="Times New Roman TUR" w:hAnsi="Times New Roman TUR" w:cs="Times New Roman TUR"/>
                              <w:b/>
                              <w:bCs/>
                              <w:sz w:val="24"/>
                            </w:rPr>
                          </w:pPr>
                          <w:r>
                            <w:rPr>
                              <w:rFonts w:cs="Times New Roman TUR" w:ascii="Times New Roman TUR" w:hAnsi="Times New Roman TUR"/>
                              <w:b/>
                              <w:bCs/>
                              <w:sz w:val="24"/>
                            </w:rPr>
                            <w:fldChar w:fldCharType="begin"/>
                          </w:r>
                          <w:r>
                            <w:rPr>
                              <w:sz w:val="24"/>
                              <w:b/>
                              <w:bCs/>
                              <w:rFonts w:cs="Times New Roman TUR" w:ascii="Times New Roman TUR" w:hAnsi="Times New Roman TUR"/>
                            </w:rPr>
                            <w:instrText xml:space="preserve"> PAGE </w:instrText>
                          </w:r>
                          <w:r>
                            <w:rPr>
                              <w:sz w:val="24"/>
                              <w:b/>
                              <w:bCs/>
                              <w:rFonts w:cs="Times New Roman TUR" w:ascii="Times New Roman TUR" w:hAnsi="Times New Roman TUR"/>
                            </w:rPr>
                            <w:fldChar w:fldCharType="separate"/>
                          </w:r>
                          <w:r>
                            <w:rPr>
                              <w:sz w:val="24"/>
                              <w:b/>
                              <w:bCs/>
                              <w:rFonts w:cs="Times New Roman TUR" w:ascii="Times New Roman TUR" w:hAnsi="Times New Roman TUR"/>
                            </w:rPr>
                            <w:t>9</w:t>
                          </w:r>
                          <w:r>
                            <w:rPr>
                              <w:sz w:val="24"/>
                              <w:b/>
                              <w:bCs/>
                              <w:rFonts w:cs="Times New Roman TUR" w:ascii="Times New Roman TUR" w:hAnsi="Times New Roman TUR"/>
                            </w:rPr>
                            <w:fldChar w:fldCharType="end"/>
                          </w:r>
                        </w:p>
                      </w:txbxContent>
                    </wps:txbx>
                    <wps:bodyPr anchor="t" lIns="0" tIns="0" rIns="0" bIns="0">
                      <a:no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Times New Roman TUR" w:hAnsi="Times New Roman TUR" w:cs="Times New Roman TUR"/>
                        <w:b/>
                        <w:bCs/>
                        <w:sz w:val="24"/>
                      </w:rPr>
                    </w:pPr>
                    <w:r>
                      <w:rPr>
                        <w:rFonts w:cs="Times New Roman TUR" w:ascii="Times New Roman TUR" w:hAnsi="Times New Roman TUR"/>
                        <w:b/>
                        <w:bCs/>
                        <w:sz w:val="24"/>
                      </w:rPr>
                      <w:fldChar w:fldCharType="begin"/>
                    </w:r>
                    <w:r>
                      <w:rPr>
                        <w:sz w:val="24"/>
                        <w:b/>
                        <w:bCs/>
                        <w:rFonts w:cs="Times New Roman TUR" w:ascii="Times New Roman TUR" w:hAnsi="Times New Roman TUR"/>
                      </w:rPr>
                      <w:instrText xml:space="preserve"> PAGE </w:instrText>
                    </w:r>
                    <w:r>
                      <w:rPr>
                        <w:sz w:val="24"/>
                        <w:b/>
                        <w:bCs/>
                        <w:rFonts w:cs="Times New Roman TUR" w:ascii="Times New Roman TUR" w:hAnsi="Times New Roman TUR"/>
                      </w:rPr>
                      <w:fldChar w:fldCharType="separate"/>
                    </w:r>
                    <w:r>
                      <w:rPr>
                        <w:sz w:val="24"/>
                        <w:b/>
                        <w:bCs/>
                        <w:rFonts w:cs="Times New Roman TUR" w:ascii="Times New Roman TUR" w:hAnsi="Times New Roman TUR"/>
                      </w:rPr>
                      <w:t>9</w:t>
                    </w:r>
                    <w:r>
                      <w:rPr>
                        <w:sz w:val="24"/>
                        <w:b/>
                        <w:bCs/>
                        <w:rFonts w:cs="Times New Roman TUR" w:ascii="Times New Roman TUR" w:hAnsi="Times New Roman TUR"/>
                      </w:rPr>
                      <w:fldChar w:fldCharType="end"/>
                    </w:r>
                  </w:p>
                </w:txbxContent>
              </v:textbox>
              <w10:wrap type="topAndBottom"/>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ind w:hanging="0" w:end="0"/>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6954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69545" cy="146685"/>
                      </a:xfrm>
                      <a:prstGeom prst="rect"/>
                      <a:solidFill>
                        <a:srgbClr val="FFFFFF">
                          <a:alpha val="0"/>
                        </a:srgbClr>
                      </a:solidFill>
                    </wps:spPr>
                    <wps:txbx>
                      <w:txbxContent>
                        <w:p>
                          <w:pPr>
                            <w:pStyle w:val="Normal"/>
                            <w:rPr>
                              <w:rStyle w:val="PageNumber"/>
                              <w:rFonts w:ascii="Times New Roman" w:hAnsi="Times New Roman" w:cs="Times New Roman"/>
                              <w:sz w:val="20"/>
                            </w:rPr>
                          </w:pPr>
                          <w:r>
                            <w:rPr>
                              <w:rStyle w:val="PageNumber"/>
                              <w:rFonts w:cs="Times New Roman"/>
                              <w:sz w:val="20"/>
                            </w:rPr>
                            <w:fldChar w:fldCharType="begin"/>
                          </w:r>
                          <w:r>
                            <w:rPr>
                              <w:rStyle w:val="PageNumber"/>
                              <w:sz w:val="20"/>
                              <w:rFonts w:cs="Times New Roman"/>
                            </w:rPr>
                            <w:instrText xml:space="preserve"> PAGE </w:instrText>
                          </w:r>
                          <w:r>
                            <w:rPr>
                              <w:rStyle w:val="PageNumber"/>
                              <w:sz w:val="20"/>
                              <w:rFonts w:cs="Times New Roman"/>
                            </w:rPr>
                            <w:fldChar w:fldCharType="separate"/>
                          </w:r>
                          <w:r>
                            <w:rPr>
                              <w:rStyle w:val="PageNumber"/>
                              <w:sz w:val="20"/>
                              <w:rFonts w:cs="Times New Roman"/>
                            </w:rPr>
                            <w:t>viii</w:t>
                          </w:r>
                          <w:r>
                            <w:rPr>
                              <w:rStyle w:val="PageNumber"/>
                              <w:sz w:val="20"/>
                              <w:rFonts w:cs="Times New Roman"/>
                            </w:rPr>
                            <w:fldChar w:fldCharType="end"/>
                          </w:r>
                        </w:p>
                      </w:txbxContent>
                    </wps:txbx>
                    <wps:bodyPr anchor="t" lIns="0" tIns="0" rIns="0" bIns="0">
                      <a:noAutofit/>
                    </wps:bodyPr>
                  </wps:wsp>
                </a:graphicData>
              </a:graphic>
            </wp:anchor>
          </w:drawing>
        </mc:Choice>
        <mc:Fallback>
          <w:pict>
            <v:rect fillcolor="#FFFFFF" style="position:absolute;rotation:-0;width:13.35pt;height:11.55pt;mso-wrap-distance-left:0pt;mso-wrap-distance-right:0pt;mso-wrap-distance-top:0pt;mso-wrap-distance-bottom:0pt;margin-top:0.05pt;mso-position-vertical-relative:text;margin-left:198.55pt;mso-position-horizontal:center;mso-position-horizontal-relative:margin">
              <v:fill opacity="0f"/>
              <v:textbox inset="0in,0in,0in,0in">
                <w:txbxContent>
                  <w:p>
                    <w:pPr>
                      <w:pStyle w:val="Normal"/>
                      <w:rPr>
                        <w:rStyle w:val="PageNumber"/>
                        <w:rFonts w:ascii="Times New Roman" w:hAnsi="Times New Roman" w:cs="Times New Roman"/>
                        <w:sz w:val="20"/>
                      </w:rPr>
                    </w:pPr>
                    <w:r>
                      <w:rPr>
                        <w:rStyle w:val="PageNumber"/>
                        <w:rFonts w:cs="Times New Roman"/>
                        <w:sz w:val="20"/>
                      </w:rPr>
                      <w:fldChar w:fldCharType="begin"/>
                    </w:r>
                    <w:r>
                      <w:rPr>
                        <w:rStyle w:val="PageNumber"/>
                        <w:sz w:val="20"/>
                        <w:rFonts w:cs="Times New Roman"/>
                      </w:rPr>
                      <w:instrText xml:space="preserve"> PAGE </w:instrText>
                    </w:r>
                    <w:r>
                      <w:rPr>
                        <w:rStyle w:val="PageNumber"/>
                        <w:sz w:val="20"/>
                        <w:rFonts w:cs="Times New Roman"/>
                      </w:rPr>
                      <w:fldChar w:fldCharType="separate"/>
                    </w:r>
                    <w:r>
                      <w:rPr>
                        <w:rStyle w:val="PageNumber"/>
                        <w:sz w:val="20"/>
                        <w:rFonts w:cs="Times New Roman"/>
                      </w:rPr>
                      <w:t>viii</w:t>
                    </w:r>
                    <w:r>
                      <w:rPr>
                        <w:rStyle w:val="PageNumber"/>
                        <w:sz w:val="20"/>
                        <w:rFonts w:cs="Times New Roman"/>
                      </w:rPr>
                      <w:fldChar w:fldCharType="end"/>
                    </w:r>
                  </w:p>
                </w:txbxContent>
              </v:textbox>
              <w10:wrap type="square"/>
            </v:rect>
          </w:pict>
        </mc:Fallback>
      </mc:AlternateContent>
    </w:r>
  </w:p>
  <w:p>
    <w:pPr>
      <w:pStyle w:val="FooterB"/>
      <w:ind w:hanging="0" w:end="0"/>
      <w:rPr/>
    </w:pPr>
    <w:r>
      <w:rPr/>
    </w:r>
  </w:p>
  <w:p>
    <w:pPr>
      <w:pStyle w:val="FooterB"/>
      <w:tabs>
        <w:tab w:val="clear" w:pos="4320"/>
        <w:tab w:val="clear" w:pos="8640"/>
        <w:tab w:val="left" w:pos="5760" w:leader="none"/>
      </w:tabs>
      <w:ind w:hanging="0" w:end="0"/>
      <w:rPr/>
    </w:pPr>
    <w:r>
      <w:rPr/>
      <w:t>29107.09-Houston Server 1A</w:t>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9:38 AM</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ind w:hanging="0" w:end="0"/>
      <w:rPr/>
    </w:pPr>
    <w:r>
      <w:rPr/>
    </w:r>
    <w:r>
      <mc:AlternateContent>
        <mc:Choice Requires="wps">
          <w:drawing>
            <wp:anchor behindDoc="0" distT="0" distB="0" distL="0" distR="0" simplePos="0" locked="0" layoutInCell="0" allowOverlap="1" relativeHeight="112">
              <wp:simplePos x="0" y="0"/>
              <wp:positionH relativeFrom="margin">
                <wp:align>center</wp:align>
              </wp:positionH>
              <wp:positionV relativeFrom="paragraph">
                <wp:posOffset>635</wp:posOffset>
              </wp:positionV>
              <wp:extent cx="12763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rPr/>
                          </w:pPr>
                          <w:r>
                            <w:rPr>
                              <w:rStyle w:val="PageNumber"/>
                              <w:rFonts w:cs="Times New Roman"/>
                              <w:sz w:val="20"/>
                            </w:rPr>
                            <w:fldChar w:fldCharType="begin"/>
                          </w:r>
                          <w:r>
                            <w:rPr>
                              <w:rStyle w:val="PageNumber"/>
                              <w:sz w:val="20"/>
                              <w:rFonts w:cs="Times New Roman"/>
                            </w:rPr>
                            <w:instrText xml:space="preserve"> PAGE </w:instrText>
                          </w:r>
                          <w:r>
                            <w:rPr>
                              <w:rStyle w:val="PageNumber"/>
                              <w:sz w:val="20"/>
                              <w:rFonts w:cs="Times New Roman"/>
                            </w:rPr>
                            <w:fldChar w:fldCharType="separate"/>
                          </w:r>
                          <w:r>
                            <w:rPr>
                              <w:rStyle w:val="PageNumber"/>
                              <w:sz w:val="20"/>
                              <w:rFonts w:cs="Times New Roman"/>
                            </w:rPr>
                            <w:t>84</w:t>
                          </w:r>
                          <w:r>
                            <w:rPr>
                              <w:rStyle w:val="PageNumber"/>
                              <w:sz w:val="20"/>
                              <w:rFonts w:cs="Times New Roman"/>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00.2pt;mso-position-horizontal:center;mso-position-horizontal-relative:margin">
              <v:fill opacity="0f"/>
              <v:textbox inset="0in,0in,0in,0in">
                <w:txbxContent>
                  <w:p>
                    <w:pPr>
                      <w:pStyle w:val="Normal"/>
                      <w:rPr/>
                    </w:pPr>
                    <w:r>
                      <w:rPr>
                        <w:rStyle w:val="PageNumber"/>
                        <w:rFonts w:cs="Times New Roman"/>
                        <w:sz w:val="20"/>
                      </w:rPr>
                      <w:fldChar w:fldCharType="begin"/>
                    </w:r>
                    <w:r>
                      <w:rPr>
                        <w:rStyle w:val="PageNumber"/>
                        <w:sz w:val="20"/>
                        <w:rFonts w:cs="Times New Roman"/>
                      </w:rPr>
                      <w:instrText xml:space="preserve"> PAGE </w:instrText>
                    </w:r>
                    <w:r>
                      <w:rPr>
                        <w:rStyle w:val="PageNumber"/>
                        <w:sz w:val="20"/>
                        <w:rFonts w:cs="Times New Roman"/>
                      </w:rPr>
                      <w:fldChar w:fldCharType="separate"/>
                    </w:r>
                    <w:r>
                      <w:rPr>
                        <w:rStyle w:val="PageNumber"/>
                        <w:sz w:val="20"/>
                        <w:rFonts w:cs="Times New Roman"/>
                      </w:rPr>
                      <w:t>84</w:t>
                    </w:r>
                    <w:r>
                      <w:rPr>
                        <w:rStyle w:val="PageNumber"/>
                        <w:sz w:val="20"/>
                        <w:rFonts w:cs="Times New Roman"/>
                      </w:rPr>
                      <w:fldChar w:fldCharType="end"/>
                    </w:r>
                  </w:p>
                </w:txbxContent>
              </v:textbox>
              <w10:wrap type="square"/>
            </v:rect>
          </w:pict>
        </mc:Fallback>
      </mc:AlternateContent>
    </w:r>
  </w:p>
  <w:p>
    <w:pPr>
      <w:pStyle w:val="FooterB"/>
      <w:ind w:hanging="0" w:end="0"/>
      <w:rPr/>
    </w:pPr>
    <w:r>
      <w:rPr/>
    </w:r>
  </w:p>
  <w:p>
    <w:pPr>
      <w:pStyle w:val="FooterB"/>
      <w:tabs>
        <w:tab w:val="clear" w:pos="4320"/>
        <w:tab w:val="clear" w:pos="8640"/>
        <w:tab w:val="left" w:pos="5760" w:leader="none"/>
      </w:tabs>
      <w:ind w:hanging="0" w:end="0"/>
      <w:rPr/>
    </w:pPr>
    <w:r>
      <w:rPr/>
      <w:t>29107.09-Houston Server 1A</w:t>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9:38 AM</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ind w:hanging="0" w:end="0"/>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64135"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rPr>
                              <w:rStyle w:val="PageNumber"/>
                              <w:rFonts w:ascii="Times New Roman" w:hAnsi="Times New Roman" w:cs="Times New Roman"/>
                              <w:sz w:val="20"/>
                            </w:rPr>
                          </w:pPr>
                          <w:r>
                            <w:rPr>
                              <w:rStyle w:val="PageNumber"/>
                              <w:rFonts w:cs="Times New Roman"/>
                              <w:sz w:val="20"/>
                            </w:rPr>
                            <w:fldChar w:fldCharType="begin"/>
                          </w:r>
                          <w:r>
                            <w:rPr>
                              <w:rStyle w:val="PageNumber"/>
                              <w:sz w:val="20"/>
                              <w:rFonts w:cs="Times New Roman"/>
                            </w:rPr>
                            <w:instrText xml:space="preserve"> PAGE </w:instrText>
                          </w:r>
                          <w:r>
                            <w:rPr>
                              <w:rStyle w:val="PageNumber"/>
                              <w:sz w:val="20"/>
                              <w:rFonts w:cs="Times New Roman"/>
                            </w:rPr>
                            <w:fldChar w:fldCharType="separate"/>
                          </w:r>
                          <w:r>
                            <w:rPr>
                              <w:rStyle w:val="PageNumber"/>
                              <w:sz w:val="20"/>
                              <w:rFonts w:cs="Times New Roman"/>
                            </w:rPr>
                            <w:t>1</w:t>
                          </w:r>
                          <w:r>
                            <w:rPr>
                              <w:rStyle w:val="PageNumber"/>
                              <w:sz w:val="20"/>
                              <w:rFonts w:cs="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02.7pt;mso-position-horizontal:center;mso-position-horizontal-relative:margin">
              <v:fill opacity="0f"/>
              <v:textbox inset="0in,0in,0in,0in">
                <w:txbxContent>
                  <w:p>
                    <w:pPr>
                      <w:pStyle w:val="Normal"/>
                      <w:rPr>
                        <w:rStyle w:val="PageNumber"/>
                        <w:rFonts w:ascii="Times New Roman" w:hAnsi="Times New Roman" w:cs="Times New Roman"/>
                        <w:sz w:val="20"/>
                      </w:rPr>
                    </w:pPr>
                    <w:r>
                      <w:rPr>
                        <w:rStyle w:val="PageNumber"/>
                        <w:rFonts w:cs="Times New Roman"/>
                        <w:sz w:val="20"/>
                      </w:rPr>
                      <w:fldChar w:fldCharType="begin"/>
                    </w:r>
                    <w:r>
                      <w:rPr>
                        <w:rStyle w:val="PageNumber"/>
                        <w:sz w:val="20"/>
                        <w:rFonts w:cs="Times New Roman"/>
                      </w:rPr>
                      <w:instrText xml:space="preserve"> PAGE </w:instrText>
                    </w:r>
                    <w:r>
                      <w:rPr>
                        <w:rStyle w:val="PageNumber"/>
                        <w:sz w:val="20"/>
                        <w:rFonts w:cs="Times New Roman"/>
                      </w:rPr>
                      <w:fldChar w:fldCharType="separate"/>
                    </w:r>
                    <w:r>
                      <w:rPr>
                        <w:rStyle w:val="PageNumber"/>
                        <w:sz w:val="20"/>
                        <w:rFonts w:cs="Times New Roman"/>
                      </w:rPr>
                      <w:t>1</w:t>
                    </w:r>
                    <w:r>
                      <w:rPr>
                        <w:rStyle w:val="PageNumber"/>
                        <w:sz w:val="20"/>
                        <w:rFonts w:cs="Times New Roman"/>
                      </w:rPr>
                      <w:fldChar w:fldCharType="end"/>
                    </w:r>
                  </w:p>
                </w:txbxContent>
              </v:textbox>
              <w10:wrap type="square"/>
            </v:rect>
          </w:pict>
        </mc:Fallback>
      </mc:AlternateContent>
    </w:r>
  </w:p>
  <w:p>
    <w:pPr>
      <w:pStyle w:val="FooterB"/>
      <w:ind w:hanging="0" w:end="0"/>
      <w:rPr/>
    </w:pPr>
    <w:r>
      <w:rPr/>
    </w:r>
  </w:p>
  <w:p>
    <w:pPr>
      <w:pStyle w:val="FooterB"/>
      <w:tabs>
        <w:tab w:val="clear" w:pos="4320"/>
        <w:tab w:val="clear" w:pos="8640"/>
        <w:tab w:val="left" w:pos="5760" w:leader="none"/>
      </w:tabs>
      <w:ind w:hanging="0" w:end="0"/>
      <w:rPr/>
    </w:pPr>
    <w:r>
      <w:rPr/>
      <w:t>29107.08-Houston Server 1A</w:t>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9:38 AM</w:t>
    </w:r>
    <w: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B"/>
      <w:ind w:hanging="0" w:end="0"/>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64135" cy="146685"/>
              <wp:effectExtent l="0" t="0" r="0" b="0"/>
              <wp:wrapSquare wrapText="bothSides"/>
              <wp:docPr id="6" name="Frame6"/>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rPr>
                              <w:rStyle w:val="PageNumber"/>
                              <w:rFonts w:ascii="Times New Roman" w:hAnsi="Times New Roman" w:cs="Times New Roman"/>
                              <w:sz w:val="20"/>
                            </w:rPr>
                          </w:pPr>
                          <w:r>
                            <w:rPr>
                              <w:rStyle w:val="PageNumber"/>
                              <w:rFonts w:cs="Times New Roman"/>
                              <w:sz w:val="20"/>
                            </w:rPr>
                            <w:fldChar w:fldCharType="begin"/>
                          </w:r>
                          <w:r>
                            <w:rPr>
                              <w:rStyle w:val="PageNumber"/>
                              <w:sz w:val="20"/>
                              <w:rFonts w:cs="Times New Roman"/>
                            </w:rPr>
                            <w:instrText xml:space="preserve"> PAGE </w:instrText>
                          </w:r>
                          <w:r>
                            <w:rPr>
                              <w:rStyle w:val="PageNumber"/>
                              <w:sz w:val="20"/>
                              <w:rFonts w:cs="Times New Roman"/>
                            </w:rPr>
                            <w:fldChar w:fldCharType="separate"/>
                          </w:r>
                          <w:r>
                            <w:rPr>
                              <w:rStyle w:val="PageNumber"/>
                              <w:sz w:val="20"/>
                              <w:rFonts w:cs="Times New Roman"/>
                            </w:rPr>
                            <w:t>8</w:t>
                          </w:r>
                          <w:r>
                            <w:rPr>
                              <w:rStyle w:val="PageNumber"/>
                              <w:sz w:val="20"/>
                              <w:rFonts w:cs="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02.7pt;mso-position-horizontal:center;mso-position-horizontal-relative:margin">
              <v:fill opacity="0f"/>
              <v:textbox inset="0in,0in,0in,0in">
                <w:txbxContent>
                  <w:p>
                    <w:pPr>
                      <w:pStyle w:val="Normal"/>
                      <w:rPr>
                        <w:rStyle w:val="PageNumber"/>
                        <w:rFonts w:ascii="Times New Roman" w:hAnsi="Times New Roman" w:cs="Times New Roman"/>
                        <w:sz w:val="20"/>
                      </w:rPr>
                    </w:pPr>
                    <w:r>
                      <w:rPr>
                        <w:rStyle w:val="PageNumber"/>
                        <w:rFonts w:cs="Times New Roman"/>
                        <w:sz w:val="20"/>
                      </w:rPr>
                      <w:fldChar w:fldCharType="begin"/>
                    </w:r>
                    <w:r>
                      <w:rPr>
                        <w:rStyle w:val="PageNumber"/>
                        <w:sz w:val="20"/>
                        <w:rFonts w:cs="Times New Roman"/>
                      </w:rPr>
                      <w:instrText xml:space="preserve"> PAGE </w:instrText>
                    </w:r>
                    <w:r>
                      <w:rPr>
                        <w:rStyle w:val="PageNumber"/>
                        <w:sz w:val="20"/>
                        <w:rFonts w:cs="Times New Roman"/>
                      </w:rPr>
                      <w:fldChar w:fldCharType="separate"/>
                    </w:r>
                    <w:r>
                      <w:rPr>
                        <w:rStyle w:val="PageNumber"/>
                        <w:sz w:val="20"/>
                        <w:rFonts w:cs="Times New Roman"/>
                      </w:rPr>
                      <w:t>8</w:t>
                    </w:r>
                    <w:r>
                      <w:rPr>
                        <w:rStyle w:val="PageNumber"/>
                        <w:sz w:val="20"/>
                        <w:rFonts w:cs="Times New Roman"/>
                      </w:rPr>
                      <w:fldChar w:fldCharType="end"/>
                    </w:r>
                  </w:p>
                </w:txbxContent>
              </v:textbox>
              <w10:wrap type="square"/>
            </v:rect>
          </w:pict>
        </mc:Fallback>
      </mc:AlternateContent>
    </w:r>
  </w:p>
  <w:p>
    <w:pPr>
      <w:pStyle w:val="FooterB"/>
      <w:ind w:hanging="0" w:end="0"/>
      <w:rPr/>
    </w:pPr>
    <w:r>
      <w:rPr/>
    </w:r>
  </w:p>
  <w:p>
    <w:pPr>
      <w:pStyle w:val="FooterB"/>
      <w:tabs>
        <w:tab w:val="clear" w:pos="4320"/>
        <w:tab w:val="clear" w:pos="8640"/>
        <w:tab w:val="left" w:pos="5760" w:leader="none"/>
      </w:tabs>
      <w:ind w:hanging="0" w:end="0"/>
      <w:rPr/>
    </w:pPr>
    <w:r>
      <w:rPr/>
      <w:t>29107.08-Houston Server 1A</w:t>
      <w:tab/>
      <w:t xml:space="preserve">Draft </w:t>
    </w:r>
    <w:r>
      <w:rPr/>
      <w:fldChar w:fldCharType="begin"/>
    </w:r>
    <w:r>
      <w:rPr/>
      <w:instrText xml:space="preserve"> DATE \@"MMMM\ d', 'yyyy" </w:instrText>
    </w:r>
    <w:r>
      <w:rPr/>
      <w:fldChar w:fldCharType="separate"/>
    </w:r>
    <w:r>
      <w:rPr/>
      <w:t>September 28, 2025</w:t>
    </w:r>
    <w:r>
      <w:rPr/>
      <w:fldChar w:fldCharType="end"/>
    </w:r>
    <w:r>
      <w:rPr/>
      <w:t xml:space="preserve"> - </w:t>
    </w:r>
    <w:r>
      <w:rPr/>
      <w:fldChar w:fldCharType="begin"/>
    </w:r>
    <w:r>
      <w:rPr/>
      <w:instrText xml:space="preserve"> TIME \@"H:mm\ AM/PM" </w:instrText>
    </w:r>
    <w:r>
      <w:rPr/>
      <w:fldChar w:fldCharType="separate"/>
    </w:r>
    <w:r>
      <w:rPr/>
      <w:t>9:38 AM</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ENRON DRAFT</w:t>
    </w:r>
  </w:p>
  <w:p>
    <w:pPr>
      <w:pStyle w:val="Header"/>
      <w:jc w:val="end"/>
      <w:rPr>
        <w:b/>
        <w:sz w:val="20"/>
      </w:rPr>
    </w:pPr>
    <w:r>
      <w:rPr>
        <w:b/>
        <w:sz w:val="20"/>
      </w:rPr>
      <w:t>07/07/00</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ENRON DRAFT</w:t>
    </w:r>
  </w:p>
  <w:p>
    <w:pPr>
      <w:pStyle w:val="Header"/>
      <w:jc w:val="end"/>
      <w:rPr>
        <w:b/>
        <w:sz w:val="20"/>
      </w:rPr>
    </w:pPr>
    <w:r>
      <w:rPr>
        <w:b/>
        <w:sz w:val="20"/>
      </w:rPr>
      <w:t>07/07/00</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b/>
        <w:bCs/>
        <w:sz w:val="24"/>
      </w:rPr>
    </w:pPr>
    <w:r>
      <w:rPr>
        <w:rFonts w:cs="Times New Roman TUR" w:ascii="Times New Roman TUR" w:hAnsi="Times New Roman TU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b/>
        <w:bCs/>
        <w:sz w:val="24"/>
      </w:rPr>
    </w:pPr>
    <w:r>
      <w:rPr>
        <w:rFonts w:cs="Times New Roman TUR" w:ascii="Times New Roman TUR" w:hAnsi="Times New Roman TUR"/>
        <w:b/>
        <w:bCs/>
        <w:sz w:val="24"/>
      </w:rPr>
    </w:r>
  </w:p>
  <w:p>
    <w:pPr>
      <w:pStyle w:val="Normal"/>
      <w:rPr>
        <w:rFonts w:ascii="Times New Roman TUR" w:hAnsi="Times New Roman TUR" w:cs="Times New Roman TUR"/>
        <w:b/>
        <w:bCs/>
        <w:sz w:val="24"/>
      </w:rPr>
    </w:pPr>
    <w:r>
      <w:rPr>
        <w:rFonts w:cs="Times New Roman TUR" w:ascii="Times New Roman TUR" w:hAnsi="Times New Roman TUR"/>
        <w:b/>
        <w:bCs/>
        <w:sz w:val="24"/>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b/>
        <w:bCs/>
        <w:sz w:val="24"/>
      </w:rPr>
    </w:pPr>
    <w:r>
      <w:rPr>
        <w:rFonts w:cs="Times New Roman TUR" w:ascii="Times New Roman TUR" w:hAnsi="Times New Roman TU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b/>
        <w:bCs/>
        <w:sz w:val="24"/>
      </w:rPr>
    </w:pPr>
    <w:r>
      <w:rPr>
        <w:rFonts w:cs="Times New Roman TUR" w:ascii="Times New Roman TUR" w:hAnsi="Times New Roman TUR"/>
        <w:b/>
        <w:bCs/>
        <w:sz w:val="24"/>
      </w:rPr>
    </w:r>
  </w:p>
  <w:p>
    <w:pPr>
      <w:pStyle w:val="Normal"/>
      <w:rPr>
        <w:rFonts w:ascii="Times New Roman TUR" w:hAnsi="Times New Roman TUR" w:cs="Times New Roman TUR"/>
        <w:b/>
        <w:bCs/>
        <w:sz w:val="24"/>
      </w:rPr>
    </w:pPr>
    <w:r>
      <w:rPr>
        <w:rFonts w:cs="Times New Roman TUR" w:ascii="Times New Roman TUR" w:hAnsi="Times New Roman TUR"/>
        <w:b/>
        <w:bCs/>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b/>
        <w:bCs/>
        <w:sz w:val="24"/>
      </w:rPr>
    </w:pPr>
    <w:r>
      <w:rPr>
        <w:rFonts w:cs="Times New Roman TUR" w:ascii="Times New Roman TUR" w:hAnsi="Times New Roman TU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b/>
        <w:bCs/>
        <w:sz w:val="24"/>
      </w:rPr>
    </w:pPr>
    <w:r>
      <w:rPr>
        <w:rFonts w:cs="Times New Roman TUR" w:ascii="Times New Roman TUR" w:hAnsi="Times New Roman TUR"/>
        <w:b/>
        <w:bCs/>
        <w:sz w:val="24"/>
      </w:rPr>
    </w:r>
  </w:p>
  <w:p>
    <w:pPr>
      <w:pStyle w:val="Normal"/>
      <w:rPr>
        <w:rFonts w:ascii="Times New Roman TUR" w:hAnsi="Times New Roman TUR" w:cs="Times New Roman TUR"/>
        <w:b/>
        <w:bCs/>
        <w:sz w:val="24"/>
      </w:rPr>
    </w:pPr>
    <w:r>
      <w:rPr>
        <w:rFonts w:cs="Times New Roman TUR" w:ascii="Times New Roman TUR" w:hAnsi="Times New Roman TUR"/>
        <w:b/>
        <w:bCs/>
        <w:sz w:val="24"/>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b/>
        <w:bCs/>
        <w:sz w:val="24"/>
      </w:rPr>
    </w:pPr>
    <w:r>
      <w:rPr>
        <w:rFonts w:cs="Times New Roman TUR" w:ascii="Times New Roman TUR" w:hAnsi="Times New Roman TU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b/>
        <w:bCs/>
        <w:sz w:val="24"/>
      </w:rPr>
    </w:pPr>
    <w:r>
      <w:rPr>
        <w:rFonts w:cs="Times New Roman TUR" w:ascii="Times New Roman TUR" w:hAnsi="Times New Roman TUR"/>
        <w:b/>
        <w:bCs/>
        <w:sz w:val="24"/>
      </w:rPr>
    </w:r>
  </w:p>
  <w:p>
    <w:pPr>
      <w:pStyle w:val="Normal"/>
      <w:rPr>
        <w:rFonts w:ascii="Times New Roman TUR" w:hAnsi="Times New Roman TUR" w:cs="Times New Roman TUR"/>
        <w:b/>
        <w:bCs/>
        <w:sz w:val="24"/>
      </w:rPr>
    </w:pPr>
    <w:r>
      <w:rPr>
        <w:rFonts w:cs="Times New Roman TUR" w:ascii="Times New Roman TUR" w:hAnsi="Times New Roman TUR"/>
        <w:b/>
        <w:bCs/>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ENRON DRAFT</w:t>
    </w:r>
  </w:p>
  <w:p>
    <w:pPr>
      <w:pStyle w:val="Header"/>
      <w:jc w:val="end"/>
      <w:rPr>
        <w:b/>
        <w:sz w:val="20"/>
      </w:rPr>
    </w:pPr>
    <w:r>
      <w:rPr>
        <w:b/>
        <w:sz w:val="20"/>
      </w:rPr>
      <w:t>07/07/00</w:t>
    </w:r>
  </w:p>
  <w:p>
    <w:pPr>
      <w:pStyle w:val="Header"/>
      <w:rPr>
        <w:b/>
        <w:sz w:val="20"/>
      </w:rPr>
    </w:pPr>
    <w:r>
      <w:rPr>
        <w:b/>
        <w:sz w:val="20"/>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b/>
        <w:bCs/>
        <w:sz w:val="24"/>
      </w:rPr>
    </w:pPr>
    <w:r>
      <w:rPr>
        <w:rFonts w:cs="Times New Roman TUR" w:ascii="Times New Roman TUR" w:hAnsi="Times New Roman TUR"/>
        <w:b/>
        <w:bCs/>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TUR" w:hAnsi="Times New Roman TUR" w:cs="Times New Roman TUR"/>
        <w:b/>
        <w:bCs/>
        <w:sz w:val="24"/>
      </w:rPr>
    </w:pPr>
    <w:r>
      <w:rPr>
        <w:rFonts w:cs="Times New Roman TUR" w:ascii="Times New Roman TUR" w:hAnsi="Times New Roman TUR"/>
        <w:b/>
        <w:bCs/>
        <w:sz w:val="24"/>
      </w:rPr>
    </w:r>
  </w:p>
  <w:p>
    <w:pPr>
      <w:pStyle w:val="Normal"/>
      <w:rPr>
        <w:rFonts w:ascii="Times New Roman TUR" w:hAnsi="Times New Roman TUR" w:cs="Times New Roman TUR"/>
        <w:b/>
        <w:bCs/>
        <w:sz w:val="24"/>
      </w:rPr>
    </w:pPr>
    <w:r>
      <w:rPr>
        <w:rFonts w:cs="Times New Roman TUR" w:ascii="Times New Roman TUR" w:hAnsi="Times New Roman TUR"/>
        <w:b/>
        <w:bCs/>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ENRON DRAFT</w:t>
    </w:r>
  </w:p>
  <w:p>
    <w:pPr>
      <w:pStyle w:val="Header"/>
      <w:jc w:val="end"/>
      <w:rPr>
        <w:b/>
        <w:sz w:val="20"/>
      </w:rPr>
    </w:pPr>
    <w:r>
      <w:rPr>
        <w:b/>
        <w:sz w:val="20"/>
      </w:rPr>
      <w:t>07/07/00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ENRON DRAFT</w:t>
    </w:r>
  </w:p>
  <w:p>
    <w:pPr>
      <w:pStyle w:val="Header"/>
      <w:jc w:val="end"/>
      <w:rPr>
        <w:b/>
        <w:sz w:val="20"/>
      </w:rPr>
    </w:pPr>
    <w:r>
      <w:rPr>
        <w:b/>
        <w:sz w:val="20"/>
      </w:rPr>
      <w:t>07/07/00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ENRON DRAFT</w:t>
    </w:r>
  </w:p>
  <w:p>
    <w:pPr>
      <w:pStyle w:val="Header"/>
      <w:jc w:val="end"/>
      <w:rPr>
        <w:b/>
        <w:sz w:val="20"/>
      </w:rPr>
    </w:pPr>
    <w:r>
      <w:rPr>
        <w:b/>
        <w:sz w:val="20"/>
      </w:rPr>
      <w:t>07/07/00</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ENRON DRAFT</w:t>
    </w:r>
  </w:p>
  <w:p>
    <w:pPr>
      <w:pStyle w:val="Header"/>
      <w:jc w:val="end"/>
      <w:rPr>
        <w:b/>
        <w:sz w:val="20"/>
      </w:rPr>
    </w:pPr>
    <w:r>
      <w:rPr>
        <w:b/>
        <w:sz w:val="20"/>
      </w:rPr>
      <w:t>07/07/00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000000"/>
      </w:rPr>
    </w:lvl>
    <w:lvl w:ilvl="1">
      <w:start w:val="1"/>
      <w:isLgl/>
      <w:numFmt w:val="decimal"/>
      <w:suff w:val="space"/>
      <w:lvlText w:val="Section %1.%2"/>
      <w:lvlJc w:val="start"/>
      <w:pPr>
        <w:tabs>
          <w:tab w:val="num" w:pos="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2">
      <w:start w:val="1"/>
      <w:numFmt w:val="lowerLetter"/>
      <w:suff w:val="space"/>
      <w:lvlText w:val="(%3)"/>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3">
      <w:start w:val="1"/>
      <w:numFmt w:val="lowerRoman"/>
      <w:suff w:val="space"/>
      <w:lvlText w:val="(%4)"/>
      <w:lvlJc w:val="start"/>
      <w:pPr>
        <w:tabs>
          <w:tab w:val="num" w:pos="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4">
      <w:start w:val="1"/>
      <w:pStyle w:val="Heading5"/>
      <w:numFmt w:val="decimal"/>
      <w:lvlText w:val="%5)"/>
      <w:lvlJc w:val="start"/>
      <w:pPr>
        <w:tabs>
          <w:tab w:val="num" w:pos="1008"/>
        </w:tabs>
        <w:ind w:start="1008" w:hanging="432"/>
      </w:pPr>
    </w:lvl>
    <w:lvl w:ilvl="5">
      <w:start w:val="1"/>
      <w:pStyle w:val="Heading6"/>
      <w:numFmt w:val="lowerLetter"/>
      <w:lvlText w:val="%6)"/>
      <w:lvlJc w:val="start"/>
      <w:pPr>
        <w:tabs>
          <w:tab w:val="num" w:pos="1152"/>
        </w:tabs>
        <w:ind w:start="1152" w:hanging="432"/>
      </w:pPr>
    </w:lvl>
    <w:lvl w:ilvl="6">
      <w:start w:val="1"/>
      <w:pStyle w:val="Heading7"/>
      <w:numFmt w:val="lowerRoman"/>
      <w:lvlText w:val="%7)"/>
      <w:lvlJc w:val="end"/>
      <w:pPr>
        <w:tabs>
          <w:tab w:val="num" w:pos="1296"/>
        </w:tabs>
        <w:ind w:start="1296" w:hanging="288"/>
      </w:pPr>
    </w:lvl>
    <w:lvl w:ilvl="7">
      <w:start w:val="1"/>
      <w:pStyle w:val="Heading8"/>
      <w:numFmt w:val="lowerLetter"/>
      <w:lvlText w:val="%8."/>
      <w:lvlJc w:val="start"/>
      <w:pPr>
        <w:tabs>
          <w:tab w:val="num" w:pos="1440"/>
        </w:tabs>
        <w:ind w:start="1440" w:hanging="432"/>
      </w:pPr>
    </w:lvl>
    <w:lvl w:ilvl="8">
      <w:start w:val="1"/>
      <w:pStyle w:val="Heading9"/>
      <w:numFmt w:val="lowerRoman"/>
      <w:lvlText w:val="%9."/>
      <w:lvlJc w:val="end"/>
      <w:pPr>
        <w:tabs>
          <w:tab w:val="num" w:pos="1584"/>
        </w:tabs>
        <w:ind w:start="1584" w:hanging="144"/>
      </w:pPr>
    </w:lvl>
  </w:abstractNum>
  <w:abstractNum w:abstractNumId="2">
    <w:lvl w:ilvl="0">
      <w:start w:val="1"/>
      <w:numFmt w:val="decimal"/>
      <w:suff w:val="nothing"/>
      <w:lvlText w:val="%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rPr>
    </w:lvl>
    <w:lvl w:ilvl="1">
      <w:start w:val="1"/>
      <w:numFmt w:val="upperLetter"/>
      <w:suff w:val="nothing"/>
      <w:lvlText w:val="%2."/>
      <w:lvlJc w:val="start"/>
      <w:pPr>
        <w:tabs>
          <w:tab w:val="num" w:pos="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suff w:val="nothing"/>
      <w:lvlText w:val="%3."/>
      <w:lvlJc w:val="start"/>
      <w:pPr>
        <w:tabs>
          <w:tab w:val="num" w:pos="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rPr>
    </w:lvl>
    <w:lvl w:ilvl="3">
      <w:start w:val="1"/>
      <w:numFmt w:val="lowerLetter"/>
      <w:suff w:val="nothing"/>
      <w:lvlText w:val="%4."/>
      <w:lvlJc w:val="start"/>
      <w:pPr>
        <w:tabs>
          <w:tab w:val="num" w:pos="0"/>
        </w:tabs>
        <w:ind w:start="0" w:hanging="0"/>
      </w:pPr>
    </w:lvl>
    <w:lvl w:ilvl="4">
      <w:start w:val="1"/>
      <w:numFmt w:val="none"/>
      <w:suff w:val="nothing"/>
      <w:lvlText w:val="%5"/>
      <w:lvlJc w:val="start"/>
      <w:pPr>
        <w:tabs>
          <w:tab w:val="num" w:pos="360"/>
        </w:tabs>
        <w:ind w:start="0" w:hanging="0"/>
      </w:pPr>
    </w:lvl>
    <w:lvl w:ilvl="5">
      <w:start w:val="1"/>
      <w:numFmt w:val="none"/>
      <w:suff w:val="nothing"/>
      <w:lvlText w:val="%6"/>
      <w:lvlJc w:val="start"/>
      <w:pPr>
        <w:tabs>
          <w:tab w:val="num" w:pos="360"/>
        </w:tabs>
        <w:ind w:start="0" w:hanging="0"/>
      </w:pPr>
    </w:lvl>
    <w:lvl w:ilvl="6">
      <w:start w:val="1"/>
      <w:numFmt w:val="none"/>
      <w:suff w:val="nothing"/>
      <w:lvlText w:val="%7"/>
      <w:lvlJc w:val="start"/>
      <w:pPr>
        <w:tabs>
          <w:tab w:val="num" w:pos="360"/>
        </w:tabs>
        <w:ind w:start="0" w:hanging="0"/>
      </w:pPr>
    </w:lvl>
    <w:lvl w:ilvl="7">
      <w:start w:val="1"/>
      <w:numFmt w:val="none"/>
      <w:suff w:val="nothing"/>
      <w:lvlText w:val="%8"/>
      <w:lvlJc w:val="start"/>
      <w:pPr>
        <w:tabs>
          <w:tab w:val="num" w:pos="360"/>
        </w:tabs>
        <w:ind w:start="0" w:hanging="0"/>
      </w:pPr>
    </w:lvl>
    <w:lvl w:ilvl="8">
      <w:start w:val="0"/>
      <w:numFmt w:val="none"/>
      <w:suff w:val="nothing"/>
      <w:lvlText w:val="%9"/>
      <w:lvlJc w:val="start"/>
      <w:pPr>
        <w:tabs>
          <w:tab w:val="num" w:pos="360"/>
        </w:tabs>
        <w:ind w:start="0" w:hanging="0"/>
      </w:pPr>
    </w:lvl>
  </w:abstractNum>
  <w:abstractNum w:abstractNumId="3">
    <w:lvl w:ilvl="0">
      <w:start w:val="1"/>
      <w:numFmt w:val="decimal"/>
      <w:lvlText w:val="%1."/>
      <w:lvlJc w:val="start"/>
      <w:pPr>
        <w:tabs>
          <w:tab w:val="num" w:pos="2160"/>
        </w:tabs>
        <w:ind w:start="2160" w:hanging="720"/>
      </w:pPr>
      <w:rPr/>
    </w:lvl>
  </w:abstractNum>
  <w:abstractNum w:abstractNumId="4">
    <w:lvl w:ilvl="0">
      <w:start w:val="2"/>
      <w:numFmt w:val="decimal"/>
      <w:lvlText w:val="(%1)"/>
      <w:lvlJc w:val="start"/>
      <w:pPr>
        <w:tabs>
          <w:tab w:val="num" w:pos="2160"/>
        </w:tabs>
        <w:ind w:start="2160" w:hanging="720"/>
      </w:pPr>
      <w:rPr/>
    </w:lvl>
  </w:abstractNum>
  <w:abstractNum w:abstractNumId="5">
    <w:lvl w:ilvl="0">
      <w:start w:val="1"/>
      <w:isLgl/>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000000"/>
      </w:rPr>
    </w:lvl>
    <w:lvl w:ilvl="1">
      <w:start w:val="1"/>
      <w:isLgl/>
      <w:numFmt w:val="decimal"/>
      <w:suff w:val="space"/>
      <w:lvlText w:val="Section %1.%2"/>
      <w:lvlJc w:val="start"/>
      <w:pPr>
        <w:tabs>
          <w:tab w:val="num" w:pos="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2">
      <w:start w:val="1"/>
      <w:numFmt w:val="lowerLetter"/>
      <w:suff w:val="space"/>
      <w:lvlText w:val="(%3)"/>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3">
      <w:start w:val="1"/>
      <w:numFmt w:val="lowerRoman"/>
      <w:suff w:val="space"/>
      <w:lvlText w:val="(%4)"/>
      <w:lvlJc w:val="start"/>
      <w:pPr>
        <w:tabs>
          <w:tab w:val="num" w:pos="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6">
    <w:lvl w:ilvl="0">
      <w:start w:val="2"/>
      <w:numFmt w:val="lowerLetter"/>
      <w:lvlText w:val="%1."/>
      <w:lvlJc w:val="start"/>
      <w:pPr>
        <w:tabs>
          <w:tab w:val="num" w:pos="2880"/>
        </w:tabs>
        <w:ind w:start="2880" w:hanging="720"/>
      </w:pPr>
      <w:rPr/>
    </w:lvl>
  </w:abstractNum>
  <w:abstractNum w:abstractNumId="7">
    <w:lvl w:ilvl="0">
      <w:start w:val="1"/>
      <w:numFmt w:val="lowerLetter"/>
      <w:lvlText w:val="(%1)"/>
      <w:lvlJc w:val="start"/>
      <w:pPr>
        <w:tabs>
          <w:tab w:val="num" w:pos="2160"/>
        </w:tabs>
        <w:ind w:start="2160" w:hanging="720"/>
      </w:pPr>
      <w:rPr/>
    </w:lvl>
  </w:abstractNum>
  <w:abstractNum w:abstractNumId="8">
    <w:lvl w:ilvl="0">
      <w:start w:val="5"/>
      <w:numFmt w:val="decimal"/>
      <w:lvlText w:val="%1."/>
      <w:lvlJc w:val="start"/>
      <w:pPr>
        <w:tabs>
          <w:tab w:val="num" w:pos="2160"/>
        </w:tabs>
        <w:ind w:start="2160" w:hanging="720"/>
      </w:pPr>
      <w:rPr/>
    </w:lvl>
  </w:abstractNum>
  <w:abstractNum w:abstractNumId="9">
    <w:lvl w:ilvl="0">
      <w:start w:val="1"/>
      <w:numFmt w:val="lowerRoman"/>
      <w:lvlText w:val="(%1)"/>
      <w:lvlJc w:val="start"/>
      <w:pPr>
        <w:tabs>
          <w:tab w:val="num" w:pos="2880"/>
        </w:tabs>
        <w:ind w:start="2880" w:hanging="720"/>
      </w:pPr>
      <w:rPr/>
    </w:lvl>
    <w:lvl w:ilvl="1">
      <w:start w:val="3"/>
      <w:isLgl/>
      <w:numFmt w:val="decimal"/>
      <w:suff w:val="space"/>
      <w:lvlText w:val="Section %1.%2"/>
      <w:lvlJc w:val="start"/>
      <w:pPr>
        <w:tabs>
          <w:tab w:val="num" w:pos="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2">
      <w:start w:val="1"/>
      <w:numFmt w:val="lowerLetter"/>
      <w:suff w:val="space"/>
      <w:lvlText w:val="(%3)"/>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3">
      <w:start w:val="1"/>
      <w:numFmt w:val="lowerRoman"/>
      <w:suff w:val="space"/>
      <w:lvlText w:val="(%4)"/>
      <w:lvlJc w:val="start"/>
      <w:pPr>
        <w:tabs>
          <w:tab w:val="num" w:pos="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4">
      <w:start w:val="1"/>
      <w:numFmt w:val="upperLetter"/>
      <w:lvlText w:val="(%5)"/>
      <w:lvlJc w:val="start"/>
      <w:pPr>
        <w:tabs>
          <w:tab w:val="num" w:pos="3240"/>
        </w:tabs>
        <w:ind w:start="0" w:firstLine="2880"/>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10">
    <w:lvl w:ilvl="0">
      <w:start w:val="4"/>
      <w:numFmt w:val="lowerLetter"/>
      <w:lvlText w:val="(%1)"/>
      <w:lvlJc w:val="start"/>
      <w:pPr>
        <w:tabs>
          <w:tab w:val="num" w:pos="2160"/>
        </w:tabs>
        <w:ind w:start="2160" w:hanging="720"/>
      </w:pPr>
      <w:rPr/>
    </w:lvl>
    <w:lvl w:ilvl="1">
      <w:start w:val="3"/>
      <w:isLgl/>
      <w:numFmt w:val="decimal"/>
      <w:suff w:val="space"/>
      <w:lvlText w:val="Section %1.%2"/>
      <w:lvlJc w:val="start"/>
      <w:pPr>
        <w:tabs>
          <w:tab w:val="num" w:pos="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2">
      <w:start w:val="1"/>
      <w:numFmt w:val="lowerLetter"/>
      <w:suff w:val="space"/>
      <w:lvlText w:val="(%3)"/>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3">
      <w:start w:val="1"/>
      <w:numFmt w:val="lowerRoman"/>
      <w:suff w:val="space"/>
      <w:lvlText w:val="(%4)"/>
      <w:lvlJc w:val="start"/>
      <w:pPr>
        <w:tabs>
          <w:tab w:val="num" w:pos="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4">
      <w:start w:val="1"/>
      <w:numFmt w:val="upperLetter"/>
      <w:lvlText w:val="(%5)"/>
      <w:lvlJc w:val="start"/>
      <w:pPr>
        <w:tabs>
          <w:tab w:val="num" w:pos="3240"/>
        </w:tabs>
        <w:ind w:start="0" w:firstLine="2880"/>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11">
    <w:lvl w:ilvl="0">
      <w:start w:val="1"/>
      <w:numFmt w:val="decimal"/>
      <w:lvlText w:val="%1."/>
      <w:lvlJc w:val="start"/>
      <w:pPr>
        <w:tabs>
          <w:tab w:val="num" w:pos="1440"/>
        </w:tabs>
        <w:ind w:start="1440" w:hanging="720"/>
      </w:pPr>
      <w:rPr/>
    </w:lvl>
  </w:abstractNum>
  <w:abstractNum w:abstractNumId="12">
    <w:lvl w:ilvl="0">
      <w:start w:val="15"/>
      <w:isLgl/>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000000"/>
      </w:rPr>
    </w:lvl>
    <w:lvl w:ilvl="1">
      <w:start w:val="3"/>
      <w:isLgl/>
      <w:numFmt w:val="decimal"/>
      <w:suff w:val="space"/>
      <w:lvlText w:val="Section %1.%2"/>
      <w:lvlJc w:val="start"/>
      <w:pPr>
        <w:tabs>
          <w:tab w:val="num" w:pos="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2">
      <w:start w:val="1"/>
      <w:numFmt w:val="lowerLetter"/>
      <w:suff w:val="space"/>
      <w:lvlText w:val="(%3)"/>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3">
      <w:start w:val="1"/>
      <w:numFmt w:val="lowerRoman"/>
      <w:suff w:val="space"/>
      <w:lvlText w:val="(%4)"/>
      <w:lvlJc w:val="start"/>
      <w:pPr>
        <w:tabs>
          <w:tab w:val="num" w:pos="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4">
      <w:start w:val="1"/>
      <w:numFmt w:val="upperLetter"/>
      <w:lvlText w:val="(%5)"/>
      <w:lvlJc w:val="start"/>
      <w:pPr>
        <w:tabs>
          <w:tab w:val="num" w:pos="3240"/>
        </w:tabs>
        <w:ind w:start="0" w:firstLine="2880"/>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13">
    <w:lvl w:ilvl="0">
      <w:numFmt w:val="bullet"/>
      <w:lvlText w:val="-"/>
      <w:lvlJc w:val="start"/>
      <w:pPr>
        <w:tabs>
          <w:tab w:val="num" w:pos="1440"/>
        </w:tabs>
        <w:ind w:start="1440" w:hanging="720"/>
      </w:pPr>
      <w:rPr>
        <w:rFonts w:ascii="Liberation Serif" w:hAnsi="Liberation Serif" w:cs="Liberation Serif" w:hint="default"/>
      </w:rPr>
    </w:lvl>
  </w:abstractNum>
  <w:abstractNum w:abstractNumId="14">
    <w:lvl w:ilvl="0">
      <w:start w:val="2"/>
      <w:numFmt w:val="lowerLetter"/>
      <w:lvlText w:val="(%1)"/>
      <w:lvlJc w:val="start"/>
      <w:pPr>
        <w:tabs>
          <w:tab w:val="num" w:pos="2160"/>
        </w:tabs>
        <w:ind w:start="2160" w:hanging="720"/>
      </w:pPr>
      <w:rPr/>
    </w:lvl>
    <w:lvl w:ilvl="1">
      <w:start w:val="1"/>
      <w:isLgl/>
      <w:numFmt w:val="decimal"/>
      <w:suff w:val="space"/>
      <w:lvlText w:val="Section %1.%2"/>
      <w:lvlJc w:val="start"/>
      <w:pPr>
        <w:tabs>
          <w:tab w:val="num" w:pos="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2">
      <w:start w:val="1"/>
      <w:numFmt w:val="lowerLetter"/>
      <w:suff w:val="space"/>
      <w:lvlText w:val="(%3)"/>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3">
      <w:start w:val="1"/>
      <w:numFmt w:val="lowerRoman"/>
      <w:suff w:val="space"/>
      <w:lvlText w:val="(%4)"/>
      <w:lvlJc w:val="start"/>
      <w:pPr>
        <w:tabs>
          <w:tab w:val="num" w:pos="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decimal"/>
      <w:lvlText w:val="%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rPr>
    </w:lvl>
    <w:lvl w:ilvl="1">
      <w:start w:val="1"/>
      <w:numFmt w:val="decimal"/>
      <w:lvlText w:val="Section %1.%2"/>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decimal"/>
      <w:lvlText w:val="(%3)"/>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r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none"/>
      <w:suff w:val="nothing"/>
      <w:lvlText w:val="%9"/>
      <w:lvlJc w:val="start"/>
      <w:pPr>
        <w:tabs>
          <w:tab w:val="num" w:pos="360"/>
        </w:tabs>
        <w:ind w:start="0" w:hanging="0"/>
      </w:pPr>
    </w:lvl>
  </w:abstractNum>
  <w:abstractNum w:abstractNumId="17">
    <w:lvl w:ilvl="0">
      <w:start w:val="15"/>
      <w:isLgl/>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000000"/>
      </w:rPr>
    </w:lvl>
    <w:lvl w:ilvl="1">
      <w:start w:val="3"/>
      <w:isLgl/>
      <w:numFmt w:val="decimal"/>
      <w:suff w:val="space"/>
      <w:lvlText w:val="Section %1.%2"/>
      <w:lvlJc w:val="start"/>
      <w:pPr>
        <w:tabs>
          <w:tab w:val="num" w:pos="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2">
      <w:start w:val="5"/>
      <w:numFmt w:val="lowerLetter"/>
      <w:suff w:val="space"/>
      <w:lvlText w:val="(%3)"/>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3">
      <w:start w:val="1"/>
      <w:numFmt w:val="lowerRoman"/>
      <w:suff w:val="space"/>
      <w:lvlText w:val="(%4)"/>
      <w:lvlJc w:val="start"/>
      <w:pPr>
        <w:tabs>
          <w:tab w:val="num" w:pos="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4">
      <w:start w:val="1"/>
      <w:numFmt w:val="upperLetter"/>
      <w:lvlText w:val="(%5)"/>
      <w:lvlJc w:val="start"/>
      <w:pPr>
        <w:tabs>
          <w:tab w:val="num" w:pos="3240"/>
        </w:tabs>
        <w:ind w:start="0" w:firstLine="2880"/>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18">
    <w:lvl w:ilvl="0">
      <w:start w:val="6"/>
      <w:isLgl/>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000000"/>
      </w:rPr>
    </w:lvl>
    <w:lvl w:ilvl="1">
      <w:start w:val="1"/>
      <w:isLgl/>
      <w:numFmt w:val="decimal"/>
      <w:suff w:val="space"/>
      <w:lvlText w:val="Section %1.%2"/>
      <w:lvlJc w:val="start"/>
      <w:pPr>
        <w:tabs>
          <w:tab w:val="num" w:pos="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2">
      <w:start w:val="1"/>
      <w:numFmt w:val="lowerLetter"/>
      <w:suff w:val="space"/>
      <w:lvlText w:val="(%3)"/>
      <w:lvlJc w:val="start"/>
      <w:pPr>
        <w:tabs>
          <w:tab w:val="num" w:pos="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3">
      <w:start w:val="1"/>
      <w:numFmt w:val="lowerRoman"/>
      <w:suff w:val="space"/>
      <w:lvlText w:val="(%4)"/>
      <w:lvlJc w:val="start"/>
      <w:pPr>
        <w:tabs>
          <w:tab w:val="num" w:pos="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jc w:val="both"/>
      <w:outlineLvl w:val="1"/>
    </w:pPr>
    <w:rPr>
      <w:b/>
      <w:sz w:val="24"/>
      <w:u w:val="single"/>
    </w:rPr>
  </w:style>
  <w:style w:type="paragraph" w:styleId="Heading3">
    <w:name w:val="heading 3"/>
    <w:basedOn w:val="Normal"/>
    <w:next w:val="Normal"/>
    <w:qFormat/>
    <w:pPr>
      <w:keepNext w:val="true"/>
      <w:jc w:val="center"/>
      <w:outlineLvl w:val="2"/>
    </w:pPr>
    <w:rPr>
      <w:b/>
      <w:sz w:val="22"/>
      <w:u w:val="single"/>
    </w:rPr>
  </w:style>
  <w:style w:type="paragraph" w:styleId="Heading5">
    <w:name w:val="heading 5"/>
    <w:basedOn w:val="Normal"/>
    <w:next w:val="Normal"/>
    <w:qFormat/>
    <w:pPr>
      <w:keepNext w:val="true"/>
      <w:keepLines/>
      <w:numPr>
        <w:ilvl w:val="4"/>
        <w:numId w:val="1"/>
      </w:numPr>
      <w:spacing w:lineRule="atLeast" w:line="220" w:before="0" w:after="220"/>
      <w:outlineLvl w:val="4"/>
    </w:pPr>
    <w:rPr>
      <w:rFonts w:ascii="Arial Black" w:hAnsi="Arial Black" w:cs="Arial Black"/>
      <w:spacing w:val="-4"/>
      <w:sz w:val="16"/>
    </w:rPr>
  </w:style>
  <w:style w:type="paragraph" w:styleId="Heading6">
    <w:name w:val="heading 6"/>
    <w:basedOn w:val="Normal"/>
    <w:next w:val="Normal"/>
    <w:qFormat/>
    <w:pPr>
      <w:numPr>
        <w:ilvl w:val="5"/>
        <w:numId w:val="1"/>
      </w:numPr>
      <w:spacing w:before="240" w:after="60"/>
      <w:jc w:val="both"/>
      <w:outlineLvl w:val="5"/>
    </w:pPr>
    <w:rPr>
      <w:i/>
      <w:sz w:val="22"/>
    </w:rPr>
  </w:style>
  <w:style w:type="paragraph" w:styleId="Heading7">
    <w:name w:val="heading 7"/>
    <w:basedOn w:val="Normal"/>
    <w:next w:val="Normal"/>
    <w:qFormat/>
    <w:pPr>
      <w:widowControl w:val="false"/>
      <w:numPr>
        <w:ilvl w:val="6"/>
        <w:numId w:val="1"/>
      </w:numPr>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spacing w:before="240" w:after="60"/>
      <w:outlineLvl w:val="8"/>
    </w:pPr>
    <w:rPr>
      <w:rFonts w:ascii="Arial" w:hAnsi="Arial" w:cs="Arial"/>
      <w:b/>
      <w:i/>
      <w:sz w:val="18"/>
    </w:rPr>
  </w:style>
  <w:style w:type="character" w:styleId="WW8Num2z0">
    <w:name w:val="WW8Num2z0"/>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0">
    <w:name w:val="WW8Num3z0"/>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u w:val="none"/>
      <w:vertAlign w:val="baseline"/>
    </w:rPr>
  </w:style>
  <w:style w:type="character" w:styleId="WW8Num3z1">
    <w:name w:val="WW8Num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4z0">
    <w:name w:val="WW8Num4z0"/>
    <w:qFormat/>
    <w:rPr/>
  </w:style>
  <w:style w:type="character" w:styleId="WW8Num5z0">
    <w:name w:val="WW8Num5z0"/>
    <w:qFormat/>
    <w:rPr>
      <w:b w:val="false"/>
    </w:rPr>
  </w:style>
  <w:style w:type="character" w:styleId="WW8Num6z0">
    <w:name w:val="WW8Num6z0"/>
    <w:qFormat/>
    <w:rPr/>
  </w:style>
  <w:style w:type="character" w:styleId="WW8Num8z0">
    <w:name w:val="WW8Num8z0"/>
    <w:qFormat/>
    <w:rPr/>
  </w:style>
  <w:style w:type="character" w:styleId="WW8Num9z0">
    <w:name w:val="WW8Num9z0"/>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u w:val="none"/>
      <w:vertAlign w:val="baseline"/>
    </w:rPr>
  </w:style>
  <w:style w:type="character" w:styleId="WW8Num9z1">
    <w:name w:val="WW8Num9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2z1">
    <w:name w:val="WW8Num1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12z8">
    <w:name w:val="WW8Num12z8"/>
    <w:qFormat/>
    <w:rPr>
      <w:rFonts w:ascii="Symbol" w:hAnsi="Symbol" w:cs="Symbol"/>
      <w:b w:val="false"/>
      <w:i w:val="false"/>
      <w:caps w:val="false"/>
      <w:smallCaps w:val="false"/>
      <w:strike w:val="false"/>
      <w:dstrike w:val="false"/>
      <w:outline w:val="false"/>
      <w:shadow w:val="false"/>
      <w:vanish w:val="false"/>
      <w:color w:val="auto"/>
      <w:position w:val="0"/>
      <w:sz w:val="24"/>
      <w:vertAlign w:val="baseline"/>
    </w:rPr>
  </w:style>
  <w:style w:type="character" w:styleId="WW8Num14z0">
    <w:name w:val="WW8Num14z0"/>
    <w:qFormat/>
    <w:rPr>
      <w:rFonts w:ascii="Times New Roman" w:hAnsi="Times New Roman" w:cs="Times New Roman"/>
      <w:b/>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4z1">
    <w:name w:val="WW8Num14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7z1">
    <w:name w:val="WW8Num17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17z8">
    <w:name w:val="WW8Num17z8"/>
    <w:qFormat/>
    <w:rPr>
      <w:rFonts w:ascii="Symbol" w:hAnsi="Symbol" w:cs="Symbol"/>
      <w:b w:val="false"/>
      <w:i w:val="false"/>
      <w:caps w:val="false"/>
      <w:smallCaps w:val="false"/>
      <w:strike w:val="false"/>
      <w:dstrike w:val="false"/>
      <w:outline w:val="false"/>
      <w:shadow w:val="false"/>
      <w:vanish w:val="false"/>
      <w:color w:val="auto"/>
      <w:position w:val="0"/>
      <w:sz w:val="24"/>
      <w:vertAlign w:val="baseline"/>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3z0">
    <w:name w:val="WW8Num33z0"/>
    <w:qFormat/>
    <w:rPr/>
  </w:style>
  <w:style w:type="character" w:styleId="WW8Num34z0">
    <w:name w:val="WW8Num34z0"/>
    <w:qFormat/>
    <w:rPr>
      <w:color w:val="000000"/>
    </w:rPr>
  </w:style>
  <w:style w:type="character" w:styleId="WW8Num36z0">
    <w:name w:val="WW8Num36z0"/>
    <w:qFormat/>
    <w:rPr/>
  </w:style>
  <w:style w:type="character" w:styleId="WW8Num37z0">
    <w:name w:val="WW8Num37z0"/>
    <w:qFormat/>
    <w:rPr/>
  </w:style>
  <w:style w:type="character" w:styleId="WW8Num37z1">
    <w:name w:val="WW8Num37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38z0">
    <w:name w:val="WW8Num38z0"/>
    <w:qFormat/>
    <w:rPr/>
  </w:style>
  <w:style w:type="character" w:styleId="WW8Num38z1">
    <w:name w:val="WW8Num38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39z0">
    <w:name w:val="WW8Num39z0"/>
    <w:qFormat/>
    <w:rPr/>
  </w:style>
  <w:style w:type="character" w:styleId="WW8Num39z1">
    <w:name w:val="WW8Num39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5z0">
    <w:name w:val="WW8Num45z0"/>
    <w:qFormat/>
    <w:rPr/>
  </w:style>
  <w:style w:type="character" w:styleId="WW8Num47z0">
    <w:name w:val="WW8Num47z0"/>
    <w:qFormat/>
    <w:rPr>
      <w:color w:val="000000"/>
    </w:rPr>
  </w:style>
  <w:style w:type="character" w:styleId="WW8Num48z0">
    <w:name w:val="WW8Num48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48z2">
    <w:name w:val="WW8Num48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49z0">
    <w:name w:val="WW8Num49z0"/>
    <w:qFormat/>
    <w:rPr>
      <w:rFonts w:ascii="Times New Roman" w:hAnsi="Times New Roman" w:cs="Times New Roman"/>
      <w:b/>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49z1">
    <w:name w:val="WW8Num49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50z0">
    <w:name w:val="WW8Num50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u w:val="none"/>
      <w:vertAlign w:val="baseline"/>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Times New Roman" w:hAnsi="Times New Roman" w:cs="Times New Roman"/>
      <w:b/>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61z1">
    <w:name w:val="WW8Num61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63z0">
    <w:name w:val="WW8Num63z0"/>
    <w:qFormat/>
    <w:rPr/>
  </w:style>
  <w:style w:type="character" w:styleId="WW8Num65z1">
    <w:name w:val="WW8Num65z1"/>
    <w:qFormat/>
    <w:rPr>
      <w:rFonts w:ascii="Times New Roman" w:hAnsi="Times New Roman" w:cs="Times New Roman"/>
      <w:b w:val="false"/>
      <w:i w:val="false"/>
      <w:sz w:val="24"/>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1z1">
    <w:name w:val="WW8Num71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72z0">
    <w:name w:val="WW8Num72z0"/>
    <w:qFormat/>
    <w:rPr/>
  </w:style>
  <w:style w:type="character" w:styleId="WW8Num74z0">
    <w:name w:val="WW8Num74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74z1">
    <w:name w:val="WW8Num74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74z8">
    <w:name w:val="WW8Num74z8"/>
    <w:qFormat/>
    <w:rPr>
      <w:rFonts w:ascii="Symbol" w:hAnsi="Symbol" w:cs="Symbol"/>
      <w:b w:val="false"/>
      <w:i w:val="false"/>
      <w:caps w:val="false"/>
      <w:smallCaps w:val="false"/>
      <w:strike w:val="false"/>
      <w:dstrike w:val="false"/>
      <w:outline w:val="false"/>
      <w:shadow w:val="false"/>
      <w:vanish w:val="false"/>
      <w:color w:val="auto"/>
      <w:position w:val="0"/>
      <w:sz w:val="24"/>
      <w:vertAlign w:val="baseline"/>
    </w:rPr>
  </w:style>
  <w:style w:type="character" w:styleId="WW8Num75z0">
    <w:name w:val="WW8Num75z0"/>
    <w:qFormat/>
    <w:rPr/>
  </w:style>
  <w:style w:type="character" w:styleId="WW8Num76z0">
    <w:name w:val="WW8Num76z0"/>
    <w:qFormat/>
    <w:rPr/>
  </w:style>
  <w:style w:type="character" w:styleId="WW8Num79z0">
    <w:name w:val="WW8Num79z0"/>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u w:val="none"/>
      <w:vertAlign w:val="baseline"/>
    </w:rPr>
  </w:style>
  <w:style w:type="character" w:styleId="WW8Num81z0">
    <w:name w:val="WW8Num81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82z0">
    <w:name w:val="WW8Num82z0"/>
    <w:qFormat/>
    <w:rPr/>
  </w:style>
  <w:style w:type="character" w:styleId="WW8Num84z0">
    <w:name w:val="WW8Num84z0"/>
    <w:qFormat/>
    <w:rPr/>
  </w:style>
  <w:style w:type="character" w:styleId="WW8Num85z0">
    <w:name w:val="WW8Num85z0"/>
    <w:qFormat/>
    <w:rPr>
      <w:rFonts w:ascii="Wingdings" w:hAnsi="Wingdings" w:cs="Wingdings"/>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90z2">
    <w:name w:val="WW8Num90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91z0">
    <w:name w:val="WW8Num91z0"/>
    <w:qFormat/>
    <w:rPr>
      <w:rFonts w:ascii="Times New Roman" w:hAnsi="Times New Roman" w:cs="Times New Roman"/>
      <w:b/>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91z1">
    <w:name w:val="WW8Num91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92z0">
    <w:name w:val="WW8Num92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92z2">
    <w:name w:val="WW8Num92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93z0">
    <w:name w:val="WW8Num93z0"/>
    <w:qFormat/>
    <w:rPr/>
  </w:style>
  <w:style w:type="character" w:styleId="WW8Num94z0">
    <w:name w:val="WW8Num94z0"/>
    <w:qFormat/>
    <w:rPr>
      <w:b/>
    </w:rPr>
  </w:style>
  <w:style w:type="character" w:styleId="WW8Num95z0">
    <w:name w:val="WW8Num95z0"/>
    <w:qFormat/>
    <w:rPr/>
  </w:style>
  <w:style w:type="character" w:styleId="WW8Num96z0">
    <w:name w:val="WW8Num96z0"/>
    <w:qFormat/>
    <w:rPr>
      <w:b w:val="false"/>
    </w:rPr>
  </w:style>
  <w:style w:type="character" w:styleId="WW8Num97z0">
    <w:name w:val="WW8Num97z0"/>
    <w:qFormat/>
    <w:rPr/>
  </w:style>
  <w:style w:type="character" w:styleId="WW8Num98z0">
    <w:name w:val="WW8Num98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98z1">
    <w:name w:val="WW8Num98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98z8">
    <w:name w:val="WW8Num98z8"/>
    <w:qFormat/>
    <w:rPr>
      <w:rFonts w:ascii="Symbol" w:hAnsi="Symbol" w:cs="Symbol"/>
      <w:b w:val="false"/>
      <w:i w:val="false"/>
      <w:caps w:val="false"/>
      <w:smallCaps w:val="false"/>
      <w:strike w:val="false"/>
      <w:dstrike w:val="false"/>
      <w:outline w:val="false"/>
      <w:shadow w:val="false"/>
      <w:vanish w:val="false"/>
      <w:color w:val="auto"/>
      <w:position w:val="0"/>
      <w:sz w:val="24"/>
      <w:vertAlign w:val="baseline"/>
    </w:rPr>
  </w:style>
  <w:style w:type="character" w:styleId="WW8Num100z0">
    <w:name w:val="WW8Num100z0"/>
    <w:qFormat/>
    <w:rPr/>
  </w:style>
  <w:style w:type="character" w:styleId="WW8Num102z0">
    <w:name w:val="WW8Num102z0"/>
    <w:qFormat/>
    <w:rPr/>
  </w:style>
  <w:style w:type="character" w:styleId="WW8NumSt27z1">
    <w:name w:val="WW8NumSt27z1"/>
    <w:qFormat/>
    <w:rPr>
      <w:rFonts w:ascii="Times New Roman" w:hAnsi="Times New Roman" w:cs="Times New Roman"/>
      <w:b w:val="false"/>
      <w:i w:val="false"/>
      <w:sz w:val="24"/>
    </w:rPr>
  </w:style>
  <w:style w:type="character" w:styleId="DefaultParagraphFont">
    <w:name w:val="Default Paragraph Font"/>
    <w:qFormat/>
    <w:rPr/>
  </w:style>
  <w:style w:type="character" w:styleId="PageNumber">
    <w:name w:val="page number"/>
    <w:rPr>
      <w:rFonts w:ascii="Arial" w:hAnsi="Arial" w:cs="Arial"/>
      <w:sz w:val="18"/>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widowControl w:val="false"/>
      <w:autoSpaceDE w:val="false"/>
      <w:jc w:val="center"/>
    </w:pPr>
    <w:rPr>
      <w:szCs w:val="24"/>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numPr>
        <w:ilvl w:val="0"/>
        <w:numId w:val="2"/>
      </w:numPr>
      <w:outlineLvl w:val="0"/>
    </w:pPr>
    <w:rPr>
      <w:sz w:val="24"/>
    </w:rPr>
  </w:style>
  <w:style w:type="paragraph" w:styleId="Level2">
    <w:name w:val="Level 2"/>
    <w:basedOn w:val="Normal"/>
    <w:qFormat/>
    <w:pPr>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outlineLvl w:val="1"/>
    </w:pPr>
    <w:rPr>
      <w:sz w:val="24"/>
    </w:rPr>
  </w:style>
  <w:style w:type="paragraph" w:styleId="Level3">
    <w:name w:val="Level 3"/>
    <w:basedOn w:val="Normal"/>
    <w:qFormat/>
    <w:pPr>
      <w:numPr>
        <w:ilvl w:val="0"/>
        <w:numId w:val="2"/>
      </w:numPr>
      <w:outlineLvl w:val="2"/>
    </w:pPr>
    <w:rPr>
      <w:sz w:val="24"/>
    </w:rPr>
  </w:style>
  <w:style w:type="paragraph" w:styleId="article3">
    <w:name w:val="article3"/>
    <w:basedOn w:val="Normal"/>
    <w:qFormat/>
    <w:pPr>
      <w:widowControl w:val="false"/>
      <w:numPr>
        <w:ilvl w:val="0"/>
        <w:numId w:val="16"/>
      </w:numPr>
      <w:ind w:firstLine="2160" w:start="0" w:end="0"/>
      <w:outlineLvl w:val="2"/>
    </w:pPr>
    <w:rPr>
      <w:sz w:val="24"/>
    </w:rPr>
  </w:style>
  <w:style w:type="paragraph" w:styleId="article4">
    <w:name w:val="article4"/>
    <w:basedOn w:val="Normal"/>
    <w:qFormat/>
    <w:pPr>
      <w:widowControl w:val="false"/>
      <w:numPr>
        <w:ilvl w:val="0"/>
        <w:numId w:val="16"/>
      </w:numPr>
      <w:ind w:firstLine="2880" w:start="720" w:end="720"/>
      <w:outlineLvl w:val="3"/>
    </w:pPr>
    <w:rPr>
      <w:sz w:val="24"/>
    </w:rPr>
  </w:style>
  <w:style w:type="paragraph" w:styleId="Level11">
    <w:name w:val="Level1"/>
    <w:basedOn w:val="Normal"/>
    <w:qFormat/>
    <w:pPr>
      <w:keepNext w:val="true"/>
      <w:numPr>
        <w:ilvl w:val="0"/>
        <w:numId w:val="5"/>
      </w:numPr>
      <w:jc w:val="both"/>
    </w:pPr>
    <w:rPr>
      <w:sz w:val="24"/>
    </w:rPr>
  </w:style>
  <w:style w:type="paragraph" w:styleId="Level21">
    <w:name w:val="Level2"/>
    <w:basedOn w:val="Level11"/>
    <w:qFormat/>
    <w:pPr>
      <w:keepNext w:val="false"/>
      <w:numPr>
        <w:ilvl w:val="0"/>
        <w:numId w:val="5"/>
      </w:numPr>
      <w:tabs>
        <w:tab w:val="clear" w:pos="720"/>
        <w:tab w:val="left" w:pos="360" w:leader="none"/>
      </w:tabs>
    </w:pPr>
    <w:rPr/>
  </w:style>
  <w:style w:type="paragraph" w:styleId="Level31">
    <w:name w:val="Level3"/>
    <w:basedOn w:val="Normal"/>
    <w:qFormat/>
    <w:pPr>
      <w:numPr>
        <w:ilvl w:val="0"/>
        <w:numId w:val="5"/>
      </w:numPr>
      <w:jc w:val="both"/>
    </w:pPr>
    <w:rPr>
      <w:sz w:val="24"/>
    </w:rPr>
  </w:style>
  <w:style w:type="paragraph" w:styleId="Level4">
    <w:name w:val="Level4"/>
    <w:basedOn w:val="Level31"/>
    <w:qFormat/>
    <w:pPr>
      <w:numPr>
        <w:ilvl w:val="0"/>
        <w:numId w:val="5"/>
      </w:numPr>
      <w:tabs>
        <w:tab w:val="clear" w:pos="720"/>
        <w:tab w:val="left" w:pos="360" w:leader="none"/>
      </w:tabs>
    </w:pPr>
    <w:rPr/>
  </w:style>
  <w:style w:type="paragraph" w:styleId="Level5">
    <w:name w:val="Level5"/>
    <w:basedOn w:val="Normal"/>
    <w:qFormat/>
    <w:pPr>
      <w:numPr>
        <w:ilvl w:val="0"/>
        <w:numId w:val="12"/>
      </w:numPr>
      <w:tabs>
        <w:tab w:val="clear" w:pos="720"/>
        <w:tab w:val="left" w:pos="2880" w:leader="none"/>
        <w:tab w:val="left" w:pos="3618" w:leader="none"/>
      </w:tabs>
      <w:spacing w:lineRule="atLeast" w:line="1"/>
      <w:jc w:val="both"/>
    </w:pPr>
    <w:rPr>
      <w:sz w:val="24"/>
    </w:rPr>
  </w:style>
  <w:style w:type="paragraph" w:styleId="FootnoteText">
    <w:name w:val="footnote text"/>
    <w:basedOn w:val="Normal"/>
    <w:pPr/>
    <w:rPr>
      <w:sz w:val="24"/>
    </w:rPr>
  </w:style>
  <w:style w:type="paragraph" w:styleId="TOC1">
    <w:name w:val="toc 1"/>
    <w:basedOn w:val="Normal"/>
    <w:next w:val="Normal"/>
    <w:pPr>
      <w:keepNext w:val="true"/>
      <w:tabs>
        <w:tab w:val="left" w:pos="720" w:leader="none"/>
        <w:tab w:val="left" w:pos="1200" w:leader="none"/>
        <w:tab w:val="left" w:pos="1440" w:leader="none"/>
        <w:tab w:val="right" w:pos="9350" w:leader="dot"/>
      </w:tabs>
      <w:spacing w:before="360" w:after="0"/>
    </w:pPr>
    <w:rPr>
      <w:lang w:val="en-CA" w:eastAsia="en-CA"/>
    </w:rPr>
  </w:style>
  <w:style w:type="paragraph" w:styleId="TOC2">
    <w:name w:val="toc 2"/>
    <w:basedOn w:val="Normal"/>
    <w:next w:val="Normal"/>
    <w:pPr>
      <w:tabs>
        <w:tab w:val="left" w:pos="720" w:leader="none"/>
        <w:tab w:val="left" w:pos="960" w:leader="none"/>
        <w:tab w:val="right" w:pos="9350" w:leader="dot"/>
      </w:tabs>
      <w:spacing w:before="240" w:after="0"/>
    </w:pPr>
    <w:rPr>
      <w:lang w:val="en-CA" w:eastAsia="en-CA"/>
    </w:rPr>
  </w:style>
  <w:style w:type="paragraph" w:styleId="BodyTextIndent2">
    <w:name w:val="Body Text Indent 2"/>
    <w:basedOn w:val="Normal"/>
    <w:qFormat/>
    <w:pPr>
      <w:ind w:hanging="0" w:start="1440" w:end="0"/>
    </w:pPr>
    <w:rPr>
      <w:sz w:val="24"/>
    </w:rPr>
  </w:style>
  <w:style w:type="paragraph" w:styleId="BodyText2">
    <w:name w:val="Body Text 2"/>
    <w:basedOn w:val="Normal"/>
    <w:qFormat/>
    <w:pPr>
      <w:spacing w:before="240" w:after="0"/>
      <w:jc w:val="both"/>
    </w:pPr>
    <w:rPr>
      <w:sz w:val="24"/>
    </w:rPr>
  </w:style>
  <w:style w:type="paragraph" w:styleId="BodyTextIndent">
    <w:name w:val="Body Text Indent"/>
    <w:basedOn w:val="Normal"/>
    <w:pPr>
      <w:ind w:hanging="720" w:start="216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FooterB">
    <w:name w:val="Footer B"/>
    <w:basedOn w:val="Footer"/>
    <w:qFormat/>
    <w:pPr>
      <w:tabs>
        <w:tab w:val="center" w:pos="4320" w:leader="none"/>
        <w:tab w:val="left" w:pos="8640" w:leader="none"/>
      </w:tabs>
      <w:ind w:firstLine="720" w:start="0" w:end="0"/>
    </w:pPr>
    <w:rPr>
      <w:sz w:val="15"/>
    </w:rPr>
  </w:style>
  <w:style w:type="paragraph" w:styleId="BodyTextIndent3">
    <w:name w:val="Body Text Indent 3"/>
    <w:basedOn w:val="Normal"/>
    <w:qFormat/>
    <w:pPr>
      <w:ind w:firstLine="720" w:start="0" w:end="0"/>
      <w:jc w:val="both"/>
    </w:pPr>
    <w:rPr>
      <w:color w:val="000000"/>
      <w:sz w:val="24"/>
    </w:rPr>
  </w:style>
  <w:style w:type="paragraph" w:styleId="1Body">
    <w:name w:val="1Body"/>
    <w:basedOn w:val="Normal"/>
    <w:qFormat/>
    <w:pPr>
      <w:tabs>
        <w:tab w:val="clear" w:pos="720"/>
        <w:tab w:val="left" w:pos="1247" w:leader="none"/>
      </w:tabs>
      <w:spacing w:lineRule="auto" w:line="288" w:before="0" w:after="140"/>
      <w:ind w:hanging="0" w:start="567" w:end="0"/>
      <w:jc w:val="both"/>
    </w:pPr>
    <w:rPr>
      <w:rFonts w:ascii="Arial" w:hAnsi="Arial" w:cs="Arial"/>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2000-07-07T15:48:00Z</dcterms:created>
  <dc:creator>LAW FIRM</dc:creator>
  <dc:description/>
  <dc:language>en-CA</dc:language>
  <cp:lastModifiedBy>JOAN WASHINGTON</cp:lastModifiedBy>
  <cp:lastPrinted>2000-07-06T14:30:00Z</cp:lastPrinted>
  <dcterms:modified xsi:type="dcterms:W3CDTF">2000-07-07T15:51:00Z</dcterms:modified>
  <cp:revision>3</cp:revision>
  <dc:subject/>
  <dc:title>LNG SALE AND PURCHASE AGREEMENT</dc:title>
</cp:coreProperties>
</file>