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49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70"/>
        <w:gridCol w:w="990"/>
        <w:gridCol w:w="1350"/>
        <w:gridCol w:w="2250"/>
        <w:gridCol w:w="1980"/>
        <w:gridCol w:w="3150"/>
      </w:tblGrid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COUNTERPARTY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Enron Co.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CREDIT</w:t>
            </w:r>
          </w:p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LEGAL 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COMMERCIAL</w:t>
            </w:r>
          </w:p>
          <w:p>
            <w:pPr>
              <w:pStyle w:val="Normal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CONTACTS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Heading2"/>
              <w:ind w:hanging="0" w:start="0"/>
              <w:rPr>
                <w:sz w:val="18"/>
              </w:rPr>
            </w:pPr>
            <w:r>
              <w:rPr>
                <w:sz w:val="18"/>
              </w:rPr>
              <w:t>STATUS/DATE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sz w:val="18"/>
              </w:rPr>
            </w:pPr>
            <w:r>
              <w:rPr>
                <w:sz w:val="18"/>
              </w:rPr>
              <w:t>ARGENTINA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41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Bridas S.A.P.I.C.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C. Schneider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  <w:r>
              <w:rPr>
                <w:sz w:val="18"/>
              </w:rPr>
              <w:t xml:space="preserve">Draft sent 3/26/97 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2.   Central Piedra Buena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G. Aguilar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Sample agreement sent 1/14/99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3.   Central Puerto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12/7/98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4.   Destileria Argentinia de Petroleo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E. Sager,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2/26/99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5.   Empresa Distribuidora de Energia Norte S.A.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faxed to R. Freyre 8/16/99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6.   Enerfin S.A.</w:t>
            </w:r>
          </w:p>
        </w:tc>
        <w:tc>
          <w:tcPr>
            <w:tcW w:w="990" w:type="dxa"/>
            <w:tcBorders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sent 11/11/95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7.   Perez Companc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Comments sent 6/22/99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8.   Petroquimica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J. Allario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B. Hendry, T. Jones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F. Cerisoli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10/15/96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9.   Pluspetrol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3/1/95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10. Refineria Comodoro Rivadavia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J. Casillas</w:t>
            </w:r>
          </w:p>
        </w:tc>
        <w:tc>
          <w:tcPr>
            <w:tcW w:w="2250" w:type="dxa"/>
            <w:tcBorders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T. Jones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E. Ludtke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sent 3/17/95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11. Refineria del Norte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ERMS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Executed 12/16/94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12. TOTAL Austral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C. St. Clair,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J.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Form of Counterparty Legal Opinion  faxed to J. Shoobridge 10/1/99. </w:t>
            </w:r>
          </w:p>
        </w:tc>
      </w:tr>
      <w:tr>
        <w:trPr>
          <w:trHeight w:val="143" w:hRule="atLeast"/>
        </w:trPr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13. Transportadora de Gas del Sur S.A.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Awaiting R. Freyre’s OK, before furnishing second draft 10/25/99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14. Empresa Distribuidora de Energia Sur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R. Freyre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9/2/99 per Pat Cini awaiting credit.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15. Wintershall Energia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John Shoobridge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faxed to J. Shoobridge 10/1/99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16.  Enron Comercializadora de Energia Argentina S.A (intercompany relationship).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RMT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Brent Hendry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e:mailed to B. Hendry 10/1/99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17. Companias Ascociadas Petroleras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Bailey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Drafted faxed to P.Acevedo 10/18/99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18. Capex S.A.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faxed to B. Andrews 10/20/99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19. Hidroelectica Diamante Sociedad Anonima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Flynn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faxed to B. Andrews 10/22/99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b w:val="false"/>
                <w:sz w:val="18"/>
              </w:rPr>
            </w:pPr>
            <w:r>
              <w:rPr>
                <w:b w:val="false"/>
                <w:sz w:val="18"/>
              </w:rPr>
              <w:t>20. Hidroelectrica Los Nihuiles Sociedad Anonima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ENA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S. Flynn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Pablo Acevedo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faxed to B. Andrews 10/22/99</w:t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18"/>
              </w:rPr>
            </w:pPr>
            <w:r>
              <w:rPr>
                <w:sz w:val="18"/>
              </w:rPr>
              <w:t>BRAZIL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Petroleo Brasileiro S.A. – Petrobras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J. Casillas</w:t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T. Bland</w:t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Draft sent 2/20/97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1.   Duke Energy International LLC [Del. corp.]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ECT</w:t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P. Cini</w:t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S. Shackleton, M. Heard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D. Black</w:t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18"/>
              </w:rPr>
            </w:pPr>
            <w:r>
              <w:rPr>
                <w:sz w:val="18"/>
              </w:rPr>
              <w:t>Sent for execution 8/19/99</w:t>
            </w:r>
          </w:p>
        </w:tc>
      </w:tr>
      <w:tr>
        <w:trPr/>
        <w:tc>
          <w:tcPr>
            <w:tcW w:w="47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2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15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ind w:start="-450" w:end="0"/>
        <w:rPr>
          <w:sz w:val="18"/>
        </w:rPr>
      </w:pPr>
      <w:r>
        <w:rPr>
          <w:sz w:val="18"/>
        </w:rPr>
      </w:r>
    </w:p>
    <w:sectPr>
      <w:headerReference w:type="default" r:id="rId2"/>
      <w:footerReference w:type="default" r:id="rId3"/>
      <w:type w:val="nextPage"/>
      <w:pgSz w:orient="landscape" w:w="15840" w:h="122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/mnt/main-storage/datasets/enron-docs/doc/southerncone-a96b8fed32f5e30b2d9aed85f30a1d5c1e7790d2c057879f3b1c00fd1e1e740e.doc</w:t>
    </w:r>
    <w:r>
      <w:rPr>
        <w:sz w:val="16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Dated as of : October 25, 1999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2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1999-10-18T14:16:00Z</dcterms:created>
  <dc:creator>mheard</dc:creator>
  <dc:description/>
  <dc:language>en-CA</dc:language>
  <cp:lastModifiedBy>susan s bailey</cp:lastModifiedBy>
  <cp:lastPrinted>1999-10-18T11:49:00Z</cp:lastPrinted>
  <dcterms:modified xsi:type="dcterms:W3CDTF">1999-10-25T15:42:00Z</dcterms:modified>
  <cp:revision>5</cp:revision>
  <dc:subject/>
  <dc:title>STATUS OF ECT CANADA MASTER SWAP AGREEMENT NEGOTIATIONS</dc:title>
</cp:coreProperties>
</file>