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szCs w:val="24"/>
        </w:rPr>
      </w:pPr>
      <w:r>
        <w:rPr>
          <w:sz w:val="24"/>
          <w:szCs w:val="24"/>
        </w:rPr>
        <w:t>Events at the SERC Board Meeting of October 27, 1999</w:t>
      </w:r>
    </w:p>
    <w:p>
      <w:pPr>
        <w:pStyle w:val="Normal"/>
        <w:jc w:val="both"/>
        <w:rPr>
          <w:sz w:val="24"/>
          <w:szCs w:val="24"/>
        </w:rPr>
      </w:pPr>
      <w:r>
        <w:rPr>
          <w:sz w:val="24"/>
          <w:szCs w:val="24"/>
        </w:rPr>
      </w:r>
    </w:p>
    <w:p>
      <w:pPr>
        <w:pStyle w:val="Normal"/>
        <w:jc w:val="both"/>
        <w:rPr>
          <w:sz w:val="24"/>
          <w:szCs w:val="24"/>
        </w:rPr>
      </w:pPr>
      <w:r>
        <w:rPr>
          <w:sz w:val="24"/>
          <w:szCs w:val="24"/>
        </w:rPr>
        <w:t>The morning agenda included “TVA/Enron.”  Jerry Saacks (Oglethorpe) made the initial presentation and said that the TVA/Enron dispute had not been resolved and was ongoing.  Kevin Presto (Enron) asked Mr. Saacks if he had seen the NERC Policy Interpretation Task Force letter issued on October 26, 1999.  Mr. Saacks said he had seen and read it, but the conclusion was somewhat uncertain.  Mr. Saacks then quoted the end of the letter that says “this analysis ends where it began.”  After more discussion including Mr. Presto reading specific NERC interpretation language from the letter and discussing the fact that SERC had not resolved the issue in the time frame allotted by NERC, Mr. Presto said that Enron considered the issue resolved by the NERC Task Force decision.</w:t>
      </w:r>
    </w:p>
    <w:p>
      <w:pPr>
        <w:pStyle w:val="Normal"/>
        <w:jc w:val="both"/>
        <w:rPr>
          <w:sz w:val="24"/>
          <w:szCs w:val="24"/>
        </w:rPr>
      </w:pPr>
      <w:r>
        <w:rPr>
          <w:sz w:val="24"/>
          <w:szCs w:val="24"/>
        </w:rPr>
      </w:r>
    </w:p>
    <w:p>
      <w:pPr>
        <w:pStyle w:val="Normal"/>
        <w:jc w:val="both"/>
        <w:rPr>
          <w:sz w:val="24"/>
          <w:szCs w:val="24"/>
        </w:rPr>
      </w:pPr>
      <w:r>
        <w:rPr>
          <w:sz w:val="24"/>
          <w:szCs w:val="24"/>
        </w:rPr>
        <w:t>After additional discussion, Bill Reinke (Duke), Jim Maughn (SERC), and John Pope (Southern) said that the SERC ADR process requested by TVA was going forward and that a committee was appointed.  Mr. Presto then distributed copies of the NERC Task Force letter to all present.</w:t>
      </w:r>
    </w:p>
    <w:p>
      <w:pPr>
        <w:pStyle w:val="Normal"/>
        <w:jc w:val="both"/>
        <w:rPr>
          <w:sz w:val="24"/>
          <w:szCs w:val="24"/>
        </w:rPr>
      </w:pPr>
      <w:r>
        <w:rPr>
          <w:sz w:val="24"/>
          <w:szCs w:val="24"/>
        </w:rPr>
      </w:r>
    </w:p>
    <w:p>
      <w:pPr>
        <w:pStyle w:val="Normal"/>
        <w:jc w:val="both"/>
        <w:rPr>
          <w:sz w:val="24"/>
          <w:szCs w:val="24"/>
        </w:rPr>
      </w:pPr>
      <w:r>
        <w:rPr>
          <w:sz w:val="24"/>
          <w:szCs w:val="24"/>
        </w:rPr>
        <w:t>After the lunch break, Richard Ingersoll (Enron) asked SERC to include in the meeting minutes: (1) the morning discussion above, (2) Mr. Ingersoll’s comments, and (3) the NERC Task Force letter.  Then, Mr. Ingersoll said that: (1) SERC failed to resolve the TVA/Enron issue within the NERC Task Force time limits; therefore, NERC provided its decision.  Enron’s position is that the policies, as decided by the NERC Task Force, should be implemented today or tomorrow,  (2) Enron does not recognize and has not agreed to participate in the SERC ADR process as it relates to this issue, and (3) Any SERC, TVA, or SERC members’ actions that result in delaying implementation of the policies and that have a continuing negative, economic impact on Enron could result in actions under the antitrust laws.</w:t>
      </w:r>
    </w:p>
    <w:p>
      <w:pPr>
        <w:pStyle w:val="Normal"/>
        <w:jc w:val="both"/>
        <w:rPr>
          <w:sz w:val="24"/>
          <w:szCs w:val="24"/>
        </w:rPr>
      </w:pPr>
      <w:r>
        <w:rPr>
          <w:sz w:val="24"/>
          <w:szCs w:val="24"/>
        </w:rPr>
      </w:r>
    </w:p>
    <w:p>
      <w:pPr>
        <w:pStyle w:val="Normal"/>
        <w:jc w:val="both"/>
        <w:rPr>
          <w:sz w:val="24"/>
          <w:szCs w:val="24"/>
        </w:rPr>
      </w:pPr>
      <w:r>
        <w:rPr>
          <w:sz w:val="24"/>
          <w:szCs w:val="24"/>
        </w:rPr>
        <w:t>There were no additional comments on this issue at the meeting.</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1999-10-28T13:43:00Z</dcterms:created>
  <dc:creator>appinst</dc:creator>
  <dc:description/>
  <dc:language>en-CA</dc:language>
  <cp:lastModifiedBy>appinst</cp:lastModifiedBy>
  <cp:lastPrinted>1999-10-28T14:16:00Z</cp:lastPrinted>
  <dcterms:modified xsi:type="dcterms:W3CDTF">1999-10-28T17:11:00Z</dcterms:modified>
  <cp:revision>11</cp:revision>
  <dc:subject/>
  <dc:title>Events at SERC Board Meeting of 10/27/99 (per Dick Ingersoll)</dc:title>
</cp:coreProperties>
</file>