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t>Note: Diagrams in this Word 6 format will not appear correctly.</w:t>
      </w:r>
    </w:p>
    <w:p>
      <w:pPr>
        <w:pStyle w:val="Normal"/>
        <w:rPr>
          <w:sz w:val="24"/>
          <w:szCs w:val="24"/>
        </w:rPr>
      </w:pPr>
      <w:r>
        <w:rPr>
          <w:sz w:val="24"/>
          <w:szCs w:val="24"/>
        </w:rPr>
      </w:r>
    </w:p>
    <w:p>
      <w:pPr>
        <w:pStyle w:val="Normal"/>
        <w:rPr>
          <w:sz w:val="24"/>
          <w:szCs w:val="24"/>
        </w:rPr>
      </w:pPr>
      <w:r>
        <w:rPr>
          <w:sz w:val="24"/>
          <w:szCs w:val="24"/>
        </w:rPr>
        <w:t>11/20/99</w:t>
      </w:r>
    </w:p>
    <w:p>
      <w:pPr>
        <w:pStyle w:val="Normal"/>
        <w:rPr>
          <w:sz w:val="24"/>
          <w:szCs w:val="24"/>
        </w:rPr>
      </w:pPr>
      <w:r>
        <w:rPr>
          <w:sz w:val="24"/>
          <w:szCs w:val="24"/>
        </w:rPr>
      </w:r>
    </w:p>
    <w:p>
      <w:pPr>
        <w:pStyle w:val="Normal"/>
        <w:rPr>
          <w:sz w:val="24"/>
          <w:szCs w:val="24"/>
        </w:rPr>
      </w:pPr>
      <w:r>
        <w:rPr>
          <w:sz w:val="24"/>
          <w:szCs w:val="24"/>
        </w:rPr>
        <w:t>Bhash Mazumder</w:t>
      </w:r>
    </w:p>
    <w:p>
      <w:pPr>
        <w:pStyle w:val="Normal"/>
        <w:jc w:val="center"/>
        <w:rPr>
          <w:b/>
          <w:bCs/>
          <w:sz w:val="24"/>
          <w:szCs w:val="24"/>
          <w:u w:val="single"/>
        </w:rPr>
      </w:pPr>
      <w:r>
        <w:rPr>
          <w:b/>
          <w:bCs/>
          <w:sz w:val="24"/>
          <w:szCs w:val="24"/>
          <w:u w:val="single"/>
        </w:rPr>
        <w:t>E201B Section 5 Notes</w:t>
      </w:r>
    </w:p>
    <w:p>
      <w:pPr>
        <w:pStyle w:val="Normal"/>
        <w:rPr>
          <w:b/>
          <w:bCs/>
          <w:sz w:val="24"/>
          <w:szCs w:val="24"/>
          <w:u w:val="single"/>
        </w:rPr>
      </w:pPr>
      <w:r>
        <w:rPr>
          <w:b/>
          <w:bCs/>
          <w:sz w:val="24"/>
          <w:szCs w:val="24"/>
          <w:u w:val="single"/>
        </w:rPr>
      </w:r>
    </w:p>
    <w:p>
      <w:pPr>
        <w:pStyle w:val="Normal"/>
        <w:numPr>
          <w:ilvl w:val="0"/>
          <w:numId w:val="1"/>
        </w:numPr>
        <w:tabs>
          <w:tab w:val="clear" w:pos="720"/>
          <w:tab w:val="left" w:pos="0" w:leader="none"/>
        </w:tabs>
        <w:ind w:hanging="720" w:start="1440" w:end="0"/>
        <w:rPr>
          <w:sz w:val="24"/>
          <w:szCs w:val="24"/>
        </w:rPr>
      </w:pPr>
      <w:r>
        <w:rPr>
          <w:sz w:val="24"/>
          <w:szCs w:val="24"/>
        </w:rPr>
        <w:t>Review Homework 4</w:t>
      </w:r>
    </w:p>
    <w:p>
      <w:pPr>
        <w:pStyle w:val="Normal"/>
        <w:rPr>
          <w:sz w:val="24"/>
          <w:szCs w:val="24"/>
        </w:rPr>
      </w:pPr>
      <w:r>
        <w:rPr>
          <w:sz w:val="24"/>
          <w:szCs w:val="24"/>
        </w:rPr>
      </w:r>
    </w:p>
    <w:p>
      <w:pPr>
        <w:pStyle w:val="Normal"/>
        <w:numPr>
          <w:ilvl w:val="0"/>
          <w:numId w:val="2"/>
        </w:numPr>
        <w:tabs>
          <w:tab w:val="clear" w:pos="720"/>
          <w:tab w:val="left" w:pos="0" w:leader="none"/>
        </w:tabs>
        <w:ind w:hanging="1440" w:start="2160" w:end="0"/>
        <w:rPr>
          <w:sz w:val="24"/>
          <w:szCs w:val="24"/>
        </w:rPr>
      </w:pPr>
      <w:r>
        <w:rPr>
          <w:sz w:val="24"/>
          <w:szCs w:val="24"/>
        </w:rPr>
        <w:t>How do monetary and fiscal policy shift the IS and LM curves?</w:t>
      </w:r>
    </w:p>
    <w:p>
      <w:pPr>
        <w:pStyle w:val="Normal"/>
        <w:numPr>
          <w:ilvl w:val="0"/>
          <w:numId w:val="0"/>
        </w:numPr>
        <w:ind w:hanging="0" w:start="1080" w:end="0"/>
        <w:rPr>
          <w:sz w:val="24"/>
          <w:szCs w:val="24"/>
        </w:rPr>
      </w:pPr>
      <w:r>
        <w:rPr>
          <w:sz w:val="24"/>
          <w:szCs w:val="24"/>
        </w:rPr>
      </w:r>
    </w:p>
    <w:p>
      <w:pPr>
        <w:pStyle w:val="Normal"/>
        <w:numPr>
          <w:ilvl w:val="0"/>
          <w:numId w:val="0"/>
        </w:numPr>
        <w:ind w:hanging="0" w:start="1080" w:end="0"/>
        <w:rPr/>
      </w:pPr>
      <w:r>
        <w:rPr>
          <w:sz w:val="24"/>
          <w:szCs w:val="24"/>
        </w:rPr>
        <w:t xml:space="preserve">Quick review of IS-LM.  IS gives the relationship between Y and r holding fixed autonomous C, I and G.  Changes in r lowers I (now I is a function of r) as Investment is less profitable because of the higher interest cost.  Shifts in autonomous C, I or G </w:t>
      </w:r>
      <w:r>
        <w:rPr>
          <w:b/>
          <w:bCs/>
          <w:sz w:val="24"/>
          <w:szCs w:val="24"/>
        </w:rPr>
        <w:t>shift</w:t>
      </w:r>
      <w:r>
        <w:rPr>
          <w:sz w:val="24"/>
          <w:szCs w:val="24"/>
        </w:rPr>
        <w:t xml:space="preserve"> the curve.  Remember changes in r are movements </w:t>
      </w:r>
      <w:r>
        <w:rPr>
          <w:b/>
          <w:bCs/>
          <w:sz w:val="24"/>
          <w:szCs w:val="24"/>
        </w:rPr>
        <w:t>along</w:t>
      </w:r>
      <w:r>
        <w:rPr>
          <w:sz w:val="24"/>
          <w:szCs w:val="24"/>
        </w:rPr>
        <w:t xml:space="preserve"> the curve.  IS alone does not give you Y and r in equillibrium, for that we need a second equation linking the 2 endogenous variables.</w:t>
      </w:r>
    </w:p>
    <w:p>
      <w:pPr>
        <w:pStyle w:val="Normal"/>
        <w:numPr>
          <w:ilvl w:val="0"/>
          <w:numId w:val="0"/>
        </w:numPr>
        <w:ind w:hanging="0" w:start="1080" w:end="0"/>
        <w:rPr>
          <w:sz w:val="24"/>
          <w:szCs w:val="24"/>
        </w:rPr>
      </w:pPr>
      <w:r>
        <w:rPr>
          <w:sz w:val="24"/>
          <w:szCs w:val="24"/>
        </w:rPr>
      </w:r>
    </w:p>
    <w:p>
      <w:pPr>
        <w:pStyle w:val="Normal"/>
        <w:numPr>
          <w:ilvl w:val="0"/>
          <w:numId w:val="0"/>
        </w:numPr>
        <w:ind w:hanging="0" w:start="1080" w:end="0"/>
        <w:rPr>
          <w:sz w:val="24"/>
          <w:szCs w:val="24"/>
        </w:rPr>
      </w:pPr>
      <w:r>
        <w:rPr>
          <w:sz w:val="24"/>
          <w:szCs w:val="24"/>
        </w:rPr>
        <w:t xml:space="preserve">LM identifies the relationship between Y and r stemming from people's preference for liquidity while holding the money supply and the price level fixed.  Basically, we imagine a world with either interest bearing assets like bonds, or money — such as cash or non-interest bearing checking accounts.  When r is higher people prefer to hold bonds as opposed to money so the demand for money is lower.  When Y is higher people want more money for transactions.  In order to understand the upward sloping LM curve you can think of the diagram with real money balances and the interest rate (chart from last section or Mankiw p 262-264) or use the equation L(Y,r) = M/P.  With M and P fixed, a higher Y implies that r must rise to keep the level of real balances fixed.  The story behind this is that people must sell bonds when their demand for cash rises.  A lower price of bonds implies a higher yield, or equivalently a higher r.  </w:t>
      </w:r>
    </w:p>
    <w:p>
      <w:pPr>
        <w:pStyle w:val="Normal"/>
        <w:numPr>
          <w:ilvl w:val="0"/>
          <w:numId w:val="0"/>
        </w:numPr>
        <w:ind w:hanging="0" w:start="1080" w:end="0"/>
        <w:rPr>
          <w:sz w:val="24"/>
          <w:szCs w:val="24"/>
        </w:rPr>
      </w:pPr>
      <w:r>
        <w:rPr>
          <w:sz w:val="24"/>
          <w:szCs w:val="24"/>
        </w:rPr>
      </w:r>
    </w:p>
    <w:p>
      <w:pPr>
        <w:pStyle w:val="Normal"/>
        <w:numPr>
          <w:ilvl w:val="0"/>
          <w:numId w:val="0"/>
        </w:numPr>
        <w:ind w:hanging="0" w:start="1080" w:end="0"/>
        <w:rPr/>
      </w:pPr>
      <w:r>
        <w:rPr>
          <w:sz w:val="24"/>
          <w:szCs w:val="24"/>
        </w:rPr>
        <w:t xml:space="preserve">Monetary policy affects the </w:t>
      </w:r>
      <w:r>
        <w:rPr>
          <w:b/>
          <w:bCs/>
          <w:sz w:val="24"/>
          <w:szCs w:val="24"/>
        </w:rPr>
        <w:t>position</w:t>
      </w:r>
      <w:r>
        <w:rPr>
          <w:sz w:val="24"/>
          <w:szCs w:val="24"/>
        </w:rPr>
        <w:t xml:space="preserve"> of the LM curve.  A higher money supply results in a lower r for every level of Y.  This means the LM shifts down (or to the right).  The story:  In order for people to be willing to hold more money, r must come down (people use the extra money to buy bonds driving up the price of bonds and lowering r).  The reverse happens when M is lowered.  Note, the FT calls this "lowering" or "raising interest rates" because in reality this is what is targetted.  But be careful, for the purposes of the ISLM framework, they are actually referring to a </w:t>
      </w:r>
      <w:r>
        <w:rPr>
          <w:b/>
          <w:bCs/>
          <w:sz w:val="24"/>
          <w:szCs w:val="24"/>
        </w:rPr>
        <w:t>shift</w:t>
      </w:r>
      <w:r>
        <w:rPr>
          <w:sz w:val="24"/>
          <w:szCs w:val="24"/>
        </w:rPr>
        <w:t xml:space="preserve"> of the LM curve by raising or lowering M.  </w:t>
      </w:r>
    </w:p>
    <w:p>
      <w:pPr>
        <w:pStyle w:val="Normal"/>
        <w:numPr>
          <w:ilvl w:val="0"/>
          <w:numId w:val="0"/>
        </w:numPr>
        <w:ind w:hanging="0" w:start="1080" w:end="0"/>
        <w:rPr>
          <w:sz w:val="24"/>
          <w:szCs w:val="24"/>
        </w:rPr>
      </w:pPr>
      <w:r>
        <w:rPr>
          <w:sz w:val="24"/>
          <w:szCs w:val="24"/>
        </w:rPr>
      </w:r>
    </w:p>
    <w:p>
      <w:pPr>
        <w:pStyle w:val="Normal"/>
        <w:numPr>
          <w:ilvl w:val="0"/>
          <w:numId w:val="0"/>
        </w:numPr>
        <w:ind w:hanging="0" w:start="1080" w:end="0"/>
        <w:rPr/>
      </w:pPr>
      <w:r>
        <w:rPr>
          <w:sz w:val="24"/>
          <w:szCs w:val="24"/>
        </w:rPr>
        <w:t xml:space="preserve">Fiscal policy changes the autonomous level of G or T.  Take a rise in G or lower T.  At any </w:t>
      </w:r>
      <w:r>
        <w:rPr>
          <w:b/>
          <w:bCs/>
          <w:sz w:val="24"/>
          <w:szCs w:val="24"/>
        </w:rPr>
        <w:t>given</w:t>
      </w:r>
      <w:r>
        <w:rPr>
          <w:sz w:val="24"/>
          <w:szCs w:val="24"/>
        </w:rPr>
        <w:t xml:space="preserve"> level of r, Y is now higher.  This means the IS shifts to the right.  The reverse happens if autonomous G is lower or T is higher.</w:t>
      </w:r>
    </w:p>
    <w:p>
      <w:pPr>
        <w:pStyle w:val="Normal"/>
        <w:numPr>
          <w:ilvl w:val="0"/>
          <w:numId w:val="0"/>
        </w:numPr>
        <w:ind w:hanging="0" w:start="1080" w:end="0"/>
        <w:rPr>
          <w:sz w:val="24"/>
          <w:szCs w:val="24"/>
        </w:rPr>
      </w:pPr>
      <w:r>
        <w:rPr>
          <w:sz w:val="24"/>
          <w:szCs w:val="24"/>
        </w:rPr>
      </w:r>
    </w:p>
    <w:p>
      <w:pPr>
        <w:pStyle w:val="Normal"/>
        <w:numPr>
          <w:ilvl w:val="0"/>
          <w:numId w:val="2"/>
        </w:numPr>
        <w:tabs>
          <w:tab w:val="clear" w:pos="720"/>
          <w:tab w:val="left" w:pos="0" w:leader="none"/>
        </w:tabs>
        <w:ind w:hanging="1440" w:start="2160" w:end="0"/>
        <w:rPr>
          <w:sz w:val="24"/>
          <w:szCs w:val="24"/>
        </w:rPr>
      </w:pPr>
      <w:r>
        <w:rPr>
          <w:sz w:val="24"/>
          <w:szCs w:val="24"/>
        </w:rPr>
        <w:t>Newspaper article:</w:t>
      </w:r>
    </w:p>
    <w:p>
      <w:pPr>
        <w:pStyle w:val="Normal"/>
        <w:numPr>
          <w:ilvl w:val="0"/>
          <w:numId w:val="0"/>
        </w:numPr>
        <w:ind w:hanging="0" w:start="1080" w:end="0"/>
        <w:rPr>
          <w:sz w:val="24"/>
          <w:szCs w:val="24"/>
        </w:rPr>
      </w:pPr>
      <w:r>
        <w:rPr>
          <w:sz w:val="24"/>
          <w:szCs w:val="24"/>
        </w:rPr>
        <w:t>Anything that involved an exogenous shift in C, I or G shifts the IS curve.  Easy examples are higher G in China or Japan.  Article on higher I in France is another example.  Things that shift consumer or business confidence (not related to r) are other examples.</w:t>
      </w:r>
    </w:p>
    <w:p>
      <w:pPr>
        <w:pStyle w:val="Normal"/>
        <w:numPr>
          <w:ilvl w:val="0"/>
          <w:numId w:val="0"/>
        </w:numPr>
        <w:ind w:hanging="0" w:start="1080" w:end="0"/>
        <w:rPr>
          <w:sz w:val="24"/>
          <w:szCs w:val="24"/>
        </w:rPr>
      </w:pPr>
      <w:r>
        <w:rPr>
          <w:sz w:val="24"/>
          <w:szCs w:val="24"/>
        </w:rPr>
      </w:r>
    </w:p>
    <w:p>
      <w:pPr>
        <w:pStyle w:val="Normal"/>
        <w:numPr>
          <w:ilvl w:val="0"/>
          <w:numId w:val="0"/>
        </w:numPr>
        <w:ind w:hanging="0" w:start="1080" w:end="0"/>
        <w:rPr>
          <w:sz w:val="24"/>
          <w:szCs w:val="24"/>
        </w:rPr>
      </w:pPr>
      <w:r>
        <w:rPr>
          <w:sz w:val="24"/>
          <w:szCs w:val="24"/>
        </w:rPr>
        <w:t>For the LM curve the main thing would be changes in monetary policy.  "Higher r" in England, Europe, US or New Zealand.  "Lower r" in Japan, China or India due to changes in money supply are examples.  Harder to find exogenous shifts in money demand.  Peoples desire to hold more cash for Y2k is one example</w:t>
      </w:r>
    </w:p>
    <w:p>
      <w:pPr>
        <w:pStyle w:val="Normal"/>
        <w:numPr>
          <w:ilvl w:val="0"/>
          <w:numId w:val="0"/>
        </w:numPr>
        <w:ind w:hanging="0" w:start="1080" w:end="0"/>
        <w:rPr>
          <w:sz w:val="24"/>
          <w:szCs w:val="24"/>
        </w:rPr>
      </w:pPr>
      <w:r>
        <w:rPr>
          <w:sz w:val="24"/>
          <w:szCs w:val="24"/>
        </w:rPr>
      </w:r>
    </w:p>
    <w:p>
      <w:pPr>
        <w:pStyle w:val="Normal"/>
        <w:numPr>
          <w:ilvl w:val="0"/>
          <w:numId w:val="2"/>
        </w:numPr>
        <w:tabs>
          <w:tab w:val="clear" w:pos="720"/>
          <w:tab w:val="left" w:pos="0" w:leader="none"/>
        </w:tabs>
        <w:ind w:hanging="1440" w:start="2160" w:end="0"/>
        <w:rPr>
          <w:sz w:val="24"/>
          <w:szCs w:val="24"/>
        </w:rPr>
      </w:pPr>
      <w:r>
        <w:rPr>
          <w:sz w:val="24"/>
          <w:szCs w:val="24"/>
        </w:rPr>
        <w:t>Given the decline in aggregate demand in Southeast Asia during the last 2 years, what shifts in IS or LM would you recommend?  What shifts did the IMF recommend?</w:t>
      </w:r>
    </w:p>
    <w:p>
      <w:pPr>
        <w:pStyle w:val="Normal"/>
        <w:numPr>
          <w:ilvl w:val="0"/>
          <w:numId w:val="0"/>
        </w:numPr>
        <w:ind w:hanging="0" w:start="1080" w:end="0"/>
        <w:rPr>
          <w:sz w:val="24"/>
          <w:szCs w:val="24"/>
        </w:rPr>
      </w:pPr>
      <w:r>
        <w:rPr>
          <w:sz w:val="24"/>
          <w:szCs w:val="24"/>
        </w:rPr>
      </w:r>
    </w:p>
    <w:p>
      <w:pPr>
        <w:pStyle w:val="Normal"/>
        <w:numPr>
          <w:ilvl w:val="0"/>
          <w:numId w:val="0"/>
        </w:numPr>
        <w:ind w:hanging="0" w:start="1080" w:end="0"/>
        <w:rPr>
          <w:sz w:val="24"/>
          <w:szCs w:val="24"/>
        </w:rPr>
      </w:pPr>
      <w:r>
        <w:rPr>
          <w:sz w:val="24"/>
          <w:szCs w:val="24"/>
        </w:rPr>
        <w:t xml:space="preserve">Since we know Y is below the optimal level of Y, Y*, the goal is to exapand output.  Therefore we would want IS to shift out to the right and LM to shift to the right to get back to Y*.  </w:t>
      </w:r>
    </w:p>
    <w:p>
      <w:pPr>
        <w:pStyle w:val="Normal"/>
        <w:numPr>
          <w:ilvl w:val="0"/>
          <w:numId w:val="0"/>
        </w:numPr>
        <w:ind w:hanging="0" w:start="1080" w:end="0"/>
        <w:rPr>
          <w:sz w:val="24"/>
          <w:szCs w:val="24"/>
        </w:rPr>
      </w:pPr>
      <w:r>
        <w:rPr>
          <w:sz w:val="24"/>
          <w:szCs w:val="24"/>
        </w:rPr>
      </w:r>
    </w:p>
    <w:p>
      <w:pPr>
        <w:pStyle w:val="Normal"/>
        <w:numPr>
          <w:ilvl w:val="0"/>
          <w:numId w:val="0"/>
        </w:numPr>
        <w:ind w:hanging="0" w:start="1080" w:end="0"/>
        <w:rPr>
          <w:sz w:val="24"/>
          <w:szCs w:val="24"/>
        </w:rPr>
      </w:pPr>
      <w:r>
        <w:rPr>
          <w:sz w:val="24"/>
          <w:szCs w:val="24"/>
        </w:rPr>
        <w:t>The IMF recommended tighter fiscal policy and tighter monetary policy.  In the ISLM framework this lowers Y even more.  Why would they do this?  In order to understand this we have to think about an open economy (this week's lecture) and add in a risk premium.</w:t>
      </w:r>
    </w:p>
    <w:p>
      <w:pPr>
        <w:pStyle w:val="Normal"/>
        <w:numPr>
          <w:ilvl w:val="0"/>
          <w:numId w:val="0"/>
        </w:numPr>
        <w:ind w:hanging="0" w:start="1080" w:end="0"/>
        <w:rPr>
          <w:sz w:val="24"/>
          <w:szCs w:val="24"/>
        </w:rPr>
      </w:pPr>
      <w:r>
        <w:rPr>
          <w:sz w:val="24"/>
          <w:szCs w:val="24"/>
        </w:rPr>
      </w:r>
    </w:p>
    <w:p>
      <w:pPr>
        <w:pStyle w:val="Normal"/>
        <w:numPr>
          <w:ilvl w:val="0"/>
          <w:numId w:val="0"/>
        </w:numPr>
        <w:ind w:hanging="0" w:start="1080" w:end="0"/>
        <w:rPr>
          <w:sz w:val="24"/>
          <w:szCs w:val="24"/>
        </w:rPr>
      </w:pPr>
      <w:r>
        <w:rPr>
          <w:sz w:val="24"/>
          <w:szCs w:val="24"/>
        </w:rPr>
        <w:t xml:space="preserve">First, we have to understand how the interest rate and the exchange rate are related.  If a country has higher interest rate than the rest of the world, all else equal, investors would obviously want to "invest" (financial sense of invest) in the country.  By investing, they buy assets denominated in the currency of the country and thereby raise demand for the currency and raise the exchange rate.  (This is a simple story for the purposes of explaining why a higher r results in a higher e but this is how business newspapers usually think about this relationship).   </w:t>
      </w:r>
    </w:p>
    <w:p>
      <w:pPr>
        <w:pStyle w:val="Normal"/>
        <w:numPr>
          <w:ilvl w:val="0"/>
          <w:numId w:val="0"/>
        </w:numPr>
        <w:ind w:hanging="0" w:start="1080" w:end="0"/>
        <w:rPr>
          <w:sz w:val="24"/>
          <w:szCs w:val="24"/>
        </w:rPr>
      </w:pPr>
      <w:r>
        <w:rPr>
          <w:sz w:val="24"/>
          <w:szCs w:val="24"/>
        </w:rPr>
      </w:r>
    </w:p>
    <w:p>
      <w:pPr>
        <w:pStyle w:val="Normal"/>
        <w:numPr>
          <w:ilvl w:val="0"/>
          <w:numId w:val="0"/>
        </w:numPr>
        <w:ind w:hanging="0" w:start="1080" w:end="0"/>
        <w:rPr/>
      </w:pPr>
      <w:r>
        <w:rPr>
          <w:sz w:val="24"/>
          <w:szCs w:val="24"/>
        </w:rPr>
        <w:t xml:space="preserve">Back to the IMF.  These countries had exhange rates pegged to the dollar for many years.  However, for several reasons including rising trade deficits, the central banks had to continually sell foreign reserves and buy domestic currency (ie lower money supply and raise rates) to maintain the exchange rate.  Once the countries became low on foreign reserves speculators started to bet that the central banks would be force to devalue their currency.  This was a particularly grave concern in some countries because private companies had very high levels of debt that were owed in foreign currency.  These companies were also highly leveraged (remember the debt deflation story).  A lower e was destroying the balance sheets of these companies.  In addition these countries relied on the inflow of foreign capital to finance investment.  With the threat of a tumbling currency no foreigner would want to own assets in the local currency.  Therefore, the first priority of the IMF in the crisis was to keep the exchange rate from falling too far and restoring the confidence of foreign investors.  The IMF hoped to restore confidence by approving a massive financing package contingent on the countries adopting "prudent" fiscal and monetary policies.  The idea was to have a tight monetary policy </w:t>
      </w:r>
      <w:r>
        <w:rPr>
          <w:b/>
          <w:bCs/>
          <w:sz w:val="24"/>
          <w:szCs w:val="24"/>
        </w:rPr>
        <w:t>temporarily</w:t>
      </w:r>
      <w:r>
        <w:rPr>
          <w:sz w:val="24"/>
          <w:szCs w:val="24"/>
        </w:rPr>
        <w:t xml:space="preserve"> in order to restore confidence in the currency and keep foreigners from pulling out their capital.  They wanted a tighter fiscal policy because typically in financial crises, lenders are worried about the government debt and fear that they will not be repaid and so stop lending to the country altogether, further driving down the exchange rate.  </w:t>
      </w:r>
    </w:p>
    <w:p>
      <w:pPr>
        <w:pStyle w:val="Normal"/>
        <w:numPr>
          <w:ilvl w:val="0"/>
          <w:numId w:val="0"/>
        </w:numPr>
        <w:ind w:hanging="0" w:start="1080" w:end="0"/>
        <w:rPr>
          <w:sz w:val="24"/>
          <w:szCs w:val="24"/>
        </w:rPr>
      </w:pPr>
      <w:r>
        <w:rPr>
          <w:sz w:val="24"/>
          <w:szCs w:val="24"/>
        </w:rPr>
      </w:r>
    </w:p>
    <w:p>
      <w:pPr>
        <w:pStyle w:val="Normal"/>
        <w:numPr>
          <w:ilvl w:val="0"/>
          <w:numId w:val="0"/>
        </w:numPr>
        <w:ind w:hanging="0" w:start="1080" w:end="0"/>
        <w:rPr>
          <w:sz w:val="24"/>
          <w:szCs w:val="24"/>
        </w:rPr>
      </w:pPr>
      <w:r>
        <w:rPr>
          <w:sz w:val="24"/>
          <w:szCs w:val="24"/>
        </w:rPr>
        <w:t>It is pretty clear that the tighter fiscal policy was not appropriate in these countries since the problem was not from government deficits.  In defense of the IMF, they misjudged the extent of the crisis, they only called for small contractions in spending and they reversed themselves on fiscal policy as the situation became clearer.  As for monetary policy, it can be argued that it eventually worked in countries where the political climate showed a commitment to reform (ie S. Korea) but failed in Indonesia, which had so many things going wrong — the right monetary policy probably had little to do with anything.  The key issues really had to do with microeconomics and poor institutions.  For example, the lack of transparent accounting standards, corrupt lending practices and a leveraged bubble in asset prices.  If you want to try to understand it in terms of the ISLM, it is difficult but not impossible.  Read Mankiw p317 which describes the Mexico crisis and the role of the risk premium.</w:t>
      </w:r>
    </w:p>
    <w:p>
      <w:pPr>
        <w:pStyle w:val="Normal"/>
        <w:numPr>
          <w:ilvl w:val="0"/>
          <w:numId w:val="0"/>
        </w:numPr>
        <w:ind w:hanging="0" w:start="1080" w:end="0"/>
        <w:rPr>
          <w:sz w:val="24"/>
          <w:szCs w:val="24"/>
        </w:rPr>
      </w:pPr>
      <w:r>
        <w:rPr>
          <w:sz w:val="24"/>
          <w:szCs w:val="24"/>
        </w:rPr>
      </w:r>
    </w:p>
    <w:p>
      <w:pPr>
        <w:pStyle w:val="Normal"/>
        <w:numPr>
          <w:ilvl w:val="0"/>
          <w:numId w:val="2"/>
        </w:numPr>
        <w:tabs>
          <w:tab w:val="clear" w:pos="720"/>
          <w:tab w:val="left" w:pos="0" w:leader="none"/>
        </w:tabs>
        <w:ind w:hanging="1080" w:start="2160" w:end="0"/>
        <w:rPr>
          <w:sz w:val="24"/>
          <w:szCs w:val="24"/>
        </w:rPr>
      </w:pPr>
      <w:r>
        <w:rPr>
          <w:sz w:val="24"/>
          <w:szCs w:val="24"/>
        </w:rPr>
        <w:t>Mankiw p292 problems 1 and 2</w:t>
      </w:r>
    </w:p>
    <w:p>
      <w:pPr>
        <w:pStyle w:val="Normal"/>
        <w:ind w:start="1080" w:end="0"/>
        <w:rPr>
          <w:sz w:val="24"/>
          <w:szCs w:val="24"/>
        </w:rPr>
      </w:pPr>
      <w:r>
        <w:rPr>
          <w:sz w:val="24"/>
          <w:szCs w:val="24"/>
        </w:rPr>
      </w:r>
    </w:p>
    <w:p>
      <w:pPr>
        <w:pStyle w:val="Normal"/>
        <w:numPr>
          <w:ilvl w:val="0"/>
          <w:numId w:val="3"/>
        </w:numPr>
        <w:tabs>
          <w:tab w:val="clear" w:pos="720"/>
          <w:tab w:val="left" w:pos="0" w:leader="none"/>
        </w:tabs>
        <w:ind w:hanging="1440" w:start="2880" w:end="0"/>
        <w:rPr>
          <w:sz w:val="24"/>
          <w:szCs w:val="24"/>
        </w:rPr>
      </w:pPr>
      <w:r>
        <w:rPr>
          <w:sz w:val="24"/>
          <w:szCs w:val="24"/>
        </w:rPr>
        <w:t xml:space="preserve">a.  The central bank increases the money supply.  </w:t>
      </w:r>
    </w:p>
    <w:p>
      <w:pPr>
        <w:pStyle w:val="Normal"/>
        <w:ind w:start="1440" w:end="0"/>
        <w:rPr>
          <w:sz w:val="24"/>
          <w:szCs w:val="24"/>
        </w:rPr>
      </w:pPr>
      <w:r>
        <w:rPr>
          <w:sz w:val="24"/>
          <w:szCs w:val="24"/>
        </w:rPr>
        <w:t>The LM curve shifts down (right).  At any level of Y, there is more money supplied.  In order for individuals to hold this money, r must fall (bonds are bought lowering r).  The economy moves along the IS curve (down).  In equilibrium output is higher, r is lower, I is higher (since r is lower) and C is higher since Y is higher (remember the "consumptuion function C(Y-T).</w:t>
      </w:r>
    </w:p>
    <w:p>
      <w:pPr>
        <w:pStyle w:val="Normal"/>
        <w:ind w:start="1440" w:end="0"/>
        <w:rPr>
          <w:sz w:val="24"/>
          <w:szCs w:val="24"/>
        </w:rPr>
      </w:pPr>
      <w:r>
        <w:rPr>
          <w:sz w:val="24"/>
          <w:szCs w:val="24"/>
        </w:rPr>
      </w:r>
    </w:p>
    <w:p>
      <w:pPr>
        <w:pStyle w:val="Normal"/>
        <w:ind w:start="1440" w:end="0"/>
        <w:rPr>
          <w:sz w:val="24"/>
          <w:szCs w:val="24"/>
          <w:lang w:val="en-CA"/>
        </w:rPr>
      </w:pPr>
      <w:r>
        <w:rPr>
          <w:sz w:val="24"/>
          <w:szCs w:val="24"/>
          <w:lang w:val="en-CA"/>
        </w:rPr>
        <w:pict>
          <v:shape id="shape_0" coordsize="4573,3811" path="m0,0l4572,0l4572,3810l0,3810l0,0e" fillcolor="white" stroked="t" o:allowincell="f" style="position:absolute;margin-left:39.6pt;margin-top:4.1pt;width:129.55pt;height:107.95pt;mso-wrap-style:none;v-text-anchor:middle">
            <v:fill o:detectmouseclick="t" type="solid" color2="black"/>
            <v:stroke color="black" weight="9360" joinstyle="round" endcap="flat"/>
            <w10:wrap type="none"/>
          </v:shape>
        </w:pict>
      </w:r>
    </w:p>
    <w:p>
      <w:pPr>
        <w:pStyle w:val="Normal"/>
        <w:ind w:start="1440" w:end="0"/>
        <w:rPr>
          <w:sz w:val="24"/>
          <w:szCs w:val="24"/>
          <w:lang w:val="en-CA"/>
        </w:rPr>
      </w:pPr>
      <w:r>
        <w:rPr>
          <w:sz w:val="24"/>
          <w:szCs w:val="24"/>
          <w:lang w:val="en-CA"/>
        </w:rPr>
        <mc:AlternateContent>
          <mc:Choice Requires="wps">
            <w:drawing>
              <wp:anchor behindDoc="0" distT="0" distB="0" distL="0" distR="0" simplePos="0" locked="0" layoutInCell="1" allowOverlap="1" relativeHeight="3">
                <wp:simplePos x="0" y="0"/>
                <wp:positionH relativeFrom="column">
                  <wp:posOffset>1234440</wp:posOffset>
                </wp:positionH>
                <wp:positionV relativeFrom="paragraph">
                  <wp:posOffset>146050</wp:posOffset>
                </wp:positionV>
                <wp:extent cx="640080" cy="640080"/>
                <wp:effectExtent l="5080" t="5080" r="5080" b="5080"/>
                <wp:wrapNone/>
                <wp:docPr id="2" name=""/>
                <a:graphic xmlns:a="http://schemas.openxmlformats.org/drawingml/2006/main">
                  <a:graphicData uri="http://schemas.microsoft.com/office/word/2010/wordprocessingShape">
                    <wps:wsp>
                      <wps:cNvSpPr/>
                      <wps:spPr>
                        <a:xfrm flipH="1">
                          <a:off x="0" y="0"/>
                          <a:ext cx="640080" cy="6400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97.2pt,11.5pt" to="147.55pt,61.85pt" stroked="t" o:allowincell="f" style="position:absolute;flip:x">
                <v:stroke color="black" weight="9360" joinstyle="round" endcap="flat"/>
                <v:fill o:detectmouseclick="t" on="false"/>
                <w10:wrap type="none"/>
              </v:line>
            </w:pict>
          </mc:Fallback>
        </mc:AlternateContent>
      </w:r>
    </w:p>
    <w:p>
      <w:pPr>
        <w:pStyle w:val="Normal"/>
        <w:ind w:start="1440" w:end="0"/>
        <w:rPr>
          <w:sz w:val="24"/>
          <w:szCs w:val="24"/>
          <w:lang w:val="en-CA"/>
        </w:rPr>
      </w:pPr>
      <w:r>
        <w:rPr>
          <w:sz w:val="24"/>
          <w:szCs w:val="24"/>
          <w:lang w:val="en-CA"/>
        </w:rPr>
        <mc:AlternateContent>
          <mc:Choice Requires="wps">
            <w:drawing>
              <wp:anchor behindDoc="0" distT="0" distB="0" distL="0" distR="0" simplePos="0" locked="0" layoutInCell="1" allowOverlap="1" relativeHeight="4">
                <wp:simplePos x="0" y="0"/>
                <wp:positionH relativeFrom="column">
                  <wp:posOffset>1783080</wp:posOffset>
                </wp:positionH>
                <wp:positionV relativeFrom="paragraph">
                  <wp:posOffset>57785</wp:posOffset>
                </wp:positionV>
                <wp:extent cx="457200" cy="274320"/>
                <wp:effectExtent l="0" t="0" r="0" b="0"/>
                <wp:wrapNone/>
                <wp:docPr id="3" name=""/>
                <a:graphic xmlns:a="http://schemas.openxmlformats.org/drawingml/2006/main">
                  <a:graphicData uri="http://schemas.microsoft.com/office/word/2010/wordprocessingShape">
                    <wps:wsp>
                      <wps:cNvSpPr txBox="1"/>
                      <wps:spPr>
                        <a:xfrm>
                          <a:off x="0" y="0"/>
                          <a:ext cx="45720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LM*</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f" o:allowincell="f" style="position:absolute;margin-left:140.4pt;margin-top:4.55pt;width:35.95pt;height:21.55pt;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LM*</w:t>
                      </w:r>
                    </w:p>
                  </w:txbxContent>
                </v:textbox>
                <v:fill o:detectmouseclick="t" type="solid" color2="black"/>
                <v:stroke color="#3465a4" joinstyle="round" endcap="flat"/>
                <w10:wrap type="none"/>
              </v:shape>
            </w:pict>
          </mc:Fallback>
        </mc:AlternateContent>
        <mc:AlternateContent>
          <mc:Choice Requires="wps">
            <w:drawing>
              <wp:anchor behindDoc="0" distT="0" distB="0" distL="0" distR="0" simplePos="0" locked="0" layoutInCell="1" allowOverlap="1" relativeHeight="5">
                <wp:simplePos x="0" y="0"/>
                <wp:positionH relativeFrom="column">
                  <wp:posOffset>1417320</wp:posOffset>
                </wp:positionH>
                <wp:positionV relativeFrom="paragraph">
                  <wp:posOffset>57785</wp:posOffset>
                </wp:positionV>
                <wp:extent cx="182880" cy="182880"/>
                <wp:effectExtent l="3175" t="3175" r="3175" b="3175"/>
                <wp:wrapNone/>
                <wp:docPr id="4" name=""/>
                <a:graphic xmlns:a="http://schemas.openxmlformats.org/drawingml/2006/main">
                  <a:graphicData uri="http://schemas.microsoft.com/office/word/2010/wordprocessingShape">
                    <wps:wsp>
                      <wps:cNvSpPr/>
                      <wps:spPr>
                        <a:xfrm>
                          <a:off x="0" y="0"/>
                          <a:ext cx="182880" cy="18288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11.6pt,4.55pt" to="125.95pt,18.9pt" stroked="t" o:allowincell="f" style="position:absolute">
                <v:stroke color="black" weight="6480" joinstyle="round" endcap="flat"/>
                <v:fill o:detectmouseclick="t" on="false"/>
                <w10:wrap type="none"/>
              </v:line>
            </w:pict>
          </mc:Fallback>
        </mc:AlternateContent>
      </w:r>
    </w:p>
    <w:p>
      <w:pPr>
        <w:pStyle w:val="Normal"/>
        <w:ind w:start="1440" w:end="0"/>
        <w:rPr>
          <w:sz w:val="24"/>
          <w:szCs w:val="24"/>
        </w:rPr>
      </w:pPr>
      <w:r>
        <w:rPr>
          <w:sz w:val="24"/>
          <w:szCs w:val="24"/>
        </w:rPr>
      </w:r>
    </w:p>
    <w:p>
      <w:pPr>
        <w:pStyle w:val="Normal"/>
        <w:ind w:start="1440" w:end="0"/>
        <w:rPr>
          <w:sz w:val="24"/>
          <w:szCs w:val="24"/>
        </w:rPr>
      </w:pPr>
      <w:r>
        <w:rPr>
          <w:sz w:val="24"/>
          <w:szCs w:val="24"/>
        </w:rPr>
      </w:r>
    </w:p>
    <w:p>
      <w:pPr>
        <w:pStyle w:val="Normal"/>
        <w:ind w:start="1440" w:end="0"/>
        <w:rPr>
          <w:sz w:val="24"/>
          <w:szCs w:val="24"/>
        </w:rPr>
      </w:pPr>
      <w:r>
        <w:rPr>
          <w:sz w:val="24"/>
          <w:szCs w:val="24"/>
        </w:rPr>
      </w:r>
    </w:p>
    <w:p>
      <w:pPr>
        <w:pStyle w:val="Normal"/>
        <w:ind w:start="1440" w:end="0"/>
        <w:rPr>
          <w:sz w:val="24"/>
          <w:szCs w:val="24"/>
        </w:rPr>
      </w:pPr>
      <w:r>
        <w:rPr>
          <w:sz w:val="24"/>
          <w:szCs w:val="24"/>
        </w:rPr>
      </w:r>
    </w:p>
    <w:p>
      <w:pPr>
        <w:pStyle w:val="Normal"/>
        <w:ind w:start="1440" w:end="0"/>
        <w:rPr>
          <w:sz w:val="24"/>
          <w:szCs w:val="24"/>
        </w:rPr>
      </w:pPr>
      <w:r>
        <w:rPr>
          <w:sz w:val="24"/>
          <w:szCs w:val="24"/>
        </w:rPr>
      </w:r>
    </w:p>
    <w:p>
      <w:pPr>
        <w:pStyle w:val="Normal"/>
        <w:numPr>
          <w:ilvl w:val="0"/>
          <w:numId w:val="4"/>
        </w:numPr>
        <w:tabs>
          <w:tab w:val="clear" w:pos="720"/>
          <w:tab w:val="left" w:pos="0" w:leader="none"/>
        </w:tabs>
        <w:ind w:hanging="2160" w:start="3600" w:end="0"/>
        <w:rPr>
          <w:sz w:val="24"/>
          <w:szCs w:val="24"/>
        </w:rPr>
      </w:pPr>
      <w:r>
        <w:rPr>
          <w:sz w:val="24"/>
          <w:szCs w:val="24"/>
        </w:rPr>
        <w:t xml:space="preserve">Increased government purchases.  </w:t>
      </w:r>
    </w:p>
    <w:p>
      <w:pPr>
        <w:pStyle w:val="Normal"/>
        <w:numPr>
          <w:ilvl w:val="0"/>
          <w:numId w:val="0"/>
        </w:numPr>
        <w:ind w:hanging="0" w:start="1440" w:end="0"/>
        <w:rPr>
          <w:sz w:val="24"/>
          <w:szCs w:val="24"/>
        </w:rPr>
      </w:pPr>
      <w:r>
        <w:rPr>
          <w:sz w:val="24"/>
          <w:szCs w:val="24"/>
        </w:rPr>
        <w:t>This shifts the IS to the right.  At every level of r , Y is higher due to an increase in G.  The economy moves up the LM curve.  In equilibrium, Y is higher, r is higher, I is lower and C is higher.</w:t>
      </w:r>
    </w:p>
    <w:p>
      <w:pPr>
        <w:pStyle w:val="Normal"/>
        <w:numPr>
          <w:ilvl w:val="0"/>
          <w:numId w:val="0"/>
        </w:numPr>
        <w:ind w:hanging="0" w:start="1440" w:end="0"/>
        <w:rPr>
          <w:sz w:val="24"/>
          <w:szCs w:val="24"/>
        </w:rPr>
      </w:pPr>
      <w:r>
        <w:rPr>
          <w:sz w:val="24"/>
          <w:szCs w:val="24"/>
        </w:rPr>
      </w:r>
    </w:p>
    <w:p>
      <w:pPr>
        <w:pStyle w:val="Normal"/>
        <w:numPr>
          <w:ilvl w:val="0"/>
          <w:numId w:val="0"/>
        </w:numPr>
        <w:ind w:hanging="0" w:start="1440" w:end="0"/>
        <w:rPr>
          <w:sz w:val="24"/>
          <w:szCs w:val="24"/>
          <w:lang w:val="en-CA"/>
        </w:rPr>
      </w:pPr>
      <w:r>
        <w:rPr>
          <w:sz w:val="24"/>
          <w:szCs w:val="24"/>
          <w:lang w:val="en-CA"/>
        </w:rPr>
        <w:pict>
          <v:shape id="shape_0" coordsize="4573,3811" path="m0,0l4572,0l4572,3810l0,3810l0,0e" fillcolor="white" stroked="t" o:allowincell="f" style="position:absolute;margin-left:39.6pt;margin-top:6.7pt;width:129.55pt;height:107.95pt;mso-wrap-style:none;v-text-anchor:middle">
            <v:fill o:detectmouseclick="t" type="solid" color2="black"/>
            <v:stroke color="black" weight="9360" joinstyle="round" endcap="flat"/>
            <w10:wrap type="none"/>
          </v:shape>
        </w:pict>
        <mc:AlternateContent>
          <mc:Choice Requires="wps">
            <w:drawing>
              <wp:anchor behindDoc="0" distT="0" distB="0" distL="0" distR="0" simplePos="0" locked="0" layoutInCell="1" allowOverlap="1" relativeHeight="7">
                <wp:simplePos x="0" y="0"/>
                <wp:positionH relativeFrom="column">
                  <wp:posOffset>1234440</wp:posOffset>
                </wp:positionH>
                <wp:positionV relativeFrom="paragraph">
                  <wp:posOffset>94615</wp:posOffset>
                </wp:positionV>
                <wp:extent cx="731520" cy="548640"/>
                <wp:effectExtent l="5080" t="5080" r="5080" b="5080"/>
                <wp:wrapNone/>
                <wp:docPr id="6" name=""/>
                <a:graphic xmlns:a="http://schemas.openxmlformats.org/drawingml/2006/main">
                  <a:graphicData uri="http://schemas.microsoft.com/office/word/2010/wordprocessingShape">
                    <wps:wsp>
                      <wps:cNvSpPr/>
                      <wps:spPr>
                        <a:xfrm>
                          <a:off x="0" y="0"/>
                          <a:ext cx="731520" cy="54864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97.2pt,7.45pt" to="154.75pt,50.6pt" stroked="t" o:allowincell="f" style="position:absolute">
                <v:stroke color="black" weight="9360" joinstyle="round" endcap="flat"/>
                <v:fill o:detectmouseclick="t" on="false"/>
                <w10:wrap type="none"/>
              </v:line>
            </w:pict>
          </mc:Fallback>
        </mc:AlternateContent>
      </w:r>
    </w:p>
    <w:p>
      <w:pPr>
        <w:pStyle w:val="Normal"/>
        <w:numPr>
          <w:ilvl w:val="0"/>
          <w:numId w:val="0"/>
        </w:numPr>
        <w:ind w:hanging="0" w:start="1440" w:end="0"/>
        <w:rPr>
          <w:sz w:val="24"/>
          <w:szCs w:val="24"/>
          <w:lang w:val="en-CA"/>
        </w:rPr>
      </w:pPr>
      <w:r>
        <w:rPr>
          <w:sz w:val="24"/>
          <w:szCs w:val="24"/>
          <w:lang w:val="en-CA"/>
        </w:rPr>
        <mc:AlternateContent>
          <mc:Choice Requires="wps">
            <w:drawing>
              <wp:anchor behindDoc="0" distT="0" distB="0" distL="0" distR="0" simplePos="0" locked="0" layoutInCell="1" allowOverlap="1" relativeHeight="9">
                <wp:simplePos x="0" y="0"/>
                <wp:positionH relativeFrom="column">
                  <wp:posOffset>1234440</wp:posOffset>
                </wp:positionH>
                <wp:positionV relativeFrom="paragraph">
                  <wp:posOffset>97790</wp:posOffset>
                </wp:positionV>
                <wp:extent cx="182880" cy="182880"/>
                <wp:effectExtent l="5080" t="5080" r="5080" b="5080"/>
                <wp:wrapNone/>
                <wp:docPr id="7" name=""/>
                <a:graphic xmlns:a="http://schemas.openxmlformats.org/drawingml/2006/main">
                  <a:graphicData uri="http://schemas.microsoft.com/office/word/2010/wordprocessingShape">
                    <wps:wsp>
                      <wps:cNvSpPr/>
                      <wps:spPr>
                        <a:xfrm flipH="1">
                          <a:off x="0" y="0"/>
                          <a:ext cx="182880" cy="1828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97.2pt,7.7pt" to="111.55pt,22.05pt" stroked="t" o:allowincell="f" style="position:absolute;flip:x">
                <v:stroke color="black" weight="9360" joinstyle="round" endcap="flat"/>
                <v:fill o:detectmouseclick="t" on="false"/>
                <w10:wrap type="none"/>
              </v:line>
            </w:pict>
          </mc:Fallback>
        </mc:AlternateContent>
      </w:r>
    </w:p>
    <w:p>
      <w:pPr>
        <w:pStyle w:val="Normal"/>
        <w:numPr>
          <w:ilvl w:val="0"/>
          <w:numId w:val="0"/>
        </w:numPr>
        <w:ind w:hanging="0" w:start="1440" w:end="0"/>
        <w:rPr>
          <w:sz w:val="24"/>
          <w:szCs w:val="24"/>
        </w:rPr>
      </w:pPr>
      <w:r>
        <w:rPr>
          <w:sz w:val="24"/>
          <w:szCs w:val="24"/>
        </w:rPr>
      </w:r>
    </w:p>
    <w:p>
      <w:pPr>
        <w:pStyle w:val="Normal"/>
        <w:numPr>
          <w:ilvl w:val="0"/>
          <w:numId w:val="0"/>
        </w:numPr>
        <w:ind w:hanging="0" w:start="1440" w:end="0"/>
        <w:rPr>
          <w:sz w:val="24"/>
          <w:szCs w:val="24"/>
          <w:lang w:val="en-CA"/>
        </w:rPr>
      </w:pPr>
      <w:r>
        <w:rPr>
          <w:sz w:val="24"/>
          <w:szCs w:val="24"/>
          <w:lang w:val="en-CA"/>
        </w:rPr>
        <mc:AlternateContent>
          <mc:Choice Requires="wps">
            <w:drawing>
              <wp:anchor behindDoc="0" distT="0" distB="0" distL="0" distR="0" simplePos="0" locked="0" layoutInCell="1" allowOverlap="1" relativeHeight="8">
                <wp:simplePos x="0" y="0"/>
                <wp:positionH relativeFrom="column">
                  <wp:posOffset>1965960</wp:posOffset>
                </wp:positionH>
                <wp:positionV relativeFrom="paragraph">
                  <wp:posOffset>12065</wp:posOffset>
                </wp:positionV>
                <wp:extent cx="365760" cy="274320"/>
                <wp:effectExtent l="0" t="0" r="0" b="0"/>
                <wp:wrapNone/>
                <wp:docPr id="8" name=""/>
                <a:graphic xmlns:a="http://schemas.openxmlformats.org/drawingml/2006/main">
                  <a:graphicData uri="http://schemas.microsoft.com/office/word/2010/wordprocessingShape">
                    <wps:wsp>
                      <wps:cNvSpPr txBox="1"/>
                      <wps:spPr>
                        <a:xfrm>
                          <a:off x="0" y="0"/>
                          <a:ext cx="36576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IS*</w:t>
                            </w:r>
                          </w:p>
                        </w:txbxContent>
                      </wps:txbx>
                      <wps:bodyPr wrap="square" lIns="35640" rIns="35640" tIns="17640" bIns="17640" anchor="t">
                        <a:noAutofit/>
                      </wps:bodyPr>
                    </wps:wsp>
                  </a:graphicData>
                </a:graphic>
              </wp:anchor>
            </w:drawing>
          </mc:Choice>
          <mc:Fallback>
            <w:pict>
              <v:shape id="shape_0" fillcolor="white" stroked="f" o:allowincell="f" style="position:absolute;margin-left:154.8pt;margin-top:0.95pt;width:28.75pt;height:21.55pt;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IS*</w:t>
                      </w:r>
                    </w:p>
                  </w:txbxContent>
                </v:textbox>
                <v:fill o:detectmouseclick="t" type="solid" color2="black"/>
                <v:stroke color="#3465a4" joinstyle="round" endcap="flat"/>
                <w10:wrap type="none"/>
              </v:shape>
            </w:pict>
          </mc:Fallback>
        </mc:AlternateContent>
      </w:r>
    </w:p>
    <w:p>
      <w:pPr>
        <w:pStyle w:val="Normal"/>
        <w:numPr>
          <w:ilvl w:val="0"/>
          <w:numId w:val="0"/>
        </w:numPr>
        <w:ind w:hanging="0" w:start="1440" w:end="0"/>
        <w:rPr>
          <w:sz w:val="24"/>
          <w:szCs w:val="24"/>
        </w:rPr>
      </w:pPr>
      <w:r>
        <w:rPr>
          <w:sz w:val="24"/>
          <w:szCs w:val="24"/>
        </w:rPr>
      </w:r>
    </w:p>
    <w:p>
      <w:pPr>
        <w:pStyle w:val="Normal"/>
        <w:numPr>
          <w:ilvl w:val="0"/>
          <w:numId w:val="0"/>
        </w:numPr>
        <w:ind w:hanging="0" w:start="1440" w:end="0"/>
        <w:rPr>
          <w:sz w:val="24"/>
          <w:szCs w:val="24"/>
        </w:rPr>
      </w:pPr>
      <w:r>
        <w:rPr>
          <w:sz w:val="24"/>
          <w:szCs w:val="24"/>
        </w:rPr>
      </w:r>
    </w:p>
    <w:p>
      <w:pPr>
        <w:pStyle w:val="Normal"/>
        <w:numPr>
          <w:ilvl w:val="0"/>
          <w:numId w:val="0"/>
        </w:numPr>
        <w:ind w:hanging="0" w:start="1440" w:end="0"/>
        <w:rPr>
          <w:sz w:val="24"/>
          <w:szCs w:val="24"/>
        </w:rPr>
      </w:pPr>
      <w:r>
        <w:rPr>
          <w:sz w:val="24"/>
          <w:szCs w:val="24"/>
        </w:rPr>
      </w:r>
    </w:p>
    <w:p>
      <w:pPr>
        <w:pStyle w:val="Normal"/>
        <w:numPr>
          <w:ilvl w:val="0"/>
          <w:numId w:val="0"/>
        </w:numPr>
        <w:ind w:hanging="0" w:start="1440" w:end="0"/>
        <w:rPr>
          <w:sz w:val="24"/>
          <w:szCs w:val="24"/>
        </w:rPr>
      </w:pPr>
      <w:r>
        <w:rPr>
          <w:sz w:val="24"/>
          <w:szCs w:val="24"/>
        </w:rPr>
      </w:r>
    </w:p>
    <w:p>
      <w:pPr>
        <w:pStyle w:val="Normal"/>
        <w:numPr>
          <w:ilvl w:val="0"/>
          <w:numId w:val="4"/>
        </w:numPr>
        <w:tabs>
          <w:tab w:val="clear" w:pos="720"/>
          <w:tab w:val="left" w:pos="0" w:leader="none"/>
        </w:tabs>
        <w:ind w:hanging="2160" w:start="3600" w:end="0"/>
        <w:rPr>
          <w:sz w:val="24"/>
          <w:szCs w:val="24"/>
        </w:rPr>
      </w:pPr>
      <w:r>
        <w:rPr>
          <w:sz w:val="24"/>
          <w:szCs w:val="24"/>
        </w:rPr>
        <w:t>The government increases taxes.</w:t>
      </w:r>
    </w:p>
    <w:p>
      <w:pPr>
        <w:pStyle w:val="Normal"/>
        <w:numPr>
          <w:ilvl w:val="0"/>
          <w:numId w:val="0"/>
        </w:numPr>
        <w:ind w:hanging="0" w:start="1440" w:end="0"/>
        <w:rPr>
          <w:sz w:val="24"/>
          <w:szCs w:val="24"/>
        </w:rPr>
      </w:pPr>
      <w:r>
        <w:rPr>
          <w:sz w:val="24"/>
          <w:szCs w:val="24"/>
        </w:rPr>
        <w:t>This simply reverses the movement of the IS curve shown in b since at a given level of r, Y is lower due to a higher T (think of the Keynsian cross).  The economy moves down the LM.  In equilibrium, Y is lower, r is lower, I is higher and C is lower.</w:t>
      </w:r>
    </w:p>
    <w:p>
      <w:pPr>
        <w:pStyle w:val="Normal"/>
        <w:numPr>
          <w:ilvl w:val="0"/>
          <w:numId w:val="0"/>
        </w:numPr>
        <w:ind w:hanging="0" w:start="1440" w:end="0"/>
        <w:rPr>
          <w:sz w:val="24"/>
          <w:szCs w:val="24"/>
        </w:rPr>
      </w:pPr>
      <w:r>
        <w:rPr>
          <w:sz w:val="24"/>
          <w:szCs w:val="24"/>
        </w:rPr>
      </w:r>
    </w:p>
    <w:p>
      <w:pPr>
        <w:pStyle w:val="Normal"/>
        <w:numPr>
          <w:ilvl w:val="0"/>
          <w:numId w:val="4"/>
        </w:numPr>
        <w:tabs>
          <w:tab w:val="clear" w:pos="720"/>
          <w:tab w:val="left" w:pos="0" w:leader="none"/>
        </w:tabs>
        <w:ind w:hanging="1800" w:start="3600" w:end="0"/>
        <w:rPr>
          <w:sz w:val="24"/>
          <w:szCs w:val="24"/>
        </w:rPr>
      </w:pPr>
      <w:r>
        <w:rPr>
          <w:sz w:val="24"/>
          <w:szCs w:val="24"/>
        </w:rPr>
        <w:t>G and T go up by equal amounts.  While these movements are in opposite direction, they are not equal in magnitude.  The higher G has the full multiplier effect.  The rise in T is multiplied by only a fraction of the multiplier (namely the mpc).  This is the same as in the last homework (1c).  overall the IS shifts a little to the right up the LM curve.  The effect is higher Y, higher r, higher C and lower I.</w:t>
      </w:r>
    </w:p>
    <w:p>
      <w:pPr>
        <w:pStyle w:val="Normal"/>
        <w:ind w:start="1440" w:end="0"/>
        <w:rPr>
          <w:sz w:val="24"/>
          <w:szCs w:val="24"/>
        </w:rPr>
      </w:pPr>
      <w:r>
        <w:rPr>
          <w:sz w:val="24"/>
          <w:szCs w:val="24"/>
        </w:rPr>
      </w:r>
    </w:p>
    <w:p>
      <w:pPr>
        <w:pStyle w:val="Normal"/>
        <w:numPr>
          <w:ilvl w:val="0"/>
          <w:numId w:val="5"/>
        </w:numPr>
        <w:tabs>
          <w:tab w:val="clear" w:pos="720"/>
          <w:tab w:val="left" w:pos="0" w:leader="none"/>
        </w:tabs>
        <w:ind w:hanging="1440" w:start="2880" w:end="0"/>
        <w:rPr>
          <w:sz w:val="24"/>
          <w:szCs w:val="24"/>
        </w:rPr>
      </w:pPr>
      <w:r>
        <w:rPr>
          <w:sz w:val="24"/>
          <w:szCs w:val="24"/>
        </w:rPr>
        <w:t xml:space="preserve">a.  A new high speed computer chip.  </w:t>
      </w:r>
    </w:p>
    <w:p>
      <w:pPr>
        <w:pStyle w:val="Normal"/>
        <w:ind w:start="1440" w:end="0"/>
        <w:rPr>
          <w:sz w:val="24"/>
          <w:szCs w:val="24"/>
        </w:rPr>
      </w:pPr>
      <w:r>
        <w:rPr>
          <w:sz w:val="24"/>
          <w:szCs w:val="24"/>
        </w:rPr>
        <w:t xml:space="preserve">This is described as an increase in business spending on their computer systems which is essentially an exogenous rise in I.  This results in a rightward shift in the IS.  Y is higher, r is higher, C is higher.  I depends on the net effects on the rise in exogenous I versus the fall in I due to a higher r.  To stabilize income the Fed should reduce the money supply shifting the LM to the left.  </w:t>
      </w:r>
    </w:p>
    <w:p>
      <w:pPr>
        <w:pStyle w:val="Normal"/>
        <w:ind w:start="1440" w:end="0"/>
        <w:rPr>
          <w:sz w:val="24"/>
          <w:szCs w:val="24"/>
        </w:rPr>
      </w:pPr>
      <w:r>
        <w:rPr>
          <w:sz w:val="24"/>
          <w:szCs w:val="24"/>
        </w:rPr>
      </w:r>
    </w:p>
    <w:p>
      <w:pPr>
        <w:pStyle w:val="Normal"/>
        <w:numPr>
          <w:ilvl w:val="0"/>
          <w:numId w:val="6"/>
        </w:numPr>
        <w:tabs>
          <w:tab w:val="clear" w:pos="720"/>
          <w:tab w:val="left" w:pos="0" w:leader="none"/>
        </w:tabs>
        <w:ind w:hanging="2160" w:start="3600" w:end="0"/>
        <w:rPr>
          <w:sz w:val="24"/>
          <w:szCs w:val="24"/>
        </w:rPr>
      </w:pPr>
      <w:r>
        <w:rPr>
          <w:sz w:val="24"/>
          <w:szCs w:val="24"/>
        </w:rPr>
        <w:t>Decreased frequency of credit card transactions.</w:t>
      </w:r>
    </w:p>
    <w:p>
      <w:pPr>
        <w:pStyle w:val="Normal"/>
        <w:numPr>
          <w:ilvl w:val="0"/>
          <w:numId w:val="0"/>
        </w:numPr>
        <w:ind w:hanging="0" w:start="1440" w:end="0"/>
        <w:rPr>
          <w:sz w:val="24"/>
          <w:szCs w:val="24"/>
        </w:rPr>
      </w:pPr>
      <w:r>
        <w:rPr>
          <w:sz w:val="24"/>
          <w:szCs w:val="24"/>
        </w:rPr>
        <w:t>This raises people's transactions demand for money (at a given level of Y).  People want more cash than before since they no longer wish to hold credit card balances.  Now, at a given level of Y, r is higher shifting the LM curve up (left).  To get Y back to its pre-shock level, the fed should lower the money suply shifting the LM back to the right.</w:t>
      </w:r>
    </w:p>
    <w:p>
      <w:pPr>
        <w:pStyle w:val="Normal"/>
        <w:numPr>
          <w:ilvl w:val="0"/>
          <w:numId w:val="0"/>
        </w:numPr>
        <w:ind w:hanging="0" w:start="1440" w:end="0"/>
        <w:rPr>
          <w:sz w:val="24"/>
          <w:szCs w:val="24"/>
        </w:rPr>
      </w:pPr>
      <w:r>
        <w:rPr>
          <w:sz w:val="24"/>
          <w:szCs w:val="24"/>
        </w:rPr>
      </w:r>
    </w:p>
    <w:p>
      <w:pPr>
        <w:pStyle w:val="Normal"/>
        <w:numPr>
          <w:ilvl w:val="0"/>
          <w:numId w:val="6"/>
        </w:numPr>
        <w:tabs>
          <w:tab w:val="clear" w:pos="720"/>
          <w:tab w:val="left" w:pos="0" w:leader="none"/>
        </w:tabs>
        <w:ind w:hanging="1800" w:start="3600" w:end="0"/>
        <w:rPr>
          <w:sz w:val="24"/>
          <w:szCs w:val="24"/>
        </w:rPr>
      </w:pPr>
      <w:r>
        <w:rPr>
          <w:sz w:val="24"/>
          <w:szCs w:val="24"/>
        </w:rPr>
        <w:t>The bestseller causes higher savings rate.</w:t>
      </w:r>
    </w:p>
    <w:p>
      <w:pPr>
        <w:pStyle w:val="Normal"/>
        <w:ind w:start="1440" w:end="0"/>
        <w:rPr/>
      </w:pPr>
      <w:r>
        <w:rPr>
          <w:sz w:val="24"/>
          <w:szCs w:val="24"/>
        </w:rPr>
        <w:t xml:space="preserve">This makes the </w:t>
      </w:r>
      <w:r>
        <w:rPr>
          <w:b/>
          <w:bCs/>
          <w:sz w:val="24"/>
          <w:szCs w:val="24"/>
        </w:rPr>
        <w:t>slope</w:t>
      </w:r>
      <w:r>
        <w:rPr>
          <w:sz w:val="24"/>
          <w:szCs w:val="24"/>
        </w:rPr>
        <w:t xml:space="preserve"> of the IS curve steeper.  Think of the Keynsian cross.  The slope of the Planned Expenditure line is flatter since the mpc is lower (savings rate = 1-mpc).  This makes the IS line steeper.  Why?  A given fall in the interest rate raises income ment by less than before since the multiplier is now lower.  Remember the multiplier is 1/1-mpc which is 1/mps.  A steeper IS has the same effects as a leftward shift in the IS curve.  So, Y is lower, r is lower and I is higher.  C is also lower, both because Y is lower and because the mpc is lower.  Again the Fed should increase the money supply and move LM to the right.</w:t>
      </w:r>
    </w:p>
    <w:p>
      <w:pPr>
        <w:pStyle w:val="Normal"/>
        <w:ind w:start="1080" w:end="0"/>
        <w:rPr>
          <w:sz w:val="24"/>
          <w:szCs w:val="24"/>
          <w:lang w:val="en-CA"/>
        </w:rPr>
      </w:pPr>
      <w:r>
        <w:rPr>
          <w:sz w:val="24"/>
          <w:szCs w:val="24"/>
          <w:lang w:val="en-CA"/>
        </w:rPr>
        <w:pict>
          <v:shape id="shape_0" coordsize="4573,3811" path="m0,0l4572,0l4572,3810l0,3810l0,0e" fillcolor="white" stroked="t" o:allowincell="f" style="position:absolute;margin-left:25.2pt;margin-top:7.45pt;width:129.55pt;height:107.95pt;mso-wrap-style:none;v-text-anchor:middle">
            <v:fill o:detectmouseclick="t" type="solid" color2="black"/>
            <v:stroke color="black" weight="9360" joinstyle="round" endcap="flat"/>
            <w10:wrap type="none"/>
          </v:shape>
        </w:pict>
      </w:r>
    </w:p>
    <w:p>
      <w:pPr>
        <w:pStyle w:val="Normal"/>
        <w:ind w:start="1080" w:end="0"/>
        <w:rPr>
          <w:sz w:val="24"/>
          <w:szCs w:val="24"/>
        </w:rPr>
      </w:pPr>
      <w:r>
        <w:rPr>
          <w:sz w:val="24"/>
          <w:szCs w:val="24"/>
        </w:rPr>
      </w:r>
    </w:p>
    <w:p>
      <w:pPr>
        <w:pStyle w:val="Normal"/>
        <w:ind w:start="1080" w:end="0"/>
        <w:rPr>
          <w:sz w:val="24"/>
          <w:szCs w:val="24"/>
          <w:lang w:val="en-CA"/>
        </w:rPr>
      </w:pPr>
      <w:r>
        <w:rPr>
          <w:sz w:val="24"/>
          <w:szCs w:val="24"/>
          <w:lang w:val="en-CA"/>
        </w:rPr>
        <mc:AlternateContent>
          <mc:Choice Requires="wps">
            <w:drawing>
              <wp:anchor behindDoc="0" distT="0" distB="0" distL="0" distR="0" simplePos="0" locked="0" layoutInCell="1" allowOverlap="1" relativeHeight="11">
                <wp:simplePos x="0" y="0"/>
                <wp:positionH relativeFrom="column">
                  <wp:posOffset>685800</wp:posOffset>
                </wp:positionH>
                <wp:positionV relativeFrom="paragraph">
                  <wp:posOffset>8890</wp:posOffset>
                </wp:positionV>
                <wp:extent cx="365760" cy="640080"/>
                <wp:effectExtent l="5080" t="5080" r="5080" b="5080"/>
                <wp:wrapNone/>
                <wp:docPr id="10" name=""/>
                <a:graphic xmlns:a="http://schemas.openxmlformats.org/drawingml/2006/main">
                  <a:graphicData uri="http://schemas.microsoft.com/office/word/2010/wordprocessingShape">
                    <wps:wsp>
                      <wps:cNvSpPr/>
                      <wps:spPr>
                        <a:xfrm>
                          <a:off x="0" y="0"/>
                          <a:ext cx="365760" cy="64008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54pt,0.7pt" to="82.75pt,51.05pt" stroked="t" o:allowincell="f" style="position:absolute">
                <v:stroke color="black" weight="9360" joinstyle="round" endcap="flat"/>
                <v:fill o:detectmouseclick="t" on="false"/>
                <w10:wrap type="none"/>
              </v:line>
            </w:pict>
          </mc:Fallback>
        </mc:AlternateContent>
      </w:r>
    </w:p>
    <w:p>
      <w:pPr>
        <w:pStyle w:val="Normal"/>
        <w:ind w:start="1080" w:end="0"/>
        <w:rPr>
          <w:sz w:val="24"/>
          <w:szCs w:val="24"/>
        </w:rPr>
      </w:pPr>
      <w:r>
        <w:rPr>
          <w:sz w:val="24"/>
          <w:szCs w:val="24"/>
        </w:rPr>
      </w:r>
    </w:p>
    <w:p>
      <w:pPr>
        <w:pStyle w:val="Normal"/>
        <w:ind w:start="1080" w:end="0"/>
        <w:rPr>
          <w:sz w:val="24"/>
          <w:szCs w:val="24"/>
          <w:lang w:val="en-CA"/>
        </w:rPr>
      </w:pPr>
      <w:r>
        <w:rPr>
          <w:sz w:val="24"/>
          <w:szCs w:val="24"/>
          <w:lang w:val="en-CA"/>
        </w:rPr>
        <mc:AlternateContent>
          <mc:Choice Requires="wps">
            <w:drawing>
              <wp:anchor behindDoc="0" distT="0" distB="0" distL="0" distR="0" simplePos="0" locked="0" layoutInCell="1" allowOverlap="1" relativeHeight="13">
                <wp:simplePos x="0" y="0"/>
                <wp:positionH relativeFrom="column">
                  <wp:posOffset>1051560</wp:posOffset>
                </wp:positionH>
                <wp:positionV relativeFrom="paragraph">
                  <wp:posOffset>106680</wp:posOffset>
                </wp:positionV>
                <wp:extent cx="182880" cy="91440"/>
                <wp:effectExtent l="5080" t="5080" r="5080" b="5080"/>
                <wp:wrapNone/>
                <wp:docPr id="11" name=""/>
                <a:graphic xmlns:a="http://schemas.openxmlformats.org/drawingml/2006/main">
                  <a:graphicData uri="http://schemas.microsoft.com/office/word/2010/wordprocessingShape">
                    <wps:wsp>
                      <wps:cNvSpPr/>
                      <wps:spPr>
                        <a:xfrm flipH="1">
                          <a:off x="0" y="0"/>
                          <a:ext cx="182880" cy="9144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2.8pt,8.4pt" to="97.15pt,15.55pt" stroked="t" o:allowincell="f" style="position:absolute;flip:x">
                <v:stroke color="black" weight="9360" joinstyle="round" endcap="flat"/>
                <v:fill o:detectmouseclick="t" on="false"/>
                <w10:wrap type="none"/>
              </v:line>
            </w:pict>
          </mc:Fallback>
        </mc:AlternateContent>
      </w:r>
    </w:p>
    <w:p>
      <w:pPr>
        <w:pStyle w:val="Normal"/>
        <w:ind w:start="1080" w:end="0"/>
        <w:rPr>
          <w:sz w:val="24"/>
          <w:szCs w:val="24"/>
          <w:lang w:val="en-CA"/>
        </w:rPr>
      </w:pPr>
      <w:r>
        <w:rPr>
          <w:sz w:val="24"/>
          <w:szCs w:val="24"/>
          <w:lang w:val="en-CA"/>
        </w:rPr>
        <mc:AlternateContent>
          <mc:Choice Requires="wps">
            <w:drawing>
              <wp:anchor behindDoc="0" distT="0" distB="0" distL="0" distR="0" simplePos="0" locked="0" layoutInCell="1" allowOverlap="1" relativeHeight="12">
                <wp:simplePos x="0" y="0"/>
                <wp:positionH relativeFrom="column">
                  <wp:posOffset>1143000</wp:posOffset>
                </wp:positionH>
                <wp:positionV relativeFrom="paragraph">
                  <wp:posOffset>18415</wp:posOffset>
                </wp:positionV>
                <wp:extent cx="365760" cy="274320"/>
                <wp:effectExtent l="0" t="0" r="0" b="0"/>
                <wp:wrapNone/>
                <wp:docPr id="12" name=""/>
                <a:graphic xmlns:a="http://schemas.openxmlformats.org/drawingml/2006/main">
                  <a:graphicData uri="http://schemas.microsoft.com/office/word/2010/wordprocessingShape">
                    <wps:wsp>
                      <wps:cNvSpPr txBox="1"/>
                      <wps:spPr>
                        <a:xfrm>
                          <a:off x="0" y="0"/>
                          <a:ext cx="36576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IS*</w:t>
                            </w:r>
                          </w:p>
                        </w:txbxContent>
                      </wps:txbx>
                      <wps:bodyPr wrap="square" lIns="35640" rIns="35640" tIns="17640" bIns="17640" anchor="t">
                        <a:noAutofit/>
                      </wps:bodyPr>
                    </wps:wsp>
                  </a:graphicData>
                </a:graphic>
              </wp:anchor>
            </w:drawing>
          </mc:Choice>
          <mc:Fallback>
            <w:pict>
              <v:shape id="shape_0" fillcolor="white" stroked="f" o:allowincell="f" style="position:absolute;margin-left:90pt;margin-top:1.45pt;width:28.75pt;height:21.55pt;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IS*</w:t>
                      </w:r>
                    </w:p>
                  </w:txbxContent>
                </v:textbox>
                <v:fill o:detectmouseclick="t" type="solid" color2="black"/>
                <v:stroke color="#3465a4" joinstyle="round" endcap="flat"/>
                <w10:wrap type="none"/>
              </v:shape>
            </w:pict>
          </mc:Fallback>
        </mc:AlternateContent>
      </w:r>
    </w:p>
    <w:p>
      <w:pPr>
        <w:pStyle w:val="Normal"/>
        <w:ind w:start="1080" w:end="0"/>
        <w:rPr>
          <w:sz w:val="24"/>
          <w:szCs w:val="24"/>
        </w:rPr>
      </w:pPr>
      <w:r>
        <w:rPr>
          <w:sz w:val="24"/>
          <w:szCs w:val="24"/>
        </w:rPr>
      </w:r>
    </w:p>
    <w:p>
      <w:pPr>
        <w:pStyle w:val="Normal"/>
        <w:ind w:start="1080" w:end="0"/>
        <w:rPr>
          <w:sz w:val="24"/>
          <w:szCs w:val="24"/>
        </w:rPr>
      </w:pPr>
      <w:r>
        <w:rPr>
          <w:sz w:val="24"/>
          <w:szCs w:val="24"/>
        </w:rPr>
      </w:r>
    </w:p>
    <w:p>
      <w:pPr>
        <w:pStyle w:val="Normal"/>
        <w:ind w:start="1080" w:end="0"/>
        <w:rPr>
          <w:sz w:val="24"/>
          <w:szCs w:val="24"/>
        </w:rPr>
      </w:pPr>
      <w:r>
        <w:rPr>
          <w:sz w:val="24"/>
          <w:szCs w:val="24"/>
        </w:rPr>
      </w:r>
    </w:p>
    <w:p>
      <w:pPr>
        <w:pStyle w:val="Normal"/>
        <w:rPr>
          <w:sz w:val="24"/>
          <w:szCs w:val="24"/>
        </w:rPr>
      </w:pPr>
      <w:r>
        <w:rPr>
          <w:sz w:val="24"/>
          <w:szCs w:val="24"/>
        </w:rPr>
      </w:r>
    </w:p>
    <w:p>
      <w:pPr>
        <w:pStyle w:val="Normal"/>
        <w:numPr>
          <w:ilvl w:val="0"/>
          <w:numId w:val="7"/>
        </w:numPr>
        <w:tabs>
          <w:tab w:val="clear" w:pos="720"/>
          <w:tab w:val="left" w:pos="0" w:leader="none"/>
        </w:tabs>
        <w:ind w:hanging="720" w:start="1440" w:end="0"/>
        <w:rPr>
          <w:sz w:val="24"/>
          <w:szCs w:val="24"/>
        </w:rPr>
      </w:pPr>
      <w:r>
        <w:rPr>
          <w:sz w:val="24"/>
          <w:szCs w:val="24"/>
        </w:rPr>
        <w:t>Review of Last Class</w:t>
      </w:r>
    </w:p>
    <w:p>
      <w:pPr>
        <w:pStyle w:val="Normal"/>
        <w:rPr>
          <w:sz w:val="24"/>
          <w:szCs w:val="24"/>
        </w:rPr>
      </w:pPr>
      <w:r>
        <w:rPr>
          <w:sz w:val="24"/>
          <w:szCs w:val="24"/>
        </w:rPr>
      </w:r>
    </w:p>
    <w:p>
      <w:pPr>
        <w:pStyle w:val="Normal"/>
        <w:numPr>
          <w:ilvl w:val="0"/>
          <w:numId w:val="8"/>
        </w:numPr>
        <w:tabs>
          <w:tab w:val="clear" w:pos="720"/>
          <w:tab w:val="left" w:pos="0" w:leader="none"/>
        </w:tabs>
        <w:ind w:hanging="1440" w:start="2160" w:end="0"/>
        <w:rPr>
          <w:sz w:val="24"/>
          <w:szCs w:val="24"/>
        </w:rPr>
      </w:pPr>
      <w:r>
        <w:rPr>
          <w:sz w:val="24"/>
          <w:szCs w:val="24"/>
        </w:rPr>
        <w:t>Crowding Out:</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This refers to how an increase in G can drive up interest rates and result in reducing Investment.  Remember the old accounting condition:</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pPr>
      <w:r>
        <w:rPr>
          <w:sz w:val="24"/>
          <w:szCs w:val="24"/>
        </w:rPr>
        <w:t>I = S</w:t>
      </w:r>
      <w:r>
        <w:rPr>
          <w:sz w:val="24"/>
          <w:szCs w:val="24"/>
          <w:vertAlign w:val="subscript"/>
        </w:rPr>
        <w:t>p</w:t>
      </w:r>
      <w:r>
        <w:rPr>
          <w:sz w:val="24"/>
          <w:szCs w:val="24"/>
        </w:rPr>
        <w:t xml:space="preserve"> - (G-T)</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A higher G can result in a higher budget deficit which is equivalent to lower government savings.  If this rise is more than the increase in private savings, I will decline.  </w:t>
      </w:r>
    </w:p>
    <w:p>
      <w:pPr>
        <w:pStyle w:val="Normal"/>
        <w:numPr>
          <w:ilvl w:val="0"/>
          <w:numId w:val="0"/>
        </w:numPr>
        <w:ind w:hanging="0" w:start="720" w:end="0"/>
        <w:rPr>
          <w:sz w:val="24"/>
          <w:szCs w:val="24"/>
        </w:rPr>
      </w:pPr>
      <w:r>
        <w:rPr>
          <w:sz w:val="24"/>
          <w:szCs w:val="24"/>
        </w:rPr>
      </w:r>
    </w:p>
    <w:p>
      <w:pPr>
        <w:pStyle w:val="Normal"/>
        <w:numPr>
          <w:ilvl w:val="0"/>
          <w:numId w:val="0"/>
        </w:numPr>
        <w:ind w:hanging="0" w:start="720" w:end="0"/>
        <w:rPr>
          <w:sz w:val="24"/>
          <w:szCs w:val="24"/>
        </w:rPr>
      </w:pPr>
      <w:r>
        <w:rPr>
          <w:sz w:val="24"/>
          <w:szCs w:val="24"/>
        </w:rPr>
        <w:t xml:space="preserve">The story: The government has  to borrow from capital markets to finance its new spending .  It does so by selling bonds and by reducing the price of bonds until it gets all the funds it needs.  This forces up interest rates for all other borrowers and prevents some companies from accessing the funds they need for investment.  </w:t>
      </w:r>
    </w:p>
    <w:p>
      <w:pPr>
        <w:pStyle w:val="Normal"/>
        <w:numPr>
          <w:ilvl w:val="0"/>
          <w:numId w:val="0"/>
        </w:numPr>
        <w:ind w:hanging="0" w:start="720" w:end="0"/>
        <w:rPr>
          <w:sz w:val="24"/>
          <w:szCs w:val="24"/>
        </w:rPr>
      </w:pPr>
      <w:r>
        <w:rPr>
          <w:sz w:val="24"/>
          <w:szCs w:val="24"/>
        </w:rPr>
      </w:r>
    </w:p>
    <w:p>
      <w:pPr>
        <w:pStyle w:val="Normal"/>
        <w:numPr>
          <w:ilvl w:val="0"/>
          <w:numId w:val="8"/>
        </w:numPr>
        <w:tabs>
          <w:tab w:val="clear" w:pos="720"/>
          <w:tab w:val="left" w:pos="0" w:leader="none"/>
        </w:tabs>
        <w:ind w:hanging="1080" w:start="2160" w:end="0"/>
        <w:rPr>
          <w:sz w:val="24"/>
          <w:szCs w:val="24"/>
        </w:rPr>
      </w:pPr>
      <w:r>
        <w:rPr>
          <w:sz w:val="24"/>
          <w:szCs w:val="24"/>
        </w:rPr>
        <w:t>Accomodating  and Offsetting Policies</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Monetary policy and Fiscal policy can be moving in opposite directions (easing versus tightening) to raise or lower output.  If they work in the same direction this is accomodating, if they work in opposite directions this is offsetting.  This can be different from the idea that the Fed and the Government are working at cross-purposes or in concert.  For example, when the government tightens its spending to reduce the budget deficit and the Fed eases to offset this, they may be working in concert.  </w:t>
      </w:r>
    </w:p>
    <w:p>
      <w:pPr>
        <w:pStyle w:val="Normal"/>
        <w:ind w:start="720" w:end="0"/>
        <w:rPr>
          <w:sz w:val="24"/>
          <w:szCs w:val="24"/>
        </w:rPr>
      </w:pPr>
      <w:r>
        <w:rPr>
          <w:sz w:val="24"/>
          <w:szCs w:val="24"/>
        </w:rPr>
      </w:r>
    </w:p>
    <w:p>
      <w:pPr>
        <w:pStyle w:val="Normal"/>
        <w:ind w:start="720" w:end="0"/>
        <w:rPr>
          <w:sz w:val="24"/>
          <w:szCs w:val="24"/>
        </w:rPr>
      </w:pPr>
      <w:r>
        <w:rPr>
          <w:sz w:val="24"/>
          <w:szCs w:val="24"/>
        </w:rPr>
      </w:r>
    </w:p>
    <w:p>
      <w:pPr>
        <w:pStyle w:val="Normal"/>
        <w:ind w:start="720" w:end="0"/>
        <w:rPr>
          <w:sz w:val="24"/>
          <w:szCs w:val="24"/>
        </w:rPr>
      </w:pPr>
      <w:r>
        <w:rPr>
          <w:sz w:val="24"/>
          <w:szCs w:val="24"/>
        </w:rPr>
      </w:r>
    </w:p>
    <w:p>
      <w:pPr>
        <w:pStyle w:val="Normal"/>
        <w:rPr>
          <w:sz w:val="24"/>
          <w:szCs w:val="24"/>
        </w:rPr>
      </w:pPr>
      <w:r>
        <w:rPr>
          <w:sz w:val="24"/>
          <w:szCs w:val="24"/>
        </w:rPr>
        <w:t>III.</w:t>
        <w:tab/>
        <w:t>Case Study: Argentina</w:t>
      </w:r>
    </w:p>
    <w:p>
      <w:pPr>
        <w:pStyle w:val="Normal"/>
        <w:ind w:start="720" w:end="0"/>
        <w:rPr>
          <w:sz w:val="24"/>
          <w:szCs w:val="24"/>
        </w:rPr>
      </w:pPr>
      <w:r>
        <w:rPr>
          <w:sz w:val="24"/>
          <w:szCs w:val="24"/>
        </w:rPr>
      </w:r>
    </w:p>
    <w:p>
      <w:pPr>
        <w:pStyle w:val="Normal"/>
        <w:ind w:start="720" w:end="0"/>
        <w:rPr>
          <w:sz w:val="24"/>
          <w:szCs w:val="24"/>
        </w:rPr>
      </w:pPr>
      <w:r>
        <w:rPr>
          <w:sz w:val="24"/>
          <w:szCs w:val="24"/>
        </w:rPr>
        <w:t>Here we have a country with fixed exchange rates (it has a currency board) and it has been trying to lower its budget deficit to restore the confidence of foreign lenders.  It also wants to lower interest rates to promote investment.</w:t>
      </w:r>
    </w:p>
    <w:p>
      <w:pPr>
        <w:pStyle w:val="Normal"/>
        <w:ind w:start="720" w:end="0"/>
        <w:rPr>
          <w:sz w:val="24"/>
          <w:szCs w:val="24"/>
        </w:rPr>
      </w:pPr>
      <w:r>
        <w:rPr>
          <w:sz w:val="24"/>
          <w:szCs w:val="24"/>
        </w:rPr>
      </w:r>
    </w:p>
    <w:p>
      <w:pPr>
        <w:pStyle w:val="Normal"/>
        <w:ind w:start="720" w:end="0"/>
        <w:rPr>
          <w:sz w:val="24"/>
          <w:szCs w:val="24"/>
        </w:rPr>
      </w:pPr>
      <w:r>
        <w:rPr>
          <w:sz w:val="24"/>
          <w:szCs w:val="24"/>
        </w:rPr>
        <w:t>In the simple ISLM framework with fixed exchange rates, a reduction in the budget deficit would shift the IS to the left resulting in lower income and lower interest rates.  In addition, to keep the exchange rate in balance, it would have to lower the money supply to keep foreigners from pulling out capital (since the interest rate is lower from the shift of the IS).  This would mean a shift of the LM to the left, further reducing income.  This doesn't seem to make sense for a country trying to boost its economy and get out of a recession.</w:t>
      </w:r>
    </w:p>
    <w:p>
      <w:pPr>
        <w:pStyle w:val="Normal"/>
        <w:ind w:start="720" w:end="0"/>
        <w:rPr>
          <w:sz w:val="24"/>
          <w:szCs w:val="24"/>
        </w:rPr>
      </w:pPr>
      <w:r>
        <w:rPr>
          <w:sz w:val="24"/>
          <w:szCs w:val="24"/>
        </w:rPr>
      </w:r>
    </w:p>
    <w:p>
      <w:pPr>
        <w:pStyle w:val="Normal"/>
        <w:ind w:start="720" w:end="0"/>
        <w:rPr>
          <w:sz w:val="24"/>
          <w:szCs w:val="24"/>
        </w:rPr>
      </w:pPr>
      <w:r>
        <w:rPr>
          <w:sz w:val="24"/>
          <w:szCs w:val="24"/>
        </w:rPr>
        <w:t xml:space="preserve">What is going on?  The key is that because of the crisis in emerging market countries in recent years, foreign investors have attached a risk premium to countries which have run high budget deficits.  They fear that the accumulated debt may not be paid off, so they are less willing to lend to them.  This means that the domestic interest rate is now equal to the world interest rate plus a large risk premium reflecting these concerns.  This means that money supply has had to be very tight in order to keep the exchange rate fixed.  Thus, the goal of reducing the deficit should be seen as a way of eliminating the risk premium and restoring foreign investors confidence.  The idea is that bringing down the interest rate by lowering the risk premium would boost the economy by far more than the effects of the restrictive fiscal policy.  In addition Argentina is pursuing other reforms such as a more flexible labor market in order to boost the economy at the same time.  </w:t>
      </w:r>
    </w:p>
    <w:p>
      <w:pPr>
        <w:pStyle w:val="Normal"/>
        <w:ind w:start="720" w:end="0"/>
        <w:rPr>
          <w:sz w:val="24"/>
          <w:szCs w:val="24"/>
        </w:rPr>
      </w:pPr>
      <w:r>
        <w:rPr>
          <w:sz w:val="24"/>
          <w:szCs w:val="24"/>
        </w:rPr>
      </w:r>
    </w:p>
    <w:p>
      <w:pPr>
        <w:pStyle w:val="Normal"/>
        <w:ind w:start="720" w:end="0"/>
        <w:rPr>
          <w:sz w:val="24"/>
          <w:szCs w:val="24"/>
        </w:rPr>
      </w:pPr>
      <w:r>
        <w:rPr>
          <w:sz w:val="24"/>
          <w:szCs w:val="24"/>
        </w:rPr>
      </w:r>
    </w:p>
    <w:p>
      <w:pPr>
        <w:pStyle w:val="Normal"/>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lowerLetter"/>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lowerLetter"/>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upperLetter"/>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1999-11-22T15:35:00Z</dcterms:created>
  <dc:creator>Bhashkar Mazumder</dc:creator>
  <dc:description/>
  <dc:language>en-CA</dc:language>
  <cp:lastModifiedBy>Bhashkar Mazumder</cp:lastModifiedBy>
  <cp:lastPrinted>1999-11-06T09:19:00Z</cp:lastPrinted>
  <dcterms:modified xsi:type="dcterms:W3CDTF">1999-11-22T15:36:00Z</dcterms:modified>
  <cp:revision>1</cp:revision>
  <dc:subject/>
  <dc:title>11/6/99</dc:title>
</cp:coreProperties>
</file>