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October 15,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BP Corporation North America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(281) 366-4934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820015.01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September 9,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t xml:space="preserve"> </w:t>
            </w:r>
            <w:r>
              <w:rPr>
                <w:sz w:val="22"/>
              </w:rPr>
              <w:fldChar w:fldCharType="begin"/>
            </w:r>
            <w:r>
              <w:rPr>
                <w:sz w:val="22"/>
              </w:rPr>
              <w:instrText xml:space="preserve"> MERGEFIELD QuantityPerHour </w:instrText>
            </w:r>
            <w:r>
              <w:rPr>
                <w:sz w:val="22"/>
              </w:rPr>
              <w:fldChar w:fldCharType="separate"/>
            </w:r>
            <w:r>
              <w:rPr>
                <w:sz w:val="22"/>
              </w:rPr>
              <w:t>2.3</w:t>
            </w:r>
            <w:r>
              <w:rPr>
                <w:sz w:val="22"/>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October 15,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October 16,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June 30, 2004</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Each calendar month beginning with </w:t>
            </w:r>
            <w:r>
              <w:rPr>
                <w:sz w:val="22"/>
                <w:lang w:val="en-CA" w:eastAsia="en-CA"/>
              </w:rPr>
              <w:t>October 16, 2001 and ending on June 30, 2004.</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$34.35/MWh.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average of the hourly prices as quoted by Dow Jones, Inc. and published in the Wall Street Journal under the heading "DJ Electricity Price Indexes; DJ SP 15 – SP-15; Firm; Off Peak” for electricity delivered during Off Peak Hours in each day that is a Sunday or NERC holiday for the Applicable Hours during the applicable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Applicable Hour(s):</w:t>
            </w:r>
          </w:p>
        </w:tc>
        <w:tc>
          <w:tcPr>
            <w:tcW w:w="6102" w:type="dxa"/>
            <w:tcBorders/>
          </w:tcPr>
          <w:p>
            <w:pPr>
              <w:pStyle w:val="Normal"/>
              <w:ind w:start="-18" w:end="0"/>
              <w:jc w:val="both"/>
              <w:rPr>
                <w:sz w:val="22"/>
              </w:rPr>
            </w:pPr>
            <w:r>
              <w:rPr>
                <w:sz w:val="22"/>
              </w:rPr>
              <w:fldChar w:fldCharType="begin"/>
            </w:r>
            <w:r>
              <w:rPr>
                <w:sz w:val="22"/>
              </w:rPr>
              <w:instrText xml:space="preserve"> MERGEFIELD Term </w:instrText>
            </w:r>
            <w:r>
              <w:rPr>
                <w:sz w:val="22"/>
              </w:rPr>
              <w:fldChar w:fldCharType="separate"/>
            </w:r>
            <w:r>
              <w:rPr>
                <w:sz w:val="22"/>
              </w:rPr>
              <w:t xml:space="preserve">Tuesday, October 16, 2001 through Wednesday, June 30, 2004. </w:t>
              <w:t xml:space="preserve">Hour Ending (HE) 0100 through HE 2400 (24 Hours each day), </w:t>
              <w:t xml:space="preserve">Sundays and holidays of the North American Electric Reliability Council only; Pacific Prevailing Time. </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Tim Belden</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Managing Director</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820015.01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BP Corporation North America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820015.01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2001-10-22T16:17:00Z</dcterms:created>
  <dc:creator>ECT</dc:creator>
  <dc:description/>
  <dc:language>en-CA</dc:language>
  <cp:lastModifiedBy>khundl</cp:lastModifiedBy>
  <dcterms:modified xsi:type="dcterms:W3CDTF">2001-10-22T16:17:00Z</dcterms:modified>
  <cp:revision>2</cp:revision>
  <dc:subject/>
  <dc:title>820015.01</dc:title>
</cp:coreProperties>
</file>