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b/>
        </w:rPr>
      </w:pPr>
      <w:r>
        <w:rPr>
          <w:b/>
        </w:rPr>
        <w:t>THIS CONTRACT IS A SAMPLE FORM OF CONTRACT ONLY AND DOES NOT INCLUDE ALL PROVISIONS THAT ARE NECESSARY TO IMPLEMENT TRANSACTIONS.  THIS SAMPLE CONTRACT WILL BE MODIFIED UPON CREDIT REVIEW OF COUNTERPARTY AND TYPE OF LEGAL ENTITY INVOLVED.  THIS SAMPLE CONTRACT IS PRESENTED FOR DISCUSSION PURPOSES ONLY AND MAY NOT BE EXECUTED FOR ANY PURPOSE.</w:t>
      </w:r>
    </w:p>
    <w:p>
      <w:pPr>
        <w:pStyle w:val="Normal"/>
        <w:jc w:val="end"/>
        <w:rPr>
          <w:b/>
        </w:rPr>
      </w:pPr>
      <w:r>
        <w:rPr>
          <w:b/>
        </w:rPr>
      </w:r>
    </w:p>
    <w:p>
      <w:pPr>
        <w:pStyle w:val="Normal"/>
        <w:jc w:val="end"/>
        <w:rPr>
          <w:b/>
        </w:rPr>
      </w:pPr>
      <w:r>
        <w:rPr>
          <w:b/>
        </w:rPr>
        <w:t>DRAFT OF 07/13/00</w:t>
      </w:r>
    </w:p>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_________________, 200_</w:t>
      </w:r>
    </w:p>
    <w:p>
      <w:pPr>
        <w:pStyle w:val="Normal"/>
        <w:rPr/>
      </w:pPr>
      <w:r>
        <w:rPr/>
      </w:r>
    </w:p>
    <w:p>
      <w:pPr>
        <w:pStyle w:val="Index1"/>
        <w:rPr>
          <w:rFonts w:ascii="Times New Roman" w:hAnsi="Times New Roman" w:cs="Times New Roman"/>
        </w:rPr>
      </w:pPr>
      <w:r>
        <w:rPr>
          <w:rFonts w:cs="Times New Roman" w:ascii="Times New Roman" w:hAnsi="Times New Roman"/>
        </w:rPr>
        <w:t>________________</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Normal"/>
        <w:jc w:val="both"/>
        <w:rPr/>
      </w:pPr>
      <w:r>
        <w:rPr/>
        <w:t xml:space="preserve">The purpose of this document is to confirm the terms and conditions of the transaction entered into between </w:t>
      </w:r>
      <w:r>
        <w:rPr>
          <w:color w:val="FF0000"/>
        </w:rPr>
        <w:t>[</w:t>
      </w:r>
      <w:r>
        <w:rPr/>
        <w:t>__________________</w:t>
      </w:r>
      <w:r>
        <w:rPr>
          <w:color w:val="FF0000"/>
        </w:rPr>
        <w:t>]</w:t>
      </w:r>
      <w:r>
        <w:rPr/>
        <w:t xml:space="preserve"> (“Counterparty”) and Enron North America Corp. (“ENA”) on ____________, 200__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200__ between ___________ of ENA and ____________ of Counterparty.</w:t>
      </w:r>
    </w:p>
    <w:p>
      <w:pPr>
        <w:pStyle w:val="Normal"/>
        <w:jc w:val="both"/>
        <w:rPr>
          <w:color w:val="000000"/>
        </w:rPr>
      </w:pPr>
      <w:r>
        <w:rPr>
          <w:color w:val="000000"/>
        </w:rPr>
      </w:r>
    </w:p>
    <w:p>
      <w:pPr>
        <w:pStyle w:val="BodyText"/>
        <w:rPr>
          <w:color w:val="000000"/>
        </w:rPr>
      </w:pPr>
      <w:r>
        <w:rPr>
          <w:color w:val="000000"/>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Index1"/>
              <w:snapToGrid w:val="false"/>
              <w:rPr>
                <w:rFonts w:ascii="Times New Roman" w:hAnsi="Times New Roman" w:cs="Times New Roman"/>
              </w:rPr>
            </w:pPr>
            <w:r>
              <w:rPr>
                <w:rFonts w:cs="Times New Roman" w:ascii="Times New Roman" w:hAnsi="Times New Roman"/>
              </w:rPr>
            </w:r>
          </w:p>
        </w:tc>
      </w:tr>
      <w:tr>
        <w:trPr/>
        <w:tc>
          <w:tcPr>
            <w:tcW w:w="4428" w:type="dxa"/>
            <w:tcBorders/>
          </w:tcPr>
          <w:p>
            <w:pPr>
              <w:pStyle w:val="Normal"/>
              <w:snapToGrid w:val="false"/>
              <w:rPr>
                <w:rFonts w:ascii="Times New Roman" w:hAnsi="Times New Roman" w:cs="Times New Roman"/>
              </w:rPr>
            </w:pPr>
            <w:r>
              <w:rPr>
                <w:rFonts w:cs="Times New Roman"/>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 xml:space="preserve">Line of </w:t>
      </w:r>
      <w:r>
        <w:rPr>
          <w:color w:val="000000"/>
          <w:u w:val="single"/>
        </w:rPr>
        <w:t>Business</w:t>
      </w:r>
      <w:r>
        <w:rPr>
          <w:color w:val="000000"/>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(d) </w:t>
      </w:r>
      <w:r>
        <w:rPr>
          <w:color w:val="000000"/>
          <w:u w:val="single"/>
        </w:rPr>
        <w:t>No Reliance and No Advisory Status</w:t>
      </w:r>
      <w:r>
        <w:rPr>
          <w:color w:val="000000"/>
        </w:rPr>
        <w:t>:  (i) the other party to this Confirmation (1) is not acting as a fiduciary or</w:t>
      </w:r>
      <w:r>
        <w:rPr/>
        <w:t xml:space="preserve">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r>
        <w:rPr>
          <w:color w:val="000000"/>
        </w:rPr>
        <w:t xml:space="preserve"> and</w:t>
      </w:r>
      <w:r>
        <w:rPr/>
        <w:t xml:space="preserve"> (f)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color w:val="FF0000"/>
        </w:rPr>
      </w:pPr>
      <w:r>
        <w:rPr>
          <w:color w:val="FF0000"/>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color w:val="FF0000"/>
        </w:rPr>
      </w:pPr>
      <w:r>
        <w:rPr>
          <w:color w:val="FF0000"/>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w:t>
      </w:r>
      <w:r>
        <w:rPr>
          <w:color w:val="000000"/>
        </w:rPr>
        <w:t>of Texas (without</w:t>
      </w:r>
      <w:r>
        <w:rPr/>
        <w:t xml:space="preserve">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w:t>
      </w:r>
      <w:r>
        <w:rPr>
          <w:color w:val="000000"/>
        </w:rPr>
        <w:t>The arbitration shall be conducted Houston, Texas, and such arbitration, and any related award shall be</w:t>
      </w:r>
      <w:r>
        <w:rPr/>
        <w:t xml:space="preserv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rPr/>
      </w:pPr>
      <w:r>
        <w:rPr/>
        <w:t>12.</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pPr>
      <w:r>
        <w:rPr/>
      </w:r>
    </w:p>
    <w:p>
      <w:pPr>
        <w:pStyle w:val="Normal"/>
        <w:keepNext w:val="true"/>
        <w:jc w:val="both"/>
        <w:rPr>
          <w:b/>
          <w:u w:val="single"/>
        </w:rPr>
      </w:pPr>
      <w:r>
        <w:rPr>
          <w:color w:val="FF0000"/>
        </w:rPr>
        <w:t>[</w:t>
      </w:r>
      <w:r>
        <w:rPr/>
        <w:t>13.</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r>
        <w:rPr>
          <w:color w:val="FF0000"/>
        </w:rPr>
        <w:t>]</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color w:val="000000"/>
        </w:rPr>
      </w:pPr>
      <w:r>
        <w:rPr>
          <w:b/>
          <w:color w:val="000000"/>
        </w:rPr>
        <w:t>[COUNTERPARTY]</w:t>
      </w:r>
    </w:p>
    <w:p>
      <w:pPr>
        <w:pStyle w:val="Normal"/>
        <w:keepNext w:val="true"/>
        <w:rPr>
          <w:color w:val="000000"/>
        </w:rPr>
      </w:pPr>
      <w:r>
        <w:rPr>
          <w:color w:val="000000"/>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2000-07-13T11:46:00Z</dcterms:created>
  <dc:creator>mheard</dc:creator>
  <dc:description/>
  <dc:language>en-CA</dc:language>
  <cp:lastModifiedBy>tjones</cp:lastModifiedBy>
  <cp:lastPrinted>2000-07-13T09:26:00Z</cp:lastPrinted>
  <dcterms:modified xsi:type="dcterms:W3CDTF">2000-07-13T12:01:00Z</dcterms:modified>
  <cp:revision>6</cp:revision>
  <dc:subject/>
  <dc:title>“DEEMED ISDA” CONFIRMATION</dc:title>
</cp:coreProperties>
</file>