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ENVELOPE"/>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rPr/>
      </w:pPr>
      <w:r>
        <w:rPr/>
      </w:r>
    </w:p>
    <w:p>
      <w:pPr>
        <w:pStyle w:val="Normal"/>
        <w:jc w:val="center"/>
        <w:rPr>
          <w:b/>
        </w:rPr>
      </w:pPr>
      <w:r>
        <w:rPr>
          <w:b/>
        </w:rPr>
        <w:t xml:space="preserve"> </w:t>
      </w:r>
      <w:r>
        <w:rPr>
          <w:b/>
        </w:rPr>
        <w:t xml:space="preserve">CONFIRMATION </w:t>
      </w:r>
    </w:p>
    <w:p>
      <w:pPr>
        <w:pStyle w:val="Normal"/>
        <w:jc w:val="center"/>
        <w:rPr>
          <w:b/>
        </w:rPr>
      </w:pPr>
      <w:r>
        <w:rPr>
          <w:b/>
        </w:rPr>
        <w:t>(SWAP)</w:t>
      </w:r>
    </w:p>
    <w:p>
      <w:pPr>
        <w:pStyle w:val="Normal"/>
        <w:rPr>
          <w:b/>
        </w:rPr>
      </w:pPr>
      <w:r>
        <w:rPr>
          <w:b/>
        </w:rPr>
      </w:r>
    </w:p>
    <w:p>
      <w:pPr>
        <w:pStyle w:val="Normal"/>
        <w:rPr/>
      </w:pPr>
      <w:r>
        <w:rPr/>
        <w:t>Date:</w:t>
        <w:tab/>
        <w:tab/>
        <w:tab/>
        <w:tab/>
      </w:r>
      <w:r>
        <w:rPr/>
        <w:fldChar w:fldCharType="begin"/>
      </w:r>
      <w:r>
        <w:rPr/>
        <w:instrText xml:space="preserve"> MERGEFIELD DealDate </w:instrText>
      </w:r>
      <w:r>
        <w:rPr/>
        <w:fldChar w:fldCharType="separate"/>
      </w:r>
      <w:r>
        <w:rPr/>
        <w:t>«DealDate»</w:t>
      </w:r>
      <w:r>
        <w:rPr/>
        <w:fldChar w:fldCharType="end"/>
      </w:r>
    </w:p>
    <w:p>
      <w:pPr>
        <w:pStyle w:val="Normal"/>
        <w:rPr/>
      </w:pPr>
      <w:r>
        <w:rPr/>
        <w:t>To:</w:t>
        <w:tab/>
        <w:tab/>
        <w:tab/>
        <w:tab/>
      </w:r>
      <w:r>
        <w:rPr/>
        <w:fldChar w:fldCharType="begin"/>
      </w:r>
      <w:r>
        <w:rPr/>
        <w:instrText xml:space="preserve"> MERGEFIELD CounterpartyName </w:instrText>
      </w:r>
      <w:r>
        <w:rPr/>
        <w:fldChar w:fldCharType="separate"/>
      </w:r>
      <w:r>
        <w:rPr/>
        <w:t>«CounterpartyName»</w:t>
      </w:r>
      <w:r>
        <w:rPr/>
        <w:fldChar w:fldCharType="end"/>
      </w:r>
      <w:r>
        <w:rPr/>
        <w:t xml:space="preserve"> (“Counterparty”)</w:t>
      </w:r>
    </w:p>
    <w:p>
      <w:pPr>
        <w:pStyle w:val="Normal"/>
        <w:rPr/>
      </w:pPr>
      <w:r>
        <w:rPr/>
        <w:t>Attention:</w:t>
        <w:tab/>
        <w:tab/>
        <w:tab/>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Fax No.:</w:t>
        <w:tab/>
        <w:tab/>
        <w:tab/>
      </w:r>
      <w:r>
        <w:rPr/>
        <w:fldChar w:fldCharType="begin"/>
      </w:r>
      <w:r>
        <w:rPr/>
        <w:instrText xml:space="preserve"> MERGEFIELD CounterpartyFax </w:instrText>
      </w:r>
      <w:r>
        <w:rPr/>
        <w:fldChar w:fldCharType="separate"/>
      </w:r>
      <w:r>
        <w:rPr/>
        <w:t>«CounterpartyFax»</w:t>
      </w:r>
      <w:r>
        <w:rPr/>
        <w:fldChar w:fldCharType="end"/>
      </w:r>
    </w:p>
    <w:p>
      <w:pPr>
        <w:pStyle w:val="Normal"/>
        <w:rPr/>
      </w:pPr>
      <w:r>
        <w:rPr/>
        <w:t>From:</w:t>
        <w:tab/>
        <w:tab/>
        <w:tab/>
        <w:tab/>
      </w:r>
      <w:r>
        <w:rPr/>
        <w:fldChar w:fldCharType="begin"/>
      </w:r>
      <w:r>
        <w:rPr/>
        <w:instrText xml:space="preserve"> MERGEFIELD EnronEntityNameCode </w:instrText>
      </w:r>
      <w:r>
        <w:rPr/>
        <w:fldChar w:fldCharType="separate"/>
      </w:r>
      <w:r>
        <w:rPr/>
        <w:t>«EnronEntityNameCode»</w:t>
      </w:r>
      <w:r>
        <w:rPr/>
        <w:fldChar w:fldCharType="end"/>
      </w:r>
    </w:p>
    <w:p>
      <w:pPr>
        <w:pStyle w:val="Normal"/>
        <w:rPr/>
      </w:pPr>
      <w:r>
        <w:rPr/>
        <w:t>Re:</w:t>
        <w:tab/>
        <w:tab/>
        <w:tab/>
        <w:tab/>
        <w:t xml:space="preserve">Commodity Swap </w:t>
      </w:r>
      <w:r>
        <w:rPr/>
        <w:fldChar w:fldCharType="begin"/>
      </w:r>
      <w:r>
        <w:rPr/>
        <w:instrText xml:space="preserve"> MERGEFIELD DealDate </w:instrText>
      </w:r>
      <w:r>
        <w:rPr/>
        <w:fldChar w:fldCharType="separate"/>
      </w:r>
      <w:r>
        <w:rPr/>
        <w:t>«DealDate»</w:t>
      </w:r>
      <w:r>
        <w:rPr/>
        <w:fldChar w:fldCharType="end"/>
      </w:r>
    </w:p>
    <w:p>
      <w:pPr>
        <w:pStyle w:val="Normal"/>
        <w:rPr/>
      </w:pPr>
      <w:r>
        <w:rPr/>
      </w:r>
    </w:p>
    <w:p>
      <w:pPr>
        <w:pStyle w:val="Normal"/>
        <w:jc w:val="both"/>
        <w:rPr/>
      </w:pPr>
      <w:r>
        <w:rPr/>
        <w:tab/>
        <w:t xml:space="preserve">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pursuant to a telephone conversation between </w:t>
      </w:r>
      <w:r>
        <w:rPr>
          <w:i/>
        </w:rPr>
        <w:fldChar w:fldCharType="begin"/>
      </w:r>
      <w:r>
        <w:rPr>
          <w:i/>
        </w:rPr>
        <w:instrText xml:space="preserve"> MERGEFIELD CounterpartyContact </w:instrText>
      </w:r>
      <w:r>
        <w:rPr>
          <w:i/>
        </w:rPr>
        <w:fldChar w:fldCharType="separate"/>
      </w:r>
      <w:r>
        <w:rPr>
          <w:i/>
        </w:rPr>
        <w:t>«CounterpartyContact»</w:t>
      </w:r>
      <w:r>
        <w:rPr>
          <w:i/>
        </w:rPr>
        <w:fldChar w:fldCharType="end"/>
      </w:r>
      <w:r>
        <w:rPr/>
        <w:t xml:space="preserve"> and </w:t>
      </w:r>
      <w:r>
        <w:rPr>
          <w:i/>
        </w:rPr>
        <w:fldChar w:fldCharType="begin"/>
      </w:r>
      <w:r>
        <w:rPr>
          <w:i/>
        </w:rPr>
        <w:instrText xml:space="preserve"> MERGEFIELD Originator </w:instrText>
      </w:r>
      <w:r>
        <w:rPr>
          <w:i/>
        </w:rPr>
        <w:fldChar w:fldCharType="separate"/>
      </w:r>
      <w:r>
        <w:rPr>
          <w:i/>
        </w:rPr>
        <w:t>«Originator»</w:t>
      </w:r>
      <w:r>
        <w:rPr>
          <w:i/>
        </w:rPr>
        <w:fldChar w:fldCharType="end"/>
      </w:r>
      <w:r>
        <w:rPr/>
        <w:t xml:space="preserve"> whereby we accepted your offer to enter into the Transaction.  The terms of the particular Transaction to which this Confirmation relates are as follows:</w:t>
      </w:r>
    </w:p>
    <w:p>
      <w:pPr>
        <w:pStyle w:val="Normal"/>
        <w:rPr/>
      </w:pPr>
      <w:r>
        <w:rPr/>
      </w:r>
    </w:p>
    <w:p>
      <w:pPr>
        <w:pStyle w:val="Normal"/>
        <w:rPr>
          <w:b/>
        </w:rPr>
      </w:pPr>
      <w:r>
        <w:rPr>
          <w:b/>
        </w:rPr>
        <w:t>General Terms for Swap:</w:t>
      </w:r>
    </w:p>
    <w:p>
      <w:pPr>
        <w:pStyle w:val="Normal"/>
        <w:rPr>
          <w:b/>
        </w:rPr>
      </w:pPr>
      <w:r>
        <w:rPr>
          <w:b/>
        </w:rPr>
      </w:r>
    </w:p>
    <w:p>
      <w:pPr>
        <w:pStyle w:val="Normal"/>
        <w:tabs>
          <w:tab w:val="left" w:pos="720" w:leader="none"/>
        </w:tabs>
        <w:jc w:val="both"/>
        <w:rPr/>
      </w:pPr>
      <w:r>
        <w:rPr/>
        <w:tab/>
        <w:t>Trade Date:</w:t>
        <w:tab/>
        <w:tab/>
        <w:tab/>
        <w:tab/>
      </w:r>
      <w:r>
        <w:rPr/>
        <w:fldChar w:fldCharType="begin"/>
      </w:r>
      <w:r>
        <w:rPr/>
        <w:instrText xml:space="preserve"> MERGEFIELD DealDate </w:instrText>
      </w:r>
      <w:r>
        <w:rPr/>
        <w:fldChar w:fldCharType="separate"/>
      </w:r>
      <w:r>
        <w:rPr/>
        <w:t>«DealDate»</w:t>
      </w:r>
      <w:r>
        <w:rPr/>
        <w:fldChar w:fldCharType="end"/>
      </w:r>
    </w:p>
    <w:p>
      <w:pPr>
        <w:pStyle w:val="Normal"/>
        <w:rPr/>
      </w:pPr>
      <w:r>
        <w:rPr/>
      </w:r>
    </w:p>
    <w:p>
      <w:pPr>
        <w:pStyle w:val="Normal"/>
        <w:jc w:val="both"/>
        <w:rPr/>
      </w:pPr>
      <w:r>
        <w:rPr/>
        <w:tab/>
        <w:t>Commodity:</w:t>
        <w:tab/>
        <w:tab/>
        <w:tab/>
        <w:tab/>
      </w:r>
      <w:r>
        <w:rPr/>
        <w:fldChar w:fldCharType="begin"/>
      </w:r>
      <w:r>
        <w:rPr/>
        <w:instrText xml:space="preserve"> MERGEFIELD CommodityName </w:instrText>
      </w:r>
      <w:r>
        <w:rPr/>
        <w:fldChar w:fldCharType="separate"/>
      </w:r>
      <w:r>
        <w:rPr/>
        <w:t>«CommodityName»</w:t>
      </w:r>
      <w:r>
        <w:rPr/>
        <w:fldChar w:fldCharType="end"/>
      </w:r>
    </w:p>
    <w:p>
      <w:pPr>
        <w:pStyle w:val="Normal"/>
        <w:rPr/>
      </w:pPr>
      <w:r>
        <w:rPr/>
      </w:r>
    </w:p>
    <w:p>
      <w:pPr>
        <w:pStyle w:val="Normal"/>
        <w:jc w:val="both"/>
        <w:rPr/>
      </w:pPr>
      <w:r>
        <w:rPr/>
        <w:tab/>
        <w:t>Commodity Unit:</w:t>
        <w:tab/>
        <w:tab/>
        <w:tab/>
      </w:r>
      <w:r>
        <w:rPr/>
        <w:fldChar w:fldCharType="begin"/>
      </w:r>
      <w:r>
        <w:rPr/>
        <w:instrText xml:space="preserve"> MERGEFIELD UnitOfMeasure </w:instrText>
      </w:r>
      <w:r>
        <w:rPr/>
        <w:fldChar w:fldCharType="separate"/>
      </w:r>
      <w:r>
        <w:rPr/>
        <w:t>«UnitOfMeasure»</w:t>
      </w:r>
      <w:r>
        <w:rPr/>
        <w:fldChar w:fldCharType="end"/>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Notional Quantity per</w:t>
            </w:r>
          </w:p>
          <w:p>
            <w:pPr>
              <w:pStyle w:val="Normal"/>
              <w:ind w:start="720" w:end="0"/>
              <w:rPr/>
            </w:pPr>
            <w:r>
              <w:rPr/>
              <w:t>Determination Period:</w:t>
            </w:r>
          </w:p>
          <w:p>
            <w:pPr>
              <w:pStyle w:val="Normal"/>
              <w:rPr/>
            </w:pPr>
            <w:r>
              <w:rPr/>
            </w:r>
          </w:p>
        </w:tc>
        <w:tc>
          <w:tcPr>
            <w:tcW w:w="6102" w:type="dxa"/>
            <w:tcBorders/>
          </w:tcPr>
          <w:p>
            <w:pPr>
              <w:pStyle w:val="Normal"/>
              <w:snapToGrid w:val="false"/>
              <w:jc w:val="both"/>
              <w:rPr/>
            </w:pPr>
            <w:r>
              <w:rPr/>
            </w:r>
          </w:p>
          <w:p>
            <w:pPr>
              <w:pStyle w:val="Normal"/>
              <w:jc w:val="both"/>
              <w:rPr/>
            </w:pPr>
            <w:r>
              <w:rPr/>
              <w:fldChar w:fldCharType="begin"/>
            </w:r>
            <w:r>
              <w:rPr/>
              <w:instrText xml:space="preserve"> MERGEFIELD QtyPerPeriod </w:instrText>
            </w:r>
            <w:r>
              <w:rPr/>
              <w:fldChar w:fldCharType="separate"/>
            </w:r>
            <w:r>
              <w:rPr/>
              <w:t>«QtyPerPeriod»</w:t>
            </w:r>
            <w:r>
              <w:rPr/>
              <w:fldChar w:fldCharType="end"/>
            </w:r>
          </w:p>
          <w:p>
            <w:pPr>
              <w:pStyle w:val="Normal"/>
              <w:jc w:val="both"/>
              <w:rPr/>
            </w:pPr>
            <w:r>
              <w:rPr/>
            </w:r>
          </w:p>
          <w:p>
            <w:pPr>
              <w:pStyle w:val="Normal"/>
              <w:jc w:val="both"/>
              <w:rPr/>
            </w:pPr>
            <w:r>
              <w:rPr/>
            </w:r>
          </w:p>
        </w:tc>
      </w:tr>
    </w:tbl>
    <w:p>
      <w:pPr>
        <w:pStyle w:val="Normal"/>
        <w:jc w:val="both"/>
        <w:rPr/>
      </w:pPr>
      <w:r>
        <w:rPr/>
        <w:tab/>
        <w:t>Effective Date:</w:t>
        <w:tab/>
        <w:tab/>
        <w:tab/>
        <w:tab/>
      </w:r>
      <w:r>
        <w:rPr/>
        <w:fldChar w:fldCharType="begin"/>
      </w:r>
      <w:r>
        <w:rPr/>
        <w:instrText xml:space="preserve"> MERGEFIELD TransStartDate </w:instrText>
      </w:r>
      <w:r>
        <w:rPr/>
        <w:fldChar w:fldCharType="separate"/>
      </w:r>
      <w:r>
        <w:rPr/>
        <w:t>«TransStartDate»</w:t>
      </w:r>
      <w:r>
        <w:rPr/>
        <w:fldChar w:fldCharType="end"/>
      </w:r>
    </w:p>
    <w:p>
      <w:pPr>
        <w:pStyle w:val="Normal"/>
        <w:rPr/>
      </w:pPr>
      <w:r>
        <w:rPr/>
      </w:r>
    </w:p>
    <w:p>
      <w:pPr>
        <w:pStyle w:val="Normal"/>
        <w:jc w:val="both"/>
        <w:rPr/>
      </w:pPr>
      <w:r>
        <w:rPr/>
        <w:tab/>
        <w:t>Termination Date:</w:t>
        <w:tab/>
        <w:tab/>
        <w:tab/>
      </w:r>
      <w:r>
        <w:rPr/>
        <w:fldChar w:fldCharType="begin"/>
      </w:r>
      <w:r>
        <w:rPr/>
        <w:instrText xml:space="preserve"> MERGEFIELD TransStopDate </w:instrText>
      </w:r>
      <w:r>
        <w:rPr/>
        <w:fldChar w:fldCharType="separate"/>
      </w:r>
      <w:r>
        <w:rPr/>
        <w:t>«TransStopDate»</w:t>
      </w:r>
      <w:r>
        <w:rPr/>
        <w:fldChar w:fldCharType="end"/>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Determination Period(s):</w:t>
            </w:r>
          </w:p>
        </w:tc>
        <w:tc>
          <w:tcPr>
            <w:tcW w:w="6102" w:type="dxa"/>
            <w:tcBorders/>
          </w:tcPr>
          <w:p>
            <w:pPr>
              <w:pStyle w:val="Normal"/>
              <w:jc w:val="both"/>
              <w:rPr/>
            </w:pPr>
            <w:r>
              <w:rPr/>
              <w:fldChar w:fldCharType="begin"/>
            </w:r>
            <w:r>
              <w:rPr/>
              <w:instrText xml:space="preserve"> MERGEFIELD DeterminationPeriod </w:instrText>
            </w:r>
            <w:r>
              <w:rPr/>
              <w:fldChar w:fldCharType="separate"/>
            </w:r>
            <w:r>
              <w:rPr/>
              <w:t>«DeterminationPeriod»</w:t>
            </w:r>
            <w:r>
              <w:rPr/>
              <w:fldChar w:fldCharType="end"/>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Payment Date(s):</w:t>
            </w:r>
          </w:p>
        </w:tc>
        <w:tc>
          <w:tcPr>
            <w:tcW w:w="6102" w:type="dxa"/>
            <w:tcBorders/>
          </w:tcPr>
          <w:p>
            <w:pPr>
              <w:pStyle w:val="Normal"/>
              <w:jc w:val="both"/>
              <w:rPr/>
            </w:pPr>
            <w:r>
              <w:rPr/>
              <w:fldChar w:fldCharType="begin"/>
            </w:r>
            <w:r>
              <w:rPr/>
              <w:instrText xml:space="preserve"> MERGEFIELD PaymentDates </w:instrText>
            </w:r>
            <w:r>
              <w:rPr/>
              <w:fldChar w:fldCharType="separate"/>
            </w:r>
            <w:r>
              <w:rPr/>
              <w:t>«PaymentDates»</w:t>
            </w:r>
            <w:r>
              <w:rPr/>
              <w:fldChar w:fldCharType="end"/>
            </w:r>
          </w:p>
        </w:tc>
      </w:tr>
    </w:tbl>
    <w:p>
      <w:pPr>
        <w:pStyle w:val="Normal"/>
        <w:rPr/>
      </w:pPr>
      <w:r>
        <w:rPr/>
      </w:r>
    </w:p>
    <w:p>
      <w:pPr>
        <w:pStyle w:val="Normal"/>
        <w:jc w:val="both"/>
        <w:rPr/>
      </w:pPr>
      <w:r>
        <w:rPr/>
        <w:tab/>
        <w:t>Fixed Price Payor:</w:t>
        <w:tab/>
        <w:tab/>
        <w:tab/>
      </w:r>
      <w:r>
        <w:rPr/>
        <w:fldChar w:fldCharType="begin"/>
      </w:r>
      <w:r>
        <w:rPr/>
        <w:instrText xml:space="preserve"> MERGEFIELD FixedPayerWCP </w:instrText>
      </w:r>
      <w:r>
        <w:rPr/>
        <w:fldChar w:fldCharType="separate"/>
      </w:r>
      <w:r>
        <w:rPr/>
        <w:t>«FixedPayerWCP»</w:t>
      </w:r>
      <w:r>
        <w:rPr/>
        <w:fldChar w:fldCharType="end"/>
      </w:r>
    </w:p>
    <w:p>
      <w:pPr>
        <w:pStyle w:val="Normal"/>
        <w:rPr/>
      </w:pPr>
      <w:r>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Fixed Price</w:t>
            </w:r>
          </w:p>
        </w:tc>
        <w:tc>
          <w:tcPr>
            <w:tcW w:w="6102" w:type="dxa"/>
            <w:tcBorders/>
          </w:tcPr>
          <w:p>
            <w:pPr>
              <w:pStyle w:val="Normal"/>
              <w:jc w:val="both"/>
              <w:rPr/>
            </w:pPr>
            <w:r>
              <w:rPr/>
              <w:fldChar w:fldCharType="begin"/>
            </w:r>
            <w:r>
              <w:rPr/>
              <w:instrText xml:space="preserve"> MERGEFIELD FixedPrice </w:instrText>
            </w:r>
            <w:r>
              <w:rPr/>
              <w:fldChar w:fldCharType="separate"/>
            </w:r>
            <w:r>
              <w:rPr/>
              <w:t>«FixedPrice»</w:t>
            </w:r>
            <w:r>
              <w:rPr/>
              <w:fldChar w:fldCharType="end"/>
            </w:r>
          </w:p>
        </w:tc>
      </w:tr>
    </w:tbl>
    <w:p>
      <w:pPr>
        <w:pStyle w:val="Normal"/>
        <w:rPr/>
      </w:pPr>
      <w:r>
        <w:rPr/>
        <w:tab/>
      </w:r>
    </w:p>
    <w:p>
      <w:pPr>
        <w:pStyle w:val="Normal"/>
        <w:jc w:val="both"/>
        <w:rPr/>
      </w:pPr>
      <w:r>
        <w:rPr/>
        <w:tab/>
        <w:t>Floating Price Payor:</w:t>
        <w:tab/>
        <w:tab/>
        <w:tab/>
      </w:r>
      <w:r>
        <w:rPr/>
        <w:fldChar w:fldCharType="begin"/>
      </w:r>
      <w:r>
        <w:rPr/>
        <w:instrText xml:space="preserve"> MERGEFIELD FloatPayerWCP </w:instrText>
      </w:r>
      <w:r>
        <w:rPr/>
        <w:fldChar w:fldCharType="separate"/>
      </w:r>
      <w:r>
        <w:rPr/>
        <w:t>«FloatPayerWCP»</w:t>
      </w:r>
      <w:r>
        <w:rPr/>
        <w:fldChar w:fldCharType="end"/>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pPr>
            <w:r>
              <w:rPr/>
              <w:t>Floating Price:</w:t>
            </w:r>
          </w:p>
        </w:tc>
        <w:tc>
          <w:tcPr>
            <w:tcW w:w="6102" w:type="dxa"/>
            <w:tcBorders/>
          </w:tcPr>
          <w:p>
            <w:pPr>
              <w:pStyle w:val="Normal"/>
              <w:jc w:val="both"/>
              <w:rPr/>
            </w:pPr>
            <w:r>
              <w:rPr/>
              <w:fldChar w:fldCharType="begin"/>
            </w:r>
            <w:r>
              <w:rPr/>
              <w:instrText xml:space="preserve"> MERGEFIELD FloatPrice </w:instrText>
            </w:r>
            <w:r>
              <w:rPr/>
              <w:fldChar w:fldCharType="separate"/>
            </w:r>
            <w:r>
              <w:rPr/>
              <w:t>«FloatPrice»</w:t>
            </w:r>
            <w:r>
              <w:rPr/>
              <w:fldChar w:fldCharType="end"/>
            </w:r>
          </w:p>
        </w:tc>
      </w:tr>
      <w:tr>
        <w:trPr/>
        <w:tc>
          <w:tcPr>
            <w:tcW w:w="4338" w:type="dxa"/>
            <w:tcBorders/>
          </w:tcPr>
          <w:p>
            <w:pPr>
              <w:pStyle w:val="Normal"/>
              <w:rPr/>
            </w:pPr>
            <w:r>
              <w:rPr/>
              <w:t xml:space="preserve">           </w:t>
            </w:r>
            <w:r>
              <w:rPr/>
              <w:fldChar w:fldCharType="begin"/>
            </w:r>
            <w:r>
              <w:rPr/>
              <w:instrText xml:space="preserve"> MERGEFIELD AlternatePriceLit </w:instrText>
            </w:r>
            <w:r>
              <w:rPr/>
              <w:fldChar w:fldCharType="separate"/>
            </w:r>
            <w:r>
              <w:rPr/>
              <w:t>«AlternatePriceLit»</w:t>
            </w:r>
            <w:r>
              <w:rPr/>
              <w:fldChar w:fldCharType="end"/>
            </w:r>
          </w:p>
        </w:tc>
        <w:tc>
          <w:tcPr>
            <w:tcW w:w="6102" w:type="dxa"/>
            <w:tcBorders/>
          </w:tcPr>
          <w:p>
            <w:pPr>
              <w:pStyle w:val="Normal"/>
              <w:jc w:val="both"/>
              <w:rPr/>
            </w:pPr>
            <w:r>
              <w:rPr/>
              <w:fldChar w:fldCharType="begin"/>
            </w:r>
            <w:r>
              <w:rPr/>
              <w:instrText xml:space="preserve"> MERGEFIELD AlternatePrice </w:instrText>
            </w:r>
            <w:r>
              <w:rPr/>
              <w:fldChar w:fldCharType="separate"/>
            </w:r>
            <w:r>
              <w:rPr/>
              <w:t>«AlternatePrice»</w:t>
            </w:r>
            <w:r>
              <w:rPr/>
              <w:fldChar w:fldCharType="end"/>
            </w:r>
          </w:p>
        </w:tc>
      </w:tr>
      <w:tr>
        <w:trPr/>
        <w:tc>
          <w:tcPr>
            <w:tcW w:w="4338" w:type="dxa"/>
            <w:tcBorders/>
          </w:tcPr>
          <w:p>
            <w:pPr>
              <w:pStyle w:val="Normal"/>
              <w:rPr>
                <w:b/>
              </w:rPr>
            </w:pPr>
            <w:r>
              <w:rPr>
                <w:b/>
              </w:rPr>
              <w:t>Contractual Currency:</w:t>
            </w:r>
          </w:p>
        </w:tc>
        <w:tc>
          <w:tcPr>
            <w:tcW w:w="6102" w:type="dxa"/>
            <w:tcBorders/>
          </w:tcPr>
          <w:p>
            <w:pPr>
              <w:pStyle w:val="Normal"/>
              <w:jc w:val="both"/>
              <w:rPr/>
            </w:pPr>
            <w:r>
              <w:rPr/>
              <w:fldChar w:fldCharType="begin"/>
            </w:r>
            <w:r>
              <w:rPr/>
              <w:instrText xml:space="preserve"> MERGEFIELD CurrencyDesc </w:instrText>
            </w:r>
            <w:r>
              <w:rPr/>
              <w:fldChar w:fldCharType="separate"/>
            </w:r>
            <w:r>
              <w:rPr/>
              <w:t>«CurrencyDesc»</w:t>
            </w:r>
            <w:r>
              <w:rPr/>
              <w:fldChar w:fldCharType="end"/>
            </w:r>
          </w:p>
        </w:tc>
      </w:tr>
    </w:tbl>
    <w:p>
      <w:pPr>
        <w:pStyle w:val="Normal"/>
        <w:rPr>
          <w:b/>
        </w:rPr>
      </w:pPr>
      <w:r>
        <w:rPr>
          <w:b/>
        </w:rPr>
      </w:r>
    </w:p>
    <w:p>
      <w:pPr>
        <w:pStyle w:val="Normal"/>
        <w:jc w:val="both"/>
        <w:rPr/>
      </w:pPr>
      <w:r>
        <w:rPr>
          <w:b/>
        </w:rPr>
        <w:t>Governing Law:</w:t>
      </w:r>
      <w:r>
        <w:rPr/>
        <w:tab/>
        <w:tab/>
        <w:tab/>
        <w:tab/>
      </w:r>
      <w:r>
        <w:rPr/>
        <w:fldChar w:fldCharType="begin"/>
      </w:r>
      <w:r>
        <w:rPr/>
        <w:instrText xml:space="preserve"> MERGEFIELD GoverningLaw </w:instrText>
      </w:r>
      <w:r>
        <w:rPr/>
        <w:fldChar w:fldCharType="separate"/>
      </w:r>
      <w:r>
        <w:rPr/>
        <w:t>«GoverningLaw»</w:t>
      </w:r>
      <w:r>
        <w:rPr/>
        <w:fldChar w:fldCharType="end"/>
      </w:r>
    </w:p>
    <w:p>
      <w:pPr>
        <w:pStyle w:val="Normal"/>
        <w:tabs>
          <w:tab w:val="left" w:pos="720" w:leader="none"/>
          <w:tab w:val="left" w:pos="4320" w:leader="none"/>
        </w:tabs>
        <w:jc w:val="both"/>
        <w:rPr>
          <w:b/>
        </w:rPr>
      </w:pPr>
      <w:r>
        <w:rPr>
          <w:b/>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rPr>
            </w:pPr>
            <w:r>
              <w:rPr>
                <w:b/>
              </w:rPr>
              <w:t>General Terms and Conditions</w:t>
            </w:r>
          </w:p>
          <w:p>
            <w:pPr>
              <w:pStyle w:val="Normal"/>
              <w:rPr>
                <w:b/>
              </w:rPr>
            </w:pPr>
            <w:r>
              <w:rPr>
                <w:b/>
              </w:rPr>
              <w:t>of Confirmations:</w:t>
            </w:r>
          </w:p>
        </w:tc>
        <w:tc>
          <w:tcPr>
            <w:tcW w:w="6102" w:type="dxa"/>
            <w:tcBorders/>
          </w:tcPr>
          <w:p>
            <w:pPr>
              <w:pStyle w:val="Normal"/>
              <w:snapToGrid w:val="false"/>
              <w:jc w:val="both"/>
              <w:rPr/>
            </w:pPr>
            <w:r>
              <w:rPr/>
            </w:r>
          </w:p>
          <w:p>
            <w:pPr>
              <w:pStyle w:val="Normal"/>
              <w:jc w:val="both"/>
              <w:rPr/>
            </w:pPr>
            <w:r>
              <w:rPr/>
              <w:t>The general terms and conditions contained in Annex A</w:t>
            </w:r>
            <w:r>
              <w:rPr>
                <w:b/>
              </w:rPr>
              <w:t xml:space="preserve"> </w:t>
            </w:r>
            <w:r>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rPr>
            </w:pPr>
            <w:r>
              <w:rPr>
                <w:b/>
              </w:rPr>
              <w:t>Credit or Other Special Provisions:</w:t>
            </w:r>
          </w:p>
        </w:tc>
        <w:tc>
          <w:tcPr>
            <w:tcW w:w="6102" w:type="dxa"/>
            <w:tcBorders/>
          </w:tcPr>
          <w:p>
            <w:pPr>
              <w:pStyle w:val="Normal"/>
              <w:jc w:val="both"/>
              <w:rPr/>
            </w:pPr>
            <w:r>
              <w:rPr/>
              <w:fldChar w:fldCharType="begin"/>
            </w:r>
            <w:r>
              <w:rPr/>
              <w:instrText xml:space="preserve"> MERGEFIELD CreditProvision </w:instrText>
            </w:r>
            <w:r>
              <w:rPr/>
              <w:fldChar w:fldCharType="separate"/>
            </w:r>
            <w:r>
              <w:rPr/>
              <w:t>«CreditProvision»</w:t>
            </w:r>
            <w:r>
              <w:rPr/>
              <w:fldChar w:fldCharType="end"/>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t xml:space="preserve">          </w:t>
            </w:r>
            <w:r>
              <w:rPr/>
              <w:fldChar w:fldCharType="begin"/>
            </w:r>
            <w:r>
              <w:rPr/>
              <w:instrText xml:space="preserve"> MERGEFIELD Rounding </w:instrText>
            </w:r>
            <w:r>
              <w:rPr/>
              <w:fldChar w:fldCharType="separate"/>
            </w:r>
            <w:r>
              <w:rPr/>
              <w:t>«Rounding»</w:t>
            </w:r>
            <w:r>
              <w:rPr/>
              <w:fldChar w:fldCharType="end"/>
            </w:r>
          </w:p>
        </w:tc>
      </w:tr>
    </w:tbl>
    <w:p>
      <w:pPr>
        <w:pStyle w:val="Normal"/>
        <w:jc w:val="both"/>
        <w:rPr/>
      </w:pPr>
      <w:r>
        <w:rPr/>
      </w:r>
    </w:p>
    <w:p>
      <w:pPr>
        <w:pStyle w:val="Normal"/>
        <w:tabs>
          <w:tab w:val="left" w:pos="720" w:leader="none"/>
        </w:tabs>
        <w:jc w:val="both"/>
        <w:rPr/>
      </w:pPr>
      <w:r>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pPr>
      <w:r>
        <w:rPr/>
      </w:r>
    </w:p>
    <w:p>
      <w:pPr>
        <w:pStyle w:val="Normal"/>
        <w:jc w:val="both"/>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pPr>
      <w:r>
        <w:rPr/>
      </w:r>
    </w:p>
    <w:p>
      <w:pPr>
        <w:pStyle w:val="Normal"/>
        <w:rPr/>
      </w:pPr>
      <w:r>
        <w:rPr/>
        <w:t>Sincerely,</w:t>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pPr>
            <w:r>
              <w:rPr/>
              <w:fldChar w:fldCharType="begin"/>
            </w:r>
            <w:r>
              <w:rPr/>
              <w:instrText xml:space="preserve"> MERGEFIELD EnronEntityName </w:instrText>
            </w:r>
            <w:r>
              <w:rPr/>
              <w:fldChar w:fldCharType="separate"/>
            </w:r>
            <w:r>
              <w:rPr/>
              <w:t>«EnronEntityName»</w:t>
            </w:r>
            <w:r>
              <w:rPr/>
              <w:fldChar w:fldCharType="end"/>
            </w:r>
          </w:p>
        </w:tc>
        <w:tc>
          <w:tcPr>
            <w:tcW w:w="6012" w:type="dxa"/>
            <w:tcBorders/>
          </w:tcPr>
          <w:p>
            <w:pPr>
              <w:pStyle w:val="Normal"/>
              <w:rPr/>
            </w:pPr>
            <w:r>
              <w:rPr/>
              <w:fldChar w:fldCharType="begin"/>
            </w:r>
            <w:r>
              <w:rPr/>
              <w:instrText xml:space="preserve"> MERGEFIELD CounterpartyName </w:instrText>
            </w:r>
            <w:r>
              <w:rPr/>
              <w:fldChar w:fldCharType="separate"/>
            </w:r>
            <w:r>
              <w:rPr/>
              <w:t>«CounterpartyName»</w:t>
            </w:r>
            <w:r>
              <w:rPr/>
              <w:fldChar w:fldCharType="end"/>
            </w:r>
          </w:p>
        </w:tc>
      </w:tr>
    </w:tbl>
    <w:p>
      <w:pPr>
        <w:pStyle w:val="Normal"/>
        <w:rPr/>
      </w:pPr>
      <w:r>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pPr>
            <w:r>
              <w:rPr/>
              <w:t xml:space="preserve">             </w:t>
            </w:r>
            <w:r>
              <w:rPr/>
              <w:fldChar w:fldCharType="begin"/>
            </w:r>
            <w:r>
              <w:rPr/>
              <w:instrText xml:space="preserve"> MERGEFIELD SignatureGoesHere </w:instrText>
            </w:r>
            <w:r>
              <w:rPr/>
              <w:fldChar w:fldCharType="separate"/>
            </w:r>
            <w:r>
              <w:rPr/>
              <w:t>«SignatureGoesHere»</w:t>
            </w:r>
            <w:r>
              <w:rPr/>
              <w:fldChar w:fldCharType="end"/>
            </w:r>
          </w:p>
        </w:tc>
        <w:tc>
          <w:tcPr>
            <w:tcW w:w="6012" w:type="dxa"/>
            <w:tcBorders/>
          </w:tcPr>
          <w:p>
            <w:pPr>
              <w:pStyle w:val="Normal"/>
              <w:snapToGrid w:val="false"/>
              <w:rPr/>
            </w:pPr>
            <w:r>
              <w:rPr/>
            </w:r>
          </w:p>
        </w:tc>
      </w:tr>
      <w:tr>
        <w:trPr/>
        <w:tc>
          <w:tcPr>
            <w:tcW w:w="4428" w:type="dxa"/>
            <w:tcBorders/>
          </w:tcPr>
          <w:p>
            <w:pPr>
              <w:pStyle w:val="Normal"/>
              <w:rPr/>
            </w:pPr>
            <w:r>
              <w:rPr/>
              <w:t>By:</w:t>
            </w:r>
          </w:p>
        </w:tc>
        <w:tc>
          <w:tcPr>
            <w:tcW w:w="6012" w:type="dxa"/>
            <w:tcBorders/>
          </w:tcPr>
          <w:p>
            <w:pPr>
              <w:pStyle w:val="Normal"/>
              <w:rPr/>
            </w:pPr>
            <w:r>
              <w:rPr/>
              <w:t>By:_____________________________</w:t>
            </w:r>
          </w:p>
        </w:tc>
      </w:tr>
      <w:tr>
        <w:trPr/>
        <w:tc>
          <w:tcPr>
            <w:tcW w:w="4428" w:type="dxa"/>
            <w:tcBorders/>
          </w:tcPr>
          <w:p>
            <w:pPr>
              <w:pStyle w:val="Normal"/>
              <w:rPr/>
            </w:pPr>
            <w:r>
              <w:rPr/>
              <w:t xml:space="preserve">Name:  </w:t>
            </w:r>
            <w:r>
              <w:rPr/>
              <w:fldChar w:fldCharType="begin"/>
            </w:r>
            <w:r>
              <w:rPr/>
              <w:instrText xml:space="preserve"> MERGEFIELD SignerName </w:instrText>
            </w:r>
            <w:r>
              <w:rPr/>
              <w:fldChar w:fldCharType="separate"/>
            </w:r>
            <w:r>
              <w:rPr/>
              <w:t>«SignerName»</w:t>
            </w:r>
            <w:r>
              <w:rPr/>
              <w:fldChar w:fldCharType="end"/>
            </w:r>
          </w:p>
        </w:tc>
        <w:tc>
          <w:tcPr>
            <w:tcW w:w="6012" w:type="dxa"/>
            <w:tcBorders/>
          </w:tcPr>
          <w:p>
            <w:pPr>
              <w:pStyle w:val="Normal"/>
              <w:rPr/>
            </w:pPr>
            <w:r>
              <w:rPr/>
              <w:t>Name:__________________________</w:t>
            </w:r>
          </w:p>
        </w:tc>
      </w:tr>
      <w:tr>
        <w:trPr/>
        <w:tc>
          <w:tcPr>
            <w:tcW w:w="4428" w:type="dxa"/>
            <w:tcBorders/>
          </w:tcPr>
          <w:p>
            <w:pPr>
              <w:pStyle w:val="Normal"/>
              <w:rPr/>
            </w:pPr>
            <w:r>
              <w:rPr/>
              <w:t xml:space="preserve">Title:    </w:t>
            </w:r>
            <w:r>
              <w:rPr/>
              <w:fldChar w:fldCharType="begin"/>
            </w:r>
            <w:r>
              <w:rPr/>
              <w:instrText xml:space="preserve"> MERGEFIELD SignerTitle </w:instrText>
            </w:r>
            <w:r>
              <w:rPr/>
              <w:fldChar w:fldCharType="separate"/>
            </w:r>
            <w:r>
              <w:rPr/>
              <w:t>«SignerTitle»</w:t>
            </w:r>
            <w:r>
              <w:rPr/>
              <w:fldChar w:fldCharType="end"/>
            </w:r>
          </w:p>
        </w:tc>
        <w:tc>
          <w:tcPr>
            <w:tcW w:w="6012" w:type="dxa"/>
            <w:tcBorders/>
          </w:tcPr>
          <w:p>
            <w:pPr>
              <w:pStyle w:val="Normal"/>
              <w:rPr/>
            </w:pPr>
            <w:r>
              <w:rPr/>
              <w:t>Title:___________________________</w:t>
            </w:r>
          </w:p>
        </w:tc>
      </w:tr>
      <w:tr>
        <w:trPr/>
        <w:tc>
          <w:tcPr>
            <w:tcW w:w="4428" w:type="dxa"/>
            <w:tcBorders/>
          </w:tcPr>
          <w:p>
            <w:pPr>
              <w:pStyle w:val="Normal"/>
              <w:rPr/>
            </w:pPr>
            <w:r>
              <w:rPr/>
              <w:t xml:space="preserve">Date:    </w:t>
            </w:r>
            <w:r>
              <w:rPr/>
              <w:fldChar w:fldCharType="begin"/>
            </w:r>
            <w:r>
              <w:rPr/>
              <w:instrText xml:space="preserve"> MERGEFIELD DateToday </w:instrText>
            </w:r>
            <w:r>
              <w:rPr/>
              <w:fldChar w:fldCharType="separate"/>
            </w:r>
            <w:r>
              <w:rPr/>
              <w:t>«DateToday»</w:t>
            </w:r>
            <w:r>
              <w:rPr/>
              <w:fldChar w:fldCharType="end"/>
            </w:r>
          </w:p>
        </w:tc>
        <w:tc>
          <w:tcPr>
            <w:tcW w:w="6012" w:type="dxa"/>
            <w:tcBorders/>
          </w:tcPr>
          <w:p>
            <w:pPr>
              <w:pStyle w:val="Normal"/>
              <w:rPr/>
            </w:pPr>
            <w:r>
              <w:rPr/>
              <w:t>Date:___________________________</w:t>
            </w:r>
          </w:p>
        </w:tc>
      </w:tr>
    </w:tbl>
    <w:p>
      <w:pPr>
        <w:pStyle w:val="Normal"/>
        <w:rPr/>
      </w:pPr>
      <w:r>
        <w:rPr/>
      </w:r>
    </w:p>
    <w:p>
      <w:pPr>
        <w:pStyle w:val="Normal"/>
        <w:rPr>
          <w:b/>
        </w:rPr>
      </w:pPr>
      <w:r>
        <w:rPr>
          <w:b/>
        </w:rPr>
      </w:r>
    </w:p>
    <w:p>
      <w:pPr>
        <w:pStyle w:val="Normal"/>
        <w:rPr>
          <w:b/>
        </w:rPr>
      </w:pPr>
      <w:r>
        <w:rPr>
          <w:b/>
        </w:rPr>
        <w:t xml:space="preserve">COUNTERPARTY: AFTER YOU HAVE CONFIRMED TRANSACTION, PLEASE RETURN TO </w:t>
      </w:r>
      <w:r>
        <w:rPr>
          <w:b/>
        </w:rPr>
        <w:fldChar w:fldCharType="begin"/>
      </w:r>
      <w:r>
        <w:rPr>
          <w:b/>
        </w:rPr>
        <w:instrText xml:space="preserve"> MERGEFIELD EnronEntityCode </w:instrText>
      </w:r>
      <w:r>
        <w:rPr>
          <w:b/>
        </w:rPr>
        <w:fldChar w:fldCharType="separate"/>
      </w:r>
      <w:r>
        <w:rPr>
          <w:b/>
        </w:rPr>
        <w:t>«EnronEntityCode»</w:t>
      </w:r>
      <w:r>
        <w:rPr>
          <w:b/>
        </w:rPr>
        <w:fldChar w:fldCharType="end"/>
      </w:r>
      <w:r>
        <w:rPr>
          <w:b/>
        </w:rPr>
        <w:t xml:space="preserve">, ATTENTION:  DIRECTOR OF DOCUMENTATION AT FAX NO </w:t>
      </w:r>
      <w:r>
        <w:rPr>
          <w:b/>
        </w:rPr>
        <w:fldChar w:fldCharType="begin"/>
      </w:r>
      <w:r>
        <w:rPr>
          <w:b/>
        </w:rPr>
        <w:instrText xml:space="preserve"> MERGEFIELD EnronCanadaFax </w:instrText>
      </w:r>
      <w:r>
        <w:rPr>
          <w:b/>
        </w:rPr>
        <w:fldChar w:fldCharType="separate"/>
      </w:r>
      <w:r>
        <w:rPr>
          <w:b/>
        </w:rPr>
        <w:t>«EnronCanadaFax»</w:t>
      </w:r>
      <w:r>
        <w:rPr>
          <w:b/>
        </w:rPr>
        <w:fldChar w:fldCharType="end"/>
      </w:r>
    </w:p>
    <w:p>
      <w:pPr>
        <w:pStyle w:val="Normal"/>
        <w:rPr>
          <w:b/>
        </w:rPr>
      </w:pPr>
      <w:r>
        <w:rPr>
          <w:b/>
        </w:rPr>
      </w:r>
    </w:p>
    <w:p>
      <w:pPr>
        <w:pStyle w:val="Normal"/>
        <w:rPr/>
      </w:pPr>
      <w:r>
        <w:rPr/>
      </w:r>
    </w:p>
    <w:p>
      <w:pPr>
        <w:pStyle w:val="Normal"/>
        <w:rPr/>
      </w:pPr>
      <w:r>
        <w:rPr/>
      </w:r>
    </w:p>
    <w:p>
      <w:pPr>
        <w:pStyle w:val="Normal"/>
        <w:rPr/>
      </w:pPr>
      <w:r>
        <w:rPr/>
      </w:r>
    </w:p>
    <w:p>
      <w:pPr>
        <w:pStyle w:val="Normal"/>
        <w:tabs>
          <w:tab w:val="clear" w:pos="720"/>
          <w:tab w:val="left" w:pos="8640" w:leader="none"/>
        </w:tabs>
        <w:rPr/>
      </w:pPr>
      <w:r>
        <w:rPr/>
      </w:r>
    </w:p>
    <w:p>
      <w:pPr>
        <w:pStyle w:val="Normal"/>
        <w:rPr/>
      </w:pPr>
      <w:r>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pPr>
            <w:r>
              <w:rPr>
                <w:b/>
              </w:rPr>
              <w:t xml:space="preserve">Address for Notices to </w:t>
            </w:r>
            <w:r>
              <w:rPr>
                <w:b/>
              </w:rPr>
              <w:fldChar w:fldCharType="begin"/>
            </w:r>
            <w:r>
              <w:rPr>
                <w:b/>
              </w:rPr>
              <w:instrText xml:space="preserve"> MERGEFIELD EnronEntityCode </w:instrText>
            </w:r>
            <w:r>
              <w:rPr>
                <w:b/>
              </w:rPr>
              <w:fldChar w:fldCharType="separate"/>
            </w:r>
            <w:r>
              <w:rPr>
                <w:b/>
              </w:rPr>
              <w:t>«EnronEntityCode»</w:t>
            </w:r>
            <w:r>
              <w:rPr>
                <w:b/>
              </w:rPr>
              <w:fldChar w:fldCharType="end"/>
            </w:r>
            <w:r>
              <w:rPr>
                <w:b/>
              </w:rPr>
              <w:t>:</w:t>
            </w:r>
          </w:p>
        </w:tc>
        <w:tc>
          <w:tcPr>
            <w:tcW w:w="4932" w:type="dxa"/>
            <w:tcBorders/>
          </w:tcPr>
          <w:p>
            <w:pPr>
              <w:pStyle w:val="Normal"/>
              <w:rPr/>
            </w:pPr>
            <w:r>
              <w:rPr>
                <w:b/>
              </w:rPr>
              <w:t xml:space="preserve">Payment Account Information for </w:t>
            </w:r>
            <w:r>
              <w:rPr>
                <w:b/>
              </w:rPr>
              <w:fldChar w:fldCharType="begin"/>
            </w:r>
            <w:r>
              <w:rPr>
                <w:b/>
              </w:rPr>
              <w:instrText xml:space="preserve"> MERGEFIELD EnronEntityCode </w:instrText>
            </w:r>
            <w:r>
              <w:rPr>
                <w:b/>
              </w:rPr>
              <w:fldChar w:fldCharType="separate"/>
            </w:r>
            <w:r>
              <w:rPr>
                <w:b/>
              </w:rPr>
              <w:t>«EnronEntityCode»</w:t>
            </w:r>
            <w:r>
              <w:rPr>
                <w:b/>
              </w:rPr>
              <w:fldChar w:fldCharType="end"/>
            </w:r>
            <w:r>
              <w:rPr>
                <w:b/>
              </w:rPr>
              <w:t>:</w:t>
            </w:r>
          </w:p>
        </w:tc>
      </w:tr>
      <w:tr>
        <w:trPr/>
        <w:tc>
          <w:tcPr>
            <w:tcW w:w="5508" w:type="dxa"/>
            <w:tcBorders/>
          </w:tcPr>
          <w:p>
            <w:pPr>
              <w:pStyle w:val="Normal"/>
              <w:snapToGrid w:val="false"/>
              <w:rPr/>
            </w:pPr>
            <w:r>
              <w:rPr/>
            </w:r>
          </w:p>
        </w:tc>
        <w:tc>
          <w:tcPr>
            <w:tcW w:w="4932" w:type="dxa"/>
            <w:tcBorders/>
          </w:tcPr>
          <w:p>
            <w:pPr>
              <w:pStyle w:val="Normal"/>
              <w:snapToGrid w:val="false"/>
              <w:rPr/>
            </w:pPr>
            <w:r>
              <w:rPr/>
            </w:r>
          </w:p>
        </w:tc>
      </w:tr>
      <w:tr>
        <w:trPr/>
        <w:tc>
          <w:tcPr>
            <w:tcW w:w="5508" w:type="dxa"/>
            <w:tcBorders/>
          </w:tcPr>
          <w:p>
            <w:pPr>
              <w:pStyle w:val="Normal"/>
              <w:rPr/>
            </w:pPr>
            <w:r>
              <w:rPr/>
              <w:fldChar w:fldCharType="begin"/>
            </w:r>
            <w:r>
              <w:rPr/>
              <w:instrText xml:space="preserve"> MERGEFIELD EnronAddr1 </w:instrText>
            </w:r>
            <w:r>
              <w:rPr/>
              <w:fldChar w:fldCharType="separate"/>
            </w:r>
            <w:r>
              <w:rPr/>
              <w:t>«EnronAddr1»</w:t>
            </w:r>
            <w:r>
              <w:rPr/>
              <w:fldChar w:fldCharType="end"/>
            </w:r>
          </w:p>
        </w:tc>
        <w:tc>
          <w:tcPr>
            <w:tcW w:w="4932" w:type="dxa"/>
            <w:tcBorders/>
          </w:tcPr>
          <w:p>
            <w:pPr>
              <w:pStyle w:val="Normal"/>
              <w:rPr/>
            </w:pPr>
            <w:r>
              <w:rPr/>
              <w:t xml:space="preserve">Wire Transfer to: </w:t>
            </w:r>
            <w:r>
              <w:rPr/>
              <w:fldChar w:fldCharType="begin"/>
            </w:r>
            <w:r>
              <w:rPr/>
              <w:instrText xml:space="preserve"> MERGEFIELD WireTransfer </w:instrText>
            </w:r>
            <w:r>
              <w:rPr/>
              <w:fldChar w:fldCharType="separate"/>
            </w:r>
            <w:r>
              <w:rPr/>
              <w:t>«WireTransfer»</w:t>
            </w:r>
            <w:r>
              <w:rPr/>
              <w:fldChar w:fldCharType="end"/>
            </w:r>
          </w:p>
        </w:tc>
      </w:tr>
      <w:tr>
        <w:trPr/>
        <w:tc>
          <w:tcPr>
            <w:tcW w:w="5508" w:type="dxa"/>
            <w:tcBorders/>
          </w:tcPr>
          <w:p>
            <w:pPr>
              <w:pStyle w:val="Normal"/>
              <w:rPr/>
            </w:pPr>
            <w:r>
              <w:rPr/>
              <w:fldChar w:fldCharType="begin"/>
            </w:r>
            <w:r>
              <w:rPr/>
              <w:instrText xml:space="preserve"> MERGEFIELD EnronAddrCity </w:instrText>
            </w:r>
            <w:r>
              <w:rPr/>
              <w:fldChar w:fldCharType="separate"/>
            </w:r>
            <w:r>
              <w:rPr/>
              <w:t>«EnronAddrCity»</w:t>
            </w:r>
            <w:r>
              <w:rPr/>
              <w:fldChar w:fldCharType="end"/>
            </w:r>
            <w:r>
              <w:rPr/>
              <w:t xml:space="preserve">, </w:t>
            </w:r>
            <w:r>
              <w:rPr/>
              <w:fldChar w:fldCharType="begin"/>
            </w:r>
            <w:r>
              <w:rPr/>
              <w:instrText xml:space="preserve"> MERGEFIELD EnronAddrState </w:instrText>
            </w:r>
            <w:r>
              <w:rPr/>
              <w:fldChar w:fldCharType="separate"/>
            </w:r>
            <w:r>
              <w:rPr/>
              <w:t>«EnronAddrState»</w:t>
            </w:r>
            <w:r>
              <w:rPr/>
              <w:fldChar w:fldCharType="end"/>
            </w:r>
            <w:r>
              <w:rPr/>
              <w:t xml:space="preserve"> </w:t>
            </w:r>
            <w:r>
              <w:rPr/>
              <w:fldChar w:fldCharType="begin"/>
            </w:r>
            <w:r>
              <w:rPr/>
              <w:instrText xml:space="preserve"> MERGEFIELD EnronAddrZip </w:instrText>
            </w:r>
            <w:r>
              <w:rPr/>
              <w:fldChar w:fldCharType="separate"/>
            </w:r>
            <w:r>
              <w:rPr/>
              <w:t>«EnronAddrZip»</w:t>
            </w:r>
            <w:r>
              <w:rPr/>
              <w:fldChar w:fldCharType="end"/>
            </w:r>
          </w:p>
        </w:tc>
        <w:tc>
          <w:tcPr>
            <w:tcW w:w="4932" w:type="dxa"/>
            <w:tcBorders/>
          </w:tcPr>
          <w:p>
            <w:pPr>
              <w:pStyle w:val="Normal"/>
              <w:rPr/>
            </w:pPr>
            <w:r>
              <w:rPr/>
              <w:t xml:space="preserve">Acct No. </w:t>
            </w:r>
            <w:r>
              <w:rPr/>
              <w:fldChar w:fldCharType="begin"/>
            </w:r>
            <w:r>
              <w:rPr/>
              <w:instrText xml:space="preserve"> MERGEFIELD WireTransferAcct </w:instrText>
            </w:r>
            <w:r>
              <w:rPr/>
              <w:fldChar w:fldCharType="separate"/>
            </w:r>
            <w:r>
              <w:rPr/>
              <w:t>«WireTransferAcct»</w:t>
            </w:r>
            <w:r>
              <w:rPr/>
              <w:fldChar w:fldCharType="end"/>
            </w:r>
          </w:p>
        </w:tc>
      </w:tr>
      <w:tr>
        <w:trPr/>
        <w:tc>
          <w:tcPr>
            <w:tcW w:w="5508" w:type="dxa"/>
            <w:tcBorders/>
          </w:tcPr>
          <w:p>
            <w:pPr>
              <w:pStyle w:val="Normal"/>
              <w:rPr/>
            </w:pPr>
            <w:r>
              <w:rPr/>
              <w:t>Attention: Director, Documentation Dept</w:t>
            </w:r>
          </w:p>
        </w:tc>
        <w:tc>
          <w:tcPr>
            <w:tcW w:w="4932" w:type="dxa"/>
            <w:tcBorders/>
          </w:tcPr>
          <w:p>
            <w:pPr>
              <w:pStyle w:val="Normal"/>
              <w:rPr/>
            </w:pPr>
            <w:r>
              <w:rPr/>
              <w:t xml:space="preserve">ABA Routing No. </w:t>
            </w:r>
            <w:r>
              <w:rPr/>
              <w:fldChar w:fldCharType="begin"/>
            </w:r>
            <w:r>
              <w:rPr/>
              <w:instrText xml:space="preserve"> MERGEFIELD ABARouting </w:instrText>
            </w:r>
            <w:r>
              <w:rPr/>
              <w:fldChar w:fldCharType="separate"/>
            </w:r>
            <w:r>
              <w:rPr/>
              <w:t>«ABARouting»</w:t>
            </w:r>
            <w:r>
              <w:rPr/>
              <w:fldChar w:fldCharType="end"/>
            </w:r>
          </w:p>
        </w:tc>
      </w:tr>
      <w:tr>
        <w:trPr/>
        <w:tc>
          <w:tcPr>
            <w:tcW w:w="5508" w:type="dxa"/>
            <w:tcBorders/>
          </w:tcPr>
          <w:p>
            <w:pPr>
              <w:pStyle w:val="Normal"/>
              <w:rPr/>
            </w:pPr>
            <w:r>
              <w:rPr/>
              <w:t xml:space="preserve">Fax: </w:t>
            </w:r>
            <w:r>
              <w:rPr/>
              <w:fldChar w:fldCharType="begin"/>
            </w:r>
            <w:r>
              <w:rPr/>
              <w:instrText xml:space="preserve"> MERGEFIELD EnronFax </w:instrText>
            </w:r>
            <w:r>
              <w:rPr/>
              <w:fldChar w:fldCharType="separate"/>
            </w:r>
            <w:r>
              <w:rPr/>
              <w:t>«EnronFax»</w:t>
            </w:r>
            <w:r>
              <w:rPr/>
              <w:fldChar w:fldCharType="end"/>
            </w:r>
          </w:p>
        </w:tc>
        <w:tc>
          <w:tcPr>
            <w:tcW w:w="4932" w:type="dxa"/>
            <w:tcBorders/>
          </w:tcPr>
          <w:p>
            <w:pPr>
              <w:pStyle w:val="Normal"/>
              <w:snapToGrid w:val="false"/>
              <w:rPr/>
            </w:pPr>
            <w:r>
              <w:rPr/>
            </w:r>
          </w:p>
        </w:tc>
      </w:tr>
      <w:tr>
        <w:trPr/>
        <w:tc>
          <w:tcPr>
            <w:tcW w:w="5508" w:type="dxa"/>
            <w:tcBorders/>
          </w:tcPr>
          <w:p>
            <w:pPr>
              <w:pStyle w:val="Normal"/>
              <w:rPr/>
            </w:pPr>
            <w:r>
              <w:rPr/>
              <w:t xml:space="preserve">Phone: </w:t>
            </w:r>
            <w:r>
              <w:rPr/>
              <w:fldChar w:fldCharType="begin"/>
            </w:r>
            <w:r>
              <w:rPr/>
              <w:instrText xml:space="preserve"> MERGEFIELD EnronTelephone </w:instrText>
            </w:r>
            <w:r>
              <w:rPr/>
              <w:fldChar w:fldCharType="separate"/>
            </w:r>
            <w:r>
              <w:rPr/>
              <w:t>«EnronTelephone»</w:t>
            </w:r>
            <w:r>
              <w:rPr/>
              <w:fldChar w:fldCharType="end"/>
            </w:r>
          </w:p>
        </w:tc>
        <w:tc>
          <w:tcPr>
            <w:tcW w:w="4932" w:type="dxa"/>
            <w:tcBorders/>
          </w:tcPr>
          <w:p>
            <w:pPr>
              <w:pStyle w:val="Normal"/>
              <w:snapToGrid w:val="false"/>
              <w:rPr/>
            </w:pPr>
            <w:r>
              <w:rPr/>
            </w:r>
          </w:p>
        </w:tc>
      </w:tr>
    </w:tbl>
    <w:p>
      <w:pPr>
        <w:pStyle w:val="Normal"/>
        <w:rPr/>
      </w:pPr>
      <w:r>
        <w:rPr/>
      </w:r>
    </w:p>
    <w:p>
      <w:pPr>
        <w:pStyle w:val="Normal"/>
        <w:rPr/>
      </w:pPr>
      <w:r>
        <w:rPr/>
      </w:r>
    </w:p>
    <w:p>
      <w:pPr>
        <w:pStyle w:val="Normal"/>
        <w:ind w:end="-360"/>
        <w:rPr/>
      </w:pPr>
      <w:r>
        <w:rPr/>
        <w:t>With a copy of any notice given pursuant to Section 3 or 4 of Annex A or Annex B, if any, to:</w:t>
      </w:r>
    </w:p>
    <w:p>
      <w:pPr>
        <w:pStyle w:val="Normal"/>
        <w:rPr/>
      </w:pPr>
      <w:r>
        <w:rPr/>
      </w:r>
    </w:p>
    <w:p>
      <w:pPr>
        <w:pStyle w:val="Normal"/>
        <w:rPr/>
      </w:pPr>
      <w:r>
        <w:rPr/>
        <w:t>1400 Smith Street</w:t>
      </w:r>
    </w:p>
    <w:p>
      <w:pPr>
        <w:pStyle w:val="Normal"/>
        <w:rPr/>
      </w:pPr>
      <w:r>
        <w:rPr/>
        <w:t>Houston, Texas  77002</w:t>
      </w:r>
    </w:p>
    <w:p>
      <w:pPr>
        <w:pStyle w:val="Normal"/>
        <w:rPr/>
      </w:pPr>
      <w:r>
        <w:rPr/>
        <w:t>Attn.: Assistant General Counsel, Trading Group</w:t>
      </w:r>
    </w:p>
    <w:p>
      <w:pPr>
        <w:pStyle w:val="Normal"/>
        <w:rPr/>
      </w:pPr>
      <w:r>
        <w:rPr/>
        <w:t>Fax:  (713) 646-4818</w:t>
      </w:r>
    </w:p>
    <w:p>
      <w:pPr>
        <w:pStyle w:val="Normal"/>
        <w:rPr/>
      </w:pPr>
      <w:r>
        <w:rPr/>
      </w:r>
    </w:p>
    <w:p>
      <w:pPr>
        <w:pStyle w:val="Normal"/>
        <w:rPr/>
      </w:pPr>
      <w:r>
        <w:rPr>
          <w:b/>
          <w:u w:val="single"/>
        </w:rPr>
        <w:t>Address for Notices to Counterparty:</w:t>
      </w:r>
      <w:r>
        <w:rPr/>
        <w:t xml:space="preserve">   </w:t>
        <w:tab/>
      </w:r>
      <w:r>
        <w:rPr>
          <w:b/>
          <w:u w:val="single"/>
        </w:rPr>
        <w:t>Payment Account Information for Counterparty:</w:t>
      </w:r>
    </w:p>
    <w:p>
      <w:pPr>
        <w:pStyle w:val="Normal"/>
        <w:rPr/>
      </w:pPr>
      <w:r>
        <w:rPr/>
      </w:r>
    </w:p>
    <w:p>
      <w:pPr>
        <w:pStyle w:val="Normal"/>
        <w:rPr/>
      </w:pPr>
      <w:r>
        <w:rPr/>
        <w:t>Address: ____________________________</w:t>
        <w:tab/>
        <w:t>_________________________________________</w:t>
      </w:r>
    </w:p>
    <w:p>
      <w:pPr>
        <w:pStyle w:val="Normal"/>
        <w:rPr/>
      </w:pPr>
      <w:r>
        <w:rPr/>
        <w:t>____________________________________</w:t>
        <w:tab/>
        <w:t>_________________________________________</w:t>
      </w:r>
    </w:p>
    <w:p>
      <w:pPr>
        <w:pStyle w:val="Normal"/>
        <w:rPr/>
      </w:pPr>
      <w:r>
        <w:rPr/>
        <w:t>____________________________________</w:t>
        <w:tab/>
        <w:t>_________________________________________</w:t>
      </w:r>
    </w:p>
    <w:p>
      <w:pPr>
        <w:pStyle w:val="Normal"/>
        <w:rPr/>
      </w:pPr>
      <w:r>
        <w:rPr/>
        <w:t>Attention: ___________________________</w:t>
        <w:tab/>
        <w:t>_________________________________________</w:t>
      </w:r>
    </w:p>
    <w:p>
      <w:pPr>
        <w:pStyle w:val="Normal"/>
        <w:rPr/>
      </w:pPr>
      <w:r>
        <w:rPr/>
        <w:t>Fax: ________________________________</w:t>
        <w:tab/>
        <w:t>_________________________________________</w:t>
      </w:r>
    </w:p>
    <w:p>
      <w:pPr>
        <w:pStyle w:val="Normal"/>
        <w:rPr/>
      </w:pPr>
      <w:r>
        <w:rPr/>
        <w:t>Phone: ______________________________</w:t>
        <w:tab/>
        <w:t>_________________________________________</w:t>
      </w:r>
    </w:p>
    <w:p>
      <w:pPr>
        <w:pStyle w:val="Normal"/>
        <w:rPr/>
      </w:pPr>
      <w:r>
        <w:rPr/>
      </w:r>
    </w:p>
    <w:p>
      <w:pPr>
        <w:pStyle w:val="Normal"/>
        <w:rPr>
          <w:b/>
        </w:rPr>
      </w:pPr>
      <w:r>
        <w:rPr>
          <w:b/>
        </w:rPr>
        <w:t>COUNTERPARTY: PLEASE PROVIDE ABOVE REQUESTED INFORMATION IF NOT PROVIDED PREVIOUSLY OR IF CHANGES HAVE OCCURRED</w:t>
      </w:r>
    </w:p>
    <w:p>
      <w:pPr>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pStyle w:val="Normal"/>
        <w:rPr/>
      </w:pPr>
      <w:r>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5"/>
          <w:headerReference w:type="first" r:id="rId6"/>
          <w:footerReference w:type="default" r:id="rId7"/>
          <w:footerReference w:type="first" r:id="rId8"/>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sectPr>
      <w:headerReference w:type="default" r:id="rId9"/>
      <w:headerReference w:type="first" r:id="rId10"/>
      <w:footerReference w:type="default" r:id="rId11"/>
      <w:footerReference w:type="first" r:id="rId12"/>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/mnt/main-storage/datasets/enron-docs/doc/sampleconf..doc</w:t>
    </w:r>
    <w:r>
      <w:rPr>
        <w:sz w:val="16"/>
        <w:lang w:eastAsia="en-US"/>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5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Annex A</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b/>
      </w:rPr>
    </w:pPr>
    <w:r>
      <w:rPr>
        <w:b/>
      </w:rPr>
      <w:t>THIS CONFIRMATION IS A SAMPLE FORM OF CONFIRMATION ONLY AND DOES NOT INCLUDE ALL PROVISIONS THAT ARE NECESSARY TO IMPLEMENT TRANSACTIONS.  THIS SAMPLE CONFIRMATION WILL BE MODIFIED UPON CREDIT REVIEW OF COUNTERPARTY.  THIS SAMPLE CONFIRMATION IS PRESENTED FOR DISCUSSION PURPOSES ONLY AND MAY NOT BE EXECUTED FOR ANY PURPOSE</w:t>
    </w:r>
  </w:p>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tab/>
      <w:tab/>
    </w:r>
    <w:r>
      <w:rPr>
        <w:sz w:val="20"/>
      </w:rPr>
      <w:t xml:space="preserve">Deal No. </w:t>
    </w:r>
    <w:r>
      <w:rPr/>
      <w:fldChar w:fldCharType="begin"/>
    </w:r>
    <w:r>
      <w:rPr/>
      <w:instrText xml:space="preserve"> TITLE </w:instrText>
    </w:r>
    <w:r>
      <w:rPr/>
      <w:fldChar w:fldCharType="separate"/>
    </w:r>
    <w:r>
      <w:rPr/>
      <w:t xml:space="preserve"> </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b/>
      </w:rPr>
    </w:pPr>
    <w:r>
      <w:rPr>
        <w:b/>
      </w:rPr>
      <w:t>THIS CONFIRMATION IS A SAMPLE FORM OF CONFIRMATION ONLY AND DOES NOT INCLUDE ALL PROVISIONS THAT ARE NECESSARY TO IMPLEMENT TRANSACTIONS.  THIS SAMPLE CONFIRMATION WILL BE MODIFIED UPON CREDIT REVIEW OF COUNTERPARTY.  THIS SAMPLE CONFIRMATION IS PRESENTED FOR DISCUSSION PURPOSES ONLY AND MAY NOT BE EXECUTED FOR ANY PURPOSE</w:t>
    </w:r>
  </w:p>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tab/>
      <w:tab/>
    </w:r>
    <w:r>
      <w:rPr>
        <w:sz w:val="20"/>
      </w:rPr>
      <w:t xml:space="preserve">Deal No. </w:t>
    </w:r>
    <w:r>
      <w:rPr/>
      <w:fldChar w:fldCharType="begin"/>
    </w:r>
    <w:r>
      <w:rPr/>
      <w:instrText xml:space="preserve"> TITLE </w:instrText>
    </w:r>
    <w:r>
      <w:rPr/>
      <w:fldChar w:fldCharType="separate"/>
    </w:r>
    <w:r>
      <w:rPr/>
      <w:t xml:space="preserve"> </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u w:val="single"/>
      </w:rPr>
    </w:pPr>
    <w:r>
      <w:rPr>
        <w:b/>
      </w:rPr>
      <w:t>THIS CONFIRMATION IS A SAMPLE FORM OF CONFIRMATION ONLY AND DOES NOT INCLUDE ALL PROVISIONS THAT ARE NECESSARY TO IMPLEMENT TRANSACTIONS.  THIS SAMPLE CONFIRMATION WILL BE MODIFIED UPON CREDIT REVIEW OF COUNTERPARTY.  THIS SAMPLE CONFIRMATION IS PRESENTED FOR DISCUSSION PURPOSES ONLY AND MAY NOT BE EXECUTED FOR ANY PURPOSE</w:t>
    </w:r>
  </w:p>
  <w:p>
    <w:pPr>
      <w:pStyle w:val="Header"/>
      <w:jc w:val="end"/>
      <w:rPr>
        <w:rFonts w:ascii="Arial Narrow" w:hAnsi="Arial Narrow" w:cs="Arial Narrow"/>
        <w:b/>
        <w:sz w:val="10"/>
        <w:u w:val="single"/>
      </w:rPr>
    </w:pPr>
    <w:r>
      <w:rPr>
        <w:rFonts w:cs="Arial Narrow" w:ascii="Arial Narrow" w:hAnsi="Arial Narrow"/>
        <w:b/>
        <w:sz w:val="10"/>
        <w:u w:val="single"/>
      </w:rPr>
    </w:r>
  </w:p>
  <w:p>
    <w:pPr>
      <w:pStyle w:val="Header"/>
      <w:jc w:val="end"/>
      <w:rPr>
        <w:rFonts w:ascii="Arial Narrow" w:hAnsi="Arial Narrow" w:cs="Arial Narrow"/>
        <w:b/>
        <w:sz w:val="10"/>
        <w:u w:val="single"/>
      </w:rPr>
    </w:pPr>
    <w:r>
      <w:rPr>
        <w:rFonts w:cs="Arial Narrow" w:ascii="Arial Narrow" w:hAnsi="Arial Narrow"/>
        <w:b/>
        <w:sz w:val="10"/>
        <w:u w:val="single"/>
      </w:rPr>
    </w:r>
  </w:p>
  <w:p>
    <w:pPr>
      <w:pStyle w:val="Header"/>
      <w:jc w:val="end"/>
      <w:rPr>
        <w:rFonts w:ascii="Arial Narrow" w:hAnsi="Arial Narrow" w:cs="Arial Narrow"/>
        <w:b/>
        <w:sz w:val="10"/>
        <w:u w:val="single"/>
      </w:rPr>
    </w:pPr>
    <w:r>
      <w:rPr>
        <w:rFonts w:cs="Arial Narrow" w:ascii="Arial Narrow" w:hAnsi="Arial Narrow"/>
        <w:b/>
        <w:sz w:val="10"/>
        <w:u w:val="single"/>
      </w:rPr>
      <w:t>ECT/U.S. Counterparty</w:t>
    </w:r>
  </w:p>
  <w:p>
    <w:pPr>
      <w:pStyle w:val="Header"/>
      <w:jc w:val="end"/>
      <w:rPr>
        <w:rFonts w:ascii="Arial Narrow" w:hAnsi="Arial Narrow" w:cs="Arial Narrow"/>
        <w:b/>
        <w:sz w:val="10"/>
        <w:u w:val="single"/>
      </w:rPr>
    </w:pPr>
    <w:r>
      <w:rPr>
        <w:rFonts w:cs="Arial Narrow" w:ascii="Arial Narrow" w:hAnsi="Arial Narrow"/>
        <w:b/>
        <w:sz w:val="10"/>
        <w:u w:val="single"/>
      </w:rPr>
      <w:t>8/15/97</w:t>
    </w:r>
  </w:p>
  <w:p>
    <w:pPr>
      <w:pStyle w:val="Header"/>
      <w:jc w:val="center"/>
      <w:rPr>
        <w:rFonts w:ascii="Arial Narrow" w:hAnsi="Arial Narrow" w:cs="Arial Narrow"/>
        <w:b/>
        <w:sz w:val="20"/>
        <w:u w:val="single"/>
      </w:rPr>
    </w:pPr>
    <w:r>
      <w:rPr>
        <w:rFonts w:cs="Arial Narrow" w:ascii="Arial Narrow" w:hAnsi="Arial Narrow"/>
        <w:b/>
        <w:sz w:val="20"/>
        <w:u w:val="single"/>
      </w:rPr>
      <w:t>ANNEX A</w:t>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GENERAL TERMS AND CONDITIONS OF CONFIRMATION</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OR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[TO BE INSERTED (IF APPLICABLE) WITH THE</w:t>
    </w:r>
  </w:p>
  <w:p>
    <w:pPr>
      <w:pStyle w:val="Normal"/>
      <w:jc w:val="center"/>
      <w:rPr>
        <w:rFonts w:ascii="Arial Narrow" w:hAnsi="Arial Narrow" w:cs="Arial Narrow"/>
        <w:b/>
        <w:sz w:val="18"/>
      </w:rPr>
    </w:pPr>
    <w:r>
      <w:rPr>
        <w:rFonts w:cs="Arial Narrow" w:ascii="Arial Narrow" w:hAnsi="Arial Narrow"/>
        <w:b/>
        <w:sz w:val="18"/>
      </w:rPr>
      <w:t>ASSISTANCE OF ECT CREDIT AND LEGAL]</w:t>
    </w:r>
  </w:p>
  <w:p>
    <w:pPr>
      <w:pStyle w:val="Header"/>
      <w:rPr>
        <w:rFonts w:ascii="Arial Narrow" w:hAnsi="Arial Narrow" w:cs="Arial Narrow"/>
        <w:b/>
        <w:sz w:val="18"/>
      </w:rPr>
    </w:pPr>
    <w:r>
      <w:rPr>
        <w:rFonts w:cs="Arial Narrow" w:ascii="Arial Narrow" w:hAnsi="Arial Narrow"/>
        <w:b/>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1999-03-11T20:50:00Z</dcterms:created>
  <dc:creator>mheard</dc:creator>
  <dc:description/>
  <dc:language>en-CA</dc:language>
  <cp:lastModifiedBy>mheard</cp:lastModifiedBy>
  <cp:lastPrinted>1999-03-11T17:27:00Z</cp:lastPrinted>
  <dcterms:modified xsi:type="dcterms:W3CDTF">1999-03-11T20:58:00Z</dcterms:modified>
  <cp:revision>2</cp:revision>
  <dc:subject/>
  <dc:title> </dc:title>
</cp:coreProperties>
</file>