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type w:val="nextPage"/>
          <w:pgSz w:w="12240" w:h="15840"/>
          <w:pgMar w:left="1440" w:right="1440" w:gutter="0" w:header="0" w:top="1440" w:footer="0" w:bottom="720"/>
          <w:pgNumType w:fmt="decimal"/>
          <w:formProt w:val="false"/>
          <w:textDirection w:val="lrTb"/>
          <w:docGrid w:type="default" w:linePitch="360" w:charSpace="0"/>
        </w:sectPr>
        <w:pStyle w:val="Normal"/>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b/>
        </w:rPr>
        <w:tab/>
      </w:r>
      <w:r>
        <w:rPr>
          <w:b/>
          <w:u w:val="single"/>
        </w:rPr>
        <w:t>BASIC CONSULTING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THIS AGREEMENT, effective as of ________________, 20___, by and between KEMA-ECC, Inc., a Virginia corporation having its principal place of business at 4400 Fair Lakes Court, Suite 101, Fairfax, Virginia 22033-3899 (herein after referred to as "KEMA Consulting"); and ____________________________, having its principal place of business at ______________________________________, (herein after referred to as "Client").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In consideration of the payments and undertakings set forth hereafter and other good and sufficient consideration, the receipt whereof is hereby acknowledged, Client agrees to engage the consulting services of KEMA Consulting and KEMA Consulting agrees to render such services to Client upon the following terms and conditions: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SCOPE OF SERVICES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KEMA Consulting will, from time to time, and upon the written request of an authorized representative of Client, and the acceptance of such request by KEMA Consulting perform and make available to Client the services of their personnel for the purpose of assisting Client.  Such services shall include, without limitation, the making of all investigations, studies, analyses, designs, programming, testing, documentation and training required by the terms and conditions involved in each request for service delivered to KEMA Consulting and accepted as set forth hereafter.  Each request for service will be separately released and engaged by execution and delivered to KEMA Consulting substantially in the form set forth in Attachment 1 appended hereto ("Task Release").  Each Task Release shall set forth the scope of services, schedule and expenditure constraints, if 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sectPr>
          <w:footerReference w:type="default" r:id="rId2"/>
          <w:type w:val="nextPage"/>
          <w:pgSz w:w="12240" w:h="15840"/>
          <w:pgMar w:left="1440" w:right="1440" w:gutter="0" w:header="0" w:top="1440" w:footer="1200" w:bottom="125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As long as KEMA Consulting is providing services to Client under this Agreement, and for a period of not less than six months immediately following the completion or termination of KEMA Consulting</w:t>
      </w:r>
      <w:r>
        <w:rPr>
          <w:rFonts w:cs="WP TypographicSymbols" w:ascii="WP TypographicSymbols" w:hAnsi="WP TypographicSymbols"/>
        </w:rPr>
        <w:t>=</w:t>
      </w:r>
      <w:r>
        <w:rPr/>
        <w:t>s services to Client under this agreement, Client will not offer employment or a direct engagement for services to any person KEMA Consulting uses in the performance of the services to the Client, without KEMA Consulting's written consent.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ARTICLE 2</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INITIATION OF CONSULTING SERVICES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The initiation of services by KEMA Consulting will commence upon receipt of the written Task Release signed by Client, setting forth mutually agreeable time and expenditure constraints, and specifically authorizing KEMA Consulting to proceed with the task or tasks defined within such Task Release and written acceptance of such Task Release by KEMA Consulting.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ARTICLE 3</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PRIOR WORK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Services performed by KEMA Consulting pursuant to Client's authorization, but before the execution of this Agreement, shall be considered as having been performed subject to the provisions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ARTICLE 4</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DELIVERABLES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KEMA Consulting shall, within such time and expenditure constraints, submit to Client the deliverables specified in the written Task Release(s).  In addition, KEMA Consulting shall, upon request by Client and upon completion or termination of this Agreement, deliver to Client all materials furnished to KEMA Consulting by Client provided that such materials, when delivered to KEMA Consulting, were identified in writing as materials for return to Client.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sectPr>
          <w:type w:val="continuous"/>
          <w:pgSz w:w="12240" w:h="15840"/>
          <w:pgMar w:left="1440" w:right="1440" w:gutter="0" w:header="0" w:top="1440" w:footer="1200" w:bottom="125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rPr>
      </w:pPr>
      <w:r>
        <w:rPr>
          <w:b/>
          <w:u w:val="single"/>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BASIC COMPENSATION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 xml:space="preserve">Client will pay KEMA Consulting for the services of KEMA Consulting at the hourly rates set forth in Attachment 2 appended hereto entitled "Rate Sheet" from the effective date through </w:t>
      </w:r>
      <w:r>
        <w:rPr>
          <w:u w:val="single"/>
        </w:rPr>
        <w:t>December 31, 2000</w:t>
      </w:r>
      <w:r>
        <w:rPr/>
        <w:t xml:space="preserve">.  As of </w:t>
      </w:r>
      <w:r>
        <w:rPr>
          <w:u w:val="single"/>
        </w:rPr>
        <w:t>January 1, 2000</w:t>
      </w:r>
      <w:r>
        <w:rPr/>
        <w:t>, and each year upon the same date thereafter, the hourly rates may be adjusted by KEMA Consulting. KEMA Consulting agrees to provide the Client thirty days prior written notice of the adjustments by mailing a new Rate Sheet to the Client showing any revised hourly rates.  Such new rates shall be applied under this Agreement unless Client, within the aforesaid thirty-day period, notifies KEMA Consulting of its desire to discuss and negotiate the proposed new rates.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DIRECT EXPENSES</w:t>
      </w:r>
    </w:p>
    <w:p>
      <w:pPr>
        <w:sectPr>
          <w:footerReference w:type="default" r:id="rId3"/>
          <w:type w:val="nextPage"/>
          <w:pgSz w:w="12240" w:h="15840"/>
          <w:pgMar w:left="1440" w:right="1440" w:gutter="0" w:header="0" w:top="1440" w:footer="1200" w:bottom="125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In addition to the basic compensation set forth above, Client will reimburse KEMA Consulting for all reasonable and necessary expenses incurred in rendering services hereunder, including but not limited to expenses of travel and subsistence while traveling, expedited mail and delivery charges but excluding ordinary office expenses.  A service charge of fifteen percent (15%) will be charged for all such expenses incurred. Client will not be liable for any expense not specifically related to services for Client 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i/>
          <w:i/>
        </w:rPr>
      </w:pPr>
      <w:r>
        <w:rPr>
          <w: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i/>
          <w:i/>
        </w:rPr>
      </w:pPr>
      <w:r>
        <w:rPr>
          <w: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i/>
          <w:i/>
        </w:rPr>
      </w:pPr>
      <w:r>
        <w:rPr>
          <w: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i/>
          <w:i/>
        </w:rPr>
      </w:pPr>
      <w:r>
        <w:rPr>
          <w: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i/>
          <w:i/>
        </w:rPr>
      </w:pPr>
      <w:r>
        <w:rPr>
          <w: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i/>
          <w:i/>
        </w:rPr>
      </w:pPr>
      <w:r>
        <w:rPr>
          <w: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b/>
          <w:i/>
          <w:i/>
        </w:rPr>
      </w:pPr>
      <w:r>
        <w:rPr>
          <w:b/>
          <w: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ARTICLE 7</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KEMA Consulting will, at the end of each calendar month in which services are performed or expenses are incurred under this Agreement and prior to the tenth (10th) day of the following month, submit to Client an itemized statement for services.  Such statement shall verify that such services were performed and that such expenses, if any, were incurred.  The entire sum due with respect to such statement is due and payable within thirty (30) calendar days from the statement date.  Any payments received beyond such payment date shall bear interest at the rate of one percent (1%) per month or any portion thereof.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ARTICLE 8</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STANDARDS OF PERFORMANCE</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AND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b/>
        </w:rPr>
        <w:tab/>
      </w:r>
      <w:r>
        <w:rPr>
          <w:b/>
          <w:u w:val="single"/>
        </w:rPr>
        <w:t>LIMITATION OF LIABILITY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KEMA Consulting will perform the consulting services in a timely and professional manner;  however, KEMA Consulting shall not be liable for any special, incidental, indirect, or consequential damages arising or resulting from services rendered under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PROPRIETARY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KEMA Consulting agrees to use reasonable steps to keep confidential all information relating to the projects, methods of manufacture, trade secrets or processes (except such information as may belong in the public domain), and the business or affairs of Client which may be acquired in the performance of work under this Agreement, provided all such information requiring confidential treatment has a legend to that effect on it at the time it is given to KEMA Consulting.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sectPr>
          <w:type w:val="continuous"/>
          <w:pgSz w:w="12240" w:h="15840"/>
          <w:pgMar w:left="1440" w:right="1440" w:gutter="0" w:header="0" w:top="1440" w:footer="1200" w:bottom="125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UNCONTROLLABLE FORCES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Client and KEMA Consulting will exert all efforts to perform the tasks set forth herein within the proposed schedules.  However, neither Client nor KEMA Consulting shall be held responsible for inability to render timely performance under this Agreement if such inability is a direct result of a force substantially beyond their control or contemplation, including, but not limited to, the following:  strikes, riots, civil disturbances, fire, insurrection, war, the elements, embargoes, failure of carriers, inability to obtain transportation facilities, government requirements, acts of nature, or the public enemy.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u w:val="single"/>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INDEMNIFICATION AND LIMITATION OF LIABILITY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Except as otherwise provided in this Agreement, each party hereto shall indemnify and hold harmless the other from any and all damages, suits, actions or claims that arise as a result of the performance or breach of this contract by the indemnifying party;  and in the event any action, suit or claim is brought therefore against either party, the party upon whose actions the action, suit or claim is based shall assume full responsibility for the defense or settlement of such action, suit or claim, provided it is given prompt written notice of such action, suit or claim, within ten (10) days of receipt of notice of such by the other party.  Upon failure of the responsible party to defend or to undertake settlement discussions after proper notice, the non-defaulting party shall be entitled to defend and to be reimbursed all costs thereof by the responsible party.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Notwithstanding the foregoing, KEMA Consulting's entire liability, whether in tort or contract or otherwise, shall be limited to the amount of fees paid by the Client for the particular Task Release from which such liability arises.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b/>
        </w:rPr>
      </w:pPr>
      <w:r>
        <w:rPr>
          <w:b/>
        </w:rPr>
      </w:r>
    </w:p>
    <w:p>
      <w:pPr>
        <w:sectPr>
          <w:footerReference w:type="default" r:id="rId4"/>
          <w:type w:val="nextPage"/>
          <w:pgSz w:w="12240" w:h="15840"/>
          <w:pgMar w:left="1440" w:right="1440" w:gutter="0" w:header="0" w:top="1440" w:footer="1200" w:bottom="125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INSURANCE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KEMA Consulting shall maintain at its own expense for the life of this Agreement, the following insurance:  (i)  Worker's Compensation Insurance including Occupational Disease and Employer's Liability Insurance with a minimum limit of $100,000 with respect to all KEMA Consulting employees and agents entering upon the property of Client, and KEMA Consulting shall defend, protect, and save Client harmless from and against all claims, suits, and actions arising from any failure of KEMA Consulting to do so;  (ii)  Comprehensive General Liability Insurance with minimum limits of $1,000,000 per occurrence of bodily injury and/or property damage liability;  (iii)  Contractual Liability Insurance with minimum limits of $1,000,000 per occurrence of bodily injury and/or property damage liability; and  (iv)  Automobile Liability Insurance for all vehicles with minimum limits of $500,000 per occurrence for bodily injury and/or property damage liability.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OWNERSHIP RIGHTS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Previously developed reports, computer programs, recommendations, specifications, drawings, technical data, sketches and all the information used by KEMA Consulting in connection with its performance under this Agreement shall remain the exclusive property of KEMA-ECC.  Performance under this Agreement shall not convey to Client any right to use (either temporarily or permanently) such previously developed materials unless specifically provided in writing as part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sectPr>
          <w:type w:val="continuous"/>
          <w:pgSz w:w="12240" w:h="15840"/>
          <w:pgMar w:left="1440" w:right="1440" w:gutter="0" w:header="0" w:top="1440" w:footer="1200" w:bottom="125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b/>
        </w:rPr>
      </w:pPr>
      <w:r>
        <w:rPr/>
        <w:t>The reports, computer programs, recommendations, specifications, drawings, technical data, sketches and all other information developed and furnished by KEMA Consulting in connection with its performance under this Agreement shall remain the exclusive property of KEMA Consulting, subject to Client's permanent right to use same for its own purposes within Client's company.  KEMA Consulting shall have the unrestricted right of use and reproduction of all such information, unless such use would violate KEMA Consulting's obligations to Client under Article 9 - Proprietary Information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14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ARBITRATION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Any dispute arising in connection with this Agreement shall be finally settled, in accordance with the Rules of Conciliation and Arbitration of the United States Chamber of Commerce, by one or more arbitrators designated in conformity with those Rules.  Arbitration shall be held in the Commonwealth of Virginia.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15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WAIVER OF TERMS AND CONDITIONS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b/>
        </w:rPr>
      </w:pPr>
      <w:r>
        <w:rPr/>
        <w:t>Failure of Client or KEMA Consulting to insist in any one or more instances on performance of any of the terms and conditions of this Agreement, or to exercise any right or privilege contained in this Agreement, or the waiver of any breach of the terms and conditions of this Agreement, shall not be considered as thereafter waiving any such terms, conditions, rights or privileges, and the same shall continue and remain in force and effect as if no waiver has occurred.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b/>
        </w:rPr>
      </w:pPr>
      <w:r>
        <w:rPr>
          <w:b/>
        </w:rPr>
      </w:r>
    </w:p>
    <w:p>
      <w:pPr>
        <w:sectPr>
          <w:type w:val="continuous"/>
          <w:pgSz w:w="12240" w:h="15840"/>
          <w:pgMar w:left="1440" w:right="1440" w:gutter="0" w:header="0" w:top="1440" w:footer="1200" w:bottom="125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16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NOTICES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Any notice required by this Agreement to be given in writing shall be given by KEMA Consulting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u w:val="single"/>
        </w:rPr>
      </w:pPr>
      <w:r>
        <w:rPr>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u w:val="single"/>
        </w:rPr>
      </w:pPr>
      <w:r>
        <w:rPr>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u w:val="single"/>
        </w:rPr>
      </w:pPr>
      <w:r>
        <w:rPr>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pPr>
      <w:r>
        <w:rPr/>
        <w:t>Attention:  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And by Client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pPr>
      <w:r>
        <w:rPr/>
        <w:t>KEMA Consulting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pPr>
      <w:r>
        <w:rPr/>
        <w:t>4400 Fair Lakes Court, Suite 101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pPr>
      <w:r>
        <w:rPr/>
        <w:t>Fairfax, Virginia  22033-3899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pPr>
      <w:r>
        <w:rPr/>
        <w:t>Attention:  Mr. Richard A. Newcomer, CFO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Either party may change the address at which it is to receive notices by so advising the other party in writing.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rPr>
      </w:pPr>
      <w:r>
        <w:rPr>
          <w:b/>
          <w:u w:val="single"/>
        </w:rPr>
        <w:t>ARTICLE 17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sectPr>
          <w:footerReference w:type="default" r:id="rId5"/>
          <w:type w:val="nextPage"/>
          <w:pgSz w:w="12240" w:h="15840"/>
          <w:pgMar w:left="1440" w:right="1440" w:gutter="0" w:header="0" w:top="1440" w:footer="1200" w:bottom="125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In the event foreign, federal, state or local taxes are assessed on any services delivered under this Agreement or in connection with any task hereunder, Client shall reimburse KEMA Consulting for the amount of such tax which shall be invoiced in a separate statement to Client as an additional direct expense under ARTICLE 6 above.  Such reimbursement shall be due from Client regardless of any funding limitation being exceeded by its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18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SUCCESSORS AND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Neither party shall assign, sell, transfer or sublet this Agreement or any personal interest herein without the prior written consent of the other.  No assignments by either party shall be effective until the assignee shall, in writing, agree to assume and fully perform all of the terms and provisions of this Agreement, whereupon the assignor shall be released from further liability.  Subject to the foregoing, this Agreement shall bind and inure to the benefit of the parties hereto and any subsequent successors and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19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KEMA-ECC'S IDENTIFICATION NUMBER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In conformance with government regulations requiring the disclosure of KEMA-ECC's federal Employer ID Number to Client prior to beginning any work under this Agreement, the information is provided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b/>
        </w:rPr>
      </w:pPr>
      <w:r>
        <w:rPr/>
        <w:tab/>
        <w:t xml:space="preserve">KEMA-ECC Employer ID Number: </w:t>
      </w:r>
      <w:r>
        <w:rPr>
          <w:u w:val="single"/>
        </w:rPr>
        <w:t xml:space="preserve">       54-1067916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b/>
        </w:rPr>
      </w:pPr>
      <w:r>
        <w:rPr>
          <w:b/>
        </w:rPr>
      </w:r>
    </w:p>
    <w:p>
      <w:pPr>
        <w:sectPr>
          <w:type w:val="continuous"/>
          <w:pgSz w:w="12240" w:h="15840"/>
          <w:pgMar w:left="1440" w:right="1440" w:gutter="0" w:header="0" w:top="1440" w:footer="1200" w:bottom="125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20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GOVERNING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The terms and conditions of this Agreement shall be governed by and interpreted in accordance with the laws of the Commonwealth of Virginia and any litigation which should occur regarding this Agreement or performance hereunder shall be brought in the appropriate court of the Commonwealth of Virginia where KEMA Consulting maintains its principal place of business.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21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SEVERABILITY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If any part, term, or provision of this Agreement shall be held illegal, unenforceable, or in conflict of any law of a federal, state or local government having jurisdiction over this Agreement, the validity of the remaining portions or provisions shall not be affected thereby.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22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TERM OF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b/>
          <w:u w:val="single"/>
        </w:rPr>
      </w:pPr>
      <w:r>
        <w:rPr/>
        <w:t>This Agreement shall remain in effect beginning the effective date hereof and extending until _____________________, ____, and, unless either party is in default hereunder, shall be extended automatically thereafter from year to year except that this Agreement may be terminated by either party by giving thirty (30) days' written notice to the other.  In the event such notice of termination is given, neither party will be relieved of any obligation to the other for work undertaken or expenses incurred in the performance of such work prior to the effective date of such termination.</w:t>
      </w:r>
    </w:p>
    <w:p>
      <w:pPr>
        <w:sectPr>
          <w:footerReference w:type="default" r:id="rId6"/>
          <w:type w:val="nextPage"/>
          <w:pgSz w:w="12240" w:h="15840"/>
          <w:pgMar w:left="1440" w:right="1440" w:gutter="0" w:header="0" w:top="1440" w:footer="1200" w:bottom="125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b/>
          <w:u w:val="single"/>
        </w:rPr>
      </w:pPr>
      <w:r>
        <w:rPr>
          <w:b/>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ARTICLE 23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center"/>
        <w:rPr>
          <w:b/>
          <w:u w:val="single"/>
        </w:rPr>
      </w:pPr>
      <w:r>
        <w:rPr>
          <w:b/>
          <w:u w:val="single"/>
        </w:rPr>
        <w:t>ENTIRE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This Agreement constitutes the entire agreement between Client and KEMA Consulting and, upon execution by each party, becomes a binding contract upon the terms and conditions set forth herein.  No other agreements or understandings, verbal or otherwise, relating to the subject matter hereof exist between the parties except as herein expressly set forth.  All amendments shall be as mutually agreed and shall be in writing.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jc w:val="both"/>
        <w:rPr/>
      </w:pPr>
      <w:r>
        <w:rPr/>
        <w:t>IN WITNESS WHEREOF, the parties have executed this Agreement as of the date first above written, by their duly authorized officers or designees.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KEMA-ECC, Inc.</w:t>
        <w:tab/>
        <w:tab/>
        <w:tab/>
        <w:tab/>
        <w:tab/>
        <w:t>CLIENT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 xml:space="preserve">By:  </w:t>
        <w:tab/>
        <w:tab/>
        <w:t>_________________________</w:t>
        <w:tab/>
        <w:t>By:</w:t>
        <w:tab/>
        <w:tab/>
        <w:t>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Title:</w:t>
        <w:tab/>
        <w:tab/>
        <w:t>_________________________</w:t>
        <w:tab/>
        <w:t>Title:</w:t>
        <w:tab/>
        <w:tab/>
        <w:t>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Signature:</w:t>
        <w:tab/>
        <w:t>_________________________</w:t>
        <w:tab/>
        <w:t>Signature:</w:t>
        <w:tab/>
        <w:t>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Date:</w:t>
        <w:tab/>
        <w:tab/>
        <w:t>_________________________</w:t>
        <w:tab/>
        <w:t>Date:</w:t>
        <w:tab/>
        <w:tab/>
        <w:t>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b/>
        </w:rPr>
      </w:pPr>
      <w:r>
        <w:rPr>
          <w:b/>
        </w:rPr>
        <w:t>Attachment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center"/>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rPr/>
      </w:pPr>
      <w:r>
        <w:rPr>
          <w:b/>
          <w:i/>
        </w:rPr>
        <w:t>SAMPLE</w:t>
      </w:r>
      <w:r>
        <w:rPr>
          <w:b/>
        </w:rPr>
        <w:tab/>
      </w:r>
      <w:r>
        <w:rPr>
          <w:b/>
          <w:u w:val="single"/>
        </w:rPr>
        <w:t>TASK RELEASE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t>DATE:</w:t>
        <w:tab/>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t>TO:</w:t>
        <w:tab/>
        <w:tab/>
        <w:t>KEMA Consulting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t>FROM:</w:t>
        <w:tab/>
      </w:r>
      <w:r>
        <w:rPr>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t>SUBJECT:</w:t>
        <w:tab/>
        <w:t>TASK RELEASE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end="0"/>
        <w:jc w:val="both"/>
        <w:rPr/>
      </w:pPr>
      <w:r>
        <w:rPr/>
        <w:t>Pursuant to the Basic Consulting Agreement entered into as of _____________________________, you are directed to initiate effort to perform the following work: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00"/>
        <w:ind w:start="720" w:end="720"/>
        <w:jc w:val="both"/>
        <w:rPr/>
      </w:pPr>
      <w:r>
        <w:rPr/>
        <w:t>_______________________________________________________________________________________________________________________________________________________________________________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end="0"/>
        <w:jc w:val="both"/>
        <w:rPr/>
      </w:pPr>
      <w:r>
        <w:rPr/>
        <w:t>Funds in the amount of $____________ have been allocated for the labor effort and expenses associated with this task.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end="0"/>
        <w:jc w:val="both"/>
        <w:rPr/>
      </w:pPr>
      <w:r>
        <w:rPr/>
        <w:t>All work will be performed pursuant to the Basic Consulting Agreement referred to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end="0"/>
        <w:jc w:val="both"/>
        <w:rPr/>
      </w:pPr>
      <w:r>
        <w:rPr/>
        <w:t>Please return one (1) executed copy for our files.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t>ACCEPTED FOR:</w:t>
        <w:tab/>
        <w:tab/>
        <w:tab/>
        <w:tab/>
        <w:tab/>
        <w:t>ISSUED BY: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t>KEMA-ECC, INC.</w:t>
        <w:tab/>
        <w:tab/>
        <w:tab/>
        <w:tab/>
        <w:tab/>
        <w:t>CLIENT 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jc w:val="both"/>
        <w:rPr/>
      </w:pPr>
      <w:r>
        <w:rPr/>
        <w:t>By:</w:t>
        <w:tab/>
        <w:tab/>
        <w:t>______________________</w:t>
        <w:tab/>
        <w:tab/>
        <w:t>By:</w:t>
        <w:tab/>
        <w:tab/>
        <w:t>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jc w:val="both"/>
        <w:rPr/>
      </w:pPr>
      <w:r>
        <w:rPr/>
        <w:t>Title:</w:t>
        <w:tab/>
        <w:tab/>
        <w:t>______________________</w:t>
        <w:tab/>
        <w:tab/>
        <w:t>Title:</w:t>
        <w:tab/>
        <w:tab/>
        <w:t>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jc w:val="both"/>
        <w:rPr/>
      </w:pPr>
      <w:r>
        <w:rPr/>
        <w:t>Signature:</w:t>
        <w:tab/>
        <w:t>______________________</w:t>
        <w:tab/>
        <w:tab/>
        <w:t>Signature:</w:t>
        <w:tab/>
        <w:t>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jc w:val="both"/>
        <w:rPr/>
      </w:pPr>
      <w:r>
        <w:rPr/>
        <w:t>Date:</w:t>
        <w:tab/>
        <w:tab/>
        <w:t>______________________</w:t>
        <w:tab/>
        <w:tab/>
        <w:t>Date:</w:t>
        <w:tab/>
        <w:tab/>
        <w:t>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pPr>
      <w:r>
        <w:rPr/>
      </w:r>
    </w:p>
    <w:sectPr>
      <w:footerReference w:type="default" r:id="rId7"/>
      <w:footerReference w:type="first" r:id="rId8"/>
      <w:type w:val="nextPage"/>
      <w:pgSz w:w="12240" w:h="15840"/>
      <w:pgMar w:left="1440" w:right="1440" w:gutter="0" w:header="0" w:top="1440" w:footer="1200" w:bottom="125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8"/>
      </w:rPr>
      <w:t>KEMA Consulting- BCA-11/99</w:t>
      <w:tab/>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z w:val="18"/>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18"/>
      </w:rPr>
      <w:t>KEMA Consulting- BCA-11/99</w:t>
      <w:tab/>
      <w:t xml:space="preserve">- </w:t>
    </w:r>
    <w:r>
      <w:rPr>
        <w:sz w:val="18"/>
      </w:rPr>
      <w:fldChar w:fldCharType="begin"/>
    </w:r>
    <w:r>
      <w:rPr>
        <w:sz w:val="18"/>
      </w:rPr>
      <w:instrText xml:space="preserve"> PAGE </w:instrText>
    </w:r>
    <w:r>
      <w:rPr>
        <w:sz w:val="18"/>
      </w:rPr>
      <w:fldChar w:fldCharType="separate"/>
    </w:r>
    <w:r>
      <w:rPr>
        <w:sz w:val="18"/>
      </w:rPr>
      <w:t>12</w:t>
    </w:r>
    <w:r>
      <w:rPr>
        <w:sz w:val="18"/>
      </w:rPr>
      <w:fldChar w:fldCharType="end"/>
    </w: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_"/>
    <w:basedOn w:val="Normal"/>
    <w:qFormat/>
    <w:p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720" w:end="0"/>
    </w:pPr>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2000-06-22T12:10:00Z</dcterms:created>
  <dc:creator>Betty Mason</dc:creator>
  <dc:description/>
  <dc:language>en-CA</dc:language>
  <cp:lastModifiedBy>parvis sigari</cp:lastModifiedBy>
  <dcterms:modified xsi:type="dcterms:W3CDTF">2000-06-22T12:10:00Z</dcterms:modified>
  <cp:revision>2</cp:revision>
  <dc:subject/>
  <dc:title/>
</cp:coreProperties>
</file>