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10895" cy="8026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10895" cy="802640"/>
                          </a:xfrm>
                          <a:prstGeom prst="rect">
                            <a:avLst/>
                          </a:prstGeom>
                          <a:noFill/>
                        </pic:spPr>
                      </pic:pic>
                    </a:graphicData>
                  </a:graphic>
                </wp:inline>
              </w:drawing>
            </w:r>
          </w:p>
          <w:p>
            <w:pPr>
              <w:pStyle w:val="Normal"/>
              <w:rPr/>
            </w:pPr>
            <w:r>
              <w:rPr/>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September 13, 2000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Bill Reed</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Heading2"/>
        <w:ind w:hanging="0" w:start="0"/>
        <w:rPr>
          <w:rFonts w:ascii="Arial" w:hAnsi="Arial" w:cs="Arial"/>
          <w:b w:val="false"/>
          <w:sz w:val="18"/>
        </w:rPr>
      </w:pPr>
      <w:r>
        <w:rPr>
          <w:rFonts w:cs="Arial" w:ascii="Arial" w:hAnsi="Arial"/>
          <w:b w:val="false"/>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b/>
          <w:sz w:val="18"/>
        </w:rPr>
      </w:pPr>
      <w:r>
        <w:rPr>
          <w:rFonts w:cs="Arial" w:ascii="Arial" w:hAnsi="Arial"/>
          <w:b/>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September 12, 2000</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West Firm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818"/>
        <w:gridCol w:w="7758"/>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77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818"/>
        <w:gridCol w:w="7758"/>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77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818"/>
        <w:gridCol w:w="7758"/>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Type of</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Commodity:</w:t>
            </w:r>
          </w:p>
        </w:tc>
        <w:tc>
          <w:tcPr>
            <w:tcW w:w="775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West 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818"/>
        <w:gridCol w:w="7758"/>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77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Monday, July 1, 2002 through Monday, September 30, 2002. </w:t>
              <w:t xml:space="preserve">Hour Ending (HE) 0700 through HE 2200 (16 Hours each day), </w:t>
              <w:t xml:space="preserve">Monday through Saturday only, excluding NERC Holidays; </w:t>
              <w:t xml:space="preserve">Tuesday, July 1, 2003 through Tuesday, September 30, 2003. </w:t>
              <w:t xml:space="preserve">Hour Ending (HE) 0700 through HE 2200 (16 Hours each day), </w:t>
              <w:t xml:space="preserve">Monday through Saturday only, excluding NERC Holidays; </w:t>
              <w:t xml:space="preserve">Thursday, July 1, 2004 through Thursday, September 30, 2004. </w:t>
              <w:t xml:space="preserve">Hour Ending (HE) 0700 through HE 2200 (16 Hours each day), </w:t>
              <w:t xml:space="preserve">Monday through Saturday only, excluding NERC Holidays; </w:t>
              <w:t xml:space="preserve">Friday, July 1, 2005 through Friday, September 30, 2005. </w:t>
              <w:t xml:space="preserve">Hour Ending (HE) 0700 through HE 2200 (16 Hours each day), </w:t>
              <w:t xml:space="preserve">Monday through Saturday only, excluding NERC Holidays; </w:t>
              <w:t xml:space="preserve">Saturday, July 1, 2006 through Saturday, September 30, 2006. </w:t>
              <w:t xml:space="preserve">Hour Ending (HE) 0700 through HE 2200 (16 Hours each day), </w:t>
              <w:t xml:space="preserve">Monday through Saturday only, excluding NERC Holidays;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818"/>
        <w:gridCol w:w="7758"/>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77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$85.00/MWh.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818"/>
        <w:gridCol w:w="7758"/>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77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25 Mws of Firm energy per hour</w:t>
            </w:r>
            <w:r>
              <w:rPr>
                <w:sz w:val="18"/>
                <w:rFonts w:cs="Arial" w:ascii="Arial" w:hAnsi="Arial"/>
              </w:rPr>
              <w:fldChar w:fldCharType="end"/>
            </w:r>
            <w:r>
              <w:rPr>
                <w:rFonts w:cs="Arial" w:ascii="Arial" w:hAnsi="Arial"/>
                <w:sz w:val="18"/>
              </w:rPr>
              <w:t>,</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154,000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818"/>
        <w:gridCol w:w="7758"/>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77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MID COLUMBIA</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818"/>
        <w:gridCol w:w="7758"/>
      </w:tblGrid>
      <w:tr>
        <w:trPr/>
        <w:tc>
          <w:tcPr>
            <w:tcW w:w="1818" w:type="dxa"/>
            <w:tcBorders/>
          </w:tcPr>
          <w:p>
            <w:pPr>
              <w:pStyle w:val="Normal"/>
              <w:jc w:val="both"/>
              <w:rPr>
                <w:rFonts w:ascii="Arial" w:hAnsi="Arial" w:cs="Arial"/>
                <w:sz w:val="18"/>
              </w:rPr>
            </w:pPr>
            <w:r>
              <w:rPr>
                <w:rFonts w:cs="Arial" w:ascii="Arial" w:hAnsi="Arial"/>
                <w:sz w:val="18"/>
              </w:rPr>
              <w:t>Scheduling:</w:t>
            </w:r>
          </w:p>
        </w:tc>
        <w:tc>
          <w:tcPr>
            <w:tcW w:w="7758"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Scheduling to be completed in accordance with WSCC guidelines.</w:t>
            </w:r>
          </w:p>
        </w:tc>
      </w:tr>
    </w:tbl>
    <w:p>
      <w:pPr>
        <w:pStyle w:val="Normal"/>
        <w:jc w:val="both"/>
        <w:rPr>
          <w:rFonts w:ascii="Arial" w:hAnsi="Arial" w:cs="Arial"/>
          <w:sz w:val="18"/>
        </w:rPr>
      </w:pPr>
      <w:r>
        <w:rPr>
          <w:rFonts w:cs="Arial" w:ascii="Arial" w:hAnsi="Arial"/>
          <w:sz w:val="18"/>
        </w:rPr>
      </w:r>
    </w:p>
    <w:p>
      <w:pPr>
        <w:pStyle w:val="BodyTextIndent"/>
        <w:ind w:hanging="0" w:start="0" w:end="0"/>
        <w:rPr>
          <w:rFonts w:ascii="Arial" w:hAnsi="Arial" w:cs="Arial"/>
          <w:b w:val="false"/>
          <w:sz w:val="18"/>
        </w:rPr>
      </w:pPr>
      <w:r>
        <w:rPr>
          <w:rFonts w:cs="Arial" w:ascii="Arial" w:hAnsi="Arial"/>
          <w:b w:val="false"/>
          <w:sz w:val="18"/>
        </w:rPr>
      </w:r>
    </w:p>
    <w:p>
      <w:pPr>
        <w:pStyle w:val="BodyTextIndent"/>
        <w:ind w:hanging="0" w:start="0" w:end="0"/>
        <w:rPr>
          <w:rFonts w:ascii="Arial" w:hAnsi="Arial" w:cs="Arial"/>
          <w:b w:val="false"/>
          <w:sz w:val="18"/>
        </w:rPr>
      </w:pPr>
      <w:r>
        <w:rPr>
          <w:rFonts w:cs="Arial" w:ascii="Arial" w:hAnsi="Arial"/>
          <w:b w:val="false"/>
          <w:sz w:val="18"/>
        </w:rPr>
      </w:r>
    </w:p>
    <w:p>
      <w:pPr>
        <w:pStyle w:val="BodyTextIndent"/>
        <w:ind w:hanging="0" w:start="0" w:end="0"/>
        <w:rPr>
          <w:rFonts w:ascii="Arial" w:hAnsi="Arial" w:cs="Arial"/>
          <w:b w:val="false"/>
          <w:sz w:val="18"/>
        </w:rPr>
      </w:pPr>
      <w:r>
        <w:rPr>
          <w:rFonts w:cs="Arial" w:ascii="Arial" w:hAnsi="Arial"/>
          <w:b w:val="false"/>
          <w:sz w:val="18"/>
        </w:rPr>
        <w:t>“</w:t>
      </w:r>
      <w:r>
        <w:rPr>
          <w:rFonts w:cs="Arial" w:ascii="Arial" w:hAnsi="Arial"/>
          <w:b w:val="false"/>
          <w:sz w:val="18"/>
        </w:rPr>
        <w:t xml:space="preserve">West Firm Energy” means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the Agreement or otherwise herein.  </w:t>
      </w:r>
    </w:p>
    <w:p>
      <w:pPr>
        <w:pStyle w:val="Normal"/>
        <w:jc w:val="both"/>
        <w:rPr>
          <w:rFonts w:ascii="Arial" w:hAnsi="Arial" w:cs="Arial"/>
          <w:b/>
          <w:color w:val="000000"/>
          <w:sz w:val="18"/>
        </w:rPr>
      </w:pPr>
      <w:r>
        <w:rPr>
          <w:rFonts w:cs="Arial" w:ascii="Arial" w:hAnsi="Arial"/>
          <w:b/>
          <w:color w:val="000000"/>
          <w:sz w:val="18"/>
        </w:rPr>
      </w:r>
    </w:p>
    <w:p>
      <w:pPr>
        <w:pStyle w:val="Normal"/>
        <w:jc w:val="both"/>
        <w:rPr>
          <w:rFonts w:ascii="Arial" w:hAnsi="Arial" w:cs="Arial"/>
          <w:color w:val="000000"/>
          <w:sz w:val="18"/>
        </w:rPr>
      </w:pPr>
      <w:r>
        <w:rPr>
          <w:rFonts w:cs="Arial" w:ascii="Arial" w:hAnsi="Arial"/>
          <w:color w:val="000000"/>
          <w:sz w:val="18"/>
        </w:rPr>
        <w:t>“</w:t>
      </w:r>
      <w:r>
        <w:rPr>
          <w:rFonts w:cs="Arial" w:ascii="Arial" w:hAnsi="Arial"/>
          <w:color w:val="000000"/>
          <w:sz w:val="18"/>
        </w:rPr>
        <w:t>WSCC” means the Western Systems Coordinating Council.</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color w:val="000000"/>
          <w:sz w:val="18"/>
        </w:rPr>
        <w:t>"WSPP Agreement" means the Western Systems Power Pool Agreement as amended from time to time.</w:t>
      </w:r>
    </w:p>
    <w:p>
      <w:pPr>
        <w:pStyle w:val="Normal"/>
        <w:jc w:val="both"/>
        <w:rPr>
          <w:rFonts w:ascii="Arial" w:hAnsi="Arial" w:cs="Arial"/>
          <w:sz w:val="18"/>
          <w:u w:val="single"/>
        </w:rPr>
      </w:pPr>
      <w:r>
        <w:rPr>
          <w:rFonts w:cs="Arial" w:ascii="Arial" w:hAnsi="Arial"/>
          <w:sz w:val="18"/>
          <w:u w:val="single"/>
        </w:rPr>
      </w:r>
    </w:p>
    <w:p>
      <w:pPr>
        <w:pStyle w:val="BodyText"/>
        <w:tabs>
          <w:tab w:val="clear" w:pos="720"/>
          <w:tab w:val="clear" w:pos="1440"/>
          <w:tab w:val="clear" w:pos="2160"/>
          <w:tab w:val="clear" w:pos="4320"/>
          <w:tab w:val="clear" w:pos="5040"/>
          <w:tab w:val="clear" w:pos="5760"/>
          <w:tab w:val="clear" w:pos="6480"/>
        </w:tabs>
        <w:rPr>
          <w:rFonts w:ascii="Arial" w:hAnsi="Arial" w:cs="Arial"/>
          <w:b w:val="false"/>
          <w:sz w:val="18"/>
        </w:rPr>
      </w:pPr>
      <w:r>
        <w:rPr>
          <w:rFonts w:cs="Arial" w:ascii="Arial" w:hAnsi="Arial"/>
          <w:b w:val="false"/>
          <w:sz w:val="18"/>
        </w:rPr>
        <w:t>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ind w:end="-345"/>
        <w:jc w:val="both"/>
        <w:rPr>
          <w:rFonts w:ascii="Arial" w:hAnsi="Arial" w:cs="Arial"/>
          <w:b/>
          <w:sz w:val="18"/>
        </w:rPr>
      </w:pPr>
      <w:r>
        <w:rPr>
          <w:rFonts w:cs="Arial" w:ascii="Arial" w:hAnsi="Arial"/>
          <w:b/>
          <w:sz w:val="18"/>
        </w:rPr>
      </w:r>
    </w:p>
    <w:p>
      <w:pPr>
        <w:pStyle w:val="Normal"/>
        <w:tabs>
          <w:tab w:val="clear" w:pos="720"/>
          <w:tab w:val="left" w:pos="360" w:leader="none"/>
          <w:tab w:val="left" w:pos="5040" w:leader="none"/>
          <w:tab w:val="left" w:pos="5760" w:leader="none"/>
          <w:tab w:val="left" w:pos="6480" w:leader="none"/>
        </w:tabs>
        <w:ind w:end="-34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Power Sales Tariff-Market Rates Service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March 30, 1998</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keepLines/>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keepLines/>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September 12, 2000</w:t>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3"/>
      <w:footerReference w:type="default" r:id="rId4"/>
      <w:type w:val="nextPage"/>
      <w:pgSz w:w="12300" w:h="15840"/>
      <w:pgMar w:left="117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t xml:space="preserve">                                                                                                        </w:t>
    </w:r>
  </w:p>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rPr/>
    </w:pPr>
    <w:r>
      <w:rPr>
        <w:rFonts w:cs="Arial" w:ascii="Arial" w:hAnsi="Arial"/>
      </w:rPr>
      <w:tab/>
      <w:t xml:space="preserve">                                                                                                       Deal No.</w:t>
    </w:r>
    <w:r>
      <w:rPr>
        <w:rFonts w:cs="Courier New" w:ascii="Courier New" w:hAnsi="Courier New"/>
        <w:b/>
      </w:rPr>
      <w:t xml:space="preserve"> </w:t>
    </w:r>
    <w:r>
      <w:rPr>
        <w:rFonts w:cs="Courier New" w:ascii="Courier New" w:hAnsi="Courier New"/>
        <w:b/>
      </w:rPr>
      <w:fldChar w:fldCharType="begin"/>
    </w:r>
    <w:r>
      <w:rPr>
        <w:b/>
        <w:rFonts w:cs="Courier New" w:ascii="Courier New" w:hAnsi="Courier New"/>
      </w:rPr>
      <w:instrText xml:space="preserve"> TITLE </w:instrText>
    </w:r>
    <w:r>
      <w:rPr>
        <w:b/>
        <w:rFonts w:cs="Courier New" w:ascii="Courier New" w:hAnsi="Courier New"/>
      </w:rPr>
      <w:fldChar w:fldCharType="separate"/>
    </w:r>
    <w:r>
      <w:rPr>
        <w:b/>
        <w:rFonts w:cs="Courier New" w:ascii="Courier New" w:hAnsi="Courier New"/>
      </w:rPr>
      <w:t>411427.1</w:t>
    </w:r>
    <w:r>
      <w:rPr>
        <w:b/>
        <w:rFonts w:cs="Courier New" w:ascii="Courier New" w:hAnsi="Courier New"/>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rPr>
  </w:style>
  <w:style w:type="paragraph" w:styleId="Heading2">
    <w:name w:val="heading 2"/>
    <w:basedOn w:val="Normal"/>
    <w:next w:val="Normal"/>
    <w:qFormat/>
    <w:pPr>
      <w:keepNext w:val="true"/>
      <w:numPr>
        <w:ilvl w:val="1"/>
        <w:numId w:val="1"/>
      </w:numPr>
      <w:tabs>
        <w:tab w:val="left" w:pos="720" w:leader="none"/>
        <w:tab w:val="left" w:pos="1440" w:leader="none"/>
        <w:tab w:val="left" w:pos="2160" w:leader="none"/>
        <w:tab w:val="left" w:pos="5040" w:leader="none"/>
        <w:tab w:val="left" w:pos="5760" w:leader="none"/>
        <w:tab w:val="left" w:pos="6480" w:leader="none"/>
      </w:tabs>
      <w:jc w:val="center"/>
      <w:outlineLvl w:val="1"/>
    </w:pPr>
    <w:rPr>
      <w:rFonts w:ascii="Courier New" w:hAnsi="Courier New" w:cs="Courier New"/>
      <w:b/>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2000-09-13T18:48:00Z</dcterms:created>
  <dc:creator> </dc:creator>
  <dc:description/>
  <dc:language>en-CA</dc:language>
  <cp:lastModifiedBy>scason</cp:lastModifiedBy>
  <dcterms:modified xsi:type="dcterms:W3CDTF">2000-09-13T18:48:00Z</dcterms:modified>
  <cp:revision>2</cp:revision>
  <dc:subject/>
  <dc:title>411427.1</dc:title>
</cp:coreProperties>
</file>